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FAED6">
      <w:pPr>
        <w:spacing w:before="1200"/>
        <w:jc w:val="center"/>
        <w:rPr>
          <w:color w:val="auto"/>
        </w:rPr>
      </w:pPr>
      <w:bookmarkStart w:id="0" w:name="_GoBack"/>
      <w:bookmarkEnd w:id="0"/>
      <w:r>
        <w:rPr>
          <w:b/>
          <w:color w:val="auto"/>
          <w:sz w:val="48"/>
        </w:rPr>
        <w:br w:type="textWrapping"/>
      </w:r>
      <w:r>
        <w:rPr>
          <w:b/>
          <w:color w:val="auto"/>
          <w:sz w:val="48"/>
        </w:rPr>
        <w:t>远距离 / 林区烟雾数据集候选</w:t>
      </w:r>
    </w:p>
    <w:tbl>
      <w:tblPr>
        <w:tblStyle w:val="4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18864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D9EA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02BCA8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优先建议 WSDataset 作为“监控视角远距离烟雾”主补充数据，HPWREN FIgLib + AI For Mankind 标注版作为“真实山顶监控/早期烟柱”补充，Boreal Forest Fire 作为“4K 林区、多尺度、带视频”的高质量备用。三者均可在普通学生项目周期内通过“抽样训练”使用，无需全量长时间训练。</w:t>
            </w:r>
          </w:p>
        </w:tc>
      </w:tr>
    </w:tbl>
    <w:p w14:paraId="1D35784D">
      <w:pPr>
        <w:rPr>
          <w:color w:val="auto"/>
        </w:rPr>
      </w:pPr>
      <w:r>
        <w:rPr>
          <w:color w:val="auto"/>
        </w:rPr>
        <w:br w:type="page"/>
      </w:r>
    </w:p>
    <w:p w14:paraId="4407B49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 xml:space="preserve">1. </w:t>
      </w:r>
      <w:r>
        <w:rPr>
          <w:rFonts w:hint="eastAsia"/>
          <w:lang w:val="en-US" w:eastAsia="zh-CN"/>
        </w:rPr>
        <w:t>硬件约束</w:t>
      </w:r>
    </w:p>
    <w:p w14:paraId="53FA0170">
      <w:pPr>
        <w:pStyle w:val="17"/>
        <w:spacing w:after="40"/>
        <w:rPr>
          <w:color w:val="auto"/>
        </w:rPr>
      </w:pPr>
      <w:r>
        <w:rPr>
          <w:color w:val="auto"/>
        </w:rPr>
        <w:t>普通电脑 GPU：以 RTX 4050 Laptop 6GB 为代表；建议 YOLO nano 级、imgsz=640，必要时 batch=4~8。</w:t>
      </w:r>
    </w:p>
    <w:p w14:paraId="70600300">
      <w:pPr>
        <w:pStyle w:val="17"/>
        <w:spacing w:after="40"/>
        <w:rPr>
          <w:color w:val="auto"/>
        </w:rPr>
      </w:pPr>
      <w:r>
        <w:rPr>
          <w:color w:val="auto"/>
        </w:rPr>
        <w:t>AutoDL/云 GPU：以 RTX 4090 24GB 为代表；可用 YOLO nano/small、imgsz=640~960，并提高 batch。</w:t>
      </w:r>
    </w:p>
    <w:p w14:paraId="17FE4F46">
      <w:pPr>
        <w:pStyle w:val="17"/>
        <w:spacing w:after="40"/>
        <w:rPr>
          <w:color w:val="auto"/>
        </w:rPr>
      </w:pPr>
      <w:r>
        <w:rPr>
          <w:color w:val="auto"/>
        </w:rPr>
        <w:t>不建议直接用原始 1080p/2K/4K 全尺寸端到端训练。对远距离小烟目标，更实用的方案是保留高分辨率原图，训练时采用 960/1280 或切片（SAHI/tiling）策略。</w:t>
      </w:r>
    </w:p>
    <w:p w14:paraId="3169C776">
      <w:pPr>
        <w:pStyle w:val="3"/>
        <w:bidi w:val="0"/>
        <w:rPr>
          <w:rFonts w:hint="eastAsia"/>
        </w:rPr>
      </w:pPr>
      <w:r>
        <w:rPr>
          <w:rFonts w:hint="eastAsia"/>
        </w:rPr>
        <w:t>2. 候选数据集总览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w14:paraId="648A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18" w:type="dxa"/>
            <w:shd w:val="clear" w:color="auto" w:fill="1F4E79"/>
            <w:vAlign w:val="center"/>
          </w:tcPr>
          <w:p w14:paraId="4B93BF8A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数据集</w:t>
            </w:r>
          </w:p>
        </w:tc>
        <w:tc>
          <w:tcPr>
            <w:tcW w:w="1218" w:type="dxa"/>
            <w:shd w:val="clear" w:color="auto" w:fill="1F4E79"/>
            <w:vAlign w:val="center"/>
          </w:tcPr>
          <w:p w14:paraId="56003D6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场景</w:t>
            </w:r>
          </w:p>
        </w:tc>
        <w:tc>
          <w:tcPr>
            <w:tcW w:w="1218" w:type="dxa"/>
            <w:shd w:val="clear" w:color="auto" w:fill="1F4E79"/>
            <w:vAlign w:val="center"/>
          </w:tcPr>
          <w:p w14:paraId="616CA635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规模</w:t>
            </w:r>
          </w:p>
        </w:tc>
        <w:tc>
          <w:tcPr>
            <w:tcW w:w="1218" w:type="dxa"/>
            <w:shd w:val="clear" w:color="auto" w:fill="1F4E79"/>
            <w:vAlign w:val="center"/>
          </w:tcPr>
          <w:p w14:paraId="508A3AE9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分辨率</w:t>
            </w:r>
          </w:p>
        </w:tc>
        <w:tc>
          <w:tcPr>
            <w:tcW w:w="1218" w:type="dxa"/>
            <w:shd w:val="clear" w:color="auto" w:fill="1F4E79"/>
            <w:vAlign w:val="center"/>
          </w:tcPr>
          <w:p w14:paraId="12CA266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标注</w:t>
            </w:r>
          </w:p>
        </w:tc>
        <w:tc>
          <w:tcPr>
            <w:tcW w:w="1218" w:type="dxa"/>
            <w:shd w:val="clear" w:color="auto" w:fill="1F4E79"/>
            <w:vAlign w:val="center"/>
          </w:tcPr>
          <w:p w14:paraId="421E462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许可</w:t>
            </w:r>
          </w:p>
        </w:tc>
        <w:tc>
          <w:tcPr>
            <w:tcW w:w="1218" w:type="dxa"/>
            <w:shd w:val="clear" w:color="auto" w:fill="1F4E79"/>
            <w:vAlign w:val="center"/>
          </w:tcPr>
          <w:p w14:paraId="1ADA4E59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视频</w:t>
            </w:r>
          </w:p>
        </w:tc>
        <w:tc>
          <w:tcPr>
            <w:tcW w:w="1218" w:type="dxa"/>
            <w:shd w:val="clear" w:color="auto" w:fill="1F4E79"/>
            <w:vAlign w:val="center"/>
          </w:tcPr>
          <w:p w14:paraId="6DD1B50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建议</w:t>
            </w:r>
          </w:p>
        </w:tc>
      </w:tr>
      <w:tr w14:paraId="7F0C1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7" w:hRule="atLeast"/>
          <w:jc w:val="center"/>
        </w:trPr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6D53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WSDataset / Wildfire Smoke Detection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AD9AB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越南林区高位监控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9BA98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11,539 烟雾正帧 + 约 13k 非烟帧；源自 127 段视频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DDE4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Full HD 视频来源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104B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烟雾 bbox；负样本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A6D77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MIT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524A1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有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BC157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优先</w:t>
            </w:r>
          </w:p>
        </w:tc>
      </w:tr>
      <w:tr w14:paraId="375B3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D1A8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HPWREN FIgLib + AI For Mankind 标注版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5653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南加州山顶固定监控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858AF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原库 518 序列（官网现行目录）；论文 2021 版约 24,800 图；AI4Mankind v2 2,192 bbox 图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7B70F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1536×2048 / 2048×3072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9429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时序 smoke/no-smoke；部分 bbox / Pascal VOC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B1167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HPWREN 要求署名；bbox 标注版 CC BY-NC-SA 4.0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73CF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有 MP4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4B141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优先</w:t>
            </w:r>
          </w:p>
        </w:tc>
      </w:tr>
      <w:tr w14:paraId="49D09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7D5B4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Boreal Forest Fire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A585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芬兰林区 UAV，多距离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C01D9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4,954 bbox 图；288 个 30s 4K 视频；另有分割子集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4525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原始 4K；分割子集 1920×1080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3140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YOLO bbox + 视频二分类 + 分割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DC309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CC BY 4.0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4C4FA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有</w:t>
            </w:r>
          </w:p>
        </w:tc>
        <w:tc>
          <w:tcPr>
            <w:tcW w:w="1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0E3D5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备用/补充</w:t>
            </w:r>
          </w:p>
        </w:tc>
      </w:tr>
    </w:tbl>
    <w:p w14:paraId="44C5554E">
      <w:pPr>
        <w:rPr>
          <w:color w:val="auto"/>
        </w:rPr>
      </w:pPr>
      <w:r>
        <w:rPr>
          <w:color w:val="auto"/>
        </w:rPr>
        <w:t>注：FIgLib 官网现行目录已经增长到 500+ 序列；24,800 张是 SmokeyNet 论文对截至 2021 年版本的统计，用于描述论文基准规模。</w:t>
      </w:r>
    </w:p>
    <w:p w14:paraId="6C2B9EB1">
      <w:pPr>
        <w:pStyle w:val="3"/>
        <w:rPr>
          <w:color w:val="auto"/>
        </w:rPr>
      </w:pPr>
      <w:r>
        <w:rPr>
          <w:color w:val="auto"/>
        </w:rPr>
        <w:t>3. 候选一：WSDataset（Wildfire Smoke Detection）</w:t>
      </w:r>
    </w:p>
    <w:p w14:paraId="101213CC">
      <w:pPr>
        <w:spacing w:after="80"/>
        <w:rPr>
          <w:color w:val="auto"/>
        </w:rPr>
      </w:pPr>
      <w:r>
        <w:rPr>
          <w:b/>
          <w:color w:val="auto"/>
        </w:rPr>
        <w:t>数据集名称：</w:t>
      </w:r>
      <w:r>
        <w:rPr>
          <w:color w:val="auto"/>
        </w:rPr>
        <w:t>WSDataset / wildfire-smoke-detection</w:t>
      </w:r>
    </w:p>
    <w:p w14:paraId="07E578F2">
      <w:pPr>
        <w:rPr>
          <w:color w:val="auto"/>
        </w:rPr>
      </w:pPr>
      <w:r>
        <w:rPr>
          <w:b/>
          <w:color w:val="auto"/>
        </w:rPr>
        <w:t>数据集链接：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"https://www.kaggle.com/datasets/gloryvu/wildfire-smoke-detection" \h </w:instrText>
      </w:r>
      <w:r>
        <w:rPr>
          <w:color w:val="auto"/>
        </w:rPr>
        <w:fldChar w:fldCharType="separate"/>
      </w:r>
      <w:r>
        <w:rPr>
          <w:color w:val="auto"/>
          <w:u w:val="single"/>
        </w:rPr>
        <w:t>Kaggle - wildfire-smoke-detection</w:t>
      </w:r>
      <w:r>
        <w:rPr>
          <w:color w:val="auto"/>
          <w:u w:val="single"/>
        </w:rPr>
        <w:fldChar w:fldCharType="end"/>
      </w:r>
    </w:p>
    <w:p w14:paraId="78E3ADD3">
      <w:pPr>
        <w:spacing w:after="80"/>
        <w:rPr>
          <w:color w:val="auto"/>
        </w:rPr>
      </w:pPr>
      <w:r>
        <w:rPr>
          <w:b/>
          <w:color w:val="auto"/>
        </w:rPr>
        <w:t>数据集来源：</w:t>
      </w:r>
      <w:r>
        <w:rPr>
          <w:color w:val="auto"/>
        </w:rPr>
        <w:t>IEC PTIT Research Team（越南），Kaggle 公开发布；相关研究由越南林同省森林监控场景支撑。</w:t>
      </w:r>
    </w:p>
    <w:p w14:paraId="23BB8142">
      <w:pPr>
        <w:spacing w:after="80"/>
        <w:rPr>
          <w:color w:val="auto"/>
        </w:rPr>
      </w:pPr>
      <w:r>
        <w:rPr>
          <w:b/>
          <w:color w:val="auto"/>
        </w:rPr>
        <w:t>数据集场景：</w:t>
      </w:r>
      <w:r>
        <w:rPr>
          <w:color w:val="auto"/>
        </w:rPr>
        <w:t>森林区域远距离监控。2026 年相关论文说明数据来自林同省 40 余台高海拔、高分辨率、可旋转监控相机，场景与本项目“林区/园区远距离监控”高度接近。</w:t>
      </w:r>
    </w:p>
    <w:p w14:paraId="2C31BC66">
      <w:pPr>
        <w:spacing w:after="80"/>
        <w:rPr>
          <w:color w:val="auto"/>
        </w:rPr>
      </w:pPr>
      <w:r>
        <w:rPr>
          <w:b/>
          <w:color w:val="auto"/>
        </w:rPr>
        <w:t>规模：</w:t>
      </w:r>
      <w:r>
        <w:rPr>
          <w:color w:val="auto"/>
        </w:rPr>
        <w:t>Kaggle 数据卡：由约 31GB Full HD 视频分析获得；68 段含烟视频，11,539 个 smoke-positive 帧；59 段 nonsmoke 困难负样本视频，约 13,095 帧。</w:t>
      </w:r>
    </w:p>
    <w:p w14:paraId="0EB24AE1">
      <w:pPr>
        <w:spacing w:after="80"/>
        <w:rPr>
          <w:color w:val="auto"/>
        </w:rPr>
      </w:pPr>
      <w:r>
        <w:rPr>
          <w:b/>
          <w:color w:val="auto"/>
        </w:rPr>
        <w:t>分辨率：</w:t>
      </w:r>
      <w:r>
        <w:rPr>
          <w:color w:val="auto"/>
        </w:rPr>
        <w:t>来源明确为 Full HD 视频。数据卡未逐项公布所有抽帧图像的像素尺寸，下载后应以脚本复核。</w:t>
      </w:r>
    </w:p>
    <w:p w14:paraId="77D964C3">
      <w:pPr>
        <w:spacing w:after="80"/>
        <w:rPr>
          <w:color w:val="auto"/>
        </w:rPr>
      </w:pPr>
      <w:r>
        <w:rPr>
          <w:b/>
          <w:color w:val="auto"/>
        </w:rPr>
        <w:t>标注：</w:t>
      </w:r>
      <w:r>
        <w:rPr>
          <w:color w:val="auto"/>
        </w:rPr>
        <w:t>烟雾正样本带 bounding box，可用于目标检测；另有 nonsmoke 困难负样本，可降低云雾/天空等误报。</w:t>
      </w:r>
    </w:p>
    <w:p w14:paraId="34151A45">
      <w:pPr>
        <w:spacing w:after="80"/>
        <w:rPr>
          <w:color w:val="auto"/>
        </w:rPr>
      </w:pPr>
      <w:r>
        <w:rPr>
          <w:b/>
          <w:color w:val="auto"/>
        </w:rPr>
        <w:t>许可 / 科研可用性：</w:t>
      </w:r>
      <w:r>
        <w:rPr>
          <w:color w:val="auto"/>
        </w:rPr>
        <w:t>MIT License。允许科研、教学和修改使用；提交报告时保留数据集来源、作者和许可信息。</w:t>
      </w:r>
    </w:p>
    <w:p w14:paraId="3EA8EE27">
      <w:pPr>
        <w:spacing w:after="80"/>
        <w:rPr>
          <w:color w:val="auto"/>
        </w:rPr>
      </w:pPr>
      <w:r>
        <w:rPr>
          <w:b/>
          <w:color w:val="auto"/>
        </w:rPr>
        <w:t>是否包含视频：</w:t>
      </w:r>
      <w:r>
        <w:rPr>
          <w:color w:val="auto"/>
        </w:rPr>
        <w:t>是。数据由 68 段 smoke 视频与 59 段 nonsmoke 视频构成/派生，Kaggle 标签也标为 Video。</w:t>
      </w:r>
    </w:p>
    <w:p w14:paraId="55100219">
      <w:pPr>
        <w:spacing w:after="80"/>
        <w:rPr>
          <w:color w:val="auto"/>
        </w:rPr>
      </w:pPr>
      <w:r>
        <w:rPr>
          <w:b/>
          <w:color w:val="auto"/>
        </w:rPr>
        <w:t>用途：</w:t>
      </w:r>
      <w:r>
        <w:rPr>
          <w:color w:val="auto"/>
        </w:rPr>
        <w:t>最适合作为本项目远距离 smoke 检测主补充数据；同时可抽取 nonsmoke 作为困难负样本。</w:t>
      </w:r>
    </w:p>
    <w:p w14:paraId="78733B33">
      <w:pPr>
        <w:pStyle w:val="4"/>
        <w:rPr>
          <w:color w:val="auto"/>
        </w:rPr>
      </w:pPr>
      <w:r>
        <w:rPr>
          <w:color w:val="auto"/>
        </w:rPr>
        <w:t>3.1 论证依据</w:t>
      </w:r>
    </w:p>
    <w:p w14:paraId="3910DD7B">
      <w:pPr>
        <w:pStyle w:val="17"/>
        <w:spacing w:after="40"/>
        <w:rPr>
          <w:color w:val="auto"/>
        </w:rPr>
      </w:pPr>
      <w:r>
        <w:rPr>
          <w:color w:val="auto"/>
        </w:rPr>
        <w:t>任务匹配度高：不是室内大烟或近景明火，而是远距离森林监控烟雾。</w:t>
      </w:r>
    </w:p>
    <w:p w14:paraId="79442AA7">
      <w:pPr>
        <w:pStyle w:val="17"/>
        <w:spacing w:after="40"/>
        <w:rPr>
          <w:color w:val="auto"/>
        </w:rPr>
      </w:pPr>
      <w:r>
        <w:rPr>
          <w:color w:val="auto"/>
        </w:rPr>
        <w:t>已经有 bbox，避免重新手工标注几千张；适合直接转换/整理成 YOLO 数据目录。</w:t>
      </w:r>
    </w:p>
    <w:p w14:paraId="02452BFB">
      <w:pPr>
        <w:pStyle w:val="17"/>
        <w:spacing w:after="40"/>
        <w:rPr>
          <w:color w:val="auto"/>
        </w:rPr>
      </w:pPr>
      <w:r>
        <w:rPr>
          <w:color w:val="auto"/>
        </w:rPr>
        <w:t>有视频来源，能够按“视频/事件”而不是随机按帧划分 train/val/test，从根源上减少相邻帧泄漏。</w:t>
      </w:r>
    </w:p>
    <w:p w14:paraId="30A87C5B">
      <w:pPr>
        <w:pStyle w:val="17"/>
        <w:spacing w:after="40"/>
        <w:rPr>
          <w:color w:val="auto"/>
        </w:rPr>
      </w:pPr>
      <w:r>
        <w:rPr>
          <w:color w:val="auto"/>
        </w:rPr>
        <w:t>数据量足够，但没有大到必须训练数周。项目无需全量使用，抽取 3k~6k 张就能形成有意义的补充。</w:t>
      </w:r>
    </w:p>
    <w:p w14:paraId="6EE640C8">
      <w:pPr>
        <w:pStyle w:val="4"/>
        <w:rPr>
          <w:color w:val="auto"/>
        </w:rPr>
      </w:pPr>
      <w:r>
        <w:rPr>
          <w:color w:val="auto"/>
        </w:rPr>
        <w:t>3.2 训练时间与整理时间估计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242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  <w:shd w:val="clear" w:color="auto" w:fill="5B9BD5"/>
          </w:tcPr>
          <w:p w14:paraId="78E2BD60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方案</w:t>
            </w:r>
          </w:p>
        </w:tc>
        <w:tc>
          <w:tcPr>
            <w:tcW w:w="2436" w:type="dxa"/>
            <w:shd w:val="clear" w:color="auto" w:fill="5B9BD5"/>
          </w:tcPr>
          <w:p w14:paraId="745146A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建议样本量</w:t>
            </w:r>
          </w:p>
        </w:tc>
        <w:tc>
          <w:tcPr>
            <w:tcW w:w="2436" w:type="dxa"/>
            <w:shd w:val="clear" w:color="auto" w:fill="5B9BD5"/>
          </w:tcPr>
          <w:p w14:paraId="60CC092E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RTX 4050 6GB</w:t>
            </w:r>
          </w:p>
        </w:tc>
        <w:tc>
          <w:tcPr>
            <w:tcW w:w="2436" w:type="dxa"/>
            <w:shd w:val="clear" w:color="auto" w:fill="5B9BD5"/>
          </w:tcPr>
          <w:p w14:paraId="52CBEFF1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RTX 4090 24GB</w:t>
            </w:r>
          </w:p>
        </w:tc>
      </w:tr>
      <w:tr w14:paraId="04836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08C2EC6B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快速验证</w:t>
            </w:r>
          </w:p>
        </w:tc>
        <w:tc>
          <w:tcPr>
            <w:tcW w:w="2436" w:type="dxa"/>
          </w:tcPr>
          <w:p w14:paraId="01BA45AF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2,000~3,000 图，640，80 epochs</w:t>
            </w:r>
          </w:p>
        </w:tc>
        <w:tc>
          <w:tcPr>
            <w:tcW w:w="2436" w:type="dxa"/>
          </w:tcPr>
          <w:p w14:paraId="03855105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1.5~3 小时</w:t>
            </w:r>
          </w:p>
        </w:tc>
        <w:tc>
          <w:tcPr>
            <w:tcW w:w="2436" w:type="dxa"/>
          </w:tcPr>
          <w:p w14:paraId="13437081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15~35 分钟</w:t>
            </w:r>
          </w:p>
        </w:tc>
      </w:tr>
      <w:tr w14:paraId="170FE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7B285382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推荐训练</w:t>
            </w:r>
          </w:p>
        </w:tc>
        <w:tc>
          <w:tcPr>
            <w:tcW w:w="2436" w:type="dxa"/>
          </w:tcPr>
          <w:p w14:paraId="6E1BC299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4,000~6,000 图，640/960，80~100 epochs</w:t>
            </w:r>
          </w:p>
        </w:tc>
        <w:tc>
          <w:tcPr>
            <w:tcW w:w="2436" w:type="dxa"/>
          </w:tcPr>
          <w:p w14:paraId="5A2E41C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3~7 小时</w:t>
            </w:r>
          </w:p>
        </w:tc>
        <w:tc>
          <w:tcPr>
            <w:tcW w:w="2436" w:type="dxa"/>
          </w:tcPr>
          <w:p w14:paraId="15D2340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30~80 分钟</w:t>
            </w:r>
          </w:p>
        </w:tc>
      </w:tr>
      <w:tr w14:paraId="413F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5F12335B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接近全量图像帧</w:t>
            </w:r>
          </w:p>
        </w:tc>
        <w:tc>
          <w:tcPr>
            <w:tcW w:w="2436" w:type="dxa"/>
          </w:tcPr>
          <w:p w14:paraId="6C0EB3EA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20,000+ 图，640，100 epochs</w:t>
            </w:r>
          </w:p>
        </w:tc>
        <w:tc>
          <w:tcPr>
            <w:tcW w:w="2436" w:type="dxa"/>
          </w:tcPr>
          <w:p w14:paraId="1FE9700C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10~20 小时</w:t>
            </w:r>
          </w:p>
        </w:tc>
        <w:tc>
          <w:tcPr>
            <w:tcW w:w="2436" w:type="dxa"/>
          </w:tcPr>
          <w:p w14:paraId="588704CC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2~4 小时</w:t>
            </w:r>
          </w:p>
        </w:tc>
      </w:tr>
    </w:tbl>
    <w:p w14:paraId="1B28ABE2">
      <w:pPr>
        <w:rPr>
          <w:color w:val="auto"/>
        </w:rPr>
      </w:pPr>
      <w:r>
        <w:rPr>
          <w:b/>
          <w:color w:val="auto"/>
        </w:rPr>
        <w:t>数据整理时间：</w:t>
      </w:r>
      <w:r>
        <w:rPr>
          <w:color w:val="auto"/>
        </w:rPr>
        <w:t>若 Kaggle 压缩包下载顺利，建议预留 2~4 小时完成解压、结构核对、类别映射、按视频去重/分组、抽样统计；若还要自动计算 bbox 面积比例并人工抽检 100~200 张，预留半天更稳妥。</w:t>
      </w:r>
    </w:p>
    <w:p w14:paraId="10D8DA49">
      <w:pPr>
        <w:pStyle w:val="4"/>
        <w:rPr>
          <w:color w:val="auto"/>
        </w:rPr>
      </w:pPr>
      <w:r>
        <w:rPr>
          <w:color w:val="auto"/>
        </w:rPr>
        <w:t>3.3 最少抽取多少、如何抽取</w:t>
      </w:r>
    </w:p>
    <w:p w14:paraId="6FA7FB9D">
      <w:pPr>
        <w:pStyle w:val="17"/>
        <w:spacing w:after="40"/>
        <w:rPr>
          <w:color w:val="auto"/>
        </w:rPr>
      </w:pPr>
      <w:r>
        <w:rPr>
          <w:color w:val="auto"/>
        </w:rPr>
        <w:t>最低可交付展示：从不少于 4 个不同视频/机位中各抽 25~50 帧，合计 100~200 帧，可证明“来源可用”。</w:t>
      </w:r>
    </w:p>
    <w:p w14:paraId="44F0C319">
      <w:pPr>
        <w:pStyle w:val="17"/>
        <w:spacing w:after="40"/>
        <w:rPr>
          <w:color w:val="auto"/>
        </w:rPr>
      </w:pPr>
      <w:r>
        <w:rPr>
          <w:color w:val="auto"/>
        </w:rPr>
        <w:t>最低有效训练补充：建议至少 1,500~2,000 张烟雾正样本 + 500~1,000 张 nonsmoke，且来自不少于 10 个视频/事件。</w:t>
      </w:r>
    </w:p>
    <w:p w14:paraId="24DF6F00">
      <w:pPr>
        <w:pStyle w:val="17"/>
        <w:spacing w:after="40"/>
        <w:rPr>
          <w:color w:val="auto"/>
        </w:rPr>
      </w:pPr>
      <w:r>
        <w:rPr>
          <w:color w:val="auto"/>
        </w:rPr>
        <w:t>推荐方案：3,000~5,000 张；按事件分组后抽样。每段视频不要连续逐帧全取，建议以 2~5 秒间隔或基于感知哈希去重后抽取，避免上千张几乎一样的图。</w:t>
      </w:r>
    </w:p>
    <w:p w14:paraId="1890731D">
      <w:pPr>
        <w:pStyle w:val="17"/>
        <w:spacing w:after="40"/>
        <w:rPr>
          <w:color w:val="auto"/>
        </w:rPr>
      </w:pPr>
      <w:r>
        <w:rPr>
          <w:color w:val="auto"/>
        </w:rPr>
        <w:t>训练/验证/测试必须按“视频 ID / 事件 ID”划分，不要把同一段视频相邻帧分别放进 train 和 val。</w:t>
      </w:r>
    </w:p>
    <w:p w14:paraId="08371026">
      <w:pPr>
        <w:pStyle w:val="17"/>
        <w:spacing w:after="40"/>
        <w:rPr>
          <w:color w:val="auto"/>
        </w:rPr>
      </w:pPr>
      <w:r>
        <w:rPr>
          <w:color w:val="auto"/>
        </w:rPr>
        <w:t>远距离专项：优先保留 bbox 面积占整图 &lt;1% 或 &lt;2% 的样本，并单独维护 far/small 标签用于评估。</w:t>
      </w:r>
    </w:p>
    <w:p w14:paraId="16850807">
      <w:pPr>
        <w:pStyle w:val="4"/>
        <w:rPr>
          <w:color w:val="auto"/>
        </w:rPr>
      </w:pPr>
      <w:r>
        <w:rPr>
          <w:color w:val="auto"/>
        </w:rPr>
        <w:t>3.4 是否符合项目技术路线</w:t>
      </w:r>
    </w:p>
    <w:p w14:paraId="366A361E">
      <w:pPr>
        <w:rPr>
          <w:color w:val="auto"/>
        </w:rPr>
      </w:pPr>
      <w:r>
        <w:rPr>
          <w:color w:val="auto"/>
        </w:rPr>
        <w:t>符合。FireGuard AI 当前检测层是 YOLO + OpenCV 视频抽帧，本数据集本身就是视频帧目标检测数据，bbox 可转换为 YOLO；同时保留视频信息可用于后续时序融合、连续帧确认和误报评估。需要注意：</w:t>
      </w:r>
      <w:r>
        <w:rPr>
          <w:color w:val="auto"/>
          <w:highlight w:val="yellow"/>
        </w:rPr>
        <w:t>它主要补 smoke，不负责补 fire。</w:t>
      </w:r>
    </w:p>
    <w:p w14:paraId="2379F032">
      <w:pPr>
        <w:spacing w:after="60"/>
        <w:rPr>
          <w:color w:val="auto"/>
        </w:rPr>
      </w:pPr>
    </w:p>
    <w:p w14:paraId="041287E8">
      <w:pPr>
        <w:pStyle w:val="3"/>
        <w:rPr>
          <w:color w:val="auto"/>
        </w:rPr>
      </w:pPr>
      <w:r>
        <w:rPr>
          <w:color w:val="auto"/>
        </w:rPr>
        <w:t>4. 候选二：HPWREN FIgLib + AI For Mankind 标注版</w:t>
      </w:r>
    </w:p>
    <w:p w14:paraId="73406ACD">
      <w:pPr>
        <w:spacing w:after="80"/>
        <w:rPr>
          <w:color w:val="auto"/>
        </w:rPr>
      </w:pPr>
      <w:r>
        <w:rPr>
          <w:b/>
          <w:color w:val="auto"/>
        </w:rPr>
        <w:t>数据集名称：</w:t>
      </w:r>
      <w:r>
        <w:rPr>
          <w:color w:val="auto"/>
        </w:rPr>
        <w:t>HPWREN Fire Ignition images Library (FIgLib)；配套 AI For Mankind Bounding Box Annotated Wildfire Smoke Dataset v2</w:t>
      </w:r>
    </w:p>
    <w:p w14:paraId="5D3B5F29">
      <w:pPr>
        <w:rPr>
          <w:color w:val="auto"/>
        </w:rPr>
      </w:pPr>
      <w:r>
        <w:rPr>
          <w:b/>
          <w:color w:val="auto"/>
        </w:rPr>
        <w:t>数据集链接：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"https://www.hpwren.ucsd.edu/FIgLib/" \h </w:instrText>
      </w:r>
      <w:r>
        <w:rPr>
          <w:color w:val="auto"/>
        </w:rPr>
        <w:fldChar w:fldCharType="separate"/>
      </w:r>
      <w:r>
        <w:rPr>
          <w:color w:val="auto"/>
          <w:u w:val="single"/>
        </w:rPr>
        <w:t>HPWREN FIgLib 官方页</w:t>
      </w:r>
      <w:r>
        <w:rPr>
          <w:color w:val="auto"/>
          <w:u w:val="single"/>
        </w:rPr>
        <w:fldChar w:fldCharType="end"/>
      </w:r>
      <w:r>
        <w:rPr>
          <w:color w:val="auto"/>
        </w:rPr>
        <w:t>；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"https://cdn.hpwren.ucsd.edu/HPWREN-FIgLib-Data/index.html" \h </w:instrText>
      </w:r>
      <w:r>
        <w:rPr>
          <w:color w:val="auto"/>
        </w:rPr>
        <w:fldChar w:fldCharType="separate"/>
      </w:r>
      <w:r>
        <w:rPr>
          <w:color w:val="auto"/>
          <w:u w:val="single"/>
        </w:rPr>
        <w:t>FIgLib 数据目录</w:t>
      </w:r>
      <w:r>
        <w:rPr>
          <w:color w:val="auto"/>
          <w:u w:val="single"/>
        </w:rPr>
        <w:fldChar w:fldCharType="end"/>
      </w:r>
      <w:r>
        <w:rPr>
          <w:color w:val="auto"/>
        </w:rPr>
        <w:t>；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"https://github.com/aiformankind/wildfire-smoke-dataset" \h </w:instrText>
      </w:r>
      <w:r>
        <w:rPr>
          <w:color w:val="auto"/>
        </w:rPr>
        <w:fldChar w:fldCharType="separate"/>
      </w:r>
      <w:r>
        <w:rPr>
          <w:color w:val="auto"/>
          <w:u w:val="single"/>
        </w:rPr>
        <w:t>AI For Mankind bbox 标注说明</w:t>
      </w:r>
      <w:r>
        <w:rPr>
          <w:color w:val="auto"/>
          <w:u w:val="single"/>
        </w:rPr>
        <w:fldChar w:fldCharType="end"/>
      </w:r>
    </w:p>
    <w:p w14:paraId="0A51F0F4">
      <w:pPr>
        <w:spacing w:after="80"/>
        <w:rPr>
          <w:color w:val="auto"/>
        </w:rPr>
      </w:pPr>
      <w:r>
        <w:rPr>
          <w:b/>
          <w:color w:val="auto"/>
        </w:rPr>
        <w:t>数据集来源：</w:t>
      </w:r>
      <w:r>
        <w:rPr>
          <w:color w:val="auto"/>
        </w:rPr>
        <w:t>美国 UC San Diego HPWREN 山顶固定摄像机网络；AI For Mankind 对部分 HPWREN 图像增加烟雾目标框。</w:t>
      </w:r>
    </w:p>
    <w:p w14:paraId="79E8777F">
      <w:pPr>
        <w:spacing w:after="80"/>
        <w:rPr>
          <w:color w:val="auto"/>
        </w:rPr>
      </w:pPr>
      <w:r>
        <w:rPr>
          <w:b/>
          <w:color w:val="auto"/>
        </w:rPr>
        <w:t>数据集场景：</w:t>
      </w:r>
      <w:r>
        <w:rPr>
          <w:color w:val="auto"/>
        </w:rPr>
        <w:t>南加州山顶固定 FoV 监控，观察山脉、林地和野火初期烟柱；与真实“远距离固定监控摄像头”最接近。</w:t>
      </w:r>
    </w:p>
    <w:p w14:paraId="6BCC60F4">
      <w:pPr>
        <w:spacing w:after="80"/>
        <w:rPr>
          <w:color w:val="auto"/>
        </w:rPr>
      </w:pPr>
      <w:r>
        <w:rPr>
          <w:b/>
          <w:color w:val="auto"/>
        </w:rPr>
        <w:t>规模：</w:t>
      </w:r>
      <w:r>
        <w:rPr>
          <w:color w:val="auto"/>
        </w:rPr>
        <w:t>FIgLib 官网当前目录约 518 个图像序列；官网说明每个序列通常覆盖可见烟柱前后约 40 分钟。SmokeyNet 论文截至 2021 年统计为 315 个火灾序列、24,800 张高分辨率图。AI For Mankind v2 提供 2,192 张 bbox 标注图。</w:t>
      </w:r>
    </w:p>
    <w:p w14:paraId="667EB07F">
      <w:pPr>
        <w:spacing w:after="80"/>
        <w:rPr>
          <w:color w:val="auto"/>
        </w:rPr>
      </w:pPr>
      <w:r>
        <w:rPr>
          <w:b/>
          <w:color w:val="auto"/>
        </w:rPr>
        <w:t>分辨率：</w:t>
      </w:r>
      <w:r>
        <w:rPr>
          <w:color w:val="auto"/>
        </w:rPr>
        <w:t>论文统计为 1536×2048 或 2048×3072，明显高于 1080p，可用于高分辨率远距离目标研究。</w:t>
      </w:r>
    </w:p>
    <w:p w14:paraId="28E835D1">
      <w:pPr>
        <w:spacing w:after="80"/>
        <w:rPr>
          <w:color w:val="auto"/>
        </w:rPr>
      </w:pPr>
      <w:r>
        <w:rPr>
          <w:b/>
          <w:color w:val="auto"/>
        </w:rPr>
        <w:t>标注：</w:t>
      </w:r>
      <w:r>
        <w:rPr>
          <w:color w:val="auto"/>
        </w:rPr>
        <w:t>原 FIgLib 主要是按时间序列组织、烟/无烟时序信息，官网只有少量 bbox；AI For Mankind v2 是 2,192 张 Pascal VOC bbox。</w:t>
      </w:r>
    </w:p>
    <w:p w14:paraId="7DC31631">
      <w:pPr>
        <w:spacing w:after="80"/>
        <w:rPr>
          <w:color w:val="auto"/>
        </w:rPr>
      </w:pPr>
      <w:r>
        <w:rPr>
          <w:b/>
          <w:color w:val="auto"/>
        </w:rPr>
        <w:t>许可 / 科研可用性：</w:t>
      </w:r>
      <w:r>
        <w:rPr>
          <w:color w:val="auto"/>
        </w:rPr>
        <w:t>HPWREN 官方允许公开使用，但要求衍生工作署名/引用 HPWREN；AI For Mankind bbox 标注数据采用 CC BY-NC-SA 4.0，允许非商业科研/教学，需署名并遵守相同方式共享条款。</w:t>
      </w:r>
    </w:p>
    <w:p w14:paraId="421F09B5">
      <w:pPr>
        <w:spacing w:after="80"/>
        <w:rPr>
          <w:color w:val="auto"/>
        </w:rPr>
      </w:pPr>
      <w:r>
        <w:rPr>
          <w:b/>
          <w:color w:val="auto"/>
        </w:rPr>
        <w:t>是否包含视频：</w:t>
      </w:r>
      <w:r>
        <w:rPr>
          <w:color w:val="auto"/>
        </w:rPr>
        <w:t>是。每个 FIgLib 序列通常提供 Full-resolution MP4 time-lapse，同时有单张 JPEG。</w:t>
      </w:r>
    </w:p>
    <w:p w14:paraId="7CB0256F">
      <w:pPr>
        <w:spacing w:after="80"/>
        <w:rPr>
          <w:color w:val="auto"/>
        </w:rPr>
      </w:pPr>
      <w:r>
        <w:rPr>
          <w:b/>
          <w:color w:val="auto"/>
        </w:rPr>
        <w:t>用途：</w:t>
      </w:r>
      <w:r>
        <w:rPr>
          <w:color w:val="auto"/>
        </w:rPr>
        <w:t>远距离、早期烟柱、小目标、高分辨率固定监控；也适合做“发生前/发生后”时序评估和困难负样本。</w:t>
      </w:r>
    </w:p>
    <w:p w14:paraId="63499B87">
      <w:pPr>
        <w:pStyle w:val="4"/>
        <w:rPr>
          <w:color w:val="auto"/>
        </w:rPr>
      </w:pPr>
      <w:r>
        <w:rPr>
          <w:color w:val="auto"/>
        </w:rPr>
        <w:t>4.1 论证依据</w:t>
      </w:r>
    </w:p>
    <w:p w14:paraId="4A2BDE8E">
      <w:pPr>
        <w:pStyle w:val="17"/>
        <w:spacing w:after="40"/>
        <w:rPr>
          <w:color w:val="auto"/>
        </w:rPr>
      </w:pPr>
      <w:r>
        <w:rPr>
          <w:color w:val="auto"/>
        </w:rPr>
        <w:t>这是与最终部署形态最接近的来源之一：固定监控摄像头 + 远距离山地场景。</w:t>
      </w:r>
    </w:p>
    <w:p w14:paraId="21DBC8EF">
      <w:pPr>
        <w:pStyle w:val="17"/>
        <w:spacing w:after="40"/>
        <w:rPr>
          <w:color w:val="auto"/>
        </w:rPr>
      </w:pPr>
      <w:r>
        <w:rPr>
          <w:color w:val="auto"/>
        </w:rPr>
        <w:t>分辨率高，烟柱在初期往往只占图像很小比例，天然适合验证切片推理和小目标召回。</w:t>
      </w:r>
    </w:p>
    <w:p w14:paraId="034FD4A0">
      <w:pPr>
        <w:pStyle w:val="17"/>
        <w:spacing w:after="40"/>
        <w:rPr>
          <w:color w:val="auto"/>
        </w:rPr>
      </w:pPr>
      <w:r>
        <w:rPr>
          <w:color w:val="auto"/>
        </w:rPr>
        <w:t>时间序列价值高：可拿“烟柱出现前 40 分钟”作为负样本，拿出现后的早期帧作为正样本，适合连续帧判定。</w:t>
      </w:r>
    </w:p>
    <w:p w14:paraId="77166CDB">
      <w:pPr>
        <w:pStyle w:val="17"/>
        <w:spacing w:after="40"/>
        <w:rPr>
          <w:color w:val="auto"/>
        </w:rPr>
      </w:pPr>
      <w:r>
        <w:rPr>
          <w:color w:val="auto"/>
          <w:u w:val="single"/>
        </w:rPr>
        <w:t>缺点是全库并非全部 bbox，因此项目阶段应优先使用 AI For Mankind 2,192 张 bbox 标注版，再从原序列补充 100~500 帧做远景测试</w:t>
      </w:r>
      <w:r>
        <w:rPr>
          <w:color w:val="auto"/>
        </w:rPr>
        <w:t>。</w:t>
      </w:r>
    </w:p>
    <w:p w14:paraId="68390023">
      <w:pPr>
        <w:pStyle w:val="4"/>
        <w:rPr>
          <w:color w:val="auto"/>
        </w:rPr>
      </w:pPr>
      <w:r>
        <w:rPr>
          <w:color w:val="auto"/>
        </w:rPr>
        <w:t>4.2 训练时间与整理时间估计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313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436" w:type="dxa"/>
            <w:shd w:val="clear" w:color="auto" w:fill="5B9BD5"/>
          </w:tcPr>
          <w:p w14:paraId="2F1E8214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方案</w:t>
            </w:r>
          </w:p>
        </w:tc>
        <w:tc>
          <w:tcPr>
            <w:tcW w:w="2436" w:type="dxa"/>
            <w:shd w:val="clear" w:color="auto" w:fill="5B9BD5"/>
          </w:tcPr>
          <w:p w14:paraId="4F3BCE0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建议样本量</w:t>
            </w:r>
          </w:p>
        </w:tc>
        <w:tc>
          <w:tcPr>
            <w:tcW w:w="2436" w:type="dxa"/>
            <w:shd w:val="clear" w:color="auto" w:fill="5B9BD5"/>
          </w:tcPr>
          <w:p w14:paraId="345209DE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RTX 4050 6GB</w:t>
            </w:r>
          </w:p>
        </w:tc>
        <w:tc>
          <w:tcPr>
            <w:tcW w:w="2436" w:type="dxa"/>
            <w:shd w:val="clear" w:color="auto" w:fill="5B9BD5"/>
          </w:tcPr>
          <w:p w14:paraId="3ECE090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RTX 4090 24GB</w:t>
            </w:r>
          </w:p>
        </w:tc>
      </w:tr>
      <w:tr w14:paraId="033E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1F38825F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bbox 标注版快速训练</w:t>
            </w:r>
          </w:p>
        </w:tc>
        <w:tc>
          <w:tcPr>
            <w:tcW w:w="2436" w:type="dxa"/>
          </w:tcPr>
          <w:p w14:paraId="212F8AD9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1,500~2,192 图，640/960，80~100 epochs</w:t>
            </w:r>
          </w:p>
        </w:tc>
        <w:tc>
          <w:tcPr>
            <w:tcW w:w="2436" w:type="dxa"/>
          </w:tcPr>
          <w:p w14:paraId="2C42026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1.5~4 小时</w:t>
            </w:r>
          </w:p>
        </w:tc>
        <w:tc>
          <w:tcPr>
            <w:tcW w:w="2436" w:type="dxa"/>
          </w:tcPr>
          <w:p w14:paraId="38F5B1A2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15~40 分钟</w:t>
            </w:r>
          </w:p>
        </w:tc>
      </w:tr>
      <w:tr w14:paraId="6EE0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5BFFDF23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bbox + 远景补充后</w:t>
            </w:r>
          </w:p>
        </w:tc>
        <w:tc>
          <w:tcPr>
            <w:tcW w:w="2436" w:type="dxa"/>
          </w:tcPr>
          <w:p w14:paraId="6438A354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2,500~4,000 图，960，100 epochs</w:t>
            </w:r>
          </w:p>
        </w:tc>
        <w:tc>
          <w:tcPr>
            <w:tcW w:w="2436" w:type="dxa"/>
          </w:tcPr>
          <w:p w14:paraId="0C1B2A7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3~7 小时</w:t>
            </w:r>
          </w:p>
        </w:tc>
        <w:tc>
          <w:tcPr>
            <w:tcW w:w="2436" w:type="dxa"/>
          </w:tcPr>
          <w:p w14:paraId="1F74E480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30~75 分钟</w:t>
            </w:r>
          </w:p>
        </w:tc>
      </w:tr>
      <w:tr w14:paraId="332C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77F494F2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不建议：全 FIgLib 直接目标检测</w:t>
            </w:r>
          </w:p>
        </w:tc>
        <w:tc>
          <w:tcPr>
            <w:tcW w:w="2436" w:type="dxa"/>
          </w:tcPr>
          <w:p w14:paraId="2BEC1972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20k+，需先补标/生成伪标签</w:t>
            </w:r>
          </w:p>
        </w:tc>
        <w:tc>
          <w:tcPr>
            <w:tcW w:w="2436" w:type="dxa"/>
          </w:tcPr>
          <w:p w14:paraId="2969A6E5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标注时间远大于训练时间</w:t>
            </w:r>
          </w:p>
        </w:tc>
        <w:tc>
          <w:tcPr>
            <w:tcW w:w="2436" w:type="dxa"/>
          </w:tcPr>
          <w:p w14:paraId="59A27CB2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同左</w:t>
            </w:r>
          </w:p>
        </w:tc>
      </w:tr>
    </w:tbl>
    <w:p w14:paraId="48FB6474">
      <w:pPr>
        <w:rPr>
          <w:color w:val="auto"/>
        </w:rPr>
      </w:pPr>
      <w:r>
        <w:rPr>
          <w:b/>
          <w:color w:val="auto"/>
        </w:rPr>
        <w:t>数据整理时间：</w:t>
      </w:r>
      <w:r>
        <w:rPr>
          <w:color w:val="auto"/>
        </w:rPr>
        <w:t>若只使用 AI For Mankind v2，VOC→YOLO 转换 + 目录清理约 1~3 小时；若从 FIgLib 原始序列再抽远景帧，建议额外预留半天做事件选择、抽帧、去重和少量人工核验。</w:t>
      </w:r>
    </w:p>
    <w:p w14:paraId="6289AE03">
      <w:pPr>
        <w:pStyle w:val="4"/>
        <w:rPr>
          <w:color w:val="auto"/>
        </w:rPr>
      </w:pPr>
      <w:r>
        <w:rPr>
          <w:color w:val="auto"/>
        </w:rPr>
        <w:t>4.3 最少抽取多少、如何抽取</w:t>
      </w:r>
    </w:p>
    <w:p w14:paraId="16653A86">
      <w:pPr>
        <w:pStyle w:val="17"/>
        <w:spacing w:after="40"/>
        <w:rPr>
          <w:color w:val="auto"/>
        </w:rPr>
      </w:pPr>
      <w:r>
        <w:rPr>
          <w:color w:val="auto"/>
        </w:rPr>
        <w:t>最少展示：选 3~5 个不同 fire sequence，各抽 20~40 张，合计 100~200 张。</w:t>
      </w:r>
    </w:p>
    <w:p w14:paraId="34C06707">
      <w:pPr>
        <w:pStyle w:val="17"/>
        <w:spacing w:after="40"/>
        <w:rPr>
          <w:color w:val="auto"/>
        </w:rPr>
      </w:pPr>
      <w:r>
        <w:rPr>
          <w:color w:val="auto"/>
        </w:rPr>
        <w:t>训练优先：直接使用 AI For Mankind v2 的 2,192 张 bbox 图作为一个独立来源，不需要重新标注。</w:t>
      </w:r>
    </w:p>
    <w:p w14:paraId="4A4C200F">
      <w:pPr>
        <w:pStyle w:val="17"/>
        <w:spacing w:after="40"/>
        <w:rPr>
          <w:color w:val="auto"/>
        </w:rPr>
      </w:pPr>
      <w:r>
        <w:rPr>
          <w:color w:val="auto"/>
        </w:rPr>
        <w:t>远景测试集：从原 FIgLib 再选 5~10 个没有进入训练的事件，每事件选烟柱刚出现附近 10~20 张，形成 100~200 张“早期远景测试集”。</w:t>
      </w:r>
    </w:p>
    <w:p w14:paraId="6F6CA70E">
      <w:pPr>
        <w:pStyle w:val="17"/>
        <w:spacing w:after="40"/>
        <w:rPr>
          <w:color w:val="auto"/>
        </w:rPr>
      </w:pPr>
      <w:r>
        <w:rPr>
          <w:color w:val="auto"/>
        </w:rPr>
        <w:t>避免泄漏：同一个 fire sequence 必须整体进入 train、val 或 test 之一。</w:t>
      </w:r>
    </w:p>
    <w:p w14:paraId="230CE11E">
      <w:pPr>
        <w:pStyle w:val="4"/>
        <w:rPr>
          <w:color w:val="auto"/>
        </w:rPr>
      </w:pPr>
      <w:r>
        <w:rPr>
          <w:color w:val="auto"/>
        </w:rPr>
        <w:t>4.4 是否符合项目技术路线</w:t>
      </w:r>
    </w:p>
    <w:p w14:paraId="59B7AB6F">
      <w:pPr>
        <w:rPr>
          <w:color w:val="auto"/>
        </w:rPr>
      </w:pPr>
      <w:r>
        <w:rPr>
          <w:color w:val="auto"/>
        </w:rPr>
        <w:t>高度符合。固定监控画面、高清视频、时间序列和烟雾 bbox 可以直接支撑 YOLO 检测、切片推理、连续帧确认、时序融合；也是最适合展示“老师要求的远距离识别”的证据来源。</w:t>
      </w:r>
    </w:p>
    <w:p w14:paraId="5A298115">
      <w:pPr>
        <w:spacing w:after="60"/>
        <w:rPr>
          <w:color w:val="auto"/>
        </w:rPr>
      </w:pPr>
    </w:p>
    <w:p w14:paraId="6AA039FE">
      <w:pPr>
        <w:pStyle w:val="3"/>
        <w:rPr>
          <w:color w:val="auto"/>
        </w:rPr>
      </w:pPr>
      <w:r>
        <w:rPr>
          <w:color w:val="auto"/>
        </w:rPr>
        <w:t>5. 候选三：Boreal Forest Fire（2025）</w:t>
      </w:r>
    </w:p>
    <w:p w14:paraId="108340BD">
      <w:pPr>
        <w:spacing w:after="80"/>
        <w:rPr>
          <w:color w:val="auto"/>
        </w:rPr>
      </w:pPr>
      <w:r>
        <w:rPr>
          <w:b/>
          <w:color w:val="auto"/>
        </w:rPr>
        <w:t>数据集名称：</w:t>
      </w:r>
      <w:r>
        <w:rPr>
          <w:color w:val="auto"/>
        </w:rPr>
        <w:t>Boreal Forest Fire: UAV-collected Wildfire Detection and Smoke Segmentation Dataset</w:t>
      </w:r>
    </w:p>
    <w:p w14:paraId="46E90258">
      <w:pPr>
        <w:rPr>
          <w:color w:val="auto"/>
        </w:rPr>
      </w:pPr>
      <w:r>
        <w:rPr>
          <w:b/>
          <w:color w:val="auto"/>
        </w:rPr>
        <w:t>数据集链接：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"https://research.aalto.fi/en/datasets/boreal-forest-fire-uav-collected-wildfire-detection-and-smoke-seg/" \h </w:instrText>
      </w:r>
      <w:r>
        <w:rPr>
          <w:color w:val="auto"/>
        </w:rPr>
        <w:fldChar w:fldCharType="separate"/>
      </w:r>
      <w:r>
        <w:rPr>
          <w:color w:val="auto"/>
          <w:u w:val="single"/>
        </w:rPr>
        <w:t>Aalto / Fairdata 数据集说明</w:t>
      </w:r>
      <w:r>
        <w:rPr>
          <w:color w:val="auto"/>
          <w:u w:val="single"/>
        </w:rPr>
        <w:fldChar w:fldCharType="end"/>
      </w:r>
      <w:r>
        <w:rPr>
          <w:color w:val="auto"/>
        </w:rPr>
        <w:t>；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"https://www.nature.com/articles/s41597-025-05634-0" \h </w:instrText>
      </w:r>
      <w:r>
        <w:rPr>
          <w:color w:val="auto"/>
        </w:rPr>
        <w:fldChar w:fldCharType="separate"/>
      </w:r>
      <w:r>
        <w:rPr>
          <w:color w:val="auto"/>
          <w:u w:val="single"/>
        </w:rPr>
        <w:t>Scientific Data 数据论文</w:t>
      </w:r>
      <w:r>
        <w:rPr>
          <w:color w:val="auto"/>
          <w:u w:val="single"/>
        </w:rPr>
        <w:fldChar w:fldCharType="end"/>
      </w:r>
    </w:p>
    <w:p w14:paraId="3981F2BE">
      <w:pPr>
        <w:spacing w:after="80"/>
        <w:rPr>
          <w:color w:val="auto"/>
        </w:rPr>
      </w:pPr>
      <w:r>
        <w:rPr>
          <w:b/>
          <w:color w:val="auto"/>
        </w:rPr>
        <w:t>数据集来源：</w:t>
      </w:r>
      <w:r>
        <w:rPr>
          <w:color w:val="auto"/>
        </w:rPr>
        <w:t>Finnish Geospatial Research Institute、University of Jyväskylä、Aalto University 等；2022 年芬兰 4 次森林恢复性控制燃烧采集，2025 年公开数据论文。</w:t>
      </w:r>
    </w:p>
    <w:p w14:paraId="6C1DC676">
      <w:pPr>
        <w:spacing w:after="80"/>
        <w:rPr>
          <w:color w:val="auto"/>
        </w:rPr>
      </w:pPr>
      <w:r>
        <w:rPr>
          <w:b/>
          <w:color w:val="auto"/>
        </w:rPr>
        <w:t>数据集场景：</w:t>
      </w:r>
      <w:r>
        <w:rPr>
          <w:color w:val="auto"/>
        </w:rPr>
        <w:t>芬兰 boreal forest，DJI Phantom 4 UAV 从不同高度、距离和角度采集；包含近距离与远距离烟雾，背景有森林、水面、云层等。</w:t>
      </w:r>
    </w:p>
    <w:p w14:paraId="0581A74A">
      <w:pPr>
        <w:spacing w:after="80"/>
        <w:rPr>
          <w:color w:val="auto"/>
        </w:rPr>
      </w:pPr>
      <w:r>
        <w:rPr>
          <w:b/>
          <w:color w:val="auto"/>
        </w:rPr>
        <w:t>规模：</w:t>
      </w:r>
      <w:r>
        <w:rPr>
          <w:color w:val="auto"/>
        </w:rPr>
        <w:t>Subset A：4,954 张 bbox 图（其中 256 张为空标注负样本）；Subset B：288 个 30 秒视频；Subset C：分割数据。</w:t>
      </w:r>
    </w:p>
    <w:p w14:paraId="680BA267">
      <w:pPr>
        <w:spacing w:after="80"/>
        <w:rPr>
          <w:color w:val="auto"/>
        </w:rPr>
      </w:pPr>
      <w:r>
        <w:rPr>
          <w:b/>
          <w:color w:val="auto"/>
        </w:rPr>
        <w:t>分辨率：</w:t>
      </w:r>
      <w:r>
        <w:rPr>
          <w:color w:val="auto"/>
        </w:rPr>
        <w:t>原始视频 4K。论文正文记载采集 4096×2160；Aalto 数据页写 3840×2160（属于页面/编码口径差异）。分割子集以 1920×1080 保存；项目使用时应以实际下载文件为准。</w:t>
      </w:r>
    </w:p>
    <w:p w14:paraId="74A0C19B">
      <w:pPr>
        <w:spacing w:after="80"/>
        <w:rPr>
          <w:color w:val="auto"/>
        </w:rPr>
      </w:pPr>
      <w:r>
        <w:rPr>
          <w:b/>
          <w:color w:val="auto"/>
        </w:rPr>
        <w:t>标注：</w:t>
      </w:r>
      <w:r>
        <w:rPr>
          <w:color w:val="auto"/>
        </w:rPr>
        <w:t>Subset A 为 YOLO 格式单类 smoke bbox；Subset B 为视频级 smoke / no-smoke 标签；Subset C 为烟雾分割 mask。</w:t>
      </w:r>
    </w:p>
    <w:p w14:paraId="269679F9">
      <w:pPr>
        <w:spacing w:after="80"/>
        <w:rPr>
          <w:color w:val="auto"/>
        </w:rPr>
      </w:pPr>
      <w:r>
        <w:rPr>
          <w:b/>
          <w:color w:val="auto"/>
        </w:rPr>
        <w:t>许可 / 科研可用性：</w:t>
      </w:r>
      <w:r>
        <w:rPr>
          <w:color w:val="auto"/>
        </w:rPr>
        <w:t>CC BY 4.0。允许科研、教学、再分发和改编，要求署名。</w:t>
      </w:r>
    </w:p>
    <w:p w14:paraId="416E8EFD">
      <w:pPr>
        <w:spacing w:after="80"/>
        <w:rPr>
          <w:color w:val="auto"/>
        </w:rPr>
      </w:pPr>
      <w:r>
        <w:rPr>
          <w:b/>
          <w:color w:val="auto"/>
        </w:rPr>
        <w:t>是否包含视频：</w:t>
      </w:r>
      <w:r>
        <w:rPr>
          <w:color w:val="auto"/>
        </w:rPr>
        <w:t>是。288 个 30 秒 MP4，原始 4K，并有视频级二分类标签。</w:t>
      </w:r>
    </w:p>
    <w:p w14:paraId="1E3A9190">
      <w:pPr>
        <w:spacing w:after="80"/>
        <w:rPr>
          <w:color w:val="auto"/>
        </w:rPr>
      </w:pPr>
      <w:r>
        <w:rPr>
          <w:b/>
          <w:color w:val="auto"/>
        </w:rPr>
        <w:t>用途：</w:t>
      </w:r>
      <w:r>
        <w:rPr>
          <w:color w:val="auto"/>
        </w:rPr>
        <w:t>补充高分辨率林区、多角度和多尺度 smoke；可用于视频演示、YOLO 目标检测和后续分割/复核实验。</w:t>
      </w:r>
    </w:p>
    <w:p w14:paraId="2E6B6415">
      <w:pPr>
        <w:pStyle w:val="4"/>
        <w:rPr>
          <w:color w:val="auto"/>
        </w:rPr>
      </w:pPr>
      <w:r>
        <w:rPr>
          <w:color w:val="auto"/>
        </w:rPr>
        <w:t>5.1 论证依据</w:t>
      </w:r>
    </w:p>
    <w:p w14:paraId="4ADF2F69">
      <w:pPr>
        <w:pStyle w:val="17"/>
        <w:spacing w:after="40"/>
        <w:rPr>
          <w:color w:val="auto"/>
        </w:rPr>
      </w:pPr>
      <w:r>
        <w:rPr>
          <w:color w:val="auto"/>
        </w:rPr>
        <w:t>发布时间新（2025 数据论文），数据组织和标注说明完整，许可清晰。</w:t>
      </w:r>
    </w:p>
    <w:p w14:paraId="334313A8">
      <w:pPr>
        <w:pStyle w:val="17"/>
        <w:spacing w:after="40"/>
        <w:rPr>
          <w:color w:val="auto"/>
        </w:rPr>
      </w:pPr>
      <w:r>
        <w:rPr>
          <w:color w:val="auto"/>
        </w:rPr>
        <w:t>bbox 已是 YOLO 格式，转换成本最低。</w:t>
      </w:r>
    </w:p>
    <w:p w14:paraId="6CD94E0C">
      <w:pPr>
        <w:pStyle w:val="17"/>
        <w:spacing w:after="40"/>
        <w:rPr>
          <w:color w:val="auto"/>
        </w:rPr>
      </w:pPr>
      <w:r>
        <w:rPr>
          <w:color w:val="auto"/>
        </w:rPr>
        <w:t>4K 视频可以直接作为系统演示和抽帧来源；同一来源同时支持图片检测、视频测试和分割。</w:t>
      </w:r>
    </w:p>
    <w:p w14:paraId="33DD0A04">
      <w:pPr>
        <w:pStyle w:val="17"/>
        <w:spacing w:after="40"/>
        <w:rPr>
          <w:color w:val="auto"/>
        </w:rPr>
      </w:pPr>
      <w:r>
        <w:rPr>
          <w:color w:val="auto"/>
        </w:rPr>
        <w:t>不是固定塔台摄像头，而是 UAV，因此与最终监控机位存在 domain gap；适合作为补充，不应完全替代 WSDataset / FIgLib。</w:t>
      </w:r>
    </w:p>
    <w:p w14:paraId="14611567">
      <w:pPr>
        <w:pStyle w:val="4"/>
        <w:rPr>
          <w:color w:val="auto"/>
        </w:rPr>
      </w:pPr>
      <w:r>
        <w:rPr>
          <w:color w:val="auto"/>
        </w:rPr>
        <w:t>5.2 训练时间与整理时间估计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A3F0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  <w:shd w:val="clear" w:color="auto" w:fill="5B9BD5"/>
          </w:tcPr>
          <w:p w14:paraId="3D8CC890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方案</w:t>
            </w:r>
          </w:p>
        </w:tc>
        <w:tc>
          <w:tcPr>
            <w:tcW w:w="2436" w:type="dxa"/>
            <w:shd w:val="clear" w:color="auto" w:fill="5B9BD5"/>
          </w:tcPr>
          <w:p w14:paraId="258DD3E6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建议样本量</w:t>
            </w:r>
          </w:p>
        </w:tc>
        <w:tc>
          <w:tcPr>
            <w:tcW w:w="2436" w:type="dxa"/>
            <w:shd w:val="clear" w:color="auto" w:fill="5B9BD5"/>
          </w:tcPr>
          <w:p w14:paraId="7726EAF9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RTX 4050 6GB</w:t>
            </w:r>
          </w:p>
        </w:tc>
        <w:tc>
          <w:tcPr>
            <w:tcW w:w="2436" w:type="dxa"/>
            <w:shd w:val="clear" w:color="auto" w:fill="5B9BD5"/>
          </w:tcPr>
          <w:p w14:paraId="6C7DF027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RTX 4090 24GB</w:t>
            </w:r>
          </w:p>
        </w:tc>
      </w:tr>
      <w:tr w14:paraId="206C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67918B6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轻量补充</w:t>
            </w:r>
          </w:p>
        </w:tc>
        <w:tc>
          <w:tcPr>
            <w:tcW w:w="2436" w:type="dxa"/>
          </w:tcPr>
          <w:p w14:paraId="669EECE7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1,500~2,500 图，640/960</w:t>
            </w:r>
          </w:p>
        </w:tc>
        <w:tc>
          <w:tcPr>
            <w:tcW w:w="2436" w:type="dxa"/>
          </w:tcPr>
          <w:p w14:paraId="20023475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1.5~4 小时</w:t>
            </w:r>
          </w:p>
        </w:tc>
        <w:tc>
          <w:tcPr>
            <w:tcW w:w="2436" w:type="dxa"/>
          </w:tcPr>
          <w:p w14:paraId="42804BB6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15~45 分钟</w:t>
            </w:r>
          </w:p>
        </w:tc>
      </w:tr>
      <w:tr w14:paraId="0C06A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5F19FE2E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全 Subset A</w:t>
            </w:r>
          </w:p>
        </w:tc>
        <w:tc>
          <w:tcPr>
            <w:tcW w:w="2436" w:type="dxa"/>
          </w:tcPr>
          <w:p w14:paraId="6CD29194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4,954 图，960，80~100 epochs</w:t>
            </w:r>
          </w:p>
        </w:tc>
        <w:tc>
          <w:tcPr>
            <w:tcW w:w="2436" w:type="dxa"/>
          </w:tcPr>
          <w:p w14:paraId="43DA55F2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4~8 小时</w:t>
            </w:r>
          </w:p>
        </w:tc>
        <w:tc>
          <w:tcPr>
            <w:tcW w:w="2436" w:type="dxa"/>
          </w:tcPr>
          <w:p w14:paraId="116A3166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40~90 分钟</w:t>
            </w:r>
          </w:p>
        </w:tc>
      </w:tr>
      <w:tr w14:paraId="7C27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029F6064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含切片/1280</w:t>
            </w:r>
          </w:p>
        </w:tc>
        <w:tc>
          <w:tcPr>
            <w:tcW w:w="2436" w:type="dxa"/>
          </w:tcPr>
          <w:p w14:paraId="47692AF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3,000~5,000 图，1280 或 tiling</w:t>
            </w:r>
          </w:p>
        </w:tc>
        <w:tc>
          <w:tcPr>
            <w:tcW w:w="2436" w:type="dxa"/>
          </w:tcPr>
          <w:p w14:paraId="524386EE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8~16 小时</w:t>
            </w:r>
          </w:p>
        </w:tc>
        <w:tc>
          <w:tcPr>
            <w:tcW w:w="2436" w:type="dxa"/>
          </w:tcPr>
          <w:p w14:paraId="276DC6DB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约 1.5~3 小时</w:t>
            </w:r>
          </w:p>
        </w:tc>
      </w:tr>
    </w:tbl>
    <w:p w14:paraId="0512294C">
      <w:pPr>
        <w:rPr>
          <w:color w:val="auto"/>
        </w:rPr>
      </w:pPr>
      <w:r>
        <w:rPr>
          <w:b/>
          <w:color w:val="auto"/>
        </w:rPr>
        <w:t>数据整理时间：</w:t>
      </w:r>
      <w:r>
        <w:rPr>
          <w:color w:val="auto"/>
        </w:rPr>
        <w:t>bbox 已是 YOLO 格式，图片子集整理约 1~2 小时；若下载 288 段 4K 视频并抽帧，主要成本变成下载/存储和重复帧筛除，建议预留半天。</w:t>
      </w:r>
    </w:p>
    <w:p w14:paraId="44984946">
      <w:pPr>
        <w:pStyle w:val="4"/>
        <w:rPr>
          <w:color w:val="auto"/>
        </w:rPr>
      </w:pPr>
      <w:r>
        <w:rPr>
          <w:color w:val="auto"/>
        </w:rPr>
        <w:t>5.3 最少抽取多少、如何抽取</w:t>
      </w:r>
    </w:p>
    <w:p w14:paraId="19DB1321">
      <w:pPr>
        <w:pStyle w:val="17"/>
        <w:spacing w:after="40"/>
        <w:rPr>
          <w:color w:val="auto"/>
        </w:rPr>
      </w:pPr>
      <w:r>
        <w:rPr>
          <w:color w:val="auto"/>
        </w:rPr>
        <w:t>最低训练补充：按 4 个采集地点分层抽样，每地至少 250 张，合计约 1,000 张；但更建议 1,500~2,500 张。</w:t>
      </w:r>
    </w:p>
    <w:p w14:paraId="42C6F6F8">
      <w:pPr>
        <w:pStyle w:val="17"/>
        <w:spacing w:after="40"/>
        <w:rPr>
          <w:color w:val="auto"/>
        </w:rPr>
      </w:pPr>
      <w:r>
        <w:rPr>
          <w:color w:val="auto"/>
        </w:rPr>
        <w:t>如果使用视频，优先从 smoke-positive 视频按 2~4 秒间隔取帧，而不是 25/30 fps 全抽；同一 30 秒视频通常保留 5~15 帧足够。</w:t>
      </w:r>
    </w:p>
    <w:p w14:paraId="20B398C5">
      <w:pPr>
        <w:pStyle w:val="17"/>
        <w:spacing w:after="40"/>
        <w:rPr>
          <w:color w:val="auto"/>
        </w:rPr>
      </w:pPr>
      <w:r>
        <w:rPr>
          <w:color w:val="auto"/>
        </w:rPr>
        <w:t>保留 256 张空标注图中的一部分作为真实林区负样本。</w:t>
      </w:r>
    </w:p>
    <w:p w14:paraId="2349A867">
      <w:pPr>
        <w:pStyle w:val="17"/>
        <w:spacing w:after="40"/>
        <w:rPr>
          <w:color w:val="auto"/>
        </w:rPr>
      </w:pPr>
      <w:r>
        <w:rPr>
          <w:color w:val="auto"/>
        </w:rPr>
        <w:t>测试集要按地点/视频分组，避免同一航拍片段相邻帧跨集合。</w:t>
      </w:r>
    </w:p>
    <w:p w14:paraId="477E9489">
      <w:pPr>
        <w:pStyle w:val="4"/>
        <w:rPr>
          <w:color w:val="auto"/>
        </w:rPr>
      </w:pPr>
      <w:r>
        <w:rPr>
          <w:color w:val="auto"/>
        </w:rPr>
        <w:t>5.4 是否符合项目技术路线</w:t>
      </w:r>
    </w:p>
    <w:p w14:paraId="3799C0A4">
      <w:pPr>
        <w:rPr>
          <w:color w:val="auto"/>
        </w:rPr>
      </w:pPr>
      <w:r>
        <w:rPr>
          <w:color w:val="auto"/>
        </w:rPr>
        <w:t>符合。Subset A 可以直接接 Ultralytics YOLO；Subset B 可用于 OpenCV/RTSP 类视频推理链路压力测试；高分辨率原始画面适合切片推理。不过 UAV 视角不是项目最终的主摄像头视角，因此建议作为“场景多样性 + 高分辨率”的补充来源。</w:t>
      </w:r>
    </w:p>
    <w:p w14:paraId="00171CD3">
      <w:pPr>
        <w:rPr>
          <w:color w:val="auto"/>
        </w:rPr>
      </w:pPr>
    </w:p>
    <w:p w14:paraId="1F7B1E66">
      <w:pPr>
        <w:rPr>
          <w:color w:val="auto"/>
        </w:rPr>
      </w:pPr>
    </w:p>
    <w:p w14:paraId="2383E9DD">
      <w:pPr>
        <w:rPr>
          <w:color w:val="auto"/>
        </w:rPr>
      </w:pPr>
    </w:p>
    <w:p w14:paraId="3E2B53C8">
      <w:pPr>
        <w:rPr>
          <w:color w:val="auto"/>
        </w:rPr>
      </w:pPr>
    </w:p>
    <w:p w14:paraId="325935E4">
      <w:pPr>
        <w:rPr>
          <w:color w:val="auto"/>
        </w:rPr>
      </w:pPr>
    </w:p>
    <w:p w14:paraId="15DF53D2">
      <w:pPr>
        <w:rPr>
          <w:color w:val="auto"/>
        </w:rPr>
      </w:pPr>
    </w:p>
    <w:p w14:paraId="3EA0EFCE">
      <w:pPr>
        <w:pStyle w:val="3"/>
        <w:rPr>
          <w:color w:val="auto"/>
        </w:rPr>
      </w:pPr>
      <w:r>
        <w:rPr>
          <w:color w:val="auto"/>
        </w:rPr>
        <w:t>6. 推荐的数据抽取与训练组合</w:t>
      </w:r>
    </w:p>
    <w:p w14:paraId="3C9FBCE7">
      <w:pPr>
        <w:rPr>
          <w:color w:val="auto"/>
        </w:rPr>
      </w:pPr>
      <w:r>
        <w:rPr>
          <w:color w:val="auto"/>
        </w:rPr>
        <w:t>为了避免“数据很多但训练时间失控”，建议第一轮不要全量合并，而是先做一个 5,000~7,000 张左右的 smoke 专项补充集。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2555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  <w:shd w:val="clear" w:color="auto" w:fill="1F4E79"/>
          </w:tcPr>
          <w:p w14:paraId="2F28E54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来源</w:t>
            </w:r>
          </w:p>
        </w:tc>
        <w:tc>
          <w:tcPr>
            <w:tcW w:w="2436" w:type="dxa"/>
            <w:shd w:val="clear" w:color="auto" w:fill="1F4E79"/>
          </w:tcPr>
          <w:p w14:paraId="3261E7D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建议抽取量</w:t>
            </w:r>
          </w:p>
        </w:tc>
        <w:tc>
          <w:tcPr>
            <w:tcW w:w="2436" w:type="dxa"/>
            <w:shd w:val="clear" w:color="auto" w:fill="1F4E79"/>
          </w:tcPr>
          <w:p w14:paraId="0F3EF902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作用</w:t>
            </w:r>
          </w:p>
        </w:tc>
        <w:tc>
          <w:tcPr>
            <w:tcW w:w="2436" w:type="dxa"/>
            <w:shd w:val="clear" w:color="auto" w:fill="1F4E79"/>
          </w:tcPr>
          <w:p w14:paraId="75970232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抽取规则</w:t>
            </w:r>
          </w:p>
        </w:tc>
      </w:tr>
      <w:tr w14:paraId="4889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465714A1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WSDataset</w:t>
            </w:r>
          </w:p>
        </w:tc>
        <w:tc>
          <w:tcPr>
            <w:tcW w:w="2436" w:type="dxa"/>
          </w:tcPr>
          <w:p w14:paraId="44C22B8C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2,500~3,500</w:t>
            </w:r>
          </w:p>
        </w:tc>
        <w:tc>
          <w:tcPr>
            <w:tcW w:w="2436" w:type="dxa"/>
          </w:tcPr>
          <w:p w14:paraId="2F9418FC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主力远距离监控 smoke + 困难负样本</w:t>
            </w:r>
          </w:p>
        </w:tc>
        <w:tc>
          <w:tcPr>
            <w:tcW w:w="2436" w:type="dxa"/>
          </w:tcPr>
          <w:p w14:paraId="3EFFD713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按视频分组，降低连续帧冗余；正:负约 3:1~2:1</w:t>
            </w:r>
          </w:p>
        </w:tc>
      </w:tr>
      <w:tr w14:paraId="7810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3BC8F379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FIgLib/AI4Mankind</w:t>
            </w:r>
          </w:p>
        </w:tc>
        <w:tc>
          <w:tcPr>
            <w:tcW w:w="2436" w:type="dxa"/>
          </w:tcPr>
          <w:p w14:paraId="5BD294C9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1,500~2,000</w:t>
            </w:r>
          </w:p>
        </w:tc>
        <w:tc>
          <w:tcPr>
            <w:tcW w:w="2436" w:type="dxa"/>
          </w:tcPr>
          <w:p w14:paraId="6885C40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真实山顶监控、极小烟柱</w:t>
            </w:r>
          </w:p>
        </w:tc>
        <w:tc>
          <w:tcPr>
            <w:tcW w:w="2436" w:type="dxa"/>
          </w:tcPr>
          <w:p w14:paraId="29F17F4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bbox 标注版优先；不同 fire sequence 分组</w:t>
            </w:r>
          </w:p>
        </w:tc>
      </w:tr>
      <w:tr w14:paraId="35E9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6" w:type="dxa"/>
          </w:tcPr>
          <w:p w14:paraId="3EE59B51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Boreal Forest Fire</w:t>
            </w:r>
          </w:p>
        </w:tc>
        <w:tc>
          <w:tcPr>
            <w:tcW w:w="2436" w:type="dxa"/>
          </w:tcPr>
          <w:p w14:paraId="1A9655E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1,000~1,500</w:t>
            </w:r>
          </w:p>
        </w:tc>
        <w:tc>
          <w:tcPr>
            <w:tcW w:w="2436" w:type="dxa"/>
          </w:tcPr>
          <w:p w14:paraId="6767C0D7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4K、多视角、林区多样性</w:t>
            </w:r>
          </w:p>
        </w:tc>
        <w:tc>
          <w:tcPr>
            <w:tcW w:w="2436" w:type="dxa"/>
          </w:tcPr>
          <w:p w14:paraId="1B8F3943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按地点/视频分层；优先远距离/小目标</w:t>
            </w:r>
          </w:p>
        </w:tc>
      </w:tr>
    </w:tbl>
    <w:p w14:paraId="6127C2BA">
      <w:pPr>
        <w:rPr>
          <w:color w:val="auto"/>
        </w:rPr>
      </w:pPr>
      <w:r>
        <w:rPr>
          <w:b/>
          <w:color w:val="auto"/>
        </w:rPr>
        <w:t>预计总训练时间：</w:t>
      </w:r>
      <w:r>
        <w:rPr>
          <w:color w:val="auto"/>
        </w:rPr>
        <w:t>若最终 smoke 专项训练集约 5k~7k 张，YOLO nano/small、640~960、80~100 epochs：RTX 4050 6GB 约 4~9 小时；RTX 4090 约 40~100 分钟。使用 1280 输入或切片训练时，时间可能增加到约 1.5~3 倍。建议先 640 快速筛选，再对候选最优模型做一次 960/切片精调。</w:t>
      </w:r>
    </w:p>
    <w:p w14:paraId="3FD025D7">
      <w:pPr>
        <w:pStyle w:val="3"/>
        <w:pageBreakBefore/>
        <w:rPr>
          <w:color w:val="auto"/>
        </w:rPr>
      </w:pPr>
      <w:r>
        <w:rPr>
          <w:color w:val="auto"/>
        </w:rPr>
        <w:t>7. 与 FireGuard AI 技术框架的对应关系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B99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  <w:shd w:val="clear" w:color="auto" w:fill="70AD47"/>
          </w:tcPr>
          <w:p w14:paraId="3ABCE7A7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项目技术点</w:t>
            </w:r>
          </w:p>
        </w:tc>
        <w:tc>
          <w:tcPr>
            <w:tcW w:w="4873" w:type="dxa"/>
            <w:shd w:val="clear" w:color="auto" w:fill="70AD47"/>
          </w:tcPr>
          <w:p w14:paraId="08A7B4FE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数据集支持情况</w:t>
            </w:r>
          </w:p>
        </w:tc>
      </w:tr>
      <w:tr w14:paraId="5D63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</w:tcPr>
          <w:p w14:paraId="7BA8904B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YOLO 目标检测</w:t>
            </w:r>
          </w:p>
        </w:tc>
        <w:tc>
          <w:tcPr>
            <w:tcW w:w="4873" w:type="dxa"/>
          </w:tcPr>
          <w:p w14:paraId="5C5BE901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WSDataset bbox、AI4Mankind bbox、Boreal Subset A YOLO bbox 都可接入；VOC 只需转换一次。</w:t>
            </w:r>
          </w:p>
        </w:tc>
      </w:tr>
      <w:tr w14:paraId="277E7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</w:tcPr>
          <w:p w14:paraId="0BC5603B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OpenCV 视频抽帧</w:t>
            </w:r>
          </w:p>
        </w:tc>
        <w:tc>
          <w:tcPr>
            <w:tcW w:w="4873" w:type="dxa"/>
          </w:tcPr>
          <w:p w14:paraId="4BD97D3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FIgLib MP4、Boreal 4K MP4、WSDataset 视频来源均适合做真实视频链路测试。</w:t>
            </w:r>
          </w:p>
        </w:tc>
      </w:tr>
      <w:tr w14:paraId="02BC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</w:tcPr>
          <w:p w14:paraId="61B8CF95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远距离 / 小目标</w:t>
            </w:r>
          </w:p>
        </w:tc>
        <w:tc>
          <w:tcPr>
            <w:tcW w:w="4873" w:type="dxa"/>
          </w:tcPr>
          <w:p w14:paraId="017C44B1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FIgLib 最强；WSDataset 次之；Boreal 可补多尺度。建议保留高分辨率原图并尝试 960/1280 或切片。</w:t>
            </w:r>
          </w:p>
        </w:tc>
      </w:tr>
      <w:tr w14:paraId="7E4D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</w:tcPr>
          <w:p w14:paraId="6C597189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连续帧确认 / 时序融合</w:t>
            </w:r>
          </w:p>
        </w:tc>
        <w:tc>
          <w:tcPr>
            <w:tcW w:w="4873" w:type="dxa"/>
          </w:tcPr>
          <w:p w14:paraId="6A848745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FIgLib 的时间序列结构价值最高；WSDataset 也按视频组织；不要把连续帧随机拆分。</w:t>
            </w:r>
          </w:p>
        </w:tc>
      </w:tr>
      <w:tr w14:paraId="4ADB5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</w:tcPr>
          <w:p w14:paraId="6E071511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降低误报</w:t>
            </w:r>
          </w:p>
        </w:tc>
        <w:tc>
          <w:tcPr>
            <w:tcW w:w="4873" w:type="dxa"/>
          </w:tcPr>
          <w:p w14:paraId="3F505BBF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WSDataset nonsmoke + FIgLib 烟前帧/云雾帧 + Boreal 空标注帧可形成困难负样本。</w:t>
            </w:r>
          </w:p>
        </w:tc>
      </w:tr>
      <w:tr w14:paraId="17BD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</w:tcPr>
          <w:p w14:paraId="0EDD44B9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课堂演示</w:t>
            </w:r>
          </w:p>
        </w:tc>
        <w:tc>
          <w:tcPr>
            <w:tcW w:w="4873" w:type="dxa"/>
          </w:tcPr>
          <w:p w14:paraId="3786CB24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从每个数据集选 1~2 段短视频即可，不需要加载完整数据集。</w:t>
            </w:r>
          </w:p>
        </w:tc>
      </w:tr>
    </w:tbl>
    <w:p w14:paraId="4F4176C0">
      <w:pPr>
        <w:pStyle w:val="3"/>
        <w:rPr>
          <w:color w:val="auto"/>
        </w:rPr>
      </w:pPr>
      <w:r>
        <w:rPr>
          <w:color w:val="auto"/>
        </w:rPr>
        <w:t>8. 实际执行建议（控制时间）</w:t>
      </w:r>
    </w:p>
    <w:p w14:paraId="155750BE">
      <w:pPr>
        <w:pStyle w:val="15"/>
        <w:spacing w:after="40"/>
        <w:rPr>
          <w:color w:val="auto"/>
        </w:rPr>
      </w:pPr>
      <w:r>
        <w:rPr>
          <w:color w:val="auto"/>
        </w:rPr>
        <w:t>先登记 WSDataset、FIgLib/AI4Mankind、Boreal 三个候选，不急着全量下载。</w:t>
      </w:r>
    </w:p>
    <w:p w14:paraId="2592D674">
      <w:pPr>
        <w:pStyle w:val="15"/>
        <w:spacing w:after="40"/>
        <w:rPr>
          <w:color w:val="auto"/>
        </w:rPr>
      </w:pPr>
      <w:r>
        <w:rPr>
          <w:color w:val="auto"/>
        </w:rPr>
        <w:t>组长确认后，优先下载已经有 bbox 的图片子集；视频只下载少量代表性序列用于抽帧与演示。</w:t>
      </w:r>
    </w:p>
    <w:p w14:paraId="7E4B5468">
      <w:pPr>
        <w:pStyle w:val="15"/>
        <w:spacing w:after="40"/>
        <w:rPr>
          <w:color w:val="auto"/>
        </w:rPr>
      </w:pPr>
      <w:r>
        <w:rPr>
          <w:color w:val="auto"/>
        </w:rPr>
        <w:t>先做 2k~3k 图 smoke-only 快速实验，确认类别映射和数据是否有效，再扩到 5k~7k。</w:t>
      </w:r>
    </w:p>
    <w:p w14:paraId="46BD9153">
      <w:pPr>
        <w:pStyle w:val="15"/>
        <w:spacing w:after="40"/>
        <w:rPr>
          <w:color w:val="auto"/>
        </w:rPr>
      </w:pPr>
      <w:r>
        <w:rPr>
          <w:color w:val="auto"/>
        </w:rPr>
        <w:t>训练集按事件/视频分组，统一做 perceptual hash 去重；不要随机把连续帧拆进 train/val。</w:t>
      </w:r>
    </w:p>
    <w:p w14:paraId="320006D4">
      <w:pPr>
        <w:pStyle w:val="15"/>
        <w:spacing w:after="40"/>
        <w:rPr>
          <w:color w:val="auto"/>
        </w:rPr>
      </w:pPr>
      <w:r>
        <w:rPr>
          <w:color w:val="auto"/>
        </w:rPr>
        <w:t>第一轮 imgsz=640，80 epochs；若远景召回确实受限，再做 imgsz=960 或切片。</w:t>
      </w:r>
    </w:p>
    <w:p w14:paraId="12CA9C97">
      <w:pPr>
        <w:pStyle w:val="15"/>
        <w:spacing w:after="40"/>
        <w:rPr>
          <w:color w:val="auto"/>
        </w:rPr>
      </w:pPr>
      <w:r>
        <w:rPr>
          <w:color w:val="auto"/>
        </w:rPr>
        <w:t>把“远距离测试集”独立保留 200~500 张，不参与训练，用来证明老师新增要求是否真的提升。</w:t>
      </w:r>
    </w:p>
    <w:p w14:paraId="6A949B0D">
      <w:pPr>
        <w:pStyle w:val="3"/>
        <w:rPr>
          <w:color w:val="auto"/>
        </w:rPr>
      </w:pPr>
      <w:r>
        <w:rPr>
          <w:color w:val="auto"/>
        </w:rPr>
        <w:t>9. 风险与注意事项</w:t>
      </w:r>
    </w:p>
    <w:p w14:paraId="039CFA65">
      <w:pPr>
        <w:pStyle w:val="17"/>
        <w:spacing w:after="40"/>
        <w:rPr>
          <w:color w:val="auto"/>
        </w:rPr>
      </w:pPr>
      <w:r>
        <w:rPr>
          <w:color w:val="auto"/>
        </w:rPr>
        <w:t>WSDataset 数据卡称 Full HD，但应在下载后实际统计图片尺寸，不能仅凭页面文字写死每一张都是 1920×1080。</w:t>
      </w:r>
    </w:p>
    <w:p w14:paraId="2DE4F2EB">
      <w:pPr>
        <w:pStyle w:val="17"/>
        <w:spacing w:after="40"/>
        <w:rPr>
          <w:color w:val="auto"/>
        </w:rPr>
      </w:pPr>
      <w:r>
        <w:rPr>
          <w:color w:val="auto"/>
        </w:rPr>
        <w:t>FIgLib 原库并非全量 bbox；要控制人工标注量，优先使用 AI For Mankind v2 的 2,192 张 bbox 标注。</w:t>
      </w:r>
    </w:p>
    <w:p w14:paraId="35C24DF8">
      <w:pPr>
        <w:pStyle w:val="17"/>
        <w:spacing w:after="40"/>
        <w:rPr>
          <w:color w:val="auto"/>
        </w:rPr>
      </w:pPr>
      <w:r>
        <w:rPr>
          <w:color w:val="auto"/>
        </w:rPr>
        <w:t>Boreal 的原始视频像素在论文正文和 Aalto 数据页存在 4096×2160 与 3840×2160 的口径差异；实际下载后以文件元数据为准。</w:t>
      </w:r>
    </w:p>
    <w:p w14:paraId="47801C87">
      <w:pPr>
        <w:pStyle w:val="17"/>
        <w:spacing w:after="40"/>
        <w:rPr>
          <w:color w:val="auto"/>
        </w:rPr>
      </w:pPr>
      <w:r>
        <w:rPr>
          <w:color w:val="auto"/>
        </w:rPr>
        <w:t>视频抽帧最容易造成重复和泄漏。一定按视频/事件分组划分，不要随机按图片划分。</w:t>
      </w:r>
    </w:p>
    <w:p w14:paraId="38F2E1F9">
      <w:pPr>
        <w:pStyle w:val="17"/>
        <w:spacing w:after="40"/>
        <w:rPr>
          <w:color w:val="auto"/>
        </w:rPr>
      </w:pPr>
      <w:r>
        <w:rPr>
          <w:color w:val="auto"/>
        </w:rPr>
        <w:t>训练时间是工程估算区间。4050 Laptop 的功耗限制差异很大，实际训练前应先跑 5~10 epochs 测每 epoch 时间，再外推。</w:t>
      </w:r>
    </w:p>
    <w:p w14:paraId="455D34F4">
      <w:pPr>
        <w:pStyle w:val="17"/>
        <w:numPr>
          <w:ilvl w:val="0"/>
          <w:numId w:val="0"/>
        </w:numPr>
        <w:ind w:leftChars="0"/>
        <w:rPr>
          <w:color w:val="auto"/>
        </w:rPr>
      </w:pP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69361">
    <w:pPr>
      <w:pStyle w:val="30"/>
      <w:tabs>
        <w:tab w:val="center" w:pos="4680"/>
        <w:tab w:val="right" w:pos="9360"/>
        <w:tab w:val="clear" w:pos="4153"/>
        <w:tab w:val="clear" w:pos="8306"/>
      </w:tabs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518BB6"/>
    <w:multiLevelType w:val="singleLevel"/>
    <w:tmpl w:val="A1518BB6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">
    <w:nsid w:val="A4858A5E"/>
    <w:multiLevelType w:val="singleLevel"/>
    <w:tmpl w:val="A4858A5E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2">
    <w:nsid w:val="CEC3C08A"/>
    <w:multiLevelType w:val="singleLevel"/>
    <w:tmpl w:val="CEC3C08A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1EFF2990"/>
    <w:multiLevelType w:val="singleLevel"/>
    <w:tmpl w:val="1EFF2990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4">
    <w:nsid w:val="568909BC"/>
    <w:multiLevelType w:val="singleLevel"/>
    <w:tmpl w:val="568909BC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7AF8A05C"/>
    <w:multiLevelType w:val="singleLevel"/>
    <w:tmpl w:val="7AF8A05C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0E13"/>
    <w:rsid w:val="1AA20155"/>
    <w:rsid w:val="603F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7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5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6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9">
    <w:name w:val="heading 6"/>
    <w:basedOn w:val="1"/>
    <w:next w:val="8"/>
    <w:link w:val="17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5">
    <w:name w:val="Default Paragraph Font"/>
    <w:semiHidden/>
    <w:qFormat/>
    <w:uiPriority w:val="0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6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3"/>
    <w:qFormat/>
    <w:uiPriority w:val="0"/>
    <w:pPr>
      <w:spacing w:after="120" w:afterLines="0" w:afterAutospacing="0"/>
    </w:p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7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</w:style>
  <w:style w:type="paragraph" w:styleId="20">
    <w:name w:val="Body Text 3"/>
    <w:basedOn w:val="1"/>
    <w:link w:val="165"/>
    <w:qFormat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5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qFormat/>
    <w:uiPriority w:val="0"/>
    <w:pPr>
      <w:numPr>
        <w:ilvl w:val="0"/>
        <w:numId w:val="6"/>
      </w:numPr>
    </w:pPr>
  </w:style>
  <w:style w:type="paragraph" w:styleId="26">
    <w:name w:val="toc 3"/>
    <w:basedOn w:val="1"/>
    <w:next w:val="1"/>
    <w:qFormat/>
    <w:uiPriority w:val="0"/>
    <w:pPr>
      <w:ind w:left="840" w:leftChars="400"/>
    </w:pPr>
  </w:style>
  <w:style w:type="paragraph" w:styleId="2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Balloon Text"/>
    <w:basedOn w:val="1"/>
    <w:qFormat/>
    <w:uiPriority w:val="0"/>
    <w:rPr>
      <w:sz w:val="18"/>
      <w:szCs w:val="18"/>
    </w:rPr>
  </w:style>
  <w:style w:type="paragraph" w:styleId="30">
    <w:name w:val="footer"/>
    <w:basedOn w:val="1"/>
    <w:link w:val="155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1">
    <w:name w:val="header"/>
    <w:basedOn w:val="1"/>
    <w:link w:val="15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oc 1"/>
    <w:basedOn w:val="1"/>
    <w:next w:val="1"/>
    <w:qFormat/>
    <w:uiPriority w:val="0"/>
  </w:style>
  <w:style w:type="paragraph" w:styleId="34">
    <w:name w:val="Subtitle"/>
    <w:basedOn w:val="1"/>
    <w:next w:val="8"/>
    <w:link w:val="16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5">
    <w:name w:val="List"/>
    <w:basedOn w:val="1"/>
    <w:qFormat/>
    <w:uiPriority w:val="0"/>
    <w:pPr>
      <w:ind w:left="200" w:hanging="200" w:hangingChars="200"/>
    </w:pPr>
  </w:style>
  <w:style w:type="paragraph" w:styleId="3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7">
    <w:name w:val="toc 2"/>
    <w:basedOn w:val="1"/>
    <w:next w:val="1"/>
    <w:qFormat/>
    <w:uiPriority w:val="0"/>
    <w:pPr>
      <w:ind w:left="420" w:leftChars="200"/>
    </w:pPr>
  </w:style>
  <w:style w:type="paragraph" w:styleId="38">
    <w:name w:val="Body Text 2"/>
    <w:basedOn w:val="1"/>
    <w:link w:val="164"/>
    <w:qFormat/>
    <w:uiPriority w:val="0"/>
    <w:pPr>
      <w:spacing w:after="120" w:afterLines="0" w:afterAutospacing="0" w:line="480" w:lineRule="auto"/>
    </w:pPr>
  </w:style>
  <w:style w:type="paragraph" w:styleId="39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41">
    <w:name w:val="Normal (Web)"/>
    <w:basedOn w:val="1"/>
    <w:qFormat/>
    <w:uiPriority w:val="0"/>
    <w:rPr>
      <w:sz w:val="24"/>
    </w:rPr>
  </w:style>
  <w:style w:type="paragraph" w:styleId="4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3">
    <w:name w:val="Title"/>
    <w:basedOn w:val="1"/>
    <w:link w:val="160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4">
    <w:name w:val="annotation subject"/>
    <w:basedOn w:val="18"/>
    <w:next w:val="18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6">
    <w:name w:val="Table Grid"/>
    <w:basedOn w:val="4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7">
    <w:name w:val="Light Shading"/>
    <w:basedOn w:val="4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8">
    <w:name w:val="Light Shading Accent 1"/>
    <w:basedOn w:val="4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9">
    <w:name w:val="Light Shading Accent 2"/>
    <w:basedOn w:val="4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0">
    <w:name w:val="Light Shading Accent 3"/>
    <w:basedOn w:val="4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1">
    <w:name w:val="Light Shading Accent 4"/>
    <w:basedOn w:val="4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2">
    <w:name w:val="Light Shading Accent 5"/>
    <w:basedOn w:val="4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3">
    <w:name w:val="Light Shading Accent 6"/>
    <w:basedOn w:val="4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4">
    <w:name w:val="Light List"/>
    <w:basedOn w:val="4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5">
    <w:name w:val="Light List Accent 1"/>
    <w:basedOn w:val="4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6">
    <w:name w:val="Light List Accent 2"/>
    <w:basedOn w:val="4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7">
    <w:name w:val="Light List Accent 3"/>
    <w:basedOn w:val="4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8">
    <w:name w:val="Light List Accent 4"/>
    <w:basedOn w:val="4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9">
    <w:name w:val="Light List Accent 5"/>
    <w:basedOn w:val="4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0">
    <w:name w:val="Light List Accent 6"/>
    <w:basedOn w:val="4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1">
    <w:name w:val="Light Grid"/>
    <w:basedOn w:val="4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2">
    <w:name w:val="Light Grid Accent 1"/>
    <w:basedOn w:val="4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3">
    <w:name w:val="Light Grid Accent 2"/>
    <w:basedOn w:val="4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4">
    <w:name w:val="Light Grid Accent 3"/>
    <w:basedOn w:val="4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5">
    <w:name w:val="Light Grid Accent 4"/>
    <w:basedOn w:val="4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6">
    <w:name w:val="Light Grid Accent 5"/>
    <w:basedOn w:val="4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7">
    <w:name w:val="Light Grid Accent 6"/>
    <w:basedOn w:val="4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8">
    <w:name w:val="Medium Shading 1"/>
    <w:basedOn w:val="4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1"/>
    <w:basedOn w:val="4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2"/>
    <w:basedOn w:val="4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3"/>
    <w:basedOn w:val="4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4"/>
    <w:basedOn w:val="4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5"/>
    <w:basedOn w:val="4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6"/>
    <w:basedOn w:val="4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1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3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4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5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6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Lis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3">
    <w:name w:val="Medium List 1 Accen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4">
    <w:name w:val="Medium List 1 Accent 2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5">
    <w:name w:val="Medium List 1 Accent 3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6">
    <w:name w:val="Medium List 1 Accent 4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7">
    <w:name w:val="Medium List 1 Accent 5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8">
    <w:name w:val="Medium List 1 Accent 6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9">
    <w:name w:val="Medium Lis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1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3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4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5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6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Grid 1"/>
    <w:basedOn w:val="4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7">
    <w:name w:val="Medium Grid 1 Accent 1"/>
    <w:basedOn w:val="4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8">
    <w:name w:val="Medium Grid 1 Accent 2"/>
    <w:basedOn w:val="4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9">
    <w:name w:val="Medium Grid 1 Accent 3"/>
    <w:basedOn w:val="4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0">
    <w:name w:val="Medium Grid 1 Accent 4"/>
    <w:basedOn w:val="4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1">
    <w:name w:val="Medium Grid 1 Accent 5"/>
    <w:basedOn w:val="4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2">
    <w:name w:val="Medium Grid 1 Accent 6"/>
    <w:basedOn w:val="4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3">
    <w:name w:val="Medium Grid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1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3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4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5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6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1">
    <w:name w:val="Medium Grid 3 Accent 1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2">
    <w:name w:val="Medium Grid 3 Accent 2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3">
    <w:name w:val="Medium Grid 3 Accent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4">
    <w:name w:val="Medium Grid 3 Accent 4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5">
    <w:name w:val="Medium Grid 3 Accent 5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6">
    <w:name w:val="Medium Grid 3 Accent 6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7">
    <w:name w:val="Dark List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8">
    <w:name w:val="Dark List Accent 1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9">
    <w:name w:val="Dark List Accent 2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0">
    <w:name w:val="Dark List Accent 3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1">
    <w:name w:val="Dark List Accent 4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2">
    <w:name w:val="Dark List Accent 5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3">
    <w:name w:val="Dark List Accent 6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4">
    <w:name w:val="Colorful Shading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1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2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3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8">
    <w:name w:val="Colorful Shading Accent 4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5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6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List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2">
    <w:name w:val="Colorful List Accent 1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3">
    <w:name w:val="Colorful List Accent 2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4">
    <w:name w:val="Colorful List Accent 3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5">
    <w:name w:val="Colorful List Accent 4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6">
    <w:name w:val="Colorful List Accent 5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7">
    <w:name w:val="Colorful List Accent 6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8">
    <w:name w:val="Colorful Grid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Colorful Grid Accent 1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0">
    <w:name w:val="Colorful Grid Accent 2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1">
    <w:name w:val="Colorful Grid Accent 3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Colorful Grid Accent 4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3">
    <w:name w:val="Colorful Grid Accent 5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4">
    <w:name w:val="Colorful Grid Accent 6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6">
    <w:name w:val="Strong"/>
    <w:basedOn w:val="145"/>
    <w:qFormat/>
    <w:uiPriority w:val="0"/>
    <w:rPr>
      <w:rFonts w:asciiTheme="minorAscii" w:hAnsiTheme="minorAscii" w:eastAsiaTheme="minorEastAsia"/>
      <w:b/>
    </w:rPr>
  </w:style>
  <w:style w:type="character" w:styleId="147">
    <w:name w:val="end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8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llowedHyperlink"/>
    <w:basedOn w:val="145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0">
    <w:name w:val="Emphasis"/>
    <w:basedOn w:val="145"/>
    <w:qFormat/>
    <w:uiPriority w:val="0"/>
    <w:rPr>
      <w:i/>
    </w:rPr>
  </w:style>
  <w:style w:type="character" w:styleId="151">
    <w:name w:val="Hyperlink"/>
    <w:basedOn w:val="145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2">
    <w:name w:val="annotation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3">
    <w:name w:val="foot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4">
    <w:name w:val="Header Char"/>
    <w:link w:val="31"/>
    <w:qFormat/>
    <w:uiPriority w:val="99"/>
    <w:rPr>
      <w:sz w:val="18"/>
      <w:szCs w:val="18"/>
    </w:rPr>
  </w:style>
  <w:style w:type="character" w:customStyle="1" w:styleId="155">
    <w:name w:val="Footer Char"/>
    <w:link w:val="30"/>
    <w:qFormat/>
    <w:uiPriority w:val="99"/>
    <w:rPr>
      <w:sz w:val="18"/>
      <w:szCs w:val="18"/>
    </w:rPr>
  </w:style>
  <w:style w:type="paragraph" w:styleId="15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7">
    <w:name w:val="Heading 1 Char"/>
    <w:link w:val="3"/>
    <w:qFormat/>
    <w:uiPriority w:val="9"/>
    <w:rPr>
      <w:b/>
      <w:bCs/>
      <w:kern w:val="44"/>
      <w:sz w:val="36"/>
      <w:szCs w:val="36"/>
    </w:rPr>
  </w:style>
  <w:style w:type="character" w:customStyle="1" w:styleId="158">
    <w:name w:val="Heading 2 Char"/>
    <w:link w:val="4"/>
    <w:qFormat/>
    <w:uiPriority w:val="9"/>
    <w:rPr>
      <w:b/>
      <w:bCs/>
      <w:sz w:val="32"/>
      <w:szCs w:val="32"/>
    </w:rPr>
  </w:style>
  <w:style w:type="character" w:customStyle="1" w:styleId="159">
    <w:name w:val="Heading 3 Char"/>
    <w:link w:val="5"/>
    <w:qFormat/>
    <w:uiPriority w:val="9"/>
    <w:rPr>
      <w:b/>
      <w:bCs/>
      <w:sz w:val="30"/>
      <w:szCs w:val="30"/>
    </w:rPr>
  </w:style>
  <w:style w:type="character" w:customStyle="1" w:styleId="160">
    <w:name w:val="Title Char"/>
    <w:link w:val="43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1">
    <w:name w:val="Subtitle Char"/>
    <w:link w:val="34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Body Text Char"/>
    <w:link w:val="8"/>
    <w:qFormat/>
    <w:uiPriority w:val="99"/>
  </w:style>
  <w:style w:type="character" w:customStyle="1" w:styleId="164">
    <w:name w:val="Body Text 2 Char"/>
    <w:link w:val="38"/>
    <w:qFormat/>
    <w:uiPriority w:val="99"/>
  </w:style>
  <w:style w:type="character" w:customStyle="1" w:styleId="165">
    <w:name w:val="Body Text 3 Char"/>
    <w:link w:val="20"/>
    <w:qFormat/>
    <w:uiPriority w:val="99"/>
    <w:rPr>
      <w:sz w:val="16"/>
    </w:rPr>
  </w:style>
  <w:style w:type="character" w:customStyle="1" w:styleId="166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7">
    <w:name w:val="Quote"/>
    <w:basedOn w:val="1"/>
    <w:next w:val="1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8">
    <w:name w:val="Quote Char"/>
    <w:basedOn w:val="145"/>
    <w:link w:val="16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Heading 4 Char"/>
    <w:link w:val="6"/>
    <w:semiHidden/>
    <w:qFormat/>
    <w:uiPriority w:val="9"/>
    <w:rPr>
      <w:b/>
      <w:bCs/>
      <w:sz w:val="28"/>
      <w:szCs w:val="28"/>
    </w:rPr>
  </w:style>
  <w:style w:type="character" w:customStyle="1" w:styleId="170">
    <w:name w:val="Heading 5 Char"/>
    <w:link w:val="7"/>
    <w:semiHidden/>
    <w:qFormat/>
    <w:uiPriority w:val="9"/>
    <w:rPr>
      <w:b/>
      <w:bCs/>
    </w:rPr>
  </w:style>
  <w:style w:type="character" w:customStyle="1" w:styleId="171">
    <w:name w:val="Heading 6 Char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2">
    <w:name w:val="Heading 7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8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9 Char"/>
    <w:link w:val="12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5">
    <w:name w:val="Intense Quote"/>
    <w:basedOn w:val="1"/>
    <w:next w:val="1"/>
    <w:link w:val="17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Quote Char"/>
    <w:basedOn w:val="145"/>
    <w:link w:val="17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Subtle Emphasis"/>
    <w:basedOn w:val="1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8">
    <w:name w:val="Intense Emphasis"/>
    <w:basedOn w:val="14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9">
    <w:name w:val="Subtle Reference"/>
    <w:basedOn w:val="14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Reference"/>
    <w:basedOn w:val="14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1">
    <w:name w:val="Book Title"/>
    <w:basedOn w:val="145"/>
    <w:qFormat/>
    <w:uiPriority w:val="33"/>
    <w:rPr>
      <w:b/>
      <w:bCs/>
      <w:smallCaps/>
      <w:spacing w:val="5"/>
    </w:rPr>
  </w:style>
  <w:style w:type="paragraph" w:customStyle="1" w:styleId="182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560</Words>
  <Characters>1038</Characters>
  <Lines>0</Lines>
  <Paragraphs>0</Paragraphs>
  <TotalTime>11</TotalTime>
  <ScaleCrop>false</ScaleCrop>
  <LinksUpToDate>false</LinksUpToDate>
  <CharactersWithSpaces>1156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蔡俊杰</cp:lastModifiedBy>
  <dcterms:modified xsi:type="dcterms:W3CDTF">2026-09-17T01:37:26Z</dcterms:modified>
  <dc:subject>WSDataset, HPWREN FIgLib, Boreal Forest Fire 数据集调研与训练时间评估</dc:subject>
  <dc:title>FireGuard AI 远距离林区烟雾数据集候选调研报告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eyJoZGlkIjoiNDRhM2RiMjY4M2M1MTJmNzI2NmJlMmJkZGQ1YWM1ZmMiLCJ1c2VySWQiOiIxODgxNTM2NzkwIn0=</vt:lpwstr>
  </property>
  <property fmtid="{D5CDD505-2E9C-101B-9397-08002B2CF9AE}" pid="3" name="KSOProductBuildVer">
    <vt:lpwstr>2052-12.1.0.28505</vt:lpwstr>
  </property>
  <property fmtid="{D5CDD505-2E9C-101B-9397-08002B2CF9AE}" pid="4" name="ICV">
    <vt:lpwstr>5D67E73E40B54DD2930FC19B3E04CE59_13</vt:lpwstr>
  </property>
</Properties>
</file>