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1F3A68"/>
          <w:sz w:val="48"/>
        </w:rPr>
        <w:t>sgdjscc_lab 성능 개선 아이디어</w:t>
      </w:r>
    </w:p>
    <w:p>
      <w:pPr>
        <w:jc w:val="center"/>
      </w:pPr>
      <w:r>
        <w:rPr>
          <w:rFonts w:ascii="Malgun Gothic" w:hAnsi="Malgun Gothic" w:eastAsia="Malgun Gothic"/>
          <w:b w:val="0"/>
          <w:i/>
          <w:color w:val="555555"/>
          <w:sz w:val="26"/>
        </w:rPr>
        <w:t>ETRI Semantic 과제 목표 달성을 위한 개선 방향 제안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777777"/>
          <w:sz w:val="20"/>
        </w:rPr>
        <w:t>작성일: 2026-06-01  |  대상 패키지: sgdjscc_lab (Phase 3 완료 시점)</w:t>
      </w:r>
    </w:p>
    <w:p/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F3A68"/>
          <w:sz w:val="40"/>
        </w:rPr>
        <w:t>핵심 진단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과제 목표는 "의미 보존성 정량화 + 환각 평가"가 핵심인데, 현재 모델의 가장 큰 약점은 세 가지입니다.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평가가 휴리스틱 — CLIP-only로는 환각을 제대로 못 잡습니다 (README가 이미 언급).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채널이 너무 이상적 — AWGN flat 채널만 있어서 실제 무선 환경 시뮬레이션이 약함.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재생성이 dumb — regeneration_loop가 단순 retry라 SRS 개선 여지가 큼.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AAAAA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F3A68"/>
          <w:sz w:val="40"/>
        </w:rPr>
        <w:t>Tier 1. 가장 큰 ROI (Phase 3 마무리용)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1. VLM 기반 환각 평가기로 교체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2"/>
        </w:rPr>
        <w:t>대상 파일: evaluators/hallucination.py 재작성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현재 CLIP 휴리스틱을 Qwen2.5-VL-7B 또는 InternVL2.5로 교체하여 POPE-style yes/no VQA를 직접 구현합니다.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원본 이미지에서 객체 리스트 추출 → 재구성 이미지에 "이 객체가 보이나요?" 질문.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POPE의 random / popular / adversarial 세 가지 negative sampling 모두 구현.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2026년 최신: HallusionBench, AMBER 벤치마크 방식 차용 (object / attribute / relation 3축 평가).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출력: pope_accuracy, pope_f1, yes_ratio, attribute_hallucination_rate.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2. DINOv3 기반 객체 보존 평가기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2"/>
        </w:rPr>
        <w:t>대상 파일: evaluators/object_preservation.py 재작성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CLIP은 global feature라 객체 단위 보존을 못 잡습니다.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DINOv3 (2025 Meta) 의 patch-level feature로 객체별 코사인 유사도 측정.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또는 Grounding-DINO + SAM2 로 객체 검출 후 IoU 기반 보존율 계산.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COCO val2017에 이미 GT annotation이 있으니 GT 기반으로 직접 비교 가능.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3. SRS 가중치 학습 / 검증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현재 SRS 가중치 (0.30, 0.25, 0.25, -0.10, -0.10)는 임의값입니다.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Human preference 데이터(소규모 100~200쌍)를 모아서 로지스틱 회귀로 가중치 fitting.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또는 PickScore / HPSv3 같은 reward model과 SRS의 상관계수로 검증.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논문에 "가중치 정당화" 섹션이 반드시 필요합니다.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AAAAA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F3A68"/>
          <w:sz w:val="40"/>
        </w:rPr>
        <w:t>Tier 2. 구조적 개선 (Phase 5 선행)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4. DiT-JSCC 백본 도입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Phase 5 명시 항목. SD2.1 UNet → DiT 기반으로 교체.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models/diffusion_wrapper.py 에 DiTDiffusionWrapper 추가.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2025~2026 핵심 논문: FLUX.1, SD3 (Rectified Flow), PixArt-Σ — 4-step sampling으로 100-step 품질.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추론 속도 10~25배 빨라지면 SNR sweep × regeneration 실험이 훨씬 빨라짐.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5. Importance-aware UEP (Unequal Error Protection)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현재는 모든 latent symbol에 균등하게 noise를 인가하지만, semantic-critical한 채널은 더 보호받아야 합니다.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channels/awgn.py 에 importance_map 인자 추가.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JSCC encoder 출력의 채널별 variance 또는 attention 기반 importance score 학습.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참고 논문: NTSCC (Nonlinear Transform Source-Channel Coding) 후속작들, Predictive Semantic Communication (2024).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6. Adapter 기반 멀티모달 가이드 융합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2"/>
        </w:rPr>
        <w:t>신규 파일: guidance/fusion_adapter.py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현재 edge / depth / seg가 독립적으로 ControlNet에 들어가는데, 채널 손상 정도에 따라 신뢰도 가중 융합이 필요합니다.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T2I-Adapter + IP-Adapter 스타일로 각 가이드에 confidence score 부여.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SNR이 낮을 때는 text / edge에 의존, 높을 때는 image latent에 의존하도록 학습.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2026 트렌드: Uni-ControlNet, OminiControl (DiT용 single-network multi-condition).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7. Rayleigh + OFDM 채널</w:t>
      </w:r>
    </w:p>
    <w:p>
      <w:pPr>
        <w:spacing w:after="80"/>
      </w:pPr>
      <w:r>
        <w:rPr>
          <w:rFonts w:ascii="Malgun Gothic" w:hAnsi="Malgun Gothic" w:eastAsia="Malgun Gothic"/>
          <w:b w:val="0"/>
          <w:i/>
          <w:sz w:val="22"/>
        </w:rPr>
        <w:t>신규 파일: channels/rayleigh.py, channels/ofdm.py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README의 Phase 5 항목이지만, 실제로는 6G 시뮬레이션 자격을 갖추려면 빨리 넣는 게 좋습니다.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Flat Rayleigh (per-symbol fade) → Frequency-selective Rayleigh (multipath).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OFDM subcarrier mapping + pilot-based channel estimation.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참고: SionnaRT (NVIDIA 2024~2026) 같은 ray-tracing 기반 채널 import 가능.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AAAAA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F3A68"/>
          <w:sz w:val="40"/>
        </w:rPr>
        <w:t>Tier 3. 2026 최신 논문 응용 아이디어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8. Flow Matching 기반 빠른 재생성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Diffusion DDIM 대신 Rectified Flow / Consistency Model로 교체.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1~4 step inference → regeneration loop를 10번 돌려도 비용 거의 동일.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pipelines/regeneration_loop.py 에서 multi-sample diversity 탐색 가능.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참고: InstaFlow, SD3 Turbo, Hyper-SD.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9. Reward-based DPO 파인튜닝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JSCC + diffusion 전체를 SRS reward로 finetune.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Diffusion-DPO (2024), PRDP (2024) 방식으로 SRS를 reward로 사용.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어차피 SRS가 미분 불가능해도 DPO는 쌍별 비교만 필요.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scripts/finetune_dpo.py 신규 추가.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10. LLM-as-Semantic-Codec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극저 SNR에서 image 전송 실패 시, caption만 안전하게 전송 → LLM이 시각적 묘사 확장 → diffusion 재생성.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guidance/text_extractor.py 확장: BLIP2 captions → LLM (Qwen2.5-7B)로 detailed description 확장.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이건 ETRI 과제에서 "의미 보존" 정의를 차별화할 수 있는 강력한 차별점.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11. Latent Posterior Sampling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재구성 이미지가 채널 출력 latent와 일관성 있는 manifold에 있어야 한다는 제약을 diffusion guidance로 추가.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참고: DPS (Diffusion Posterior Sampling, 2023), ΠGDM, DDNM 같은 inverse problem 방법론.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pipelines/infer_pipeline.py 에 posterior_guidance flag 추가.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2E5C9E"/>
          <w:sz w:val="30"/>
        </w:rPr>
        <w:t>12. Cross-frame Temporal Consistency (Phase 4 핵심)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DiffuEraser, AnimateDiff, MagicVideo-V2 의 temporal attention block을 ControlNet에 삽입.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Keyframe 간 latent interpolation으로 motion-consistent reconstruction.</w:t>
      </w:r>
    </w:p>
    <w:p>
      <w:pPr>
        <w:pStyle w:val="ListBullet"/>
        <w:ind w:left="425"/>
      </w:pPr>
      <w:r>
        <w:rPr>
          <w:rFonts w:ascii="Malgun Gothic" w:hAnsi="Malgun Gothic" w:eastAsia="Malgun Gothic"/>
          <w:b w:val="0"/>
          <w:i w:val="0"/>
          <w:sz w:val="22"/>
        </w:rPr>
        <w:t>평가: FVD, frame-LPIPS, DOVER (2024 video quality), 또는 keyframe SRS 분산.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AAAAA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F3A68"/>
          <w:sz w:val="40"/>
        </w:rPr>
        <w:t>새로 만들면 좋을 평가 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2E5C9E"/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새 메트릭</w:t>
            </w:r>
          </w:p>
        </w:tc>
        <w:tc>
          <w:tcPr>
            <w:tcW w:type="dxa" w:w="2268"/>
            <w:shd w:fill="2E5C9E"/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도구</w:t>
            </w:r>
          </w:p>
        </w:tc>
        <w:tc>
          <w:tcPr>
            <w:tcW w:type="dxa" w:w="3969"/>
            <w:shd w:fill="2E5C9E"/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왜 필요한가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Attribute hallucination rate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VLM VQA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색/재질/형용사 환각 (객체와 별개)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Relation hallucination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GPT-4o-mini / Qwen2-VL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"사람이 개를 들고 있다" 같은 관계 환각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Scene-graph F1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RelTR, EGTR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객체+관계 그래프 매칭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Aesthetic-preserving rate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LAION-Aesthetic, Q-Align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의미 보존 vs 미적 보존 분리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Channel-conditioned SRS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SNR별 SRS regression slope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채널 강건성 자체를 단일 숫자로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b w:val="0"/>
          <w:i w:val="0"/>
          <w:color w:val="AAAAA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F3A68"/>
          <w:sz w:val="40"/>
        </w:rPr>
        <w:t>추천 우선순위 (3개월 로드맵 가정)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E5C9E"/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주차</w:t>
            </w:r>
          </w:p>
        </w:tc>
        <w:tc>
          <w:tcPr>
            <w:tcW w:type="dxa" w:w="7370"/>
            <w:shd w:fill="2E5C9E"/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작업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1~2주차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#1 VLM 환각 평가기 + #2 DINOv3 객체 보존 → SRS 신뢰도 확보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3~4주차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#7 Rayleigh + OFDM 채널 → 논문 차별점 확보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5~6주차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#5 Importance-aware UEP → 핵심 contribution 후보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7~8주차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#4 DiT 백본 전환 → 추론 속도 확보로 ablation 다량 가능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9~10주차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#6 Multi-guide adapter fusion → 두 번째 contribution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11~12주차</w:t>
            </w:r>
          </w:p>
        </w:tc>
        <w:tc>
          <w:tcPr>
            <w:tcW w:type="dxa" w:w="737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#9 DPO finetuning 또는 #12 video 확장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b w:val="0"/>
          <w:i w:val="0"/>
          <w:color w:val="AAAAAA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1F3A68"/>
          <w:sz w:val="40"/>
        </w:rPr>
        <w:t>결론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Tier 1 작업(#1, #2, #3)은 평가 신뢰도를 확보하는 작업이며, 논문에서 가장 먼저 검증되어야 하는 부분입니다.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Tier 2 (#4~#7)는 구조적 차별점을 만드는 작업이며, ETRI 과제의 "제안 방법" 위치를 차지할 후보들입니다.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Tier 3 (#8~#12)는 2026년 기준 최신 연구 트렌드를 반영하는 작업으로, 프로젝트 후반부에 차별화 포인트로 사용 가능합니다.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#1(VLM 환각 평가기)과 #5(Importance-aware UEP)가 가장 빠르게 논문 contribution으로 연결되는 후보입니다.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