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49D" w:rsidRPr="00AD149D" w:rsidRDefault="00AD149D" w:rsidP="00AD149D">
      <w:pPr>
        <w:spacing w:line="360" w:lineRule="auto"/>
        <w:jc w:val="center"/>
        <w:rPr>
          <w:b/>
          <w:sz w:val="28"/>
          <w:szCs w:val="28"/>
        </w:rPr>
      </w:pPr>
      <w:r w:rsidRPr="00AD149D">
        <w:rPr>
          <w:rFonts w:hint="eastAsia"/>
          <w:b/>
          <w:sz w:val="28"/>
          <w:szCs w:val="28"/>
        </w:rPr>
        <w:t>大作业</w:t>
      </w:r>
      <w:r w:rsidR="00452D07">
        <w:rPr>
          <w:rFonts w:hint="eastAsia"/>
          <w:b/>
          <w:sz w:val="28"/>
          <w:szCs w:val="28"/>
        </w:rPr>
        <w:t>3</w:t>
      </w:r>
    </w:p>
    <w:p w:rsidR="00452D07" w:rsidRDefault="00CF6C94" w:rsidP="00452D07">
      <w:pPr>
        <w:spacing w:line="360" w:lineRule="auto"/>
        <w:rPr>
          <w:sz w:val="24"/>
          <w:szCs w:val="24"/>
        </w:rPr>
      </w:pPr>
      <w:r>
        <w:rPr>
          <w:rFonts w:hint="eastAsia"/>
          <w:sz w:val="24"/>
          <w:szCs w:val="24"/>
        </w:rPr>
        <w:t>背景</w:t>
      </w:r>
      <w:r w:rsidR="00452D07">
        <w:rPr>
          <w:rFonts w:hint="eastAsia"/>
          <w:sz w:val="24"/>
          <w:szCs w:val="24"/>
        </w:rPr>
        <w:t>：研究无人机某工作点下纵向增稳回路</w:t>
      </w:r>
      <w:r>
        <w:rPr>
          <w:rFonts w:hint="eastAsia"/>
          <w:sz w:val="24"/>
          <w:szCs w:val="24"/>
        </w:rPr>
        <w:t>在</w:t>
      </w:r>
      <w:r w:rsidR="00452D07">
        <w:rPr>
          <w:rFonts w:hint="eastAsia"/>
          <w:sz w:val="24"/>
          <w:szCs w:val="24"/>
        </w:rPr>
        <w:t>传感器</w:t>
      </w:r>
      <w:r>
        <w:rPr>
          <w:rFonts w:hint="eastAsia"/>
          <w:sz w:val="24"/>
          <w:szCs w:val="24"/>
        </w:rPr>
        <w:t>破损下的</w:t>
      </w:r>
      <w:r w:rsidR="00452D07">
        <w:rPr>
          <w:rFonts w:hint="eastAsia"/>
          <w:sz w:val="24"/>
          <w:szCs w:val="24"/>
        </w:rPr>
        <w:t>容错控制设计</w:t>
      </w:r>
      <w:r>
        <w:rPr>
          <w:rFonts w:hint="eastAsia"/>
          <w:sz w:val="24"/>
          <w:szCs w:val="24"/>
        </w:rPr>
        <w:t>，</w:t>
      </w:r>
    </w:p>
    <w:p w:rsidR="00452D07" w:rsidRDefault="00452D07" w:rsidP="00452D07">
      <w:pPr>
        <w:spacing w:line="460" w:lineRule="exact"/>
        <w:rPr>
          <w:rFonts w:ascii="宋体" w:hAnsi="宋体" w:hint="eastAsia"/>
          <w:sz w:val="24"/>
        </w:rPr>
      </w:pPr>
      <w:r>
        <w:rPr>
          <w:rFonts w:ascii="宋体" w:hAnsi="宋体" w:hint="eastAsia"/>
          <w:sz w:val="24"/>
        </w:rPr>
        <w:t>无人机纵向通道增稳回路采用加速度反馈和俯仰角速率反馈，如图1所示。</w:t>
      </w:r>
    </w:p>
    <w:p w:rsidR="00452D07" w:rsidRDefault="00452D07" w:rsidP="00452D07">
      <w:pPr>
        <w:spacing w:line="360" w:lineRule="auto"/>
        <w:jc w:val="center"/>
        <w:rPr>
          <w:rFonts w:ascii="宋体" w:hAnsi="宋体" w:hint="eastAsia"/>
          <w:color w:val="FF0000"/>
          <w:sz w:val="24"/>
          <w:u w:val="double" w:color="FF0000"/>
        </w:rPr>
      </w:pPr>
      <w:r>
        <w:object w:dxaOrig="9338" w:dyaOrig="3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12.1pt;height:144.75pt" o:ole="">
            <v:imagedata r:id="rId4" o:title=""/>
          </v:shape>
          <o:OLEObject Type="Embed" ProgID="Visio.Drawing.11" ShapeID="_x0000_i1056" DrawAspect="Content" ObjectID="_1553346311" r:id="rId5"/>
        </w:object>
      </w:r>
    </w:p>
    <w:p w:rsidR="00452D07" w:rsidRDefault="00452D07" w:rsidP="00452D07">
      <w:pPr>
        <w:spacing w:line="360" w:lineRule="auto"/>
        <w:ind w:firstLineChars="300" w:firstLine="720"/>
        <w:jc w:val="center"/>
        <w:rPr>
          <w:rFonts w:ascii="宋体" w:hAnsi="宋体" w:hint="eastAsia"/>
          <w:sz w:val="24"/>
        </w:rPr>
      </w:pPr>
      <w:r>
        <w:rPr>
          <w:rFonts w:ascii="宋体" w:hAnsi="宋体" w:hint="eastAsia"/>
          <w:sz w:val="24"/>
        </w:rPr>
        <w:t>图1 无人机纵向通道增稳回路框图</w:t>
      </w:r>
    </w:p>
    <w:p w:rsidR="00452D07" w:rsidRDefault="00452D07" w:rsidP="00452D07">
      <w:pPr>
        <w:spacing w:line="360" w:lineRule="auto"/>
        <w:ind w:firstLineChars="150" w:firstLine="360"/>
        <w:rPr>
          <w:rFonts w:ascii="宋体" w:hAnsi="宋体" w:hint="eastAsia"/>
          <w:color w:val="FF0000"/>
          <w:sz w:val="24"/>
          <w:u w:val="double" w:color="FF0000"/>
        </w:rPr>
      </w:pPr>
      <w:r>
        <w:rPr>
          <w:rFonts w:ascii="宋体" w:hAnsi="宋体" w:hint="eastAsia"/>
          <w:sz w:val="24"/>
        </w:rPr>
        <w:t>无人机纵向增稳回路状态反馈矩阵</w:t>
      </w:r>
      <w:r w:rsidRPr="0060421D">
        <w:rPr>
          <w:rFonts w:ascii="宋体" w:hAnsi="宋体"/>
          <w:position w:val="-14"/>
          <w:sz w:val="24"/>
        </w:rPr>
        <w:object w:dxaOrig="1219" w:dyaOrig="380">
          <v:shape id="_x0000_i1057" type="#_x0000_t75" style="width:61.3pt;height:19.15pt" o:ole="">
            <v:imagedata r:id="rId6" o:title=""/>
          </v:shape>
          <o:OLEObject Type="Embed" ProgID="Equation.DSMT4" ShapeID="_x0000_i1057" DrawAspect="Content" ObjectID="_1553346312" r:id="rId7"/>
        </w:object>
      </w:r>
      <w:r>
        <w:rPr>
          <w:rFonts w:ascii="宋体" w:hAnsi="宋体" w:hint="eastAsia"/>
          <w:sz w:val="24"/>
        </w:rPr>
        <w:t>，传感器为速率陀螺和法向加速度表。</w:t>
      </w:r>
    </w:p>
    <w:p w:rsidR="00452D07" w:rsidRDefault="00452D07" w:rsidP="00CF6C94">
      <w:pPr>
        <w:spacing w:line="360" w:lineRule="auto"/>
        <w:rPr>
          <w:rFonts w:hint="eastAsia"/>
          <w:sz w:val="24"/>
          <w:szCs w:val="24"/>
        </w:rPr>
      </w:pPr>
      <w:r>
        <w:rPr>
          <w:rFonts w:hint="eastAsia"/>
          <w:sz w:val="24"/>
          <w:szCs w:val="24"/>
        </w:rPr>
        <w:t>传递函数为：</w:t>
      </w:r>
    </w:p>
    <w:p w:rsidR="00452D07" w:rsidRDefault="00452D07" w:rsidP="00CF6C94">
      <w:pPr>
        <w:spacing w:line="360" w:lineRule="auto"/>
        <w:rPr>
          <w:rFonts w:hint="eastAsia"/>
          <w:sz w:val="24"/>
        </w:rPr>
      </w:pPr>
      <w:r w:rsidRPr="00B32AF6">
        <w:rPr>
          <w:position w:val="-32"/>
          <w:sz w:val="24"/>
        </w:rPr>
        <w:object w:dxaOrig="4459" w:dyaOrig="760">
          <v:shape id="_x0000_i1076" type="#_x0000_t75" style="width:222.9pt;height:38.3pt" o:ole="">
            <v:imagedata r:id="rId8" o:title=""/>
          </v:shape>
          <o:OLEObject Type="Embed" ProgID="Equation.DSMT4" ShapeID="_x0000_i1076" DrawAspect="Content" ObjectID="_1553346313" r:id="rId9"/>
        </w:object>
      </w:r>
    </w:p>
    <w:p w:rsidR="00452D07" w:rsidRDefault="00452D07" w:rsidP="00CF6C94">
      <w:pPr>
        <w:spacing w:line="360" w:lineRule="auto"/>
        <w:rPr>
          <w:rFonts w:hint="eastAsia"/>
          <w:sz w:val="24"/>
          <w:szCs w:val="24"/>
        </w:rPr>
      </w:pPr>
      <w:r w:rsidRPr="00B32AF6">
        <w:rPr>
          <w:position w:val="-32"/>
          <w:sz w:val="24"/>
        </w:rPr>
        <w:object w:dxaOrig="4420" w:dyaOrig="740">
          <v:shape id="_x0000_i1077" type="#_x0000_t75" style="width:221.35pt;height:36.75pt" o:ole="">
            <v:imagedata r:id="rId10" o:title=""/>
          </v:shape>
          <o:OLEObject Type="Embed" ProgID="Equation.DSMT4" ShapeID="_x0000_i1077" DrawAspect="Content" ObjectID="_1553346314" r:id="rId11"/>
        </w:object>
      </w:r>
    </w:p>
    <w:p w:rsidR="00CF6C94" w:rsidRDefault="00CF6C94" w:rsidP="00CF6C94">
      <w:pPr>
        <w:spacing w:line="360" w:lineRule="auto"/>
        <w:rPr>
          <w:rFonts w:hint="eastAsia"/>
          <w:sz w:val="24"/>
          <w:szCs w:val="24"/>
        </w:rPr>
      </w:pPr>
      <w:r>
        <w:rPr>
          <w:rFonts w:hint="eastAsia"/>
          <w:sz w:val="24"/>
          <w:szCs w:val="24"/>
        </w:rPr>
        <w:t>大导数如下：</w:t>
      </w:r>
    </w:p>
    <w:p w:rsidR="00CF6C94" w:rsidRDefault="00CF6C94" w:rsidP="00DC3ADC">
      <w:pPr>
        <w:spacing w:line="360" w:lineRule="auto"/>
        <w:rPr>
          <w:rFonts w:hint="eastAsia"/>
          <w:sz w:val="24"/>
          <w:szCs w:val="24"/>
        </w:rPr>
      </w:pPr>
      <w:r w:rsidRPr="00CF6C94">
        <w:rPr>
          <w:position w:val="-12"/>
          <w:sz w:val="24"/>
          <w:szCs w:val="24"/>
        </w:rPr>
        <w:object w:dxaOrig="1120" w:dyaOrig="400">
          <v:shape id="_x0000_i1036" type="#_x0000_t75" style="width:55.9pt;height:19.9pt" o:ole="">
            <v:imagedata r:id="rId12" o:title=""/>
          </v:shape>
          <o:OLEObject Type="Embed" ProgID="Equation.DSMT4" ShapeID="_x0000_i1036" DrawAspect="Content" ObjectID="_1553346315" r:id="rId13"/>
        </w:object>
      </w:r>
      <w:r>
        <w:rPr>
          <w:rFonts w:hint="eastAsia"/>
          <w:sz w:val="24"/>
          <w:szCs w:val="24"/>
        </w:rPr>
        <w:t>，</w:t>
      </w:r>
      <w:r w:rsidRPr="00CF6C94">
        <w:rPr>
          <w:position w:val="-16"/>
          <w:sz w:val="24"/>
          <w:szCs w:val="24"/>
        </w:rPr>
        <w:object w:dxaOrig="1160" w:dyaOrig="440">
          <v:shape id="_x0000_i1038" type="#_x0000_t75" style="width:58.2pt;height:22.2pt" o:ole="">
            <v:imagedata r:id="rId14" o:title=""/>
          </v:shape>
          <o:OLEObject Type="Embed" ProgID="Equation.DSMT4" ShapeID="_x0000_i1038" DrawAspect="Content" ObjectID="_1553346316" r:id="rId15"/>
        </w:object>
      </w:r>
      <w:r>
        <w:rPr>
          <w:rFonts w:hint="eastAsia"/>
          <w:sz w:val="24"/>
          <w:szCs w:val="24"/>
        </w:rPr>
        <w:t>，</w:t>
      </w:r>
      <w:r w:rsidRPr="00CF6C94">
        <w:rPr>
          <w:position w:val="-12"/>
          <w:sz w:val="24"/>
          <w:szCs w:val="24"/>
        </w:rPr>
        <w:object w:dxaOrig="1280" w:dyaOrig="400">
          <v:shape id="_x0000_i1030" type="#_x0000_t75" style="width:64.35pt;height:19.9pt" o:ole="">
            <v:imagedata r:id="rId16" o:title=""/>
          </v:shape>
          <o:OLEObject Type="Embed" ProgID="Equation.DSMT4" ShapeID="_x0000_i1030" DrawAspect="Content" ObjectID="_1553346317" r:id="rId17"/>
        </w:object>
      </w:r>
      <w:r>
        <w:rPr>
          <w:rFonts w:hint="eastAsia"/>
          <w:sz w:val="24"/>
          <w:szCs w:val="24"/>
        </w:rPr>
        <w:t>，</w:t>
      </w:r>
      <w:r w:rsidR="00452D07" w:rsidRPr="00AA586A">
        <w:rPr>
          <w:position w:val="-12"/>
          <w:sz w:val="24"/>
        </w:rPr>
        <w:object w:dxaOrig="1400" w:dyaOrig="380">
          <v:shape id="_x0000_i1082" type="#_x0000_t75" style="width:69.7pt;height:19.15pt" o:ole="">
            <v:imagedata r:id="rId18" o:title=""/>
          </v:shape>
          <o:OLEObject Type="Embed" ProgID="Equation.DSMT4" ShapeID="_x0000_i1082" DrawAspect="Content" ObjectID="_1553346318" r:id="rId19"/>
        </w:object>
      </w:r>
      <w:r w:rsidR="00452D07">
        <w:rPr>
          <w:rFonts w:hint="eastAsia"/>
          <w:sz w:val="24"/>
          <w:szCs w:val="24"/>
        </w:rPr>
        <w:t>，</w:t>
      </w:r>
      <w:r w:rsidRPr="00CF6C94">
        <w:rPr>
          <w:position w:val="-12"/>
          <w:sz w:val="24"/>
          <w:szCs w:val="24"/>
        </w:rPr>
        <w:object w:dxaOrig="1080" w:dyaOrig="400">
          <v:shape id="_x0000_i1042" type="#_x0000_t75" style="width:54.4pt;height:19.9pt" o:ole="">
            <v:imagedata r:id="rId20" o:title=""/>
          </v:shape>
          <o:OLEObject Type="Embed" ProgID="Equation.DSMT4" ShapeID="_x0000_i1042" DrawAspect="Content" ObjectID="_1553346319" r:id="rId21"/>
        </w:object>
      </w:r>
    </w:p>
    <w:p w:rsidR="00452D07" w:rsidRDefault="00452D07" w:rsidP="00452D07">
      <w:pPr>
        <w:spacing w:line="360" w:lineRule="auto"/>
        <w:rPr>
          <w:rFonts w:hint="eastAsia"/>
          <w:sz w:val="24"/>
          <w:szCs w:val="24"/>
        </w:rPr>
      </w:pPr>
    </w:p>
    <w:p w:rsidR="00DC3ADC" w:rsidRDefault="00DA4DBB" w:rsidP="00DC3ADC">
      <w:pPr>
        <w:spacing w:line="360" w:lineRule="auto"/>
        <w:rPr>
          <w:rFonts w:hint="eastAsia"/>
          <w:sz w:val="24"/>
          <w:szCs w:val="24"/>
        </w:rPr>
      </w:pPr>
      <w:r>
        <w:rPr>
          <w:sz w:val="24"/>
          <w:szCs w:val="24"/>
        </w:rPr>
        <w:t>要求</w:t>
      </w:r>
      <w:r>
        <w:rPr>
          <w:rFonts w:hint="eastAsia"/>
          <w:sz w:val="24"/>
          <w:szCs w:val="24"/>
        </w:rPr>
        <w:t>：</w:t>
      </w:r>
    </w:p>
    <w:p w:rsidR="00DA4DBB" w:rsidRDefault="00DA4DBB" w:rsidP="00DC3ADC">
      <w:pPr>
        <w:spacing w:line="360" w:lineRule="auto"/>
        <w:rPr>
          <w:rFonts w:hint="eastAsia"/>
          <w:sz w:val="24"/>
          <w:szCs w:val="24"/>
        </w:rPr>
      </w:pPr>
      <w:r>
        <w:rPr>
          <w:rFonts w:hint="eastAsia"/>
          <w:sz w:val="24"/>
          <w:szCs w:val="24"/>
        </w:rPr>
        <w:t>1</w:t>
      </w:r>
      <w:r>
        <w:rPr>
          <w:rFonts w:hint="eastAsia"/>
          <w:sz w:val="24"/>
          <w:szCs w:val="24"/>
        </w:rPr>
        <w:t>）</w:t>
      </w:r>
      <w:r w:rsidR="00452D07">
        <w:rPr>
          <w:rFonts w:ascii="宋体" w:hAnsi="宋体" w:hint="eastAsia"/>
          <w:sz w:val="24"/>
        </w:rPr>
        <w:t>分别取闭环极点区域</w:t>
      </w:r>
      <w:r w:rsidR="00452D07" w:rsidRPr="001D635E">
        <w:rPr>
          <w:rFonts w:ascii="宋体" w:hAnsi="宋体"/>
          <w:position w:val="-12"/>
          <w:sz w:val="24"/>
        </w:rPr>
        <w:object w:dxaOrig="279" w:dyaOrig="360">
          <v:shape id="_x0000_i1136" type="#_x0000_t75" style="width:13.8pt;height:18.4pt" o:ole="">
            <v:imagedata r:id="rId22" o:title=""/>
          </v:shape>
          <o:OLEObject Type="Embed" ProgID="Equation.DSMT4" ShapeID="_x0000_i1136" DrawAspect="Content" ObjectID="_1553346320" r:id="rId23"/>
        </w:object>
      </w:r>
      <w:r w:rsidR="00452D07">
        <w:rPr>
          <w:rFonts w:ascii="宋体" w:hAnsi="宋体" w:hint="eastAsia"/>
          <w:sz w:val="24"/>
        </w:rPr>
        <w:t>为：</w:t>
      </w:r>
      <w:r w:rsidR="00452D07" w:rsidRPr="00B07279">
        <w:rPr>
          <w:rFonts w:ascii="宋体" w:hAnsi="宋体"/>
          <w:position w:val="-10"/>
          <w:sz w:val="24"/>
        </w:rPr>
        <w:object w:dxaOrig="1060" w:dyaOrig="320">
          <v:shape id="_x0000_i1137" type="#_x0000_t75" style="width:52.85pt;height:16.1pt" o:ole="">
            <v:imagedata r:id="rId24" o:title=""/>
          </v:shape>
          <o:OLEObject Type="Embed" ProgID="Equation.DSMT4" ShapeID="_x0000_i1137" DrawAspect="Content" ObjectID="_1553346321" r:id="rId25"/>
        </w:object>
      </w:r>
      <w:r w:rsidR="00452D07">
        <w:rPr>
          <w:rFonts w:ascii="宋体" w:hAnsi="宋体" w:hint="eastAsia"/>
          <w:sz w:val="24"/>
        </w:rPr>
        <w:t>，</w:t>
      </w:r>
      <w:r w:rsidR="00452D07" w:rsidRPr="00B07279">
        <w:rPr>
          <w:rFonts w:ascii="宋体" w:hAnsi="宋体"/>
          <w:position w:val="-12"/>
          <w:sz w:val="24"/>
        </w:rPr>
        <w:object w:dxaOrig="1359" w:dyaOrig="360">
          <v:shape id="_x0000_i1138" type="#_x0000_t75" style="width:68.15pt;height:18.4pt" o:ole="">
            <v:imagedata r:id="rId26" o:title=""/>
          </v:shape>
          <o:OLEObject Type="Embed" ProgID="Equation.DSMT4" ShapeID="_x0000_i1138" DrawAspect="Content" ObjectID="_1553346322" r:id="rId27"/>
        </w:object>
      </w:r>
      <w:r w:rsidR="00452D07">
        <w:rPr>
          <w:rFonts w:ascii="宋体" w:hAnsi="宋体" w:hint="eastAsia"/>
          <w:sz w:val="24"/>
        </w:rPr>
        <w:t>；极点区域</w:t>
      </w:r>
      <w:r w:rsidR="00452D07" w:rsidRPr="001D635E">
        <w:rPr>
          <w:rFonts w:ascii="宋体" w:hAnsi="宋体"/>
          <w:position w:val="-12"/>
          <w:sz w:val="24"/>
        </w:rPr>
        <w:object w:dxaOrig="300" w:dyaOrig="360">
          <v:shape id="_x0000_i1135" type="#_x0000_t75" style="width:15.3pt;height:18.4pt" o:ole="">
            <v:imagedata r:id="rId28" o:title=""/>
          </v:shape>
          <o:OLEObject Type="Embed" ProgID="Equation.DSMT4" ShapeID="_x0000_i1135" DrawAspect="Content" ObjectID="_1553346323" r:id="rId29"/>
        </w:object>
      </w:r>
      <w:r w:rsidR="00452D07">
        <w:rPr>
          <w:rFonts w:ascii="宋体" w:hAnsi="宋体" w:hint="eastAsia"/>
          <w:sz w:val="24"/>
        </w:rPr>
        <w:t>为:</w:t>
      </w:r>
      <w:r w:rsidR="00452D07">
        <w:rPr>
          <w:rFonts w:ascii="宋体" w:hAnsi="宋体"/>
          <w:sz w:val="24"/>
        </w:rPr>
        <w:t xml:space="preserve"> </w:t>
      </w:r>
      <w:r w:rsidR="00452D07" w:rsidRPr="006F228E">
        <w:rPr>
          <w:rFonts w:ascii="宋体" w:hAnsi="宋体"/>
          <w:position w:val="-10"/>
          <w:sz w:val="24"/>
        </w:rPr>
        <w:object w:dxaOrig="1280" w:dyaOrig="320">
          <v:shape id="_x0000_i1139" type="#_x0000_t75" style="width:64.35pt;height:16.1pt" o:ole="">
            <v:imagedata r:id="rId30" o:title=""/>
          </v:shape>
          <o:OLEObject Type="Embed" ProgID="Equation.DSMT4" ShapeID="_x0000_i1139" DrawAspect="Content" ObjectID="_1553346324" r:id="rId31"/>
        </w:object>
      </w:r>
      <w:r w:rsidR="00452D07">
        <w:rPr>
          <w:rFonts w:ascii="宋体" w:hAnsi="宋体" w:hint="eastAsia"/>
          <w:sz w:val="24"/>
        </w:rPr>
        <w:t>，</w:t>
      </w:r>
      <w:r w:rsidR="00452D07" w:rsidRPr="006F228E">
        <w:rPr>
          <w:rFonts w:ascii="宋体" w:hAnsi="宋体"/>
          <w:position w:val="-12"/>
          <w:sz w:val="24"/>
        </w:rPr>
        <w:object w:dxaOrig="1140" w:dyaOrig="360">
          <v:shape id="_x0000_i1140" type="#_x0000_t75" style="width:56.7pt;height:18.4pt" o:ole="">
            <v:imagedata r:id="rId32" o:title=""/>
          </v:shape>
          <o:OLEObject Type="Embed" ProgID="Equation.DSMT4" ShapeID="_x0000_i1140" DrawAspect="Content" ObjectID="_1553346325" r:id="rId33"/>
        </w:object>
      </w:r>
      <w:r w:rsidR="00452D07">
        <w:rPr>
          <w:rFonts w:ascii="宋体" w:hAnsi="宋体" w:hint="eastAsia"/>
          <w:sz w:val="24"/>
        </w:rPr>
        <w:t>。</w:t>
      </w:r>
      <w:r w:rsidR="00452D07">
        <w:rPr>
          <w:rFonts w:hint="eastAsia"/>
          <w:sz w:val="24"/>
          <w:szCs w:val="24"/>
        </w:rPr>
        <w:t>完成纵向增</w:t>
      </w:r>
      <w:proofErr w:type="gramStart"/>
      <w:r w:rsidR="00452D07">
        <w:rPr>
          <w:rFonts w:hint="eastAsia"/>
          <w:sz w:val="24"/>
          <w:szCs w:val="24"/>
        </w:rPr>
        <w:t>稳系统</w:t>
      </w:r>
      <w:proofErr w:type="gramEnd"/>
      <w:r w:rsidR="00452D07">
        <w:rPr>
          <w:rFonts w:hint="eastAsia"/>
          <w:sz w:val="24"/>
          <w:szCs w:val="24"/>
        </w:rPr>
        <w:t>的传感器失效容错性分析；</w:t>
      </w:r>
    </w:p>
    <w:p w:rsidR="00DA4DBB" w:rsidRDefault="00DA4DBB" w:rsidP="00DC3ADC">
      <w:pPr>
        <w:spacing w:line="360" w:lineRule="auto"/>
        <w:rPr>
          <w:rFonts w:hint="eastAsia"/>
          <w:sz w:val="24"/>
          <w:szCs w:val="24"/>
        </w:rPr>
      </w:pPr>
      <w:r>
        <w:rPr>
          <w:rFonts w:hint="eastAsia"/>
          <w:sz w:val="24"/>
          <w:szCs w:val="24"/>
        </w:rPr>
        <w:t>2</w:t>
      </w:r>
      <w:r>
        <w:rPr>
          <w:rFonts w:hint="eastAsia"/>
          <w:sz w:val="24"/>
          <w:szCs w:val="24"/>
        </w:rPr>
        <w:t>）</w:t>
      </w:r>
      <w:r w:rsidR="00452D07">
        <w:rPr>
          <w:rFonts w:hint="eastAsia"/>
          <w:sz w:val="24"/>
          <w:szCs w:val="24"/>
        </w:rPr>
        <w:t>正常模式</w:t>
      </w:r>
      <w:r w:rsidR="00452D07">
        <w:rPr>
          <w:rFonts w:ascii="宋体" w:hAnsi="宋体" w:hint="eastAsia"/>
          <w:sz w:val="24"/>
        </w:rPr>
        <w:t>闭环极点区域</w:t>
      </w:r>
      <w:r w:rsidR="00452D07" w:rsidRPr="001D635E">
        <w:rPr>
          <w:rFonts w:ascii="宋体" w:hAnsi="宋体"/>
          <w:position w:val="-12"/>
          <w:sz w:val="24"/>
        </w:rPr>
        <w:object w:dxaOrig="279" w:dyaOrig="360">
          <v:shape id="_x0000_i1142" type="#_x0000_t75" style="width:13.8pt;height:18.4pt" o:ole="">
            <v:imagedata r:id="rId22" o:title=""/>
          </v:shape>
          <o:OLEObject Type="Embed" ProgID="Equation.DSMT4" ShapeID="_x0000_i1142" DrawAspect="Content" ObjectID="_1553346326" r:id="rId34"/>
        </w:object>
      </w:r>
      <w:r w:rsidR="00452D07">
        <w:rPr>
          <w:rFonts w:ascii="宋体" w:hAnsi="宋体" w:hint="eastAsia"/>
          <w:sz w:val="24"/>
        </w:rPr>
        <w:t>为：</w:t>
      </w:r>
      <w:r w:rsidR="00452D07" w:rsidRPr="00B07279">
        <w:rPr>
          <w:rFonts w:ascii="宋体" w:hAnsi="宋体"/>
          <w:position w:val="-10"/>
          <w:sz w:val="24"/>
        </w:rPr>
        <w:object w:dxaOrig="1060" w:dyaOrig="320">
          <v:shape id="_x0000_i1143" type="#_x0000_t75" style="width:52.85pt;height:16.1pt" o:ole="">
            <v:imagedata r:id="rId24" o:title=""/>
          </v:shape>
          <o:OLEObject Type="Embed" ProgID="Equation.DSMT4" ShapeID="_x0000_i1143" DrawAspect="Content" ObjectID="_1553346327" r:id="rId35"/>
        </w:object>
      </w:r>
      <w:r w:rsidR="00452D07">
        <w:rPr>
          <w:rFonts w:ascii="宋体" w:hAnsi="宋体" w:hint="eastAsia"/>
          <w:sz w:val="24"/>
        </w:rPr>
        <w:t>，</w:t>
      </w:r>
      <w:r w:rsidR="00452D07" w:rsidRPr="00B07279">
        <w:rPr>
          <w:rFonts w:ascii="宋体" w:hAnsi="宋体"/>
          <w:position w:val="-12"/>
          <w:sz w:val="24"/>
        </w:rPr>
        <w:object w:dxaOrig="1359" w:dyaOrig="360">
          <v:shape id="_x0000_i1144" type="#_x0000_t75" style="width:68.15pt;height:18.4pt" o:ole="">
            <v:imagedata r:id="rId26" o:title=""/>
          </v:shape>
          <o:OLEObject Type="Embed" ProgID="Equation.DSMT4" ShapeID="_x0000_i1144" DrawAspect="Content" ObjectID="_1553346328" r:id="rId36"/>
        </w:object>
      </w:r>
      <w:r w:rsidR="00452D07">
        <w:rPr>
          <w:rFonts w:ascii="宋体" w:hAnsi="宋体" w:hint="eastAsia"/>
          <w:sz w:val="24"/>
        </w:rPr>
        <w:t>，</w:t>
      </w:r>
      <w:r w:rsidR="00452D07">
        <w:rPr>
          <w:rFonts w:hint="eastAsia"/>
          <w:sz w:val="24"/>
          <w:szCs w:val="24"/>
        </w:rPr>
        <w:t>传感器失效模式的极点区域自己选取，要求分别设计对速率陀螺失效和加速度计失效具有容错能力的控制系统，并画出相应的参数空间图和阶跃响应图</w:t>
      </w:r>
    </w:p>
    <w:p w:rsidR="00DA4DBB" w:rsidRPr="00DC3ADC" w:rsidRDefault="00452D07" w:rsidP="00DC3ADC">
      <w:pPr>
        <w:spacing w:line="360" w:lineRule="auto"/>
        <w:rPr>
          <w:sz w:val="24"/>
          <w:szCs w:val="24"/>
        </w:rPr>
      </w:pPr>
      <w:r>
        <w:rPr>
          <w:rFonts w:hint="eastAsia"/>
          <w:sz w:val="24"/>
          <w:szCs w:val="24"/>
        </w:rPr>
        <w:t>3</w:t>
      </w:r>
      <w:r w:rsidR="00E865BB">
        <w:rPr>
          <w:rFonts w:hint="eastAsia"/>
          <w:sz w:val="24"/>
          <w:szCs w:val="24"/>
        </w:rPr>
        <w:t>）根据上面的完成结果给出自己的结论及体会</w:t>
      </w:r>
    </w:p>
    <w:sectPr w:rsidR="00DA4DBB" w:rsidRPr="00DC3ADC" w:rsidSect="00AC492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DC3ADC"/>
    <w:rsid w:val="0031054D"/>
    <w:rsid w:val="00452D07"/>
    <w:rsid w:val="00AC492D"/>
    <w:rsid w:val="00AD149D"/>
    <w:rsid w:val="00CF6C94"/>
    <w:rsid w:val="00DA4DBB"/>
    <w:rsid w:val="00DC3ADC"/>
    <w:rsid w:val="00E865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49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oleObject" Target="embeddings/oleObject16.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oleObject" Target="embeddings/oleObject18.bin"/><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2017-04-10T08:05:00Z</dcterms:created>
  <dcterms:modified xsi:type="dcterms:W3CDTF">2017-04-10T08:17:00Z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