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04" w:rsidRPr="002535ED" w:rsidRDefault="00082904" w:rsidP="00082904">
      <w:pPr>
        <w:ind w:firstLine="480"/>
        <w:rPr>
          <w:rFonts w:eastAsia="楷体"/>
        </w:rPr>
      </w:pPr>
      <w:r w:rsidRPr="002535ED">
        <w:rPr>
          <w:rFonts w:eastAsia="楷体"/>
          <w:lang w:bidi="en-US"/>
        </w:rPr>
        <w:t>2)</w:t>
      </w:r>
      <w:r w:rsidRPr="002535ED">
        <w:rPr>
          <w:rFonts w:eastAsia="楷体"/>
        </w:rPr>
        <w:t>量化因子的具体</w:t>
      </w:r>
      <w:r>
        <w:rPr>
          <w:rFonts w:eastAsia="楷体" w:hint="eastAsia"/>
        </w:rPr>
        <w:t>用法</w:t>
      </w:r>
    </w:p>
    <w:p w:rsidR="00082904" w:rsidRDefault="00082904" w:rsidP="0008290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对量化因子</w:t>
      </w:r>
      <w:r w:rsidRPr="007F70E5">
        <w:rPr>
          <w:position w:val="-14"/>
        </w:rPr>
        <w:object w:dxaOrig="1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pt;height:18.5pt" o:ole="">
            <v:imagedata r:id="rId4" o:title=""/>
          </v:shape>
          <o:OLEObject Type="Embed" ProgID="Equation.DSMT4" ShapeID="_x0000_i1025" DrawAspect="Content" ObjectID="_1589537201" r:id="rId5"/>
        </w:object>
      </w:r>
      <w:r>
        <w:t>的细化</w:t>
      </w:r>
    </w:p>
    <w:p w:rsidR="00082904" w:rsidRDefault="00082904" w:rsidP="00082904">
      <w:pPr>
        <w:ind w:firstLine="480"/>
      </w:pPr>
      <w:r>
        <w:t>运用量化因子公式</w:t>
      </w:r>
      <w:r w:rsidRPr="007F70E5">
        <w:rPr>
          <w:position w:val="-14"/>
        </w:rPr>
        <w:object w:dxaOrig="1080" w:dyaOrig="380">
          <v:shape id="_x0000_i1026" type="#_x0000_t75" style="width:54.5pt;height:18.5pt" o:ole="">
            <v:imagedata r:id="rId4" o:title=""/>
          </v:shape>
          <o:OLEObject Type="Embed" ProgID="Equation.DSMT4" ShapeID="_x0000_i1026" DrawAspect="Content" ObjectID="_1589537202" r:id="rId6"/>
        </w:object>
      </w:r>
      <w:r>
        <w:t>时，由于模糊论域</w:t>
      </w:r>
      <w:r w:rsidRPr="007F70E5">
        <w:rPr>
          <w:position w:val="-16"/>
        </w:rPr>
        <w:object w:dxaOrig="1460" w:dyaOrig="440">
          <v:shape id="_x0000_i1027" type="#_x0000_t75" style="width:72.5pt;height:22pt" o:ole="">
            <v:imagedata r:id="rId7" o:title=""/>
          </v:shape>
          <o:OLEObject Type="Embed" ProgID="Equation.DSMT4" ShapeID="_x0000_i1027" DrawAspect="Content" ObjectID="_1589537203" r:id="rId8"/>
        </w:object>
      </w:r>
      <w:r>
        <w:t>的限制，需要对它做</w:t>
      </w:r>
      <w:r>
        <w:rPr>
          <w:lang w:bidi="en-US"/>
        </w:rPr>
        <w:t>一</w:t>
      </w:r>
      <w:r>
        <w:t>些细化规定。若某时刻测得的输入变量为</w:t>
      </w:r>
      <w:r w:rsidRPr="002535ED">
        <w:rPr>
          <w:position w:val="-6"/>
        </w:rPr>
        <w:object w:dxaOrig="200" w:dyaOrig="220">
          <v:shape id="_x0000_i1028" type="#_x0000_t75" style="width:9.5pt;height:11.5pt" o:ole="">
            <v:imagedata r:id="rId9" o:title=""/>
          </v:shape>
          <o:OLEObject Type="Embed" ProgID="Equation.DSMT4" ShapeID="_x0000_i1028" DrawAspect="Content" ObjectID="_1589537204" r:id="rId10"/>
        </w:object>
      </w:r>
      <w:r>
        <w:rPr>
          <w:rStyle w:val="22pt"/>
        </w:rPr>
        <w:t>,</w:t>
      </w:r>
      <w:r w:rsidRPr="002535ED">
        <w:t xml:space="preserve"> </w:t>
      </w:r>
      <w:r w:rsidRPr="007F70E5">
        <w:rPr>
          <w:position w:val="-14"/>
        </w:rPr>
        <w:object w:dxaOrig="1020" w:dyaOrig="380">
          <v:shape id="_x0000_i1029" type="#_x0000_t75" style="width:51.5pt;height:18.5pt" o:ole="">
            <v:imagedata r:id="rId11" o:title=""/>
          </v:shape>
          <o:OLEObject Type="Embed" ProgID="Equation.DSMT4" ShapeID="_x0000_i1029" DrawAspect="Content" ObjectID="_1589537205" r:id="rId12"/>
        </w:object>
      </w:r>
      <w:r>
        <w:t>公式变换到模糊论域上时，</w:t>
      </w:r>
      <w:r w:rsidRPr="002535ED">
        <w:rPr>
          <w:position w:val="-6"/>
        </w:rPr>
        <w:object w:dxaOrig="200" w:dyaOrig="220">
          <v:shape id="_x0000_i1030" type="#_x0000_t75" style="width:9.5pt;height:11.5pt" o:ole="">
            <v:imagedata r:id="rId13" o:title=""/>
          </v:shape>
          <o:OLEObject Type="Embed" ProgID="Equation.DSMT4" ShapeID="_x0000_i1030" DrawAspect="Content" ObjectID="_1589537206" r:id="rId14"/>
        </w:object>
      </w:r>
      <w:r>
        <w:t>按以下规定取值：</w:t>
      </w:r>
    </w:p>
    <w:p w:rsidR="00082904" w:rsidRDefault="00082904" w:rsidP="00082904">
      <w:pPr>
        <w:ind w:firstLine="480"/>
        <w:jc w:val="center"/>
      </w:pPr>
      <w:r w:rsidRPr="002535ED">
        <w:rPr>
          <w:position w:val="-58"/>
        </w:rPr>
        <w:object w:dxaOrig="3860" w:dyaOrig="1280">
          <v:shape id="_x0000_i1031" type="#_x0000_t75" style="width:192.5pt;height:64pt" o:ole="">
            <v:imagedata r:id="rId15" o:title=""/>
          </v:shape>
          <o:OLEObject Type="Embed" ProgID="Equation.DSMT4" ShapeID="_x0000_i1031" DrawAspect="Content" ObjectID="_1589537207" r:id="rId16"/>
        </w:object>
      </w:r>
    </w:p>
    <w:p w:rsidR="00082904" w:rsidRDefault="00082904" w:rsidP="00082904">
      <w:pPr>
        <w:ind w:firstLine="420"/>
      </w:pPr>
      <w:r>
        <w:t>这样无论输入变量</w:t>
      </w:r>
      <w:r w:rsidRPr="002535ED">
        <w:rPr>
          <w:position w:val="-6"/>
        </w:rPr>
        <w:object w:dxaOrig="200" w:dyaOrig="220">
          <v:shape id="_x0000_i1032" type="#_x0000_t75" style="width:9.5pt;height:11.5pt" o:ole="">
            <v:imagedata r:id="rId9" o:title=""/>
          </v:shape>
          <o:OLEObject Type="Embed" ProgID="Equation.DSMT4" ShapeID="_x0000_i1032" DrawAspect="Content" ObjectID="_1589537208" r:id="rId17"/>
        </w:object>
      </w:r>
      <w:r>
        <w:t>在正常值范围内外，总能保证变换后得出的</w:t>
      </w:r>
      <w:r w:rsidRPr="007F70E5">
        <w:rPr>
          <w:position w:val="-16"/>
        </w:rPr>
        <w:object w:dxaOrig="1820" w:dyaOrig="440">
          <v:shape id="_x0000_i1033" type="#_x0000_t75" style="width:90.5pt;height:22pt" o:ole="">
            <v:imagedata r:id="rId18" o:title=""/>
          </v:shape>
          <o:OLEObject Type="Embed" ProgID="Equation.DSMT4" ShapeID="_x0000_i1033" DrawAspect="Content" ObjectID="_1589537209" r:id="rId19"/>
        </w:object>
      </w:r>
      <w:r>
        <w:rPr>
          <w:lang w:bidi="en-US"/>
        </w:rPr>
        <w:t>,</w:t>
      </w:r>
      <w:r>
        <w:t>即</w:t>
      </w:r>
      <w:r w:rsidRPr="00CC65A2">
        <w:rPr>
          <w:position w:val="-14"/>
        </w:rPr>
        <w:object w:dxaOrig="620" w:dyaOrig="380">
          <v:shape id="_x0000_i1034" type="#_x0000_t75" style="width:30.5pt;height:18.5pt" o:ole="">
            <v:imagedata r:id="rId20" o:title=""/>
          </v:shape>
          <o:OLEObject Type="Embed" ProgID="Equation.DSMT4" ShapeID="_x0000_i1034" DrawAspect="Content" ObjectID="_1589537210" r:id="rId21"/>
        </w:object>
      </w:r>
      <w:r>
        <w:t>。</w:t>
      </w:r>
    </w:p>
    <w:p w:rsidR="00082904" w:rsidRDefault="00082904" w:rsidP="0008290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模糊论域</w:t>
      </w:r>
      <w:r>
        <w:rPr>
          <w:rStyle w:val="2ArialUnicodeMS"/>
          <w:lang w:eastAsia="zh-CN"/>
        </w:rPr>
        <w:t>N</w:t>
      </w:r>
      <w:r>
        <w:t>为离散值时的取值方法</w:t>
      </w:r>
      <w:r>
        <w:t xml:space="preserve"> </w:t>
      </w:r>
    </w:p>
    <w:p w:rsidR="00082904" w:rsidRDefault="00082904" w:rsidP="00082904">
      <w:pPr>
        <w:ind w:firstLine="480"/>
      </w:pPr>
      <w:r>
        <w:t>如果模糊论域为离散的（取值分档），设模糊论域为：</w:t>
      </w:r>
    </w:p>
    <w:p w:rsidR="00082904" w:rsidRDefault="00082904" w:rsidP="00082904">
      <w:pPr>
        <w:ind w:firstLine="380"/>
        <w:jc w:val="center"/>
        <w:rPr>
          <w:rStyle w:val="2ArialUnicodeMS"/>
        </w:rPr>
      </w:pPr>
      <w:r w:rsidRPr="00CC65A2">
        <w:rPr>
          <w:rStyle w:val="2ArialUnicodeMS"/>
          <w:lang w:eastAsia="zh-CN"/>
        </w:rPr>
        <w:object w:dxaOrig="4020" w:dyaOrig="440">
          <v:shape id="_x0000_i1035" type="#_x0000_t75" style="width:201pt;height:22pt" o:ole="">
            <v:imagedata r:id="rId22" o:title=""/>
          </v:shape>
          <o:OLEObject Type="Embed" ProgID="Equation.DSMT4" ShapeID="_x0000_i1035" DrawAspect="Content" ObjectID="_1589537211" r:id="rId23"/>
        </w:object>
      </w:r>
    </w:p>
    <w:p w:rsidR="00082904" w:rsidRDefault="00082904" w:rsidP="00082904">
      <w:pPr>
        <w:ind w:firstLine="480"/>
      </w:pPr>
      <w:r>
        <w:t>通常取</w:t>
      </w:r>
      <w:r w:rsidRPr="00EE457B">
        <w:rPr>
          <w:position w:val="-14"/>
        </w:rPr>
        <w:object w:dxaOrig="260" w:dyaOrig="380">
          <v:shape id="_x0000_i1036" type="#_x0000_t75" style="width:13pt;height:18.5pt" o:ole="">
            <v:imagedata r:id="rId24" o:title=""/>
          </v:shape>
          <o:OLEObject Type="Embed" ProgID="Equation.DSMT4" ShapeID="_x0000_i1036" DrawAspect="Content" ObjectID="_1589537212" r:id="rId25"/>
        </w:object>
      </w:r>
      <w:r>
        <w:t>为</w:t>
      </w:r>
      <w:r>
        <w:t>3</w:t>
      </w:r>
      <w:r>
        <w:rPr>
          <w:rFonts w:ascii="MS Gothic" w:eastAsia="MS Gothic" w:hAnsi="MS Gothic" w:cs="MS Gothic" w:hint="eastAsia"/>
        </w:rPr>
        <w:t>〜</w:t>
      </w:r>
      <w:r>
        <w:t>7</w:t>
      </w:r>
      <w:r>
        <w:t>之间的某个正整数。假设某时刻输入量为</w:t>
      </w:r>
      <w:r w:rsidRPr="002535ED">
        <w:rPr>
          <w:position w:val="-6"/>
        </w:rPr>
        <w:object w:dxaOrig="200" w:dyaOrig="220">
          <v:shape id="_x0000_i1037" type="#_x0000_t75" style="width:9.5pt;height:11.5pt" o:ole="">
            <v:imagedata r:id="rId9" o:title=""/>
          </v:shape>
          <o:OLEObject Type="Embed" ProgID="Equation.DSMT4" ShapeID="_x0000_i1037" DrawAspect="Content" ObjectID="_1589537213" r:id="rId26"/>
        </w:object>
      </w:r>
      <w:r w:rsidRPr="00CC65A2">
        <w:t>,</w:t>
      </w:r>
      <w:r>
        <w:t>若由</w:t>
      </w:r>
      <w:r w:rsidRPr="00CC65A2">
        <w:rPr>
          <w:position w:val="-14"/>
        </w:rPr>
        <w:object w:dxaOrig="760" w:dyaOrig="380">
          <v:shape id="_x0000_i1038" type="#_x0000_t75" style="width:38.5pt;height:18.5pt" o:ole="">
            <v:imagedata r:id="rId27" o:title=""/>
          </v:shape>
          <o:OLEObject Type="Embed" ProgID="Equation.DSMT4" ShapeID="_x0000_i1038" DrawAspect="Content" ObjectID="_1589537214" r:id="rId28"/>
        </w:object>
      </w:r>
      <w:r>
        <w:t>算出</w:t>
      </w:r>
      <w:r w:rsidRPr="00CC65A2">
        <w:rPr>
          <w:position w:val="-6"/>
        </w:rPr>
        <w:object w:dxaOrig="200" w:dyaOrig="220">
          <v:shape id="_x0000_i1039" type="#_x0000_t75" style="width:9.5pt;height:11.5pt" o:ole="">
            <v:imagedata r:id="rId29" o:title=""/>
          </v:shape>
          <o:OLEObject Type="Embed" ProgID="Equation.DSMT4" ShapeID="_x0000_i1039" DrawAspect="Content" ObjectID="_1589537215" r:id="rId30"/>
        </w:object>
      </w:r>
      <w:r>
        <w:t>正好是整数，就取其为</w:t>
      </w:r>
      <w:r w:rsidRPr="00CC65A2">
        <w:rPr>
          <w:position w:val="-14"/>
        </w:rPr>
        <w:object w:dxaOrig="340" w:dyaOrig="380">
          <v:shape id="_x0000_i1040" type="#_x0000_t75" style="width:17.5pt;height:18.5pt" o:ole="">
            <v:imagedata r:id="rId31" o:title=""/>
          </v:shape>
          <o:OLEObject Type="Embed" ProgID="Equation.DSMT4" ShapeID="_x0000_i1040" DrawAspect="Content" ObjectID="_1589537216" r:id="rId32"/>
        </w:object>
      </w:r>
      <w:r>
        <w:t>中的值；如果算出的</w:t>
      </w:r>
      <w:r w:rsidRPr="00CC65A2">
        <w:rPr>
          <w:position w:val="-6"/>
        </w:rPr>
        <w:object w:dxaOrig="200" w:dyaOrig="220">
          <v:shape id="_x0000_i1041" type="#_x0000_t75" style="width:9.5pt;height:11.5pt" o:ole="">
            <v:imagedata r:id="rId29" o:title=""/>
          </v:shape>
          <o:OLEObject Type="Embed" ProgID="Equation.DSMT4" ShapeID="_x0000_i1041" DrawAspect="Content" ObjectID="_1589537217" r:id="rId33"/>
        </w:object>
      </w:r>
      <w:r>
        <w:t>不是整数，则可按下式取值：</w:t>
      </w:r>
    </w:p>
    <w:p w:rsidR="00082904" w:rsidRDefault="00082904" w:rsidP="00082904">
      <w:pPr>
        <w:ind w:firstLine="480"/>
        <w:jc w:val="center"/>
      </w:pPr>
      <w:r w:rsidRPr="00FA34D4">
        <w:rPr>
          <w:position w:val="-60"/>
        </w:rPr>
        <w:object w:dxaOrig="3900" w:dyaOrig="1320">
          <v:shape id="_x0000_i1042" type="#_x0000_t75" style="width:194.5pt;height:66pt" o:ole="">
            <v:imagedata r:id="rId34" o:title=""/>
          </v:shape>
          <o:OLEObject Type="Embed" ProgID="Equation.DSMT4" ShapeID="_x0000_i1042" DrawAspect="Content" ObjectID="_1589537218" r:id="rId35"/>
        </w:object>
      </w:r>
    </w:p>
    <w:p w:rsidR="00082904" w:rsidRDefault="00082904" w:rsidP="00082904">
      <w:pPr>
        <w:ind w:firstLine="480"/>
      </w:pPr>
      <w:r>
        <w:t>式中符号算子</w:t>
      </w:r>
      <w:r>
        <w:rPr>
          <w:lang w:bidi="en-US"/>
        </w:rPr>
        <w:t>“</w:t>
      </w:r>
      <w:proofErr w:type="spellStart"/>
      <w:r>
        <w:rPr>
          <w:rStyle w:val="2ArialUnicodeMS"/>
          <w:lang w:eastAsia="zh-CN"/>
        </w:rPr>
        <w:t>sgn</w:t>
      </w:r>
      <w:proofErr w:type="spellEnd"/>
      <w:r w:rsidRPr="00FA34D4">
        <w:t>”</w:t>
      </w:r>
      <w:r w:rsidRPr="00FA34D4">
        <w:t>，表示取后面括号内数值</w:t>
      </w:r>
      <w:r>
        <w:rPr>
          <w:rFonts w:hint="eastAsia"/>
        </w:rPr>
        <w:t>“</w:t>
      </w:r>
      <w:r w:rsidRPr="00EE457B">
        <w:rPr>
          <w:position w:val="-14"/>
        </w:rPr>
        <w:object w:dxaOrig="400" w:dyaOrig="380">
          <v:shape id="_x0000_i1043" type="#_x0000_t75" style="width:20.5pt;height:18.5pt" o:ole="">
            <v:imagedata r:id="rId36" o:title=""/>
          </v:shape>
          <o:OLEObject Type="Embed" ProgID="Equation.DSMT4" ShapeID="_x0000_i1043" DrawAspect="Content" ObjectID="_1589537219" r:id="rId37"/>
        </w:object>
      </w:r>
      <w:r>
        <w:rPr>
          <w:rFonts w:hint="eastAsia"/>
        </w:rPr>
        <w:t>”</w:t>
      </w:r>
      <w:r w:rsidRPr="00FA34D4">
        <w:t>的正负号；</w:t>
      </w:r>
    </w:p>
    <w:p w:rsidR="00082904" w:rsidRDefault="00082904" w:rsidP="00082904">
      <w:pPr>
        <w:ind w:firstLine="480"/>
      </w:pPr>
      <w:r>
        <w:t>式中取整算子</w:t>
      </w:r>
      <w:r>
        <w:rPr>
          <w:lang w:bidi="en-US"/>
        </w:rPr>
        <w:t>“</w:t>
      </w:r>
      <w:proofErr w:type="spellStart"/>
      <w:r>
        <w:rPr>
          <w:rStyle w:val="2ArialUnicodeMS"/>
          <w:lang w:eastAsia="zh-CN"/>
        </w:rPr>
        <w:t>int</w:t>
      </w:r>
      <w:proofErr w:type="spellEnd"/>
      <w:r>
        <w:rPr>
          <w:lang w:bidi="en-US"/>
        </w:rPr>
        <w:t>”</w:t>
      </w:r>
      <w:r>
        <w:rPr>
          <w:lang w:bidi="en-US"/>
        </w:rPr>
        <w:t>，</w:t>
      </w:r>
      <w:r>
        <w:t>表示取后面括号中数值</w:t>
      </w:r>
      <w:r>
        <w:rPr>
          <w:lang w:bidi="en-US"/>
        </w:rPr>
        <w:t>“</w:t>
      </w:r>
      <w:r w:rsidRPr="00EE457B">
        <w:rPr>
          <w:position w:val="-16"/>
        </w:rPr>
        <w:object w:dxaOrig="980" w:dyaOrig="440">
          <v:shape id="_x0000_i1044" type="#_x0000_t75" style="width:49pt;height:22pt" o:ole="">
            <v:imagedata r:id="rId38" o:title=""/>
          </v:shape>
          <o:OLEObject Type="Embed" ProgID="Equation.DSMT4" ShapeID="_x0000_i1044" DrawAspect="Content" ObjectID="_1589537220" r:id="rId39"/>
        </w:object>
      </w:r>
      <w:r>
        <w:rPr>
          <w:lang w:bidi="en-US"/>
        </w:rPr>
        <w:t>”</w:t>
      </w:r>
      <w:r>
        <w:t>的整数部分。</w:t>
      </w:r>
    </w:p>
    <w:p w:rsidR="00082904" w:rsidRDefault="00082904" w:rsidP="00082904">
      <w:pPr>
        <w:ind w:firstLine="480"/>
      </w:pPr>
      <w:r>
        <w:t>这一算式的实际意义为</w:t>
      </w:r>
      <w:r>
        <w:rPr>
          <w:rFonts w:hint="eastAsia"/>
        </w:rPr>
        <w:t>：</w:t>
      </w:r>
    </w:p>
    <w:p w:rsidR="00082904" w:rsidRDefault="00082904" w:rsidP="00082904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 w:rsidRPr="00FA34D4">
        <w:rPr>
          <w:position w:val="-16"/>
        </w:rPr>
        <w:object w:dxaOrig="900" w:dyaOrig="440">
          <v:shape id="_x0000_i1045" type="#_x0000_t75" style="width:45pt;height:22pt" o:ole="">
            <v:imagedata r:id="rId40" o:title=""/>
          </v:shape>
          <o:OLEObject Type="Embed" ProgID="Equation.DSMT4" ShapeID="_x0000_i1045" DrawAspect="Content" ObjectID="_1589537221" r:id="rId41"/>
        </w:object>
      </w:r>
      <w:r>
        <w:t>时</w:t>
      </w:r>
      <w:r>
        <w:rPr>
          <w:rFonts w:hint="eastAsia"/>
        </w:rPr>
        <w:t>，</w:t>
      </w:r>
      <w:r>
        <w:t>取</w:t>
      </w:r>
      <w:r w:rsidRPr="00FA34D4">
        <w:rPr>
          <w:position w:val="-14"/>
        </w:rPr>
        <w:object w:dxaOrig="620" w:dyaOrig="380">
          <v:shape id="_x0000_i1046" type="#_x0000_t75" style="width:30.5pt;height:18.5pt" o:ole="">
            <v:imagedata r:id="rId42" o:title=""/>
          </v:shape>
          <o:OLEObject Type="Embed" ProgID="Equation.DSMT4" ShapeID="_x0000_i1046" DrawAspect="Content" ObjectID="_1589537222" r:id="rId43"/>
        </w:object>
      </w:r>
      <w:r>
        <w:rPr>
          <w:rFonts w:hint="eastAsia"/>
        </w:rPr>
        <w:t>；</w:t>
      </w:r>
    </w:p>
    <w:p w:rsidR="00082904" w:rsidRDefault="00082904" w:rsidP="00082904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</w:t>
      </w:r>
      <w:r w:rsidRPr="00FA34D4">
        <w:rPr>
          <w:position w:val="-16"/>
        </w:rPr>
        <w:object w:dxaOrig="900" w:dyaOrig="440">
          <v:shape id="_x0000_i1047" type="#_x0000_t75" style="width:45pt;height:22pt" o:ole="">
            <v:imagedata r:id="rId44" o:title=""/>
          </v:shape>
          <o:OLEObject Type="Embed" ProgID="Equation.DSMT4" ShapeID="_x0000_i1047" DrawAspect="Content" ObjectID="_1589537223" r:id="rId45"/>
        </w:object>
      </w:r>
      <w:r>
        <w:t>时</w:t>
      </w:r>
      <w:r>
        <w:rPr>
          <w:rFonts w:hint="eastAsia"/>
        </w:rPr>
        <w:t>，</w:t>
      </w:r>
      <w:r w:rsidRPr="00CC65A2">
        <w:rPr>
          <w:position w:val="-6"/>
        </w:rPr>
        <w:object w:dxaOrig="200" w:dyaOrig="220">
          <v:shape id="_x0000_i1048" type="#_x0000_t75" style="width:9.5pt;height:11.5pt" o:ole="">
            <v:imagedata r:id="rId29" o:title=""/>
          </v:shape>
          <o:OLEObject Type="Embed" ProgID="Equation.DSMT4" ShapeID="_x0000_i1048" DrawAspect="Content" ObjectID="_1589537224" r:id="rId46"/>
        </w:object>
      </w:r>
      <w:r>
        <w:t>等于</w:t>
      </w:r>
      <w:r w:rsidRPr="00EE457B">
        <w:rPr>
          <w:position w:val="-16"/>
        </w:rPr>
        <w:object w:dxaOrig="480" w:dyaOrig="440">
          <v:shape id="_x0000_i1049" type="#_x0000_t75" style="width:24pt;height:22pt" o:ole="">
            <v:imagedata r:id="rId47" o:title=""/>
          </v:shape>
          <o:OLEObject Type="Embed" ProgID="Equation.DSMT4" ShapeID="_x0000_i1049" DrawAspect="Content" ObjectID="_1589537225" r:id="rId48"/>
        </w:object>
      </w:r>
      <w:r>
        <w:t>的四舍五入取整</w:t>
      </w:r>
      <w:r>
        <w:rPr>
          <w:rFonts w:hint="eastAsia"/>
        </w:rPr>
        <w:t>；</w:t>
      </w:r>
    </w:p>
    <w:p w:rsidR="00082904" w:rsidRPr="00FA34D4" w:rsidRDefault="00082904" w:rsidP="00082904">
      <w:pPr>
        <w:ind w:firstLine="480"/>
        <w:rPr>
          <w:rStyle w:val="2ArialUnicodeMS"/>
          <w:rFonts w:cs="Microsoft JhengHei Light"/>
          <w:lang w:val="zh-TW" w:eastAsia="zh-TW" w:bidi="zh-TW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CC65A2">
        <w:rPr>
          <w:position w:val="-6"/>
        </w:rPr>
        <w:object w:dxaOrig="200" w:dyaOrig="220">
          <v:shape id="_x0000_i1050" type="#_x0000_t75" style="width:9.5pt;height:11.5pt" o:ole="">
            <v:imagedata r:id="rId29" o:title=""/>
          </v:shape>
          <o:OLEObject Type="Embed" ProgID="Equation.DSMT4" ShapeID="_x0000_i1050" DrawAspect="Content" ObjectID="_1589537226" r:id="rId49"/>
        </w:object>
      </w:r>
      <w:r>
        <w:t>的正负号与</w:t>
      </w:r>
      <w:r w:rsidRPr="00FA34D4">
        <w:rPr>
          <w:position w:val="-6"/>
        </w:rPr>
        <w:object w:dxaOrig="200" w:dyaOrig="220">
          <v:shape id="_x0000_i1051" type="#_x0000_t75" style="width:9.5pt;height:11.5pt" o:ole="">
            <v:imagedata r:id="rId50" o:title=""/>
          </v:shape>
          <o:OLEObject Type="Embed" ProgID="Equation.DSMT4" ShapeID="_x0000_i1051" DrawAspect="Content" ObjectID="_1589537227" r:id="rId51"/>
        </w:object>
      </w:r>
      <w:r>
        <w:rPr>
          <w:rFonts w:hint="eastAsia"/>
        </w:rPr>
        <w:t>相同。</w:t>
      </w:r>
    </w:p>
    <w:p w:rsidR="00082904" w:rsidRPr="003F24C5" w:rsidRDefault="00082904" w:rsidP="00082904">
      <w:pPr>
        <w:ind w:firstLine="480"/>
      </w:pPr>
      <w:r>
        <w:lastRenderedPageBreak/>
        <w:t>实际使用中，它的操作方法就是</w:t>
      </w:r>
      <w:r>
        <w:t>“</w:t>
      </w:r>
      <w:r>
        <w:t>按靠近原则，取成整数</w:t>
      </w:r>
      <w:r>
        <w:t>”</w:t>
      </w:r>
      <w:r>
        <w:t>。例</w:t>
      </w:r>
      <w:r w:rsidRPr="003F24C5">
        <w:t>如，若</w:t>
      </w:r>
      <w:r w:rsidRPr="003F24C5">
        <w:rPr>
          <w:rFonts w:hint="eastAsia"/>
        </w:rPr>
        <w:t>算</w:t>
      </w:r>
      <w:r w:rsidRPr="003F24C5">
        <w:t>得</w:t>
      </w:r>
      <w:r w:rsidRPr="00EE457B">
        <w:rPr>
          <w:position w:val="-14"/>
        </w:rPr>
        <w:object w:dxaOrig="1060" w:dyaOrig="380">
          <v:shape id="_x0000_i1052" type="#_x0000_t75" style="width:53.5pt;height:18.5pt" o:ole="">
            <v:imagedata r:id="rId52" o:title=""/>
          </v:shape>
          <o:OLEObject Type="Embed" ProgID="Equation.DSMT4" ShapeID="_x0000_i1052" DrawAspect="Content" ObjectID="_1589537228" r:id="rId53"/>
        </w:object>
      </w:r>
      <w:r>
        <w:rPr>
          <w:rFonts w:hint="eastAsia"/>
        </w:rPr>
        <w:t>，</w:t>
      </w:r>
      <w:r w:rsidRPr="003F24C5">
        <w:t>则取</w:t>
      </w:r>
      <w:r w:rsidRPr="003F24C5">
        <w:rPr>
          <w:position w:val="-14"/>
        </w:rPr>
        <w:object w:dxaOrig="780" w:dyaOrig="380">
          <v:shape id="_x0000_i1053" type="#_x0000_t75" style="width:39pt;height:18.5pt" o:ole="">
            <v:imagedata r:id="rId54" o:title=""/>
          </v:shape>
          <o:OLEObject Type="Embed" ProgID="Equation.DSMT4" ShapeID="_x0000_i1053" DrawAspect="Content" ObjectID="_1589537229" r:id="rId55"/>
        </w:object>
      </w:r>
      <w:r>
        <w:rPr>
          <w:rFonts w:hint="eastAsia"/>
        </w:rPr>
        <w:t>；</w:t>
      </w:r>
      <w:r w:rsidRPr="003F24C5">
        <w:t>若算得</w:t>
      </w:r>
      <w:r w:rsidRPr="00EE457B">
        <w:rPr>
          <w:position w:val="-14"/>
        </w:rPr>
        <w:object w:dxaOrig="920" w:dyaOrig="380">
          <v:shape id="_x0000_i1054" type="#_x0000_t75" style="width:45.5pt;height:18.5pt" o:ole="">
            <v:imagedata r:id="rId56" o:title=""/>
          </v:shape>
          <o:OLEObject Type="Embed" ProgID="Equation.DSMT4" ShapeID="_x0000_i1054" DrawAspect="Content" ObjectID="_1589537230" r:id="rId57"/>
        </w:object>
      </w:r>
      <w:r w:rsidRPr="003F24C5">
        <w:t>，则取</w:t>
      </w:r>
      <w:r w:rsidRPr="003F24C5">
        <w:rPr>
          <w:position w:val="-14"/>
        </w:rPr>
        <w:object w:dxaOrig="639" w:dyaOrig="380">
          <v:shape id="_x0000_i1055" type="#_x0000_t75" style="width:32.5pt;height:18.5pt" o:ole="">
            <v:imagedata r:id="rId58" o:title=""/>
          </v:shape>
          <o:OLEObject Type="Embed" ProgID="Equation.DSMT4" ShapeID="_x0000_i1055" DrawAspect="Content" ObjectID="_1589537231" r:id="rId59"/>
        </w:object>
      </w:r>
      <w:r w:rsidRPr="003F24C5">
        <w:t>。</w:t>
      </w:r>
    </w:p>
    <w:p w:rsidR="00082904" w:rsidRDefault="00082904" w:rsidP="0008290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物理论域</w:t>
      </w:r>
      <w:r w:rsidRPr="007C562B">
        <w:rPr>
          <w:position w:val="-4"/>
        </w:rPr>
        <w:object w:dxaOrig="279" w:dyaOrig="260">
          <v:shape id="_x0000_i1056" type="#_x0000_t75" style="width:14.5pt;height:13pt" o:ole="">
            <v:imagedata r:id="rId60" o:title=""/>
          </v:shape>
          <o:OLEObject Type="Embed" ProgID="Equation.DSMT4" ShapeID="_x0000_i1056" DrawAspect="Content" ObjectID="_1589537232" r:id="rId61"/>
        </w:object>
      </w:r>
      <w:r>
        <w:t>不对称时的变换方法</w:t>
      </w:r>
    </w:p>
    <w:p w:rsidR="00082904" w:rsidRDefault="00082904" w:rsidP="00082904">
      <w:pPr>
        <w:ind w:firstLine="480"/>
      </w:pPr>
      <w:r>
        <w:t>假如输入量的物理论域不对称，例如，</w:t>
      </w:r>
      <w:r w:rsidRPr="00FA34D4">
        <w:rPr>
          <w:position w:val="-6"/>
        </w:rPr>
        <w:object w:dxaOrig="200" w:dyaOrig="220">
          <v:shape id="_x0000_i1057" type="#_x0000_t75" style="width:9.5pt;height:11.5pt" o:ole="">
            <v:imagedata r:id="rId50" o:title=""/>
          </v:shape>
          <o:OLEObject Type="Embed" ProgID="Equation.DSMT4" ShapeID="_x0000_i1057" DrawAspect="Content" ObjectID="_1589537233" r:id="rId62"/>
        </w:object>
      </w:r>
      <w:r>
        <w:t>的物理论域</w:t>
      </w:r>
      <w:r w:rsidRPr="003F24C5">
        <w:rPr>
          <w:position w:val="-14"/>
        </w:rPr>
        <w:object w:dxaOrig="1080" w:dyaOrig="400">
          <v:shape id="_x0000_i1058" type="#_x0000_t75" style="width:54.5pt;height:20.5pt" o:ole="">
            <v:imagedata r:id="rId63" o:title=""/>
          </v:shape>
          <o:OLEObject Type="Embed" ProgID="Equation.DSMT4" ShapeID="_x0000_i1058" DrawAspect="Content" ObjectID="_1589537234" r:id="rId64"/>
        </w:object>
      </w:r>
      <w:r>
        <w:t>且</w:t>
      </w:r>
      <w:r w:rsidRPr="003F24C5">
        <w:rPr>
          <w:position w:val="-6"/>
        </w:rPr>
        <w:object w:dxaOrig="560" w:dyaOrig="279">
          <v:shape id="_x0000_i1059" type="#_x0000_t75" style="width:27.5pt;height:14.5pt" o:ole="">
            <v:imagedata r:id="rId65" o:title=""/>
          </v:shape>
          <o:OLEObject Type="Embed" ProgID="Equation.DSMT4" ShapeID="_x0000_i1059" DrawAspect="Content" ObjectID="_1589537235" r:id="rId66"/>
        </w:object>
      </w:r>
      <w:r>
        <w:t>；模糊论域仍为</w:t>
      </w:r>
      <w:r w:rsidRPr="007F70E5">
        <w:rPr>
          <w:position w:val="-16"/>
        </w:rPr>
        <w:object w:dxaOrig="1460" w:dyaOrig="440">
          <v:shape id="_x0000_i1060" type="#_x0000_t75" style="width:72.5pt;height:22pt" o:ole="">
            <v:imagedata r:id="rId7" o:title=""/>
          </v:shape>
          <o:OLEObject Type="Embed" ProgID="Equation.DSMT4" ShapeID="_x0000_i1060" DrawAspect="Content" ObjectID="_1589537236" r:id="rId67"/>
        </w:object>
      </w:r>
      <w:r>
        <w:rPr>
          <w:rFonts w:hint="eastAsia"/>
          <w:lang w:bidi="en-US"/>
        </w:rPr>
        <w:t>，</w:t>
      </w:r>
      <w:r>
        <w:t>这时量化因子就变为：</w:t>
      </w:r>
    </w:p>
    <w:p w:rsidR="00082904" w:rsidRPr="00900C23" w:rsidRDefault="00082904" w:rsidP="00082904">
      <w:pPr>
        <w:ind w:firstLine="480"/>
        <w:jc w:val="center"/>
        <w:rPr>
          <w:rFonts w:eastAsiaTheme="minorEastAsia"/>
        </w:rPr>
      </w:pPr>
      <w:r w:rsidRPr="00900C23">
        <w:rPr>
          <w:rFonts w:eastAsiaTheme="minorEastAsia"/>
          <w:position w:val="-14"/>
        </w:rPr>
        <w:object w:dxaOrig="1560" w:dyaOrig="400">
          <v:shape id="_x0000_i1061" type="#_x0000_t75" style="width:77.5pt;height:20.5pt" o:ole="">
            <v:imagedata r:id="rId68" o:title=""/>
          </v:shape>
          <o:OLEObject Type="Embed" ProgID="Equation.DSMT4" ShapeID="_x0000_i1061" DrawAspect="Content" ObjectID="_1589537237" r:id="rId69"/>
        </w:object>
      </w:r>
    </w:p>
    <w:p w:rsidR="00082904" w:rsidRDefault="00082904" w:rsidP="00082904">
      <w:pPr>
        <w:ind w:firstLine="480"/>
      </w:pPr>
      <w:r>
        <w:t>比如某时刻的输入变量</w:t>
      </w:r>
      <w:r w:rsidRPr="00900C23">
        <w:rPr>
          <w:position w:val="-14"/>
        </w:rPr>
        <w:object w:dxaOrig="920" w:dyaOrig="400">
          <v:shape id="_x0000_i1062" type="#_x0000_t75" style="width:45.5pt;height:20.5pt" o:ole="">
            <v:imagedata r:id="rId70" o:title=""/>
          </v:shape>
          <o:OLEObject Type="Embed" ProgID="Equation.DSMT4" ShapeID="_x0000_i1062" DrawAspect="Content" ObjectID="_1589537238" r:id="rId71"/>
        </w:object>
      </w:r>
      <w:r>
        <w:rPr>
          <w:rFonts w:hint="eastAsia"/>
          <w:lang w:bidi="en-US"/>
        </w:rPr>
        <w:t>，</w:t>
      </w:r>
      <w:r>
        <w:t>则作变换</w:t>
      </w:r>
      <w:r w:rsidRPr="00900C23">
        <w:rPr>
          <w:position w:val="-14"/>
        </w:rPr>
        <w:object w:dxaOrig="1700" w:dyaOrig="400">
          <v:shape id="_x0000_i1063" type="#_x0000_t75" style="width:85.5pt;height:20.5pt" o:ole="">
            <v:imagedata r:id="rId72" o:title=""/>
          </v:shape>
          <o:OLEObject Type="Embed" ProgID="Equation.DSMT4" ShapeID="_x0000_i1063" DrawAspect="Content" ObjectID="_1589537239" r:id="rId73"/>
        </w:object>
      </w:r>
      <w:r>
        <w:rPr>
          <w:lang w:bidi="en-US"/>
        </w:rPr>
        <w:t>，</w:t>
      </w:r>
      <w:r>
        <w:t>然后用</w:t>
      </w:r>
      <w:r w:rsidRPr="00EE457B">
        <w:rPr>
          <w:position w:val="-14"/>
        </w:rPr>
        <w:object w:dxaOrig="780" w:dyaOrig="380">
          <v:shape id="_x0000_i1064" type="#_x0000_t75" style="width:39pt;height:18.5pt" o:ole="">
            <v:imagedata r:id="rId74" o:title=""/>
          </v:shape>
          <o:OLEObject Type="Embed" ProgID="Equation.DSMT4" ShapeID="_x0000_i1064" DrawAspect="Content" ObjectID="_1589537240" r:id="rId75"/>
        </w:object>
      </w:r>
      <w:r>
        <w:t>的四舍五</w:t>
      </w:r>
      <w:r>
        <w:rPr>
          <w:rFonts w:hint="eastAsia"/>
        </w:rPr>
        <w:t>入</w:t>
      </w:r>
      <w:r>
        <w:t>取整计算，其正负号与</w:t>
      </w:r>
      <w:r>
        <w:rPr>
          <w:rStyle w:val="2ArialUnicodeMS"/>
          <w:lang w:eastAsia="zh-TW"/>
        </w:rPr>
        <w:t>y</w:t>
      </w:r>
      <w:r>
        <w:t>相同。</w:t>
      </w:r>
    </w:p>
    <w:p w:rsidR="00082904" w:rsidRDefault="00082904" w:rsidP="00082904">
      <w:pPr>
        <w:ind w:firstLine="480"/>
      </w:pPr>
      <w:r>
        <w:t>使用</w:t>
      </w:r>
      <w:r w:rsidRPr="007F70E5">
        <w:rPr>
          <w:position w:val="-14"/>
        </w:rPr>
        <w:object w:dxaOrig="1080" w:dyaOrig="380">
          <v:shape id="_x0000_i1065" type="#_x0000_t75" style="width:54.5pt;height:18.5pt" o:ole="">
            <v:imagedata r:id="rId4" o:title=""/>
          </v:shape>
          <o:OLEObject Type="Embed" ProgID="Equation.DSMT4" ShapeID="_x0000_i1065" DrawAspect="Content" ObjectID="_1589537241" r:id="rId76"/>
        </w:object>
      </w:r>
      <w:r>
        <w:t>公式时，对于输入</w:t>
      </w:r>
      <w:r>
        <w:rPr>
          <w:rFonts w:hint="eastAsia"/>
        </w:rPr>
        <w:t>变量</w:t>
      </w:r>
      <w:r>
        <w:t>分量</w:t>
      </w:r>
      <w:r>
        <w:rPr>
          <w:rStyle w:val="2ArialUnicodeMS"/>
          <w:lang w:eastAsia="zh-CN"/>
        </w:rPr>
        <w:t>e</w:t>
      </w:r>
      <w:r w:rsidRPr="003144F4">
        <w:t>，取下标为</w:t>
      </w:r>
      <w:r w:rsidRPr="003144F4">
        <w:t>1</w:t>
      </w:r>
      <w:r w:rsidRPr="003144F4">
        <w:t>，即</w:t>
      </w:r>
      <w:r w:rsidRPr="003144F4">
        <w:rPr>
          <w:position w:val="-12"/>
        </w:rPr>
        <w:object w:dxaOrig="1719" w:dyaOrig="360">
          <v:shape id="_x0000_i1066" type="#_x0000_t75" style="width:86.5pt;height:18pt" o:ole="">
            <v:imagedata r:id="rId77" o:title=""/>
          </v:shape>
          <o:OLEObject Type="Embed" ProgID="Equation.DSMT4" ShapeID="_x0000_i1066" DrawAspect="Content" ObjectID="_1589537242" r:id="rId78"/>
        </w:object>
      </w:r>
      <w:r>
        <w:rPr>
          <w:rFonts w:hint="eastAsia"/>
        </w:rPr>
        <w:t>；</w:t>
      </w:r>
      <w:r>
        <w:t>对于</w:t>
      </w:r>
      <w:r>
        <w:t xml:space="preserve"> </w:t>
      </w:r>
      <w:r>
        <w:t>输入</w:t>
      </w:r>
      <w:r>
        <w:rPr>
          <w:rFonts w:hint="eastAsia"/>
        </w:rPr>
        <w:t>变量</w:t>
      </w:r>
      <w:r>
        <w:t>分量</w:t>
      </w:r>
      <w:r w:rsidRPr="003144F4">
        <w:rPr>
          <w:position w:val="-6"/>
        </w:rPr>
        <w:object w:dxaOrig="279" w:dyaOrig="220">
          <v:shape id="_x0000_i1067" type="#_x0000_t75" style="width:14.5pt;height:11.5pt" o:ole="">
            <v:imagedata r:id="rId79" o:title=""/>
          </v:shape>
          <o:OLEObject Type="Embed" ProgID="Equation.DSMT4" ShapeID="_x0000_i1067" DrawAspect="Content" ObjectID="_1589537243" r:id="rId80"/>
        </w:object>
      </w:r>
      <w:r>
        <w:t>，取下标为</w:t>
      </w:r>
      <w:r>
        <w:t>2</w:t>
      </w:r>
      <w:r>
        <w:t>，即</w:t>
      </w:r>
      <w:r w:rsidRPr="003144F4">
        <w:rPr>
          <w:position w:val="-12"/>
        </w:rPr>
        <w:object w:dxaOrig="1920" w:dyaOrig="360">
          <v:shape id="_x0000_i1142" type="#_x0000_t75" style="width:95.5pt;height:18pt" o:ole="">
            <v:imagedata r:id="rId81" o:title=""/>
          </v:shape>
          <o:OLEObject Type="Embed" ProgID="Equation.DSMT4" ShapeID="_x0000_i1142" DrawAspect="Content" ObjectID="_1589537244" r:id="rId82"/>
        </w:object>
      </w:r>
      <w:r>
        <w:rPr>
          <w:rFonts w:hint="eastAsia"/>
        </w:rPr>
        <w:t>，</w:t>
      </w:r>
      <w:r>
        <w:t>……</w:t>
      </w:r>
      <w:r>
        <w:t>于是其物理论域</w:t>
      </w:r>
      <w:r w:rsidRPr="00EE457B">
        <w:rPr>
          <w:position w:val="-14"/>
        </w:rPr>
        <w:object w:dxaOrig="340" w:dyaOrig="380">
          <v:shape id="_x0000_i1068" type="#_x0000_t75" style="width:17.5pt;height:18.5pt" o:ole="">
            <v:imagedata r:id="rId83" o:title=""/>
          </v:shape>
          <o:OLEObject Type="Embed" ProgID="Equation.DSMT4" ShapeID="_x0000_i1068" DrawAspect="Content" ObjectID="_1589537245" r:id="rId84"/>
        </w:object>
      </w:r>
      <w:r>
        <w:t>、模糊论域</w:t>
      </w:r>
      <w:r w:rsidRPr="00EE457B">
        <w:rPr>
          <w:position w:val="-14"/>
        </w:rPr>
        <w:object w:dxaOrig="340" w:dyaOrig="380">
          <v:shape id="_x0000_i1069" type="#_x0000_t75" style="width:17.5pt;height:18.5pt" o:ole="">
            <v:imagedata r:id="rId85" o:title=""/>
          </v:shape>
          <o:OLEObject Type="Embed" ProgID="Equation.DSMT4" ShapeID="_x0000_i1069" DrawAspect="Content" ObjectID="_1589537246" r:id="rId86"/>
        </w:object>
      </w:r>
      <w:r>
        <w:t>和量化因子</w:t>
      </w:r>
      <w:r w:rsidRPr="00EE457B">
        <w:rPr>
          <w:position w:val="-14"/>
        </w:rPr>
        <w:object w:dxaOrig="260" w:dyaOrig="380">
          <v:shape id="_x0000_i1070" type="#_x0000_t75" style="width:13pt;height:18.5pt" o:ole="">
            <v:imagedata r:id="rId87" o:title=""/>
          </v:shape>
          <o:OLEObject Type="Embed" ProgID="Equation.DSMT4" ShapeID="_x0000_i1070" DrawAspect="Content" ObjectID="_1589537247" r:id="rId88"/>
        </w:object>
      </w:r>
      <w:r>
        <w:t>都作相应的变更就可以了。例如，对于输入向量</w:t>
      </w:r>
      <w:r w:rsidRPr="003144F4">
        <w:rPr>
          <w:position w:val="-12"/>
        </w:rPr>
        <w:object w:dxaOrig="240" w:dyaOrig="360">
          <v:shape id="_x0000_i1071" type="#_x0000_t75" style="width:12.5pt;height:18pt" o:ole="">
            <v:imagedata r:id="rId89" o:title=""/>
          </v:shape>
          <o:OLEObject Type="Embed" ProgID="Equation.DSMT4" ShapeID="_x0000_i1071" DrawAspect="Content" ObjectID="_1589537248" r:id="rId90"/>
        </w:object>
      </w:r>
      <w:r>
        <w:t>的分量</w:t>
      </w:r>
      <w:r w:rsidRPr="003144F4">
        <w:object w:dxaOrig="279" w:dyaOrig="220">
          <v:shape id="_x0000_i1072" type="#_x0000_t75" style="width:14.5pt;height:11.5pt" o:ole="">
            <v:imagedata r:id="rId79" o:title=""/>
          </v:shape>
          <o:OLEObject Type="Embed" ProgID="Equation.DSMT4" ShapeID="_x0000_i1072" DrawAspect="Content" ObjectID="_1589537249" r:id="rId91"/>
        </w:object>
      </w:r>
      <w:r w:rsidRPr="003144F4">
        <w:t>，它的物理</w:t>
      </w:r>
      <w:r>
        <w:t>论域</w:t>
      </w:r>
      <w:r w:rsidRPr="003144F4">
        <w:rPr>
          <w:position w:val="-14"/>
        </w:rPr>
        <w:object w:dxaOrig="2060" w:dyaOrig="400">
          <v:shape id="_x0000_i1073" type="#_x0000_t75" style="width:102.5pt;height:20.5pt" o:ole="">
            <v:imagedata r:id="rId92" o:title=""/>
          </v:shape>
          <o:OLEObject Type="Embed" ProgID="Equation.DSMT4" ShapeID="_x0000_i1073" DrawAspect="Content" ObjectID="_1589537250" r:id="rId93"/>
        </w:object>
      </w:r>
      <w:r>
        <w:t>，模糊论域</w:t>
      </w:r>
      <w:r w:rsidRPr="003144F4">
        <w:rPr>
          <w:position w:val="-14"/>
        </w:rPr>
        <w:object w:dxaOrig="2180" w:dyaOrig="400">
          <v:shape id="_x0000_i1074" type="#_x0000_t75" style="width:109pt;height:20.5pt" o:ole="">
            <v:imagedata r:id="rId94" o:title=""/>
          </v:shape>
          <o:OLEObject Type="Embed" ProgID="Equation.DSMT4" ShapeID="_x0000_i1074" DrawAspect="Content" ObjectID="_1589537251" r:id="rId95"/>
        </w:object>
      </w:r>
      <w:r>
        <w:t>，它的量化因子</w:t>
      </w:r>
      <w:r w:rsidRPr="003144F4">
        <w:rPr>
          <w:position w:val="-12"/>
        </w:rPr>
        <w:object w:dxaOrig="260" w:dyaOrig="360">
          <v:shape id="_x0000_i1075" type="#_x0000_t75" style="width:13pt;height:18pt" o:ole="">
            <v:imagedata r:id="rId96" o:title=""/>
          </v:shape>
          <o:OLEObject Type="Embed" ProgID="Equation.DSMT4" ShapeID="_x0000_i1075" DrawAspect="Content" ObjectID="_1589537252" r:id="rId97"/>
        </w:object>
      </w:r>
      <w:r>
        <w:t>的定义方法与</w:t>
      </w:r>
      <w:r w:rsidRPr="003144F4">
        <w:rPr>
          <w:position w:val="-12"/>
        </w:rPr>
        <w:object w:dxaOrig="240" w:dyaOrig="360">
          <v:shape id="_x0000_i1076" type="#_x0000_t75" style="width:12.5pt;height:18pt" o:ole="">
            <v:imagedata r:id="rId98" o:title=""/>
          </v:shape>
          <o:OLEObject Type="Embed" ProgID="Equation.DSMT4" ShapeID="_x0000_i1076" DrawAspect="Content" ObjectID="_1589537253" r:id="rId99"/>
        </w:object>
      </w:r>
      <w:r>
        <w:t>完全相同：</w:t>
      </w:r>
    </w:p>
    <w:p w:rsidR="00082904" w:rsidRDefault="00082904" w:rsidP="00082904">
      <w:pPr>
        <w:ind w:firstLine="420"/>
        <w:jc w:val="center"/>
        <w:rPr>
          <w:rStyle w:val="4Corbel"/>
          <w:rFonts w:eastAsiaTheme="minorEastAsia"/>
          <w:i w:val="0"/>
          <w:iCs w:val="0"/>
        </w:rPr>
      </w:pPr>
      <w:r w:rsidRPr="00164286">
        <w:rPr>
          <w:rStyle w:val="4Corbel"/>
          <w:rFonts w:eastAsiaTheme="minorEastAsia"/>
          <w:i w:val="0"/>
          <w:iCs w:val="0"/>
          <w:lang w:eastAsia="zh-CN"/>
        </w:rPr>
        <w:object w:dxaOrig="1579" w:dyaOrig="360">
          <v:shape id="_x0000_i1077" type="#_x0000_t75" style="width:79pt;height:18pt" o:ole="">
            <v:imagedata r:id="rId100" o:title=""/>
          </v:shape>
          <o:OLEObject Type="Embed" ProgID="Equation.DSMT4" ShapeID="_x0000_i1077" DrawAspect="Content" ObjectID="_1589537254" r:id="rId101"/>
        </w:object>
      </w:r>
    </w:p>
    <w:p w:rsidR="00082904" w:rsidRDefault="00082904" w:rsidP="00082904">
      <w:pPr>
        <w:ind w:firstLine="480"/>
      </w:pPr>
      <w:r>
        <w:t>若某时刻测得输入变量为</w:t>
      </w:r>
      <w:r w:rsidRPr="003144F4">
        <w:object w:dxaOrig="279" w:dyaOrig="220">
          <v:shape id="_x0000_i1078" type="#_x0000_t75" style="width:14.5pt;height:11.5pt" o:ole="">
            <v:imagedata r:id="rId79" o:title=""/>
          </v:shape>
          <o:OLEObject Type="Embed" ProgID="Equation.DSMT4" ShapeID="_x0000_i1078" DrawAspect="Content" ObjectID="_1589537255" r:id="rId102"/>
        </w:object>
      </w:r>
      <w:r>
        <w:rPr>
          <w:rFonts w:hint="eastAsia"/>
        </w:rPr>
        <w:t>，</w:t>
      </w:r>
      <w:r>
        <w:t>由上式可得出变换到模糊论域上的取值为</w:t>
      </w:r>
      <w:r>
        <w:rPr>
          <w:lang w:bidi="en-US"/>
        </w:rPr>
        <w:t>：</w:t>
      </w:r>
    </w:p>
    <w:p w:rsidR="00082904" w:rsidRDefault="00082904" w:rsidP="00082904">
      <w:pPr>
        <w:ind w:firstLine="480"/>
        <w:jc w:val="center"/>
      </w:pPr>
      <w:r w:rsidRPr="00164286">
        <w:rPr>
          <w:position w:val="-50"/>
        </w:rPr>
        <w:object w:dxaOrig="2299" w:dyaOrig="1120">
          <v:shape id="_x0000_i1079" type="#_x0000_t75" style="width:114.5pt;height:56.5pt" o:ole="">
            <v:imagedata r:id="rId103" o:title=""/>
          </v:shape>
          <o:OLEObject Type="Embed" ProgID="Equation.DSMT4" ShapeID="_x0000_i1079" DrawAspect="Content" ObjectID="_1589537256" r:id="rId104"/>
        </w:object>
      </w:r>
    </w:p>
    <w:p w:rsidR="00082904" w:rsidRPr="00082904" w:rsidRDefault="00082904" w:rsidP="00082904">
      <w:pPr>
        <w:spacing w:before="240"/>
        <w:ind w:firstLine="482"/>
      </w:pPr>
      <w:r w:rsidRPr="00082904">
        <w:rPr>
          <w:b/>
        </w:rPr>
        <w:t>例</w:t>
      </w:r>
      <w:r w:rsidRPr="00082904">
        <w:rPr>
          <w:b/>
        </w:rPr>
        <w:t>4-1</w:t>
      </w:r>
      <w:r w:rsidRPr="00082904">
        <w:rPr>
          <w:rFonts w:hint="eastAsia"/>
        </w:rPr>
        <w:t xml:space="preserve"> </w:t>
      </w:r>
      <w:r w:rsidRPr="00082904">
        <w:t>某燃烧炉的温度论域</w:t>
      </w:r>
      <w:r w:rsidRPr="00082904">
        <w:t>X=[440,560](°C),</w:t>
      </w:r>
      <w:r w:rsidRPr="00082904">
        <w:t>炉温变化率论域</w:t>
      </w:r>
      <w:r w:rsidRPr="00082904">
        <w:t>Y=[</w:t>
      </w:r>
      <w:r w:rsidRPr="00082904">
        <w:rPr>
          <w:rFonts w:hint="eastAsia"/>
        </w:rPr>
        <w:t>-</w:t>
      </w:r>
      <w:r w:rsidRPr="00082904">
        <w:t>20</w:t>
      </w:r>
      <w:r w:rsidRPr="00082904">
        <w:rPr>
          <w:rFonts w:hint="eastAsia"/>
        </w:rPr>
        <w:t>~</w:t>
      </w:r>
      <w:r w:rsidRPr="00082904">
        <w:t>20]</w:t>
      </w:r>
      <w:r w:rsidRPr="00082904">
        <w:t xml:space="preserve"> </w:t>
      </w:r>
      <w:r w:rsidRPr="00082904">
        <w:t>(°C</w:t>
      </w:r>
      <w:r w:rsidRPr="00082904">
        <w:rPr>
          <w:rFonts w:hint="eastAsia"/>
        </w:rPr>
        <w:t>/t</w:t>
      </w:r>
      <w:r w:rsidRPr="00082904">
        <w:t>)</w:t>
      </w:r>
      <w:r w:rsidRPr="00082904">
        <w:t>。用一个</w:t>
      </w:r>
      <w:r w:rsidRPr="00082904">
        <w:t>F</w:t>
      </w:r>
      <w:r w:rsidRPr="00082904">
        <w:t>控制器对它进行调节，要求炉温为</w:t>
      </w:r>
      <w:r w:rsidRPr="00082904">
        <w:t>500±6</w:t>
      </w:r>
      <w:r w:rsidR="007A7F47">
        <w:t>0</w:t>
      </w:r>
      <w:r w:rsidRPr="00082904">
        <w:t>°C,</w:t>
      </w:r>
      <w:r w:rsidRPr="00082904">
        <w:t>已知</w:t>
      </w:r>
      <w:r w:rsidRPr="00082904">
        <w:t>7</w:t>
      </w:r>
      <w:r w:rsidRPr="00082904">
        <w:t>个等分的三角形</w:t>
      </w:r>
      <w:r w:rsidRPr="00082904">
        <w:rPr>
          <w:rStyle w:val="2ArialUnicodeMS"/>
          <w:sz w:val="24"/>
          <w:szCs w:val="24"/>
          <w:lang w:eastAsia="zh-CN"/>
        </w:rPr>
        <w:t>F</w:t>
      </w:r>
      <w:r w:rsidRPr="00082904">
        <w:t>子集涵盖着温度变化的范围</w:t>
      </w:r>
      <w:r w:rsidRPr="00082904">
        <w:rPr>
          <w:rStyle w:val="2"/>
          <w:sz w:val="24"/>
          <w:szCs w:val="24"/>
          <w:lang w:eastAsia="zh-CN"/>
        </w:rPr>
        <w:t>：</w:t>
      </w:r>
      <w:r w:rsidRPr="00082904">
        <w:rPr>
          <w:rStyle w:val="2ArialUnicodeMS"/>
          <w:rFonts w:hint="eastAsia"/>
          <w:sz w:val="24"/>
          <w:szCs w:val="24"/>
          <w:lang w:eastAsia="zh-CN"/>
        </w:rPr>
        <w:t>NB</w:t>
      </w:r>
      <w:r w:rsidRPr="00082904">
        <w:t>(</w:t>
      </w:r>
      <w:r w:rsidRPr="00082904">
        <w:t>负大</w:t>
      </w:r>
      <w:r w:rsidRPr="00082904">
        <w:rPr>
          <w:rFonts w:hint="eastAsia"/>
        </w:rPr>
        <w:t>)</w:t>
      </w:r>
      <w:r w:rsidRPr="00082904">
        <w:rPr>
          <w:rStyle w:val="2"/>
          <w:sz w:val="24"/>
          <w:szCs w:val="24"/>
          <w:lang w:eastAsia="zh-CN"/>
        </w:rPr>
        <w:t>、</w:t>
      </w:r>
      <w:r w:rsidRPr="00082904">
        <w:rPr>
          <w:rStyle w:val="2ArialUnicodeMS"/>
          <w:sz w:val="24"/>
          <w:szCs w:val="24"/>
          <w:lang w:eastAsia="zh-CN"/>
        </w:rPr>
        <w:t>NM</w:t>
      </w:r>
      <w:r w:rsidRPr="00082904">
        <w:rPr>
          <w:rStyle w:val="20pt"/>
          <w:rFonts w:asciiTheme="minorEastAsia" w:eastAsiaTheme="minorEastAsia" w:hAnsiTheme="minorEastAsia" w:hint="eastAsia"/>
          <w:sz w:val="24"/>
          <w:szCs w:val="24"/>
          <w:lang w:eastAsia="zh-CN"/>
        </w:rPr>
        <w:t>（负中）</w:t>
      </w:r>
      <w:r w:rsidRPr="00082904">
        <w:rPr>
          <w:rStyle w:val="20pt"/>
          <w:sz w:val="24"/>
          <w:szCs w:val="24"/>
          <w:lang w:eastAsia="zh-CN"/>
        </w:rPr>
        <w:t>、</w:t>
      </w:r>
      <w:r w:rsidRPr="00082904">
        <w:rPr>
          <w:rStyle w:val="2ArialUnicodeMS"/>
          <w:sz w:val="24"/>
          <w:szCs w:val="24"/>
          <w:lang w:eastAsia="zh-CN"/>
        </w:rPr>
        <w:t>NS</w:t>
      </w:r>
      <w:r w:rsidRPr="00082904">
        <w:t>(</w:t>
      </w:r>
      <w:proofErr w:type="gramStart"/>
      <w:r w:rsidRPr="00082904">
        <w:t>负小</w:t>
      </w:r>
      <w:proofErr w:type="gramEnd"/>
      <w:r w:rsidRPr="00082904">
        <w:rPr>
          <w:rFonts w:hint="eastAsia"/>
        </w:rPr>
        <w:t>)</w:t>
      </w:r>
      <w:r w:rsidRPr="00082904">
        <w:rPr>
          <w:rFonts w:hint="eastAsia"/>
        </w:rPr>
        <w:t>、</w:t>
      </w:r>
      <w:r w:rsidRPr="00082904">
        <w:rPr>
          <w:rFonts w:hint="eastAsia"/>
        </w:rPr>
        <w:t>Z</w:t>
      </w:r>
      <w:r w:rsidRPr="00082904">
        <w:rPr>
          <w:rFonts w:hint="eastAsia"/>
        </w:rPr>
        <w:t>（零）、</w:t>
      </w:r>
      <w:r w:rsidRPr="00082904">
        <w:rPr>
          <w:rStyle w:val="2ArialUnicodeMS"/>
          <w:sz w:val="24"/>
          <w:szCs w:val="24"/>
          <w:lang w:eastAsia="zh-CN"/>
        </w:rPr>
        <w:t>PS</w:t>
      </w:r>
      <w:r w:rsidRPr="00082904">
        <w:t>(</w:t>
      </w:r>
      <w:r w:rsidRPr="00082904">
        <w:t>正小</w:t>
      </w:r>
      <w:r w:rsidRPr="00082904">
        <w:rPr>
          <w:rFonts w:hint="eastAsia"/>
        </w:rPr>
        <w:t>)</w:t>
      </w:r>
      <w:r w:rsidRPr="00082904">
        <w:rPr>
          <w:rStyle w:val="2"/>
          <w:sz w:val="24"/>
          <w:szCs w:val="24"/>
          <w:lang w:eastAsia="zh-CN"/>
        </w:rPr>
        <w:t>、</w:t>
      </w:r>
      <w:r w:rsidRPr="00082904">
        <w:rPr>
          <w:rStyle w:val="2ArialUnicodeMS"/>
          <w:sz w:val="24"/>
          <w:szCs w:val="24"/>
          <w:lang w:eastAsia="zh-CN"/>
        </w:rPr>
        <w:t>PM</w:t>
      </w:r>
      <w:r w:rsidRPr="00082904">
        <w:t>(</w:t>
      </w:r>
      <w:r w:rsidRPr="00082904">
        <w:t>正中</w:t>
      </w:r>
      <w:r w:rsidRPr="00082904">
        <w:rPr>
          <w:rFonts w:hint="eastAsia"/>
        </w:rPr>
        <w:t>)</w:t>
      </w:r>
      <w:r w:rsidRPr="00082904">
        <w:rPr>
          <w:rStyle w:val="2"/>
          <w:sz w:val="24"/>
          <w:szCs w:val="24"/>
          <w:lang w:eastAsia="zh-CN"/>
        </w:rPr>
        <w:t>、</w:t>
      </w:r>
      <w:r w:rsidRPr="00082904">
        <w:rPr>
          <w:rStyle w:val="2ArialUnicodeMS"/>
          <w:sz w:val="24"/>
          <w:szCs w:val="24"/>
          <w:lang w:eastAsia="zh-CN"/>
        </w:rPr>
        <w:t>PB</w:t>
      </w:r>
      <w:r w:rsidRPr="00082904">
        <w:t>(</w:t>
      </w:r>
      <w:r w:rsidRPr="00082904">
        <w:t>正大</w:t>
      </w:r>
      <w:r w:rsidRPr="00082904">
        <w:rPr>
          <w:rFonts w:hint="eastAsia"/>
        </w:rPr>
        <w:t>)</w:t>
      </w:r>
      <w:r w:rsidRPr="00082904">
        <w:rPr>
          <w:rStyle w:val="2"/>
          <w:rFonts w:asciiTheme="minorEastAsia" w:eastAsiaTheme="minorEastAsia" w:hAnsiTheme="minorEastAsia" w:hint="eastAsia"/>
          <w:sz w:val="24"/>
          <w:szCs w:val="24"/>
          <w:lang w:eastAsia="zh-CN"/>
        </w:rPr>
        <w:t>，</w:t>
      </w:r>
      <w:r w:rsidRPr="00082904">
        <w:t>如图</w:t>
      </w:r>
      <w:r w:rsidRPr="00082904">
        <w:rPr>
          <w:lang w:bidi="en-US"/>
        </w:rPr>
        <w:t>4-6</w:t>
      </w:r>
      <w:r w:rsidRPr="00082904">
        <w:t>所示；</w:t>
      </w:r>
      <w:r w:rsidRPr="00082904">
        <w:t>5</w:t>
      </w:r>
      <w:r w:rsidRPr="00082904">
        <w:t>个等分的三角形</w:t>
      </w:r>
      <w:r w:rsidRPr="00082904">
        <w:rPr>
          <w:rStyle w:val="2ArialUnicodeMS"/>
          <w:sz w:val="24"/>
          <w:szCs w:val="24"/>
          <w:lang w:eastAsia="zh-CN"/>
        </w:rPr>
        <w:t>F</w:t>
      </w:r>
      <w:r w:rsidRPr="00082904">
        <w:t>子集涵盖着温度变化率的范围：</w:t>
      </w:r>
      <w:r w:rsidRPr="00082904">
        <w:rPr>
          <w:rStyle w:val="2ArialUnicodeMS"/>
          <w:sz w:val="24"/>
          <w:szCs w:val="24"/>
          <w:lang w:eastAsia="zh-CN"/>
        </w:rPr>
        <w:t>NB</w:t>
      </w:r>
      <w:r w:rsidRPr="00082904">
        <w:t>(</w:t>
      </w:r>
      <w:r w:rsidRPr="00082904">
        <w:t>负大</w:t>
      </w:r>
      <w:r w:rsidRPr="00082904">
        <w:rPr>
          <w:rStyle w:val="2"/>
          <w:sz w:val="24"/>
          <w:szCs w:val="24"/>
          <w:lang w:eastAsia="zh-CN"/>
        </w:rPr>
        <w:t>）、</w:t>
      </w:r>
      <w:r w:rsidRPr="00082904">
        <w:rPr>
          <w:rStyle w:val="2ArialUnicodeMS"/>
          <w:sz w:val="24"/>
          <w:szCs w:val="24"/>
          <w:lang w:eastAsia="zh-CN"/>
        </w:rPr>
        <w:t>NS</w:t>
      </w:r>
      <w:r w:rsidRPr="00082904">
        <w:t>(</w:t>
      </w:r>
      <w:r w:rsidRPr="00082904">
        <w:t>负小</w:t>
      </w:r>
      <w:r w:rsidRPr="00082904">
        <w:rPr>
          <w:rStyle w:val="2"/>
          <w:sz w:val="24"/>
          <w:szCs w:val="24"/>
          <w:lang w:eastAsia="zh-CN"/>
        </w:rPr>
        <w:t>）、</w:t>
      </w:r>
      <w:r w:rsidRPr="00082904">
        <w:rPr>
          <w:rFonts w:hint="eastAsia"/>
        </w:rPr>
        <w:t>Z</w:t>
      </w:r>
      <w:r w:rsidRPr="00082904">
        <w:rPr>
          <w:rFonts w:hint="eastAsia"/>
        </w:rPr>
        <w:t>（零）</w:t>
      </w:r>
      <w:r w:rsidRPr="00082904">
        <w:rPr>
          <w:rStyle w:val="2"/>
          <w:sz w:val="24"/>
          <w:szCs w:val="24"/>
          <w:lang w:eastAsia="zh-CN"/>
        </w:rPr>
        <w:t>、</w:t>
      </w:r>
      <w:r w:rsidRPr="00082904">
        <w:rPr>
          <w:rStyle w:val="2ArialUnicodeMS"/>
          <w:sz w:val="24"/>
          <w:szCs w:val="24"/>
          <w:lang w:eastAsia="zh-CN"/>
        </w:rPr>
        <w:lastRenderedPageBreak/>
        <w:t>PS</w:t>
      </w:r>
      <w:r w:rsidRPr="00082904">
        <w:t>(</w:t>
      </w:r>
      <w:r w:rsidRPr="00082904">
        <w:t>正小</w:t>
      </w:r>
      <w:r w:rsidRPr="00082904">
        <w:rPr>
          <w:rStyle w:val="2"/>
          <w:sz w:val="24"/>
          <w:szCs w:val="24"/>
          <w:lang w:eastAsia="zh-CN"/>
        </w:rPr>
        <w:t>）、</w:t>
      </w:r>
      <w:r w:rsidRPr="00082904">
        <w:rPr>
          <w:rStyle w:val="2ArialUnicodeMS"/>
          <w:sz w:val="24"/>
          <w:szCs w:val="24"/>
          <w:lang w:eastAsia="zh-CN"/>
        </w:rPr>
        <w:t>PB</w:t>
      </w:r>
      <w:r w:rsidRPr="00082904">
        <w:t>(</w:t>
      </w:r>
      <w:r w:rsidRPr="00082904">
        <w:t>正大</w:t>
      </w:r>
      <w:r w:rsidRPr="00082904">
        <w:rPr>
          <w:rFonts w:hint="eastAsia"/>
        </w:rPr>
        <w:t>)</w:t>
      </w:r>
      <w:r w:rsidRPr="00082904">
        <w:rPr>
          <w:rStyle w:val="2"/>
          <w:sz w:val="24"/>
          <w:szCs w:val="24"/>
          <w:lang w:eastAsia="zh-CN"/>
        </w:rPr>
        <w:t>。</w:t>
      </w:r>
      <w:r w:rsidRPr="00082904">
        <w:t>求量化因子</w:t>
      </w:r>
      <w:r w:rsidRPr="00082904">
        <w:rPr>
          <w:position w:val="-12"/>
        </w:rPr>
        <w:object w:dxaOrig="260" w:dyaOrig="360">
          <v:shape id="_x0000_i1080" type="#_x0000_t75" style="width:13pt;height:18pt" o:ole="">
            <v:imagedata r:id="rId105" o:title=""/>
          </v:shape>
          <o:OLEObject Type="Embed" ProgID="Equation.DSMT4" ShapeID="_x0000_i1080" DrawAspect="Content" ObjectID="_1589537257" r:id="rId106"/>
        </w:object>
      </w:r>
      <w:r w:rsidRPr="00082904">
        <w:t>和</w:t>
      </w:r>
      <w:r w:rsidRPr="00082904">
        <w:rPr>
          <w:position w:val="-12"/>
        </w:rPr>
        <w:object w:dxaOrig="320" w:dyaOrig="360">
          <v:shape id="_x0000_i1081" type="#_x0000_t75" style="width:15.5pt;height:18pt" o:ole="">
            <v:imagedata r:id="rId107" o:title=""/>
          </v:shape>
          <o:OLEObject Type="Embed" ProgID="Equation.DSMT4" ShapeID="_x0000_i1081" DrawAspect="Content" ObjectID="_1589537258" r:id="rId108"/>
        </w:object>
      </w:r>
      <w:r w:rsidRPr="00082904">
        <w:t>分别是多少？某时刻测得炉温为</w:t>
      </w:r>
      <w:r w:rsidRPr="00082904">
        <w:rPr>
          <w:lang w:bidi="en-US"/>
        </w:rPr>
        <w:t>45</w:t>
      </w:r>
      <w:r w:rsidRPr="00082904">
        <w:rPr>
          <w:rFonts w:hint="eastAsia"/>
          <w:lang w:bidi="en-US"/>
        </w:rPr>
        <w:t>0</w:t>
      </w:r>
      <w:r w:rsidRPr="00082904">
        <w:t>°C</w:t>
      </w:r>
      <w:r w:rsidRPr="00082904">
        <w:rPr>
          <w:rStyle w:val="22pt"/>
          <w:sz w:val="24"/>
          <w:szCs w:val="24"/>
        </w:rPr>
        <w:t>,</w:t>
      </w:r>
      <w:r w:rsidRPr="00082904">
        <w:t>温变率为</w:t>
      </w:r>
      <w:r w:rsidRPr="00082904">
        <w:rPr>
          <w:rFonts w:hint="eastAsia"/>
        </w:rPr>
        <w:t>-</w:t>
      </w:r>
      <w:r w:rsidRPr="00082904">
        <w:t>13°C</w:t>
      </w:r>
      <w:r w:rsidRPr="00082904">
        <w:rPr>
          <w:rFonts w:hint="eastAsia"/>
        </w:rPr>
        <w:t>/t</w:t>
      </w:r>
      <w:r w:rsidRPr="00082904">
        <w:t>，它们各对应于模糊论域上的哪个模糊子集？</w:t>
      </w:r>
    </w:p>
    <w:p w:rsidR="00082904" w:rsidRPr="00082904" w:rsidRDefault="00082904" w:rsidP="00082904">
      <w:pPr>
        <w:ind w:firstLine="480"/>
      </w:pPr>
      <w:r w:rsidRPr="00082904">
        <w:t>解</w:t>
      </w:r>
      <w:r w:rsidRPr="00082904">
        <w:rPr>
          <w:rFonts w:hint="eastAsia"/>
        </w:rPr>
        <w:t xml:space="preserve"> </w:t>
      </w:r>
      <w:r w:rsidRPr="00082904">
        <w:t>根据</w:t>
      </w:r>
      <w:proofErr w:type="gramStart"/>
      <w:r w:rsidRPr="00082904">
        <w:t>题设可将</w:t>
      </w:r>
      <w:proofErr w:type="gramEnd"/>
      <w:r w:rsidRPr="00082904">
        <w:t>炉温的物理论域和模糊论域关系画在图</w:t>
      </w:r>
      <w:r w:rsidRPr="00082904">
        <w:t xml:space="preserve">4 </w:t>
      </w:r>
      <w:r w:rsidRPr="00082904">
        <w:rPr>
          <w:lang w:bidi="en-US"/>
        </w:rPr>
        <w:t>-6</w:t>
      </w:r>
      <w:r w:rsidRPr="00082904">
        <w:t>中。</w:t>
      </w:r>
    </w:p>
    <w:p w:rsidR="00082904" w:rsidRDefault="00082904" w:rsidP="00082904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B965DDB" wp14:editId="029B7E98">
            <wp:extent cx="3876675" cy="1710054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1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904" w:rsidRDefault="00082904" w:rsidP="00082904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4-6 </w:t>
      </w:r>
      <w:r>
        <w:rPr>
          <w:rFonts w:hint="eastAsia"/>
        </w:rPr>
        <w:t>例题</w:t>
      </w:r>
      <w:r>
        <w:rPr>
          <w:rFonts w:hint="eastAsia"/>
        </w:rPr>
        <w:t>4-1</w:t>
      </w:r>
      <w:r>
        <w:rPr>
          <w:rFonts w:hint="eastAsia"/>
        </w:rPr>
        <w:t>中输入炉温清晰值的模糊化示意图</w:t>
      </w:r>
    </w:p>
    <w:p w:rsidR="00082904" w:rsidRDefault="00082904" w:rsidP="00082904">
      <w:pPr>
        <w:ind w:firstLine="480"/>
      </w:pPr>
      <w:r>
        <w:t>在图</w:t>
      </w:r>
      <w:r>
        <w:rPr>
          <w:lang w:bidi="en-US"/>
        </w:rPr>
        <w:t>4-6</w:t>
      </w:r>
      <w:r>
        <w:t>中，模糊论域用</w:t>
      </w:r>
      <w:r>
        <w:t>7</w:t>
      </w:r>
      <w:r>
        <w:t>个模糊数表示为</w:t>
      </w:r>
      <w:r>
        <w:rPr>
          <w:rStyle w:val="2ArialUnicodeMS"/>
          <w:lang w:eastAsia="zh-CN"/>
        </w:rPr>
        <w:t>N</w:t>
      </w:r>
      <w:r>
        <w:rPr>
          <w:lang w:bidi="en-US"/>
        </w:rPr>
        <w:t>={</w:t>
      </w:r>
      <w:r>
        <w:rPr>
          <w:rFonts w:hint="eastAsia"/>
        </w:rPr>
        <w:t>-</w:t>
      </w:r>
      <w:r>
        <w:t>3</w:t>
      </w:r>
      <w:r>
        <w:t>，</w:t>
      </w:r>
      <w:r>
        <w:rPr>
          <w:rFonts w:hint="eastAsia"/>
        </w:rPr>
        <w:t>-</w:t>
      </w:r>
      <w:r>
        <w:t>2</w:t>
      </w:r>
      <w:r>
        <w:t>，</w:t>
      </w:r>
      <w:r>
        <w:rPr>
          <w:rFonts w:hint="eastAsia"/>
        </w:rPr>
        <w:t>-</w:t>
      </w:r>
      <w:r>
        <w:t>1</w:t>
      </w:r>
      <w:r>
        <w:t>，</w:t>
      </w:r>
      <w:r>
        <w:t>0,</w:t>
      </w:r>
      <w:r w:rsidR="007A7F47">
        <w:t xml:space="preserve">  </w:t>
      </w:r>
      <w:r>
        <w:t>1</w:t>
      </w:r>
      <w:r>
        <w:t>，</w:t>
      </w:r>
      <w:r>
        <w:t>2,</w:t>
      </w:r>
      <w:r w:rsidR="007A7F47">
        <w:t xml:space="preserve"> </w:t>
      </w:r>
      <w:r>
        <w:t>3}</w:t>
      </w:r>
      <w:r>
        <w:t>，它们与题设的</w:t>
      </w:r>
      <w:r>
        <w:t>7</w:t>
      </w:r>
      <w:r>
        <w:t>个模糊子集相对应。于是根据公式可得出量化因子为：</w:t>
      </w:r>
    </w:p>
    <w:p w:rsidR="00082904" w:rsidRDefault="00082904" w:rsidP="00082904">
      <w:pPr>
        <w:ind w:firstLine="480"/>
        <w:jc w:val="center"/>
      </w:pPr>
      <w:r w:rsidRPr="006E357B">
        <w:rPr>
          <w:position w:val="-14"/>
        </w:rPr>
        <w:object w:dxaOrig="4959" w:dyaOrig="400">
          <v:shape id="_x0000_i1082" type="#_x0000_t75" style="width:248.5pt;height:20.5pt" o:ole="">
            <v:imagedata r:id="rId110" o:title=""/>
          </v:shape>
          <o:OLEObject Type="Embed" ProgID="Equation.DSMT4" ShapeID="_x0000_i1082" DrawAspect="Content" ObjectID="_1589537259" r:id="rId111"/>
        </w:object>
      </w:r>
    </w:p>
    <w:p w:rsidR="00082904" w:rsidRDefault="00082904" w:rsidP="00082904">
      <w:pPr>
        <w:ind w:firstLine="480"/>
      </w:pPr>
      <w:r>
        <w:t>当</w:t>
      </w:r>
      <w:r w:rsidRPr="006E357B">
        <w:rPr>
          <w:position w:val="-6"/>
        </w:rPr>
        <w:object w:dxaOrig="740" w:dyaOrig="279">
          <v:shape id="_x0000_i1083" type="#_x0000_t75" style="width:37pt;height:14.5pt" o:ole="">
            <v:imagedata r:id="rId112" o:title=""/>
          </v:shape>
          <o:OLEObject Type="Embed" ProgID="Equation.DSMT4" ShapeID="_x0000_i1083" DrawAspect="Content" ObjectID="_1589537260" r:id="rId113"/>
        </w:object>
      </w:r>
      <w:r>
        <w:t>时，</w:t>
      </w:r>
      <w:r w:rsidRPr="006E357B">
        <w:rPr>
          <w:position w:val="-14"/>
        </w:rPr>
        <w:object w:dxaOrig="4400" w:dyaOrig="400">
          <v:shape id="_x0000_i1084" type="#_x0000_t75" style="width:219.5pt;height:20.5pt" o:ole="">
            <v:imagedata r:id="rId114" o:title=""/>
          </v:shape>
          <o:OLEObject Type="Embed" ProgID="Equation.DSMT4" ShapeID="_x0000_i1084" DrawAspect="Content" ObjectID="_1589537261" r:id="rId115"/>
        </w:object>
      </w:r>
      <w:r>
        <w:t>，按</w:t>
      </w:r>
      <w:r>
        <w:t>“</w:t>
      </w:r>
      <w:r>
        <w:t>四舍五</w:t>
      </w:r>
      <w:r w:rsidR="007A7F47">
        <w:rPr>
          <w:rFonts w:hint="eastAsia"/>
        </w:rPr>
        <w:t>入</w:t>
      </w:r>
      <w:r>
        <w:t>取整</w:t>
      </w:r>
      <w:r>
        <w:t>”</w:t>
      </w:r>
      <w:r>
        <w:t>应该为</w:t>
      </w:r>
      <w:r>
        <w:t>“</w:t>
      </w:r>
      <w:r>
        <w:rPr>
          <w:vertAlign w:val="superscript"/>
        </w:rPr>
        <w:t>_</w:t>
      </w:r>
      <w:r>
        <w:t>3”</w:t>
      </w:r>
      <w:r>
        <w:t>；或取整为</w:t>
      </w:r>
      <w:r w:rsidRPr="006E357B">
        <w:rPr>
          <w:position w:val="-16"/>
        </w:rPr>
        <w:object w:dxaOrig="3480" w:dyaOrig="440">
          <v:shape id="_x0000_i1085" type="#_x0000_t75" style="width:174pt;height:22pt" o:ole="">
            <v:imagedata r:id="rId116" o:title=""/>
          </v:shape>
          <o:OLEObject Type="Embed" ProgID="Equation.DSMT4" ShapeID="_x0000_i1085" DrawAspect="Content" ObjectID="_1589537262" r:id="rId117"/>
        </w:object>
      </w:r>
      <w:r>
        <w:t>，可见属模糊子集为</w:t>
      </w:r>
      <w:r>
        <w:t>“</w:t>
      </w:r>
      <w:r>
        <w:rPr>
          <w:vertAlign w:val="superscript"/>
        </w:rPr>
        <w:t>_</w:t>
      </w:r>
      <w:r>
        <w:t>3”</w:t>
      </w:r>
      <w:r>
        <w:t>或</w:t>
      </w:r>
      <w:r>
        <w:rPr>
          <w:rFonts w:hint="eastAsia"/>
        </w:rPr>
        <w:t>“</w:t>
      </w:r>
      <w:r>
        <w:rPr>
          <w:rFonts w:hint="eastAsia"/>
        </w:rPr>
        <w:t>NB</w:t>
      </w:r>
      <w:r>
        <w:rPr>
          <w:rFonts w:hint="eastAsia"/>
        </w:rPr>
        <w:t>”</w:t>
      </w:r>
      <w:r>
        <w:rPr>
          <w:lang w:bidi="en-US"/>
        </w:rPr>
        <w:t>。</w:t>
      </w:r>
    </w:p>
    <w:p w:rsidR="00082904" w:rsidRDefault="00082904" w:rsidP="00082904">
      <w:pPr>
        <w:ind w:firstLine="480"/>
      </w:pPr>
      <w:r>
        <w:t>温变率的物理论域</w:t>
      </w:r>
      <w:r>
        <w:rPr>
          <w:rFonts w:hint="eastAsia"/>
        </w:rPr>
        <w:t>Y</w:t>
      </w:r>
      <w:r>
        <w:rPr>
          <w:lang w:bidi="en-US"/>
        </w:rPr>
        <w:t>=</w:t>
      </w:r>
      <w:r>
        <w:t>[</w:t>
      </w:r>
      <w:r>
        <w:rPr>
          <w:rFonts w:hint="eastAsia"/>
        </w:rPr>
        <w:t>-</w:t>
      </w:r>
      <w:r>
        <w:t xml:space="preserve">20, </w:t>
      </w:r>
      <w:r>
        <w:rPr>
          <w:lang w:bidi="en-US"/>
        </w:rPr>
        <w:t>20],</w:t>
      </w:r>
      <w:r>
        <w:t>模糊论域用模糊数表示成</w:t>
      </w:r>
      <w:r w:rsidRPr="006E357B">
        <w:rPr>
          <w:position w:val="-12"/>
        </w:rPr>
        <w:object w:dxaOrig="340" w:dyaOrig="360">
          <v:shape id="_x0000_i1086" type="#_x0000_t75" style="width:17.5pt;height:18pt" o:ole="">
            <v:imagedata r:id="rId118" o:title=""/>
          </v:shape>
          <o:OLEObject Type="Embed" ProgID="Equation.DSMT4" ShapeID="_x0000_i1086" DrawAspect="Content" ObjectID="_1589537263" r:id="rId119"/>
        </w:object>
      </w:r>
      <w:r>
        <w:t>=</w:t>
      </w:r>
      <w:r>
        <w:rPr>
          <w:rFonts w:hint="eastAsia"/>
        </w:rPr>
        <w:t>{-</w:t>
      </w:r>
      <w:r>
        <w:t>2</w:t>
      </w:r>
      <w:r>
        <w:t>，</w:t>
      </w:r>
      <w:r>
        <w:rPr>
          <w:rFonts w:hint="eastAsia"/>
        </w:rPr>
        <w:t>-</w:t>
      </w:r>
      <w:r>
        <w:t>1,0,1</w:t>
      </w:r>
      <w:r>
        <w:t>，</w:t>
      </w:r>
      <w:r>
        <w:t>2}</w:t>
      </w:r>
      <w:r>
        <w:t>，代表了题设的</w:t>
      </w:r>
      <w:r>
        <w:t>5</w:t>
      </w:r>
      <w:r>
        <w:t>个模糊子集，模糊数</w:t>
      </w:r>
      <w:r>
        <w:rPr>
          <w:rFonts w:hint="eastAsia"/>
        </w:rPr>
        <w:t>-</w:t>
      </w:r>
      <w:r>
        <w:t>2</w:t>
      </w:r>
      <w:r>
        <w:t>、</w:t>
      </w:r>
      <w:r>
        <w:rPr>
          <w:rFonts w:hint="eastAsia"/>
        </w:rPr>
        <w:t>-</w:t>
      </w:r>
      <w:r>
        <w:t>1</w:t>
      </w:r>
      <w:r>
        <w:t>、</w:t>
      </w:r>
      <w:r>
        <w:t>0</w:t>
      </w:r>
      <w:r>
        <w:t>、</w:t>
      </w:r>
      <w:r>
        <w:t>1</w:t>
      </w:r>
      <w:r>
        <w:t>、</w:t>
      </w:r>
      <w:r>
        <w:t>2</w:t>
      </w:r>
      <w:r>
        <w:t>既是模糊集合，也代表</w:t>
      </w:r>
      <w:r>
        <w:rPr>
          <w:rStyle w:val="BookAntiqua"/>
          <w:lang w:eastAsia="zh-CN"/>
        </w:rPr>
        <w:t>F</w:t>
      </w:r>
      <w:r>
        <w:t>集的核。</w:t>
      </w:r>
    </w:p>
    <w:p w:rsidR="00082904" w:rsidRDefault="00082904" w:rsidP="00082904">
      <w:pPr>
        <w:ind w:firstLine="480"/>
      </w:pPr>
      <w:r>
        <w:t>代</w:t>
      </w:r>
      <w:r w:rsidR="007A7F47">
        <w:rPr>
          <w:rFonts w:hint="eastAsia"/>
        </w:rPr>
        <w:t>入</w:t>
      </w:r>
      <w:r>
        <w:t>公式有</w:t>
      </w:r>
      <w:r w:rsidRPr="006E357B">
        <w:rPr>
          <w:position w:val="-12"/>
        </w:rPr>
        <w:object w:dxaOrig="1620" w:dyaOrig="360">
          <v:shape id="_x0000_i1087" type="#_x0000_t75" style="width:81.5pt;height:18pt" o:ole="">
            <v:imagedata r:id="rId120" o:title=""/>
          </v:shape>
          <o:OLEObject Type="Embed" ProgID="Equation.DSMT4" ShapeID="_x0000_i1087" DrawAspect="Content" ObjectID="_1589537264" r:id="rId121"/>
        </w:object>
      </w:r>
      <w:r>
        <w:t>，当</w:t>
      </w:r>
      <w:r w:rsidRPr="006E357B">
        <w:rPr>
          <w:position w:val="-6"/>
        </w:rPr>
        <w:object w:dxaOrig="900" w:dyaOrig="279">
          <v:shape id="_x0000_i1088" type="#_x0000_t75" style="width:45pt;height:14.5pt" o:ole="">
            <v:imagedata r:id="rId122" o:title=""/>
          </v:shape>
          <o:OLEObject Type="Embed" ProgID="Equation.DSMT4" ShapeID="_x0000_i1088" DrawAspect="Content" ObjectID="_1589537265" r:id="rId123"/>
        </w:object>
      </w:r>
      <w:r>
        <w:t>时，</w:t>
      </w:r>
      <w:r w:rsidRPr="001F5FC7">
        <w:rPr>
          <w:position w:val="-12"/>
        </w:rPr>
        <w:object w:dxaOrig="2799" w:dyaOrig="360">
          <v:shape id="_x0000_i1089" type="#_x0000_t75" style="width:140pt;height:18pt" o:ole="">
            <v:imagedata r:id="rId124" o:title=""/>
          </v:shape>
          <o:OLEObject Type="Embed" ProgID="Equation.DSMT4" ShapeID="_x0000_i1089" DrawAspect="Content" ObjectID="_1589537266" r:id="rId125"/>
        </w:object>
      </w:r>
      <w:r>
        <w:t>，四舍五</w:t>
      </w:r>
      <w:r>
        <w:rPr>
          <w:rFonts w:hint="eastAsia"/>
        </w:rPr>
        <w:t>入</w:t>
      </w:r>
      <w:r>
        <w:t>取整为</w:t>
      </w:r>
      <w:r w:rsidRPr="001F5FC7">
        <w:t>-</w:t>
      </w:r>
      <w:r w:rsidRPr="001F5FC7">
        <w:rPr>
          <w:rFonts w:hint="eastAsia"/>
        </w:rPr>
        <w:t>1</w:t>
      </w:r>
      <w:r w:rsidRPr="001F5FC7">
        <w:t>，可知</w:t>
      </w:r>
      <w:r w:rsidRPr="006E357B">
        <w:rPr>
          <w:position w:val="-6"/>
        </w:rPr>
        <w:object w:dxaOrig="900" w:dyaOrig="279">
          <v:shape id="_x0000_i1090" type="#_x0000_t75" style="width:45pt;height:14.5pt" o:ole="">
            <v:imagedata r:id="rId122" o:title=""/>
          </v:shape>
          <o:OLEObject Type="Embed" ProgID="Equation.DSMT4" ShapeID="_x0000_i1090" DrawAspect="Content" ObjectID="_1589537267" r:id="rId126"/>
        </w:object>
      </w:r>
      <w:r w:rsidRPr="001F5FC7">
        <w:t>,</w:t>
      </w:r>
      <w:r w:rsidRPr="001F5FC7">
        <w:t>属模糊子集</w:t>
      </w:r>
      <w:r>
        <w:rPr>
          <w:rFonts w:hint="eastAsia"/>
        </w:rPr>
        <w:t>“</w:t>
      </w:r>
      <w:r>
        <w:rPr>
          <w:rFonts w:hint="eastAsia"/>
        </w:rPr>
        <w:t>-</w:t>
      </w:r>
      <w:r w:rsidRPr="001F5FC7">
        <w:t>1”</w:t>
      </w:r>
      <w:r w:rsidRPr="001F5FC7">
        <w:t>或</w:t>
      </w:r>
      <w:r w:rsidRPr="001F5FC7">
        <w:t>“NS”</w:t>
      </w:r>
      <w:r w:rsidRPr="001F5FC7">
        <w:t>。</w:t>
      </w:r>
    </w:p>
    <w:p w:rsidR="00082904" w:rsidRDefault="00082904" w:rsidP="00082904">
      <w:pPr>
        <w:ind w:firstLine="480"/>
      </w:pPr>
      <w:r>
        <w:rPr>
          <w:rFonts w:hint="eastAsia"/>
        </w:rPr>
        <w:t>2.</w:t>
      </w:r>
      <w:r>
        <w:t>比例因子</w:t>
      </w:r>
    </w:p>
    <w:p w:rsidR="00082904" w:rsidRPr="007A7F47" w:rsidRDefault="00082904" w:rsidP="00082904">
      <w:pPr>
        <w:ind w:firstLine="480"/>
      </w:pPr>
      <w:r w:rsidRPr="007A7F47">
        <w:t>经过近似推理</w:t>
      </w:r>
      <w:r w:rsidRPr="007A7F47">
        <w:rPr>
          <w:position w:val="-16"/>
        </w:rPr>
        <w:object w:dxaOrig="820" w:dyaOrig="440">
          <v:shape id="_x0000_i1091" type="#_x0000_t75" style="width:41.5pt;height:22pt" o:ole="">
            <v:imagedata r:id="rId127" o:title=""/>
          </v:shape>
          <o:OLEObject Type="Embed" ProgID="Equation.DSMT4" ShapeID="_x0000_i1091" DrawAspect="Content" ObjectID="_1589537268" r:id="rId128"/>
        </w:object>
      </w:r>
      <w:r w:rsidRPr="007A7F47">
        <w:t>得出的是模糊量，需要经过清晰化模块（</w:t>
      </w:r>
      <w:r w:rsidRPr="007A7F47">
        <w:rPr>
          <w:rFonts w:hint="eastAsia"/>
        </w:rPr>
        <w:t>F</w:t>
      </w:r>
      <w:r w:rsidRPr="007A7F47">
        <w:t>/D)</w:t>
      </w:r>
      <w:r w:rsidRPr="007A7F47">
        <w:t>的处理变成清晰量，才能推动后面的执行机构。清晰化处理后的变量虽然是清晰值，但其取值范围是由模糊推理得到的所有</w:t>
      </w:r>
      <w:r w:rsidRPr="007A7F47">
        <w:rPr>
          <w:rStyle w:val="2ArialUnicodeMS"/>
          <w:sz w:val="24"/>
          <w:szCs w:val="24"/>
          <w:lang w:eastAsia="zh-CN"/>
        </w:rPr>
        <w:t>F</w:t>
      </w:r>
      <w:r w:rsidRPr="007A7F47">
        <w:t>子集确定的，覆盖这些</w:t>
      </w:r>
      <w:r w:rsidRPr="007A7F47">
        <w:rPr>
          <w:rStyle w:val="2ArialUnicodeMS"/>
          <w:sz w:val="24"/>
          <w:szCs w:val="24"/>
          <w:lang w:eastAsia="zh-CN"/>
        </w:rPr>
        <w:t>F</w:t>
      </w:r>
      <w:r w:rsidRPr="007A7F47">
        <w:t>子集的数值范围称为模糊论域</w:t>
      </w:r>
      <w:r w:rsidRPr="007A7F47">
        <w:rPr>
          <w:position w:val="-12"/>
        </w:rPr>
        <w:object w:dxaOrig="320" w:dyaOrig="360">
          <v:shape id="_x0000_i1092" type="#_x0000_t75" style="width:15.5pt;height:18pt" o:ole="">
            <v:imagedata r:id="rId129" o:title=""/>
          </v:shape>
          <o:OLEObject Type="Embed" ProgID="Equation.DSMT4" ShapeID="_x0000_i1092" DrawAspect="Content" ObjectID="_1589537269" r:id="rId130"/>
        </w:object>
      </w:r>
      <w:r w:rsidRPr="007A7F47">
        <w:t>。这个模糊论域</w:t>
      </w:r>
      <w:r w:rsidRPr="007A7F47">
        <w:rPr>
          <w:position w:val="-12"/>
        </w:rPr>
        <w:object w:dxaOrig="320" w:dyaOrig="360">
          <v:shape id="_x0000_i1093" type="#_x0000_t75" style="width:15.5pt;height:18pt" o:ole="">
            <v:imagedata r:id="rId131" o:title=""/>
          </v:shape>
          <o:OLEObject Type="Embed" ProgID="Equation.DSMT4" ShapeID="_x0000_i1093" DrawAspect="Content" ObjectID="_1589537270" r:id="rId132"/>
        </w:object>
      </w:r>
      <w:r w:rsidRPr="007A7F47">
        <w:t>和后面执行机构需求的数值范围</w:t>
      </w:r>
      <w:r w:rsidRPr="007A7F47">
        <w:rPr>
          <w:lang w:bidi="en-US"/>
        </w:rPr>
        <w:t>——</w:t>
      </w:r>
      <w:r w:rsidRPr="007A7F47">
        <w:t>物</w:t>
      </w:r>
      <w:r w:rsidRPr="007A7F47">
        <w:lastRenderedPageBreak/>
        <w:t>理论域</w:t>
      </w:r>
      <w:r w:rsidRPr="007A7F47">
        <w:rPr>
          <w:position w:val="-6"/>
        </w:rPr>
        <w:object w:dxaOrig="260" w:dyaOrig="279">
          <v:shape id="_x0000_i1094" type="#_x0000_t75" style="width:13pt;height:14.5pt" o:ole="">
            <v:imagedata r:id="rId133" o:title=""/>
          </v:shape>
          <o:OLEObject Type="Embed" ProgID="Equation.DSMT4" ShapeID="_x0000_i1094" DrawAspect="Content" ObjectID="_1589537271" r:id="rId134"/>
        </w:object>
      </w:r>
      <w:r w:rsidRPr="007A7F47">
        <w:t>未必一致，也需要进行论域的变换。</w:t>
      </w:r>
    </w:p>
    <w:p w:rsidR="00082904" w:rsidRPr="007A7F47" w:rsidRDefault="00082904" w:rsidP="00082904">
      <w:pPr>
        <w:ind w:firstLine="480"/>
      </w:pPr>
      <w:r w:rsidRPr="007A7F47">
        <w:t>由模糊论域</w:t>
      </w:r>
      <w:r w:rsidRPr="007A7F47">
        <w:rPr>
          <w:position w:val="-12"/>
        </w:rPr>
        <w:object w:dxaOrig="320" w:dyaOrig="360">
          <v:shape id="_x0000_i1095" type="#_x0000_t75" style="width:15.5pt;height:18pt" o:ole="">
            <v:imagedata r:id="rId135" o:title=""/>
          </v:shape>
          <o:OLEObject Type="Embed" ProgID="Equation.DSMT4" ShapeID="_x0000_i1095" DrawAspect="Content" ObjectID="_1589537272" r:id="rId136"/>
        </w:object>
      </w:r>
      <w:r w:rsidRPr="007A7F47">
        <w:t>到物理论域</w:t>
      </w:r>
      <w:r w:rsidRPr="007A7F47">
        <w:rPr>
          <w:position w:val="-6"/>
        </w:rPr>
        <w:object w:dxaOrig="260" w:dyaOrig="279">
          <v:shape id="_x0000_i1096" type="#_x0000_t75" style="width:13pt;height:14.5pt" o:ole="">
            <v:imagedata r:id="rId133" o:title=""/>
          </v:shape>
          <o:OLEObject Type="Embed" ProgID="Equation.DSMT4" ShapeID="_x0000_i1096" DrawAspect="Content" ObjectID="_1589537273" r:id="rId137"/>
        </w:object>
      </w:r>
      <w:r w:rsidRPr="007A7F47">
        <w:t>的变换系数叫比例因子</w:t>
      </w:r>
      <w:r w:rsidRPr="007A7F47">
        <w:rPr>
          <w:position w:val="-12"/>
        </w:rPr>
        <w:object w:dxaOrig="260" w:dyaOrig="360">
          <v:shape id="_x0000_i1097" type="#_x0000_t75" style="width:13pt;height:18pt" o:ole="">
            <v:imagedata r:id="rId138" o:title=""/>
          </v:shape>
          <o:OLEObject Type="Embed" ProgID="Equation.DSMT4" ShapeID="_x0000_i1097" DrawAspect="Content" ObjectID="_1589537274" r:id="rId139"/>
        </w:object>
      </w:r>
      <w:r w:rsidRPr="007A7F47">
        <w:rPr>
          <w:rFonts w:hint="eastAsia"/>
        </w:rPr>
        <w:t>。</w:t>
      </w:r>
    </w:p>
    <w:p w:rsidR="00082904" w:rsidRPr="007A7F47" w:rsidRDefault="00082904" w:rsidP="00082904">
      <w:pPr>
        <w:ind w:firstLine="480"/>
      </w:pPr>
      <w:r w:rsidRPr="007A7F47">
        <w:t>经过清晰化之后，假设输出量的模糊论域</w:t>
      </w:r>
      <w:r w:rsidRPr="007A7F47">
        <w:rPr>
          <w:position w:val="-14"/>
        </w:rPr>
        <w:object w:dxaOrig="1900" w:dyaOrig="400">
          <v:shape id="_x0000_i1098" type="#_x0000_t75" style="width:95.5pt;height:20.5pt" o:ole="">
            <v:imagedata r:id="rId140" o:title=""/>
          </v:shape>
          <o:OLEObject Type="Embed" ProgID="Equation.DSMT4" ShapeID="_x0000_i1098" DrawAspect="Content" ObjectID="_1589537275" r:id="rId141"/>
        </w:object>
      </w:r>
      <w:r w:rsidRPr="007A7F47">
        <w:rPr>
          <w:rFonts w:hint="eastAsia"/>
        </w:rPr>
        <w:t>；</w:t>
      </w:r>
      <w:r w:rsidRPr="007A7F47">
        <w:t>后面执行机构要求输入的控制量</w:t>
      </w:r>
      <w:r w:rsidRPr="007A7F47">
        <w:rPr>
          <w:position w:val="-6"/>
        </w:rPr>
        <w:object w:dxaOrig="200" w:dyaOrig="220">
          <v:shape id="_x0000_i1099" type="#_x0000_t75" style="width:9.5pt;height:11.5pt" o:ole="">
            <v:imagedata r:id="rId142" o:title=""/>
          </v:shape>
          <o:OLEObject Type="Embed" ProgID="Equation.DSMT4" ShapeID="_x0000_i1099" DrawAspect="Content" ObjectID="_1589537276" r:id="rId143"/>
        </w:object>
      </w:r>
      <w:r w:rsidRPr="007A7F47">
        <w:t>的物理论域</w:t>
      </w:r>
      <w:r w:rsidRPr="007A7F47">
        <w:rPr>
          <w:position w:val="-14"/>
        </w:rPr>
        <w:object w:dxaOrig="1820" w:dyaOrig="400">
          <v:shape id="_x0000_i1100" type="#_x0000_t75" style="width:90.5pt;height:20.5pt" o:ole="">
            <v:imagedata r:id="rId144" o:title=""/>
          </v:shape>
          <o:OLEObject Type="Embed" ProgID="Equation.DSMT4" ShapeID="_x0000_i1100" DrawAspect="Content" ObjectID="_1589537277" r:id="rId145"/>
        </w:object>
      </w:r>
      <w:r w:rsidRPr="007A7F47">
        <w:rPr>
          <w:rFonts w:hint="eastAsia"/>
          <w:lang w:bidi="en-US"/>
        </w:rPr>
        <w:t>。</w:t>
      </w:r>
      <w:r w:rsidRPr="007A7F47">
        <w:t>由模糊论域</w:t>
      </w:r>
      <w:r w:rsidRPr="007A7F47">
        <w:rPr>
          <w:position w:val="-12"/>
        </w:rPr>
        <w:object w:dxaOrig="320" w:dyaOrig="360">
          <v:shape id="_x0000_i1101" type="#_x0000_t75" style="width:15.5pt;height:18pt" o:ole="">
            <v:imagedata r:id="rId135" o:title=""/>
          </v:shape>
          <o:OLEObject Type="Embed" ProgID="Equation.DSMT4" ShapeID="_x0000_i1101" DrawAspect="Content" ObjectID="_1589537278" r:id="rId146"/>
        </w:object>
      </w:r>
      <w:r w:rsidRPr="007A7F47">
        <w:t>变换到物理论域</w:t>
      </w:r>
      <w:r w:rsidRPr="007A7F47">
        <w:rPr>
          <w:position w:val="-6"/>
        </w:rPr>
        <w:object w:dxaOrig="260" w:dyaOrig="279">
          <v:shape id="_x0000_i1102" type="#_x0000_t75" style="width:13pt;height:14.5pt" o:ole="">
            <v:imagedata r:id="rId133" o:title=""/>
          </v:shape>
          <o:OLEObject Type="Embed" ProgID="Equation.DSMT4" ShapeID="_x0000_i1102" DrawAspect="Content" ObjectID="_1589537279" r:id="rId147"/>
        </w:object>
      </w:r>
      <w:r w:rsidRPr="007A7F47">
        <w:t>的比例因子定义为：</w:t>
      </w:r>
    </w:p>
    <w:p w:rsidR="00082904" w:rsidRPr="007A7F47" w:rsidRDefault="00082904" w:rsidP="00082904">
      <w:pPr>
        <w:ind w:firstLine="0"/>
        <w:jc w:val="center"/>
      </w:pPr>
      <w:r w:rsidRPr="007A7F47">
        <w:rPr>
          <w:position w:val="-12"/>
        </w:rPr>
        <w:object w:dxaOrig="940" w:dyaOrig="360">
          <v:shape id="_x0000_i1103" type="#_x0000_t75" style="width:47.5pt;height:18pt" o:ole="">
            <v:imagedata r:id="rId148" o:title=""/>
          </v:shape>
          <o:OLEObject Type="Embed" ProgID="Equation.DSMT4" ShapeID="_x0000_i1103" DrawAspect="Content" ObjectID="_1589537280" r:id="rId149"/>
        </w:object>
      </w:r>
    </w:p>
    <w:p w:rsidR="00082904" w:rsidRPr="007A7F47" w:rsidRDefault="00082904" w:rsidP="00082904">
      <w:pPr>
        <w:ind w:firstLine="480"/>
      </w:pPr>
      <w:r w:rsidRPr="007A7F47">
        <w:t>若某时刻得到的</w:t>
      </w:r>
      <w:r w:rsidRPr="007A7F47">
        <w:rPr>
          <w:rFonts w:hint="eastAsia"/>
        </w:rPr>
        <w:t>输出</w:t>
      </w:r>
      <w:r w:rsidRPr="007A7F47">
        <w:t>量</w:t>
      </w:r>
      <w:r w:rsidRPr="007A7F47">
        <w:t>(</w:t>
      </w:r>
      <w:r w:rsidRPr="007A7F47">
        <w:t>清晰量</w:t>
      </w:r>
      <w:r w:rsidRPr="007A7F47">
        <w:rPr>
          <w:lang w:bidi="en-US"/>
        </w:rPr>
        <w:t>)</w:t>
      </w:r>
      <w:r w:rsidRPr="007A7F47">
        <w:t>是</w:t>
      </w:r>
      <w:r w:rsidR="00001DD5" w:rsidRPr="00001DD5">
        <w:rPr>
          <w:position w:val="-12"/>
        </w:rPr>
        <w:object w:dxaOrig="240" w:dyaOrig="360">
          <v:shape id="_x0000_i1143" type="#_x0000_t75" style="width:12pt;height:18pt" o:ole="">
            <v:imagedata r:id="rId150" o:title=""/>
          </v:shape>
          <o:OLEObject Type="Embed" ProgID="Equation.DSMT4" ShapeID="_x0000_i1143" DrawAspect="Content" ObjectID="_1589537281" r:id="rId151"/>
        </w:object>
      </w:r>
      <w:r w:rsidR="00001DD5">
        <w:rPr>
          <w:rFonts w:hint="eastAsia"/>
        </w:rPr>
        <w:t>，</w:t>
      </w:r>
      <w:r w:rsidRPr="007A7F47">
        <w:t>经过比例变换后的</w:t>
      </w:r>
      <w:r w:rsidRPr="007A7F47">
        <w:rPr>
          <w:rFonts w:hint="eastAsia"/>
        </w:rPr>
        <w:t>控制</w:t>
      </w:r>
      <w:r w:rsidRPr="007A7F47">
        <w:t>量则为：</w:t>
      </w:r>
    </w:p>
    <w:p w:rsidR="00082904" w:rsidRPr="007A7F47" w:rsidRDefault="00082904" w:rsidP="00082904">
      <w:pPr>
        <w:ind w:firstLine="0"/>
        <w:jc w:val="center"/>
        <w:rPr>
          <w:rFonts w:eastAsiaTheme="minorEastAsia"/>
        </w:rPr>
      </w:pPr>
      <w:r w:rsidRPr="007A7F47">
        <w:rPr>
          <w:rFonts w:eastAsiaTheme="minorEastAsia"/>
          <w:position w:val="-12"/>
        </w:rPr>
        <w:object w:dxaOrig="1300" w:dyaOrig="360">
          <v:shape id="_x0000_i1104" type="#_x0000_t75" style="width:65pt;height:18pt" o:ole="">
            <v:imagedata r:id="rId152" o:title=""/>
          </v:shape>
          <o:OLEObject Type="Embed" ProgID="Equation.DSMT4" ShapeID="_x0000_i1104" DrawAspect="Content" ObjectID="_1589537282" r:id="rId153"/>
        </w:object>
      </w:r>
    </w:p>
    <w:p w:rsidR="00082904" w:rsidRPr="007A7F47" w:rsidRDefault="00082904" w:rsidP="00082904">
      <w:pPr>
        <w:ind w:firstLine="480"/>
      </w:pPr>
      <w:r w:rsidRPr="007A7F47">
        <w:t>在</w:t>
      </w:r>
      <w:r w:rsidRPr="007A7F47">
        <w:rPr>
          <w:rStyle w:val="2ArialUnicodeMS"/>
          <w:sz w:val="24"/>
          <w:szCs w:val="24"/>
          <w:lang w:eastAsia="zh-CN"/>
        </w:rPr>
        <w:t>F</w:t>
      </w:r>
      <w:r w:rsidRPr="007A7F47">
        <w:t>控制器中，量化因子和比例因子的位置及其变换关系如图</w:t>
      </w:r>
      <w:r w:rsidRPr="007A7F47">
        <w:t>4</w:t>
      </w:r>
      <w:r w:rsidRPr="007A7F47">
        <w:rPr>
          <w:lang w:bidi="en-US"/>
        </w:rPr>
        <w:t>-7</w:t>
      </w:r>
      <w:r w:rsidRPr="007A7F47">
        <w:t>所示，该图也表现出模糊控制器的整个工作流程。可以看出</w:t>
      </w:r>
      <w:r w:rsidRPr="007A7F47">
        <w:rPr>
          <w:rFonts w:hint="eastAsia"/>
        </w:rPr>
        <w:t>，</w:t>
      </w:r>
      <w:r w:rsidRPr="007A7F47">
        <w:t>量化模块和比例模块都不是模糊控制器的组成部分，只是把模糊控制器跟外部设备连接起来的接口，仅仅为了使输入、输出的数据能跟外部匹配。</w:t>
      </w:r>
    </w:p>
    <w:p w:rsidR="00082904" w:rsidRPr="007A7F47" w:rsidRDefault="00082904" w:rsidP="00082904">
      <w:pPr>
        <w:ind w:firstLine="480"/>
      </w:pPr>
      <w:r w:rsidRPr="007A7F47">
        <w:rPr>
          <w:noProof/>
        </w:rPr>
        <w:drawing>
          <wp:inline distT="0" distB="0" distL="0" distR="0" wp14:anchorId="22542D37" wp14:editId="12575FF7">
            <wp:extent cx="4667250" cy="1962150"/>
            <wp:effectExtent l="0" t="0" r="0" b="0"/>
            <wp:docPr id="13" name="图片 13" descr="C:\Users\fan\AppData\Local\Temp\FineReader12.00\media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\AppData\Local\Temp\FineReader12.00\media\image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92"/>
                    <a:stretch/>
                  </pic:blipFill>
                  <pic:spPr bwMode="auto">
                    <a:xfrm>
                      <a:off x="0" y="0"/>
                      <a:ext cx="4678160" cy="19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904" w:rsidRPr="007A7F47" w:rsidRDefault="00082904" w:rsidP="00082904">
      <w:pPr>
        <w:ind w:firstLine="40"/>
      </w:pPr>
    </w:p>
    <w:p w:rsidR="00082904" w:rsidRPr="007A7F47" w:rsidRDefault="00082904" w:rsidP="00082904">
      <w:pPr>
        <w:ind w:firstLine="480"/>
        <w:jc w:val="center"/>
      </w:pPr>
      <w:r w:rsidRPr="007A7F47">
        <w:rPr>
          <w:rFonts w:hint="eastAsia"/>
        </w:rPr>
        <w:t>图</w:t>
      </w:r>
      <w:r w:rsidRPr="007A7F47">
        <w:rPr>
          <w:rFonts w:hint="eastAsia"/>
        </w:rPr>
        <w:t xml:space="preserve">4-7 </w:t>
      </w:r>
      <w:r w:rsidRPr="007A7F47">
        <w:rPr>
          <w:rFonts w:hint="eastAsia"/>
        </w:rPr>
        <w:t>量化因子</w:t>
      </w:r>
      <w:r w:rsidRPr="007A7F47">
        <w:rPr>
          <w:position w:val="-14"/>
        </w:rPr>
        <w:object w:dxaOrig="260" w:dyaOrig="380">
          <v:shape id="_x0000_i1105" type="#_x0000_t75" style="width:13pt;height:18.5pt" o:ole="">
            <v:imagedata r:id="rId155" o:title=""/>
          </v:shape>
          <o:OLEObject Type="Embed" ProgID="Equation.DSMT4" ShapeID="_x0000_i1105" DrawAspect="Content" ObjectID="_1589537283" r:id="rId156"/>
        </w:object>
      </w:r>
      <w:r w:rsidRPr="007A7F47">
        <w:rPr>
          <w:rFonts w:hint="eastAsia"/>
        </w:rPr>
        <w:t>和比例因子</w:t>
      </w:r>
      <w:r w:rsidRPr="007A7F47">
        <w:rPr>
          <w:position w:val="-12"/>
        </w:rPr>
        <w:object w:dxaOrig="260" w:dyaOrig="360">
          <v:shape id="_x0000_i1106" type="#_x0000_t75" style="width:13pt;height:18pt" o:ole="">
            <v:imagedata r:id="rId157" o:title=""/>
          </v:shape>
          <o:OLEObject Type="Embed" ProgID="Equation.DSMT4" ShapeID="_x0000_i1106" DrawAspect="Content" ObjectID="_1589537284" r:id="rId158"/>
        </w:object>
      </w:r>
      <w:r w:rsidRPr="007A7F47">
        <w:rPr>
          <w:rFonts w:hint="eastAsia"/>
        </w:rPr>
        <w:t>在模糊控制器中位置</w:t>
      </w:r>
    </w:p>
    <w:p w:rsidR="00082904" w:rsidRPr="007A7F47" w:rsidRDefault="00082904" w:rsidP="00082904">
      <w:pPr>
        <w:ind w:firstLine="40"/>
      </w:pPr>
    </w:p>
    <w:p w:rsidR="00082904" w:rsidRPr="007A7F47" w:rsidRDefault="00082904" w:rsidP="00082904">
      <w:pPr>
        <w:ind w:firstLine="480"/>
      </w:pPr>
      <w:r w:rsidRPr="007A7F47">
        <w:rPr>
          <w:rFonts w:hint="eastAsia"/>
        </w:rPr>
        <w:t>3.</w:t>
      </w:r>
      <w:r w:rsidRPr="007A7F47">
        <w:t>量化因子和比例因子在模糊控制系统中的作用</w:t>
      </w:r>
    </w:p>
    <w:p w:rsidR="00082904" w:rsidRPr="007A7F47" w:rsidRDefault="00082904" w:rsidP="00082904">
      <w:pPr>
        <w:ind w:firstLine="480"/>
      </w:pPr>
      <w:r w:rsidRPr="007A7F47">
        <w:t>量化因子和比例因子除了进行论域变换，使前后模块匹配之外，在整个系统中还有一定的调节作用。因为它的变化相当于对实际测量信号的放大或缩小，直接影响着采样信号对系统的调节控制作用。</w:t>
      </w:r>
    </w:p>
    <w:p w:rsidR="00082904" w:rsidRPr="007A7F47" w:rsidRDefault="00082904" w:rsidP="00082904">
      <w:pPr>
        <w:ind w:firstLine="480"/>
      </w:pPr>
      <w:r w:rsidRPr="007A7F47">
        <w:t>在</w:t>
      </w:r>
      <w:r w:rsidRPr="007A7F47">
        <w:rPr>
          <w:rStyle w:val="2ArialUnicodeMS"/>
          <w:sz w:val="24"/>
          <w:szCs w:val="24"/>
          <w:lang w:eastAsia="zh-CN"/>
        </w:rPr>
        <w:t>F</w:t>
      </w:r>
      <w:r w:rsidRPr="007A7F47">
        <w:t>控制器设置不变的情况下，由</w:t>
      </w:r>
      <w:r w:rsidRPr="007A7F47">
        <w:rPr>
          <w:position w:val="-12"/>
        </w:rPr>
        <w:object w:dxaOrig="1020" w:dyaOrig="360">
          <v:shape id="_x0000_i1107" type="#_x0000_t75" style="width:51.5pt;height:18pt" o:ole="">
            <v:imagedata r:id="rId159" o:title=""/>
          </v:shape>
          <o:OLEObject Type="Embed" ProgID="Equation.DSMT4" ShapeID="_x0000_i1107" DrawAspect="Content" ObjectID="_1589537285" r:id="rId160"/>
        </w:object>
      </w:r>
      <w:r w:rsidRPr="007A7F47">
        <w:t>知，当</w:t>
      </w:r>
      <w:r w:rsidRPr="007A7F47">
        <w:rPr>
          <w:position w:val="-12"/>
        </w:rPr>
        <w:object w:dxaOrig="600" w:dyaOrig="360">
          <v:shape id="_x0000_i1108" type="#_x0000_t75" style="width:30pt;height:18pt" o:ole="">
            <v:imagedata r:id="rId161" o:title=""/>
          </v:shape>
          <o:OLEObject Type="Embed" ProgID="Equation.DSMT4" ShapeID="_x0000_i1108" DrawAspect="Content" ObjectID="_1589537286" r:id="rId162"/>
        </w:object>
      </w:r>
      <w:r w:rsidRPr="007A7F47">
        <w:t>时</w:t>
      </w:r>
      <w:r w:rsidRPr="007A7F47">
        <w:rPr>
          <w:position w:val="-12"/>
        </w:rPr>
        <w:object w:dxaOrig="800" w:dyaOrig="360">
          <v:shape id="_x0000_i1109" type="#_x0000_t75" style="width:39.5pt;height:18pt" o:ole="">
            <v:imagedata r:id="rId163" o:title=""/>
          </v:shape>
          <o:OLEObject Type="Embed" ProgID="Equation.DSMT4" ShapeID="_x0000_i1109" DrawAspect="Content" ObjectID="_1589537287" r:id="rId164"/>
        </w:object>
      </w:r>
      <w:r w:rsidRPr="007A7F47">
        <w:rPr>
          <w:rFonts w:hint="eastAsia"/>
        </w:rPr>
        <w:t>。</w:t>
      </w:r>
      <w:r w:rsidRPr="007A7F47">
        <w:t>可</w:t>
      </w:r>
      <w:r w:rsidRPr="007A7F47">
        <w:lastRenderedPageBreak/>
        <w:t>见，增大</w:t>
      </w:r>
      <w:r w:rsidRPr="007A7F47">
        <w:rPr>
          <w:position w:val="-12"/>
        </w:rPr>
        <w:object w:dxaOrig="260" w:dyaOrig="360">
          <v:shape id="_x0000_i1110" type="#_x0000_t75" style="width:13pt;height:18pt" o:ole="">
            <v:imagedata r:id="rId165" o:title=""/>
          </v:shape>
          <o:OLEObject Type="Embed" ProgID="Equation.DSMT4" ShapeID="_x0000_i1110" DrawAspect="Content" ObjectID="_1589537288" r:id="rId166"/>
        </w:object>
      </w:r>
      <w:r w:rsidRPr="007A7F47">
        <w:t>相当于在得到的偏差量</w:t>
      </w:r>
      <w:r w:rsidRPr="007A7F47">
        <w:rPr>
          <w:position w:val="-6"/>
        </w:rPr>
        <w:object w:dxaOrig="180" w:dyaOrig="220">
          <v:shape id="_x0000_i1111" type="#_x0000_t75" style="width:9.5pt;height:11.5pt" o:ole="">
            <v:imagedata r:id="rId167" o:title=""/>
          </v:shape>
          <o:OLEObject Type="Embed" ProgID="Equation.DSMT4" ShapeID="_x0000_i1111" DrawAspect="Content" ObjectID="_1589537289" r:id="rId168"/>
        </w:object>
      </w:r>
      <w:r w:rsidRPr="007A7F47">
        <w:t>不变的情况下，输入</w:t>
      </w:r>
      <w:r w:rsidRPr="007A7F47">
        <w:rPr>
          <w:rStyle w:val="2ArialUnicodeMS"/>
          <w:sz w:val="24"/>
          <w:szCs w:val="24"/>
          <w:lang w:eastAsia="zh-CN"/>
        </w:rPr>
        <w:t>F</w:t>
      </w:r>
      <w:r w:rsidRPr="007A7F47">
        <w:t>化模块的</w:t>
      </w:r>
      <w:r w:rsidRPr="007A7F47">
        <w:rPr>
          <w:position w:val="-6"/>
        </w:rPr>
        <w:object w:dxaOrig="180" w:dyaOrig="220">
          <v:shape id="_x0000_i1112" type="#_x0000_t75" style="width:9.5pt;height:11.5pt" o:ole="">
            <v:imagedata r:id="rId169" o:title=""/>
          </v:shape>
          <o:OLEObject Type="Embed" ProgID="Equation.DSMT4" ShapeID="_x0000_i1112" DrawAspect="Content" ObjectID="_1589537290" r:id="rId170"/>
        </w:object>
      </w:r>
      <w:r w:rsidRPr="007A7F47">
        <w:t>数值</w:t>
      </w:r>
      <w:r w:rsidRPr="007A7F47">
        <w:rPr>
          <w:position w:val="-12"/>
        </w:rPr>
        <w:object w:dxaOrig="240" w:dyaOrig="360">
          <v:shape id="_x0000_i1113" type="#_x0000_t75" style="width:12.5pt;height:18pt" o:ole="">
            <v:imagedata r:id="rId171" o:title=""/>
          </v:shape>
          <o:OLEObject Type="Embed" ProgID="Equation.DSMT4" ShapeID="_x0000_i1113" DrawAspect="Content" ObjectID="_1589537291" r:id="rId172"/>
        </w:object>
      </w:r>
      <w:r w:rsidRPr="007A7F47">
        <w:t>变大了。这样使系统上升速率变快，从而可能导致系统的超调增大，使调节时间加长，即系统过渡时间变长，甚至发生振荡乃至使系统变得不稳定；反之，减小</w:t>
      </w:r>
      <w:r w:rsidRPr="007A7F47">
        <w:rPr>
          <w:position w:val="-12"/>
        </w:rPr>
        <w:object w:dxaOrig="260" w:dyaOrig="360">
          <v:shape id="_x0000_i1114" type="#_x0000_t75" style="width:13pt;height:18pt" o:ole="">
            <v:imagedata r:id="rId165" o:title=""/>
          </v:shape>
          <o:OLEObject Type="Embed" ProgID="Equation.DSMT4" ShapeID="_x0000_i1114" DrawAspect="Content" ObjectID="_1589537292" r:id="rId173"/>
        </w:object>
      </w:r>
      <w:r w:rsidRPr="007A7F47">
        <w:t>会使系统上升速率变慢，调节惰性增大。</w:t>
      </w:r>
      <w:r w:rsidRPr="007A7F47">
        <w:rPr>
          <w:position w:val="-12"/>
        </w:rPr>
        <w:object w:dxaOrig="260" w:dyaOrig="360">
          <v:shape id="_x0000_i1115" type="#_x0000_t75" style="width:13pt;height:18pt" o:ole="">
            <v:imagedata r:id="rId165" o:title=""/>
          </v:shape>
          <o:OLEObject Type="Embed" ProgID="Equation.DSMT4" ShapeID="_x0000_i1115" DrawAspect="Content" ObjectID="_1589537293" r:id="rId174"/>
        </w:object>
      </w:r>
      <w:r w:rsidRPr="007A7F47">
        <w:t>过小可能影响系统的稳态性能，使稳态精度降低。总之，</w:t>
      </w:r>
      <w:r w:rsidRPr="007A7F47">
        <w:rPr>
          <w:position w:val="-12"/>
        </w:rPr>
        <w:object w:dxaOrig="260" w:dyaOrig="360">
          <v:shape id="_x0000_i1116" type="#_x0000_t75" style="width:13pt;height:18pt" o:ole="">
            <v:imagedata r:id="rId165" o:title=""/>
          </v:shape>
          <o:OLEObject Type="Embed" ProgID="Equation.DSMT4" ShapeID="_x0000_i1116" DrawAspect="Content" ObjectID="_1589537294" r:id="rId175"/>
        </w:object>
      </w:r>
      <w:r w:rsidRPr="007A7F47">
        <w:t>的变化可以改变偏差</w:t>
      </w:r>
      <w:r w:rsidRPr="007A7F47">
        <w:rPr>
          <w:position w:val="-6"/>
        </w:rPr>
        <w:object w:dxaOrig="180" w:dyaOrig="220">
          <v:shape id="_x0000_i1117" type="#_x0000_t75" style="width:9.5pt;height:11.5pt" o:ole="">
            <v:imagedata r:id="rId169" o:title=""/>
          </v:shape>
          <o:OLEObject Type="Embed" ProgID="Equation.DSMT4" ShapeID="_x0000_i1117" DrawAspect="Content" ObjectID="_1589537295" r:id="rId176"/>
        </w:object>
      </w:r>
      <w:r w:rsidRPr="007A7F47">
        <w:t>对系统的调控作用。</w:t>
      </w:r>
    </w:p>
    <w:p w:rsidR="00082904" w:rsidRPr="007A7F47" w:rsidRDefault="00082904" w:rsidP="00082904">
      <w:pPr>
        <w:ind w:firstLine="480"/>
      </w:pPr>
      <w:r w:rsidRPr="007A7F47">
        <w:t>在控制器设置不变的情况下，由定义</w:t>
      </w:r>
      <w:r w:rsidRPr="007A7F47">
        <w:rPr>
          <w:position w:val="-12"/>
        </w:rPr>
        <w:object w:dxaOrig="1140" w:dyaOrig="360">
          <v:shape id="_x0000_i1118" type="#_x0000_t75" style="width:57pt;height:18pt" o:ole="">
            <v:imagedata r:id="rId177" o:title=""/>
          </v:shape>
          <o:OLEObject Type="Embed" ProgID="Equation.DSMT4" ShapeID="_x0000_i1118" DrawAspect="Content" ObjectID="_1589537296" r:id="rId178"/>
        </w:object>
      </w:r>
      <w:r w:rsidRPr="007A7F47">
        <w:t>知，当</w:t>
      </w:r>
      <w:r w:rsidRPr="007A7F47">
        <w:rPr>
          <w:position w:val="-12"/>
        </w:rPr>
        <w:object w:dxaOrig="740" w:dyaOrig="360">
          <v:shape id="_x0000_i1119" type="#_x0000_t75" style="width:37pt;height:18pt" o:ole="">
            <v:imagedata r:id="rId179" o:title=""/>
          </v:shape>
          <o:OLEObject Type="Embed" ProgID="Equation.DSMT4" ShapeID="_x0000_i1119" DrawAspect="Content" ObjectID="_1589537297" r:id="rId180"/>
        </w:object>
      </w:r>
      <w:r w:rsidRPr="007A7F47">
        <w:t>时</w:t>
      </w:r>
      <w:r w:rsidRPr="007A7F47">
        <w:rPr>
          <w:position w:val="-12"/>
        </w:rPr>
        <w:object w:dxaOrig="980" w:dyaOrig="360">
          <v:shape id="_x0000_i1120" type="#_x0000_t75" style="width:49pt;height:18pt" o:ole="">
            <v:imagedata r:id="rId181" o:title=""/>
          </v:shape>
          <o:OLEObject Type="Embed" ProgID="Equation.DSMT4" ShapeID="_x0000_i1120" DrawAspect="Content" ObjectID="_1589537298" r:id="rId182"/>
        </w:object>
      </w:r>
      <w:r w:rsidRPr="007A7F47">
        <w:rPr>
          <w:rFonts w:hint="eastAsia"/>
        </w:rPr>
        <w:t>。</w:t>
      </w:r>
      <w:r w:rsidRPr="007A7F47">
        <w:t>可见，增大</w:t>
      </w:r>
      <w:r w:rsidRPr="007A7F47">
        <w:rPr>
          <w:position w:val="-12"/>
        </w:rPr>
        <w:object w:dxaOrig="320" w:dyaOrig="360">
          <v:shape id="_x0000_i1121" type="#_x0000_t75" style="width:15.5pt;height:18pt" o:ole="">
            <v:imagedata r:id="rId183" o:title=""/>
          </v:shape>
          <o:OLEObject Type="Embed" ProgID="Equation.DSMT4" ShapeID="_x0000_i1121" DrawAspect="Content" ObjectID="_1589537299" r:id="rId184"/>
        </w:object>
      </w:r>
      <w:r w:rsidRPr="007A7F47">
        <w:t>相当于在偏差变化率</w:t>
      </w:r>
      <w:r w:rsidRPr="007A7F47">
        <w:rPr>
          <w:position w:val="-6"/>
        </w:rPr>
        <w:object w:dxaOrig="279" w:dyaOrig="220">
          <v:shape id="_x0000_i1122" type="#_x0000_t75" style="width:14.5pt;height:11.5pt" o:ole="">
            <v:imagedata r:id="rId185" o:title=""/>
          </v:shape>
          <o:OLEObject Type="Embed" ProgID="Equation.DSMT4" ShapeID="_x0000_i1122" DrawAspect="Content" ObjectID="_1589537300" r:id="rId186"/>
        </w:object>
      </w:r>
      <w:r w:rsidRPr="007A7F47">
        <w:t>不变的情况下，输入</w:t>
      </w:r>
      <w:r w:rsidRPr="007A7F47">
        <w:rPr>
          <w:rStyle w:val="2ArialUnicodeMS"/>
          <w:sz w:val="24"/>
          <w:szCs w:val="24"/>
          <w:lang w:eastAsia="zh-CN"/>
        </w:rPr>
        <w:t>F</w:t>
      </w:r>
      <w:r w:rsidRPr="007A7F47">
        <w:t>化模块的</w:t>
      </w:r>
      <w:r w:rsidRPr="007A7F47">
        <w:rPr>
          <w:position w:val="-6"/>
        </w:rPr>
        <w:object w:dxaOrig="279" w:dyaOrig="220">
          <v:shape id="_x0000_i1123" type="#_x0000_t75" style="width:14.5pt;height:11.5pt" o:ole="">
            <v:imagedata r:id="rId185" o:title=""/>
          </v:shape>
          <o:OLEObject Type="Embed" ProgID="Equation.DSMT4" ShapeID="_x0000_i1123" DrawAspect="Content" ObjectID="_1589537301" r:id="rId187"/>
        </w:object>
      </w:r>
      <w:r w:rsidRPr="007A7F47">
        <w:t>数值</w:t>
      </w:r>
      <w:r w:rsidRPr="007A7F47">
        <w:rPr>
          <w:position w:val="-12"/>
        </w:rPr>
        <w:object w:dxaOrig="260" w:dyaOrig="360">
          <v:shape id="_x0000_i1124" type="#_x0000_t75" style="width:13pt;height:18pt" o:ole="">
            <v:imagedata r:id="rId188" o:title=""/>
          </v:shape>
          <o:OLEObject Type="Embed" ProgID="Equation.DSMT4" ShapeID="_x0000_i1124" DrawAspect="Content" ObjectID="_1589537302" r:id="rId189"/>
        </w:object>
      </w:r>
      <w:r w:rsidRPr="007A7F47">
        <w:t>增变大了，从而增大了对系统状态变化的抑制能力，增强了系统的稳定性。</w:t>
      </w:r>
      <w:r w:rsidRPr="007A7F47">
        <w:rPr>
          <w:position w:val="-12"/>
        </w:rPr>
        <w:object w:dxaOrig="320" w:dyaOrig="360">
          <v:shape id="_x0000_i1125" type="#_x0000_t75" style="width:15.5pt;height:18pt" o:ole="">
            <v:imagedata r:id="rId183" o:title=""/>
          </v:shape>
          <o:OLEObject Type="Embed" ProgID="Equation.DSMT4" ShapeID="_x0000_i1125" DrawAspect="Content" ObjectID="_1589537303" r:id="rId190"/>
        </w:object>
      </w:r>
      <w:r w:rsidRPr="007A7F47">
        <w:t>太大会使系统上升速率过慢，到达平衡态的过渡时间加长；反之，</w:t>
      </w:r>
      <w:r w:rsidRPr="007A7F47">
        <w:rPr>
          <w:position w:val="-12"/>
        </w:rPr>
        <w:object w:dxaOrig="320" w:dyaOrig="360">
          <v:shape id="_x0000_i1126" type="#_x0000_t75" style="width:15.5pt;height:18pt" o:ole="">
            <v:imagedata r:id="rId183" o:title=""/>
          </v:shape>
          <o:OLEObject Type="Embed" ProgID="Equation.DSMT4" ShapeID="_x0000_i1126" DrawAspect="Content" ObjectID="_1589537304" r:id="rId191"/>
        </w:object>
      </w:r>
      <w:r w:rsidRPr="007A7F47">
        <w:t>过小，会使系统上升速率增快，可能导致系统产生过大的超调，以致使系统发生振荡。可见，改变</w:t>
      </w:r>
      <w:r w:rsidRPr="007A7F47">
        <w:rPr>
          <w:position w:val="-12"/>
        </w:rPr>
        <w:object w:dxaOrig="320" w:dyaOrig="360">
          <v:shape id="_x0000_i1127" type="#_x0000_t75" style="width:15.5pt;height:18pt" o:ole="">
            <v:imagedata r:id="rId183" o:title=""/>
          </v:shape>
          <o:OLEObject Type="Embed" ProgID="Equation.DSMT4" ShapeID="_x0000_i1127" DrawAspect="Content" ObjectID="_1589537305" r:id="rId192"/>
        </w:object>
      </w:r>
      <w:r w:rsidRPr="007A7F47">
        <w:t>能够改变偏差变化率</w:t>
      </w:r>
      <w:r w:rsidRPr="007A7F47">
        <w:rPr>
          <w:position w:val="-6"/>
        </w:rPr>
        <w:object w:dxaOrig="279" w:dyaOrig="220">
          <v:shape id="_x0000_i1128" type="#_x0000_t75" style="width:14.5pt;height:11.5pt" o:ole="">
            <v:imagedata r:id="rId185" o:title=""/>
          </v:shape>
          <o:OLEObject Type="Embed" ProgID="Equation.DSMT4" ShapeID="_x0000_i1128" DrawAspect="Content" ObjectID="_1589537306" r:id="rId193"/>
        </w:object>
      </w:r>
      <w:r w:rsidRPr="007A7F47">
        <w:t>对系统的调控作用。</w:t>
      </w:r>
    </w:p>
    <w:p w:rsidR="00082904" w:rsidRPr="007A7F47" w:rsidRDefault="00082904" w:rsidP="00082904">
      <w:pPr>
        <w:ind w:firstLine="480"/>
      </w:pPr>
      <w:r w:rsidRPr="007A7F47">
        <w:t>比例模块设在经过近似推理之后，在控制器设置不变且</w:t>
      </w:r>
      <w:r w:rsidR="0040681B">
        <w:rPr>
          <w:rFonts w:hint="eastAsia"/>
        </w:rPr>
        <w:t>覆盖</w:t>
      </w:r>
      <w:r w:rsidRPr="007A7F47">
        <w:rPr>
          <w:rFonts w:hint="eastAsia"/>
        </w:rPr>
        <w:t>控制量</w:t>
      </w:r>
      <w:r w:rsidRPr="007A7F47">
        <w:t>的模糊子集个数一定情况下，比例因子</w:t>
      </w:r>
      <w:r w:rsidRPr="007A7F47">
        <w:rPr>
          <w:position w:val="-12"/>
        </w:rPr>
        <w:object w:dxaOrig="320" w:dyaOrig="360">
          <v:shape id="_x0000_i1129" type="#_x0000_t75" style="width:15.5pt;height:18pt" o:ole="">
            <v:imagedata r:id="rId183" o:title=""/>
          </v:shape>
          <o:OLEObject Type="Embed" ProgID="Equation.DSMT4" ShapeID="_x0000_i1129" DrawAspect="Content" ObjectID="_1589537307" r:id="rId194"/>
        </w:object>
      </w:r>
      <w:r w:rsidRPr="007A7F47">
        <w:t>相当于系统的总放大倍数。增大</w:t>
      </w:r>
      <w:r w:rsidRPr="007A7F47">
        <w:rPr>
          <w:position w:val="-12"/>
        </w:rPr>
        <w:object w:dxaOrig="260" w:dyaOrig="360">
          <v:shape id="_x0000_i1130" type="#_x0000_t75" style="width:13pt;height:18pt" o:ole="">
            <v:imagedata r:id="rId195" o:title=""/>
          </v:shape>
          <o:OLEObject Type="Embed" ProgID="Equation.DSMT4" ShapeID="_x0000_i1130" DrawAspect="Content" ObjectID="_1589537308" r:id="rId196"/>
        </w:object>
      </w:r>
      <w:r w:rsidRPr="007A7F47">
        <w:t>会加快系统的响应速度，</w:t>
      </w:r>
      <w:r w:rsidRPr="007A7F47">
        <w:rPr>
          <w:position w:val="-12"/>
        </w:rPr>
        <w:object w:dxaOrig="260" w:dyaOrig="360">
          <v:shape id="_x0000_i1131" type="#_x0000_t75" style="width:13pt;height:18pt" o:ole="">
            <v:imagedata r:id="rId195" o:title=""/>
          </v:shape>
          <o:OLEObject Type="Embed" ProgID="Equation.DSMT4" ShapeID="_x0000_i1131" DrawAspect="Content" ObjectID="_1589537309" r:id="rId197"/>
        </w:object>
      </w:r>
      <w:r w:rsidRPr="007A7F47">
        <w:t>过大将导致系统输出上升速率过快，从而使系统产生较大的超调乃至发生振荡或发散；</w:t>
      </w:r>
      <w:r w:rsidRPr="007A7F47">
        <w:rPr>
          <w:position w:val="-12"/>
        </w:rPr>
        <w:object w:dxaOrig="260" w:dyaOrig="360">
          <v:shape id="_x0000_i1132" type="#_x0000_t75" style="width:13pt;height:18pt" o:ole="">
            <v:imagedata r:id="rId195" o:title=""/>
          </v:shape>
          <o:OLEObject Type="Embed" ProgID="Equation.DSMT4" ShapeID="_x0000_i1132" DrawAspect="Content" ObjectID="_1589537310" r:id="rId198"/>
        </w:object>
      </w:r>
      <w:r w:rsidRPr="007A7F47">
        <w:t>太小，系统输出上升速率变小，将导致系统稳态精度变差。</w:t>
      </w:r>
      <w:bookmarkStart w:id="0" w:name="_GoBack"/>
      <w:bookmarkEnd w:id="0"/>
    </w:p>
    <w:p w:rsidR="00082904" w:rsidRPr="007A7F47" w:rsidRDefault="00082904" w:rsidP="00082904">
      <w:pPr>
        <w:ind w:firstLine="480"/>
      </w:pPr>
      <w:r w:rsidRPr="007A7F47">
        <w:t>在对系统进行调试过程中，系统发散时应大幅减小</w:t>
      </w:r>
      <w:r w:rsidRPr="007A7F47">
        <w:rPr>
          <w:position w:val="-12"/>
        </w:rPr>
        <w:object w:dxaOrig="260" w:dyaOrig="360">
          <v:shape id="_x0000_i1133" type="#_x0000_t75" style="width:13pt;height:18pt" o:ole="">
            <v:imagedata r:id="rId195" o:title=""/>
          </v:shape>
          <o:OLEObject Type="Embed" ProgID="Equation.DSMT4" ShapeID="_x0000_i1133" DrawAspect="Content" ObjectID="_1589537311" r:id="rId199"/>
        </w:object>
      </w:r>
      <w:r w:rsidRPr="007A7F47">
        <w:rPr>
          <w:rFonts w:hint="eastAsia"/>
        </w:rPr>
        <w:t>，</w:t>
      </w:r>
      <w:r w:rsidRPr="007A7F47">
        <w:t>若系统振荡时可适当减小</w:t>
      </w:r>
      <w:r w:rsidRPr="007A7F47">
        <w:rPr>
          <w:position w:val="-12"/>
        </w:rPr>
        <w:object w:dxaOrig="260" w:dyaOrig="360">
          <v:shape id="_x0000_i1134" type="#_x0000_t75" style="width:13pt;height:18pt" o:ole="">
            <v:imagedata r:id="rId195" o:title=""/>
          </v:shape>
          <o:OLEObject Type="Embed" ProgID="Equation.DSMT4" ShapeID="_x0000_i1134" DrawAspect="Content" ObjectID="_1589537312" r:id="rId200"/>
        </w:object>
      </w:r>
      <w:r w:rsidRPr="007A7F47">
        <w:rPr>
          <w:rFonts w:hint="eastAsia"/>
        </w:rPr>
        <w:t>；</w:t>
      </w:r>
      <w:r w:rsidRPr="007A7F47">
        <w:t>当系统有稳态误差时需适当增大</w:t>
      </w:r>
      <w:r w:rsidRPr="007A7F47">
        <w:rPr>
          <w:position w:val="-12"/>
        </w:rPr>
        <w:object w:dxaOrig="260" w:dyaOrig="360">
          <v:shape id="_x0000_i1135" type="#_x0000_t75" style="width:13pt;height:18pt" o:ole="">
            <v:imagedata r:id="rId195" o:title=""/>
          </v:shape>
          <o:OLEObject Type="Embed" ProgID="Equation.DSMT4" ShapeID="_x0000_i1135" DrawAspect="Content" ObjectID="_1589537313" r:id="rId201"/>
        </w:object>
      </w:r>
      <w:r w:rsidRPr="007A7F47">
        <w:t>，同时小幅增大</w:t>
      </w:r>
      <w:r w:rsidRPr="007A7F47">
        <w:rPr>
          <w:position w:val="-12"/>
        </w:rPr>
        <w:object w:dxaOrig="260" w:dyaOrig="360">
          <v:shape id="_x0000_i1136" type="#_x0000_t75" style="width:13pt;height:18pt" o:ole="">
            <v:imagedata r:id="rId202" o:title=""/>
          </v:shape>
          <o:OLEObject Type="Embed" ProgID="Equation.DSMT4" ShapeID="_x0000_i1136" DrawAspect="Content" ObjectID="_1589537314" r:id="rId203"/>
        </w:object>
      </w:r>
      <w:r w:rsidRPr="007A7F47">
        <w:rPr>
          <w:rFonts w:hint="eastAsia"/>
        </w:rPr>
        <w:t>；</w:t>
      </w:r>
      <w:r w:rsidRPr="007A7F47">
        <w:t>当系统过渡时间太长应略微减小</w:t>
      </w:r>
      <w:r w:rsidRPr="007A7F47">
        <w:rPr>
          <w:position w:val="-12"/>
        </w:rPr>
        <w:object w:dxaOrig="320" w:dyaOrig="360">
          <v:shape id="_x0000_i1137" type="#_x0000_t75" style="width:15.5pt;height:18pt" o:ole="">
            <v:imagedata r:id="rId204" o:title=""/>
          </v:shape>
          <o:OLEObject Type="Embed" ProgID="Equation.DSMT4" ShapeID="_x0000_i1137" DrawAspect="Content" ObjectID="_1589537315" r:id="rId205"/>
        </w:object>
      </w:r>
      <w:r w:rsidRPr="007A7F47">
        <w:t>，而在系统超调过大时则适当增加是</w:t>
      </w:r>
      <w:r w:rsidRPr="007A7F47">
        <w:rPr>
          <w:position w:val="-12"/>
        </w:rPr>
        <w:object w:dxaOrig="320" w:dyaOrig="360">
          <v:shape id="_x0000_i1138" type="#_x0000_t75" style="width:15.5pt;height:18pt" o:ole="">
            <v:imagedata r:id="rId204" o:title=""/>
          </v:shape>
          <o:OLEObject Type="Embed" ProgID="Equation.DSMT4" ShapeID="_x0000_i1138" DrawAspect="Content" ObjectID="_1589537316" r:id="rId206"/>
        </w:object>
      </w:r>
      <w:r w:rsidRPr="007A7F47">
        <w:t>。</w:t>
      </w:r>
    </w:p>
    <w:p w:rsidR="00082904" w:rsidRPr="007A7F47" w:rsidRDefault="00082904" w:rsidP="00082904">
      <w:pPr>
        <w:ind w:firstLine="480"/>
      </w:pPr>
      <w:r w:rsidRPr="007A7F47">
        <w:t>上述关于</w:t>
      </w:r>
      <w:r w:rsidRPr="007A7F47">
        <w:rPr>
          <w:position w:val="-12"/>
        </w:rPr>
        <w:object w:dxaOrig="260" w:dyaOrig="360">
          <v:shape id="_x0000_i1139" type="#_x0000_t75" style="width:13pt;height:18pt" o:ole="">
            <v:imagedata r:id="rId202" o:title=""/>
          </v:shape>
          <o:OLEObject Type="Embed" ProgID="Equation.DSMT4" ShapeID="_x0000_i1139" DrawAspect="Content" ObjectID="_1589537317" r:id="rId207"/>
        </w:object>
      </w:r>
      <w:r w:rsidRPr="007A7F47">
        <w:rPr>
          <w:rFonts w:hint="eastAsia"/>
        </w:rPr>
        <w:t>、</w:t>
      </w:r>
      <w:r w:rsidRPr="007A7F47">
        <w:rPr>
          <w:position w:val="-12"/>
        </w:rPr>
        <w:object w:dxaOrig="320" w:dyaOrig="360">
          <v:shape id="_x0000_i1140" type="#_x0000_t75" style="width:15.5pt;height:18pt" o:ole="">
            <v:imagedata r:id="rId204" o:title=""/>
          </v:shape>
          <o:OLEObject Type="Embed" ProgID="Equation.DSMT4" ShapeID="_x0000_i1140" DrawAspect="Content" ObjectID="_1589537318" r:id="rId208"/>
        </w:object>
      </w:r>
      <w:r w:rsidRPr="007A7F47">
        <w:t>和</w:t>
      </w:r>
      <w:r w:rsidRPr="007A7F47">
        <w:rPr>
          <w:position w:val="-12"/>
        </w:rPr>
        <w:object w:dxaOrig="260" w:dyaOrig="360">
          <v:shape id="_x0000_i1141" type="#_x0000_t75" style="width:13pt;height:18pt" o:ole="">
            <v:imagedata r:id="rId195" o:title=""/>
          </v:shape>
          <o:OLEObject Type="Embed" ProgID="Equation.DSMT4" ShapeID="_x0000_i1141" DrawAspect="Content" ObjectID="_1589537319" r:id="rId209"/>
        </w:object>
      </w:r>
      <w:r w:rsidRPr="007A7F47">
        <w:t>对系统影响的论述，只是提出了调整的方向，在对模糊控制系统进行实际调整时，还需结合具体情况综合考虑。</w:t>
      </w:r>
    </w:p>
    <w:p w:rsidR="00B170A1" w:rsidRPr="007A7F47" w:rsidRDefault="00B170A1"/>
    <w:sectPr w:rsidR="00B170A1" w:rsidRPr="007A7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04"/>
    <w:rsid w:val="00001DD5"/>
    <w:rsid w:val="00082904"/>
    <w:rsid w:val="0040681B"/>
    <w:rsid w:val="00607FC2"/>
    <w:rsid w:val="007A7F47"/>
    <w:rsid w:val="00B1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3BFF7-CEFA-4195-B0E6-DC2C554F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904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okAntiqua">
    <w:name w:val="页眉或页脚 + Book Antiqua"/>
    <w:aliases w:val="9.5 pt,间距 0 pt,图片标题 + Arial Unicode MS,9 pt,缩放 100% Exact,正文文本 (2) + 斜体,正文文本 (17) + Arial Unicode MS,斜体,正文文本 (6) + MingLiU,间距 -1 pt Exact,正文文本 (6) + Arial Unicode MS,非斜体,非斜体 Exact,正文文本 (10) + Arial Unicode MS,正文文本 (2) + 8 pt,非粗体"/>
    <w:qFormat/>
    <w:rsid w:val="0008290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UnicodeMS">
    <w:name w:val="正文文本 (2) + Arial Unicode MS"/>
    <w:aliases w:val="间距 0 pt Exact,图片标题 (4) + Arial Unicode MS,表格标题 (5) + Arial Unicode MS,正文文本 (16) + 斜体,8 pt,正文文本 (26) + MingLiU,正文文本 (14) + 9 pt,小型大写,6 pt,间距 -1 pt,正文文本 (14) + Arial Unicode MS,标题 #2 + 斜体,正文文本 (28) + Cambria"/>
    <w:qFormat/>
    <w:rsid w:val="0008290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9"/>
      <w:szCs w:val="19"/>
      <w:u w:val="none"/>
      <w:lang w:val="en-US" w:eastAsia="en-US" w:bidi="en-US"/>
    </w:rPr>
  </w:style>
  <w:style w:type="character" w:customStyle="1" w:styleId="20pt">
    <w:name w:val="正文文本 (2) + 间距 0 pt"/>
    <w:qFormat/>
    <w:rsid w:val="0008290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2pt">
    <w:name w:val="正文文本 (2) + 间距 2 pt"/>
    <w:basedOn w:val="a0"/>
    <w:rsid w:val="0008290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  <w:shd w:val="clear" w:color="auto" w:fill="FFFFFF"/>
      <w:lang w:val="zh-TW" w:eastAsia="zh-TW" w:bidi="zh-TW"/>
    </w:rPr>
  </w:style>
  <w:style w:type="character" w:customStyle="1" w:styleId="4Corbel">
    <w:name w:val="正文文本 (4) + Corbel"/>
    <w:aliases w:val="10.5 pt,正文文本 (15) + Corbel,图片标题 (12) + Arial Unicode MS,正文文本 (4) + 非斜体,表格标题 (3) + Corbel,正文文本 (10) + MingLiU,正文文本 (16) + Century Gothic,正文文本 (2) + 11 pt,11.5 pt"/>
    <w:basedOn w:val="a0"/>
    <w:rsid w:val="0008290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">
    <w:name w:val="正文文本 (2) + 粗体"/>
    <w:aliases w:val="间距 -2 pt"/>
    <w:basedOn w:val="a0"/>
    <w:rsid w:val="0008290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5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28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0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5.bin"/><Relationship Id="rId181" Type="http://schemas.openxmlformats.org/officeDocument/2006/relationships/image" Target="media/image81.wmf"/><Relationship Id="rId22" Type="http://schemas.openxmlformats.org/officeDocument/2006/relationships/image" Target="media/image9.wmf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4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4.bin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71" Type="http://schemas.openxmlformats.org/officeDocument/2006/relationships/image" Target="media/image78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6.bin"/><Relationship Id="rId12" Type="http://schemas.openxmlformats.org/officeDocument/2006/relationships/oleObject" Target="embeddings/oleObject5.bin"/><Relationship Id="rId33" Type="http://schemas.openxmlformats.org/officeDocument/2006/relationships/oleObject" Target="embeddings/oleObject17.bin"/><Relationship Id="rId108" Type="http://schemas.openxmlformats.org/officeDocument/2006/relationships/oleObject" Target="embeddings/oleObject58.bin"/><Relationship Id="rId129" Type="http://schemas.openxmlformats.org/officeDocument/2006/relationships/image" Target="media/image58.wmf"/><Relationship Id="rId54" Type="http://schemas.openxmlformats.org/officeDocument/2006/relationships/image" Target="media/image23.wmf"/><Relationship Id="rId75" Type="http://schemas.openxmlformats.org/officeDocument/2006/relationships/oleObject" Target="embeddings/oleObject40.bin"/><Relationship Id="rId96" Type="http://schemas.openxmlformats.org/officeDocument/2006/relationships/image" Target="media/image42.wmf"/><Relationship Id="rId140" Type="http://schemas.openxmlformats.org/officeDocument/2006/relationships/image" Target="media/image63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8.bin"/><Relationship Id="rId6" Type="http://schemas.openxmlformats.org/officeDocument/2006/relationships/oleObject" Target="embeddings/oleObject2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3.bin"/><Relationship Id="rId44" Type="http://schemas.openxmlformats.org/officeDocument/2006/relationships/image" Target="media/image19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7.bin"/><Relationship Id="rId13" Type="http://schemas.openxmlformats.org/officeDocument/2006/relationships/image" Target="media/image5.wmf"/><Relationship Id="rId109" Type="http://schemas.openxmlformats.org/officeDocument/2006/relationships/image" Target="media/image48.emf"/><Relationship Id="rId34" Type="http://schemas.openxmlformats.org/officeDocument/2006/relationships/image" Target="media/image14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5.bin"/><Relationship Id="rId7" Type="http://schemas.openxmlformats.org/officeDocument/2006/relationships/image" Target="media/image2.wmf"/><Relationship Id="rId162" Type="http://schemas.openxmlformats.org/officeDocument/2006/relationships/oleObject" Target="embeddings/oleObject86.bin"/><Relationship Id="rId183" Type="http://schemas.openxmlformats.org/officeDocument/2006/relationships/image" Target="media/image82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31" Type="http://schemas.openxmlformats.org/officeDocument/2006/relationships/image" Target="media/image59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4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7.bin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4.bin"/><Relationship Id="rId208" Type="http://schemas.openxmlformats.org/officeDocument/2006/relationships/oleObject" Target="embeddings/oleObject118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1.wmf"/><Relationship Id="rId93" Type="http://schemas.openxmlformats.org/officeDocument/2006/relationships/oleObject" Target="embeddings/oleObject50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9.bin"/><Relationship Id="rId189" Type="http://schemas.openxmlformats.org/officeDocument/2006/relationships/oleObject" Target="embeddings/oleObject10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6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4.bin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80.wmf"/><Relationship Id="rId195" Type="http://schemas.openxmlformats.org/officeDocument/2006/relationships/image" Target="media/image85.wmf"/><Relationship Id="rId209" Type="http://schemas.openxmlformats.org/officeDocument/2006/relationships/oleObject" Target="embeddings/oleObject119.bin"/><Relationship Id="rId190" Type="http://schemas.openxmlformats.org/officeDocument/2006/relationships/oleObject" Target="embeddings/oleObject103.bin"/><Relationship Id="rId204" Type="http://schemas.openxmlformats.org/officeDocument/2006/relationships/image" Target="media/image87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4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7.bin"/><Relationship Id="rId169" Type="http://schemas.openxmlformats.org/officeDocument/2006/relationships/image" Target="media/image77.wmf"/><Relationship Id="rId185" Type="http://schemas.openxmlformats.org/officeDocument/2006/relationships/image" Target="media/image83.wmf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80" Type="http://schemas.openxmlformats.org/officeDocument/2006/relationships/oleObject" Target="embeddings/oleObject97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13.bin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54" Type="http://schemas.openxmlformats.org/officeDocument/2006/relationships/image" Target="media/image69.jpeg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2.bin"/><Relationship Id="rId16" Type="http://schemas.openxmlformats.org/officeDocument/2006/relationships/oleObject" Target="embeddings/oleObject7.bin"/><Relationship Id="rId37" Type="http://schemas.openxmlformats.org/officeDocument/2006/relationships/oleObject" Target="embeddings/oleObject19.bin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5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8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100.bin"/><Relationship Id="rId211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9.bin"/><Relationship Id="rId201" Type="http://schemas.openxmlformats.org/officeDocument/2006/relationships/oleObject" Target="embeddings/oleObject113.bin"/><Relationship Id="rId17" Type="http://schemas.openxmlformats.org/officeDocument/2006/relationships/oleObject" Target="embeddings/oleObject8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5.wmf"/><Relationship Id="rId124" Type="http://schemas.openxmlformats.org/officeDocument/2006/relationships/image" Target="media/image56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101.bin"/><Relationship Id="rId1" Type="http://schemas.openxmlformats.org/officeDocument/2006/relationships/styles" Target="styles.xml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51.wmf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10.bin"/><Relationship Id="rId202" Type="http://schemas.openxmlformats.org/officeDocument/2006/relationships/image" Target="media/image86.wmf"/><Relationship Id="rId18" Type="http://schemas.openxmlformats.org/officeDocument/2006/relationships/image" Target="media/image7.wmf"/><Relationship Id="rId39" Type="http://schemas.openxmlformats.org/officeDocument/2006/relationships/oleObject" Target="embeddings/oleObject20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6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6.wmf"/><Relationship Id="rId188" Type="http://schemas.openxmlformats.org/officeDocument/2006/relationships/image" Target="media/image84.wmf"/><Relationship Id="rId71" Type="http://schemas.openxmlformats.org/officeDocument/2006/relationships/oleObject" Target="embeddings/oleObject38.bin"/><Relationship Id="rId92" Type="http://schemas.openxmlformats.org/officeDocument/2006/relationships/image" Target="media/image40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825</Words>
  <Characters>4709</Characters>
  <Application>Microsoft Office Word</Application>
  <DocSecurity>0</DocSecurity>
  <Lines>39</Lines>
  <Paragraphs>11</Paragraphs>
  <ScaleCrop>false</ScaleCrop>
  <Company>LG</Company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4</cp:revision>
  <dcterms:created xsi:type="dcterms:W3CDTF">2018-06-03T02:17:00Z</dcterms:created>
  <dcterms:modified xsi:type="dcterms:W3CDTF">2018-06-03T02:40:00Z</dcterms:modified>
</cp:coreProperties>
</file>