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32"/>
          <w:lang w:val="en-US" w:eastAsia="zh-CN"/>
        </w:rPr>
      </w:pPr>
      <w:r>
        <w:rPr>
          <w:rFonts w:hint="eastAsia"/>
          <w:sz w:val="28"/>
          <w:szCs w:val="32"/>
          <w:lang w:val="en-US" w:eastAsia="zh-CN"/>
        </w:rPr>
        <w:t>国民收入决定理论——总支出法</w:t>
      </w:r>
    </w:p>
    <w:p>
      <w:pPr>
        <w:numPr>
          <w:ilvl w:val="0"/>
          <w:numId w:val="0"/>
        </w:numPr>
        <w:ind w:firstLine="560" w:firstLineChars="200"/>
        <w:rPr>
          <w:rFonts w:hint="eastAsia"/>
          <w:sz w:val="28"/>
          <w:szCs w:val="32"/>
          <w:lang w:val="en-US" w:eastAsia="zh-CN"/>
        </w:rPr>
      </w:pPr>
      <w:r>
        <w:rPr>
          <w:rFonts w:hint="eastAsia"/>
          <w:sz w:val="28"/>
          <w:szCs w:val="32"/>
          <w:lang w:val="en-US" w:eastAsia="zh-CN"/>
        </w:rPr>
        <w:t>国民收入决定理论研究国民收入由什么因素决定，以及在什么条件下可以实现均衡的国民收入。总支出法的理论依据：在未实现充分就业的条件下（Y&lt;</w:t>
      </w:r>
      <w:r>
        <w:rPr>
          <w:rFonts w:hint="eastAsia"/>
          <w:position w:val="-10"/>
          <w:sz w:val="28"/>
          <w:szCs w:val="32"/>
          <w:lang w:val="en-US" w:eastAsia="zh-CN"/>
        </w:rPr>
        <w:object>
          <v:shape id="_x0000_i1025" o:spt="75" type="#_x0000_t75" style="height:12.85pt;width:11.35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r>
        <w:rPr>
          <w:rFonts w:hint="eastAsia"/>
          <w:sz w:val="28"/>
          <w:szCs w:val="32"/>
          <w:lang w:val="en-US" w:eastAsia="zh-CN"/>
        </w:rPr>
        <w:t>），国民收入（总产品）由计划总支出决定，并等于总支出。即：</w:t>
      </w:r>
      <w:r>
        <w:rPr>
          <w:position w:val="-12"/>
          <w:sz w:val="28"/>
          <w:szCs w:val="32"/>
        </w:rPr>
        <w:object>
          <v:shape id="_x0000_i1026" o:spt="75" type="#_x0000_t75" style="height:0.55pt;width:2.6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8"/>
          <w:szCs w:val="32"/>
          <w:lang w:val="en-US" w:eastAsia="zh-CN"/>
        </w:rPr>
        <w:t>.</w:t>
      </w:r>
    </w:p>
    <w:p>
      <w:pPr>
        <w:numPr>
          <w:ilvl w:val="0"/>
          <w:numId w:val="0"/>
        </w:numPr>
        <w:ind w:firstLine="560" w:firstLineChars="200"/>
        <w:rPr>
          <w:rFonts w:hint="eastAsia"/>
          <w:sz w:val="28"/>
          <w:szCs w:val="32"/>
          <w:lang w:val="en-US" w:eastAsia="zh-CN"/>
        </w:rPr>
      </w:pPr>
    </w:p>
    <w:p>
      <w:pPr>
        <w:numPr>
          <w:ilvl w:val="0"/>
          <w:numId w:val="2"/>
        </w:numPr>
        <w:rPr>
          <w:rFonts w:hint="eastAsia"/>
          <w:sz w:val="28"/>
          <w:szCs w:val="32"/>
          <w:lang w:val="en-US" w:eastAsia="zh-CN"/>
        </w:rPr>
      </w:pPr>
      <w:r>
        <w:rPr>
          <w:rFonts w:hint="eastAsia"/>
          <w:sz w:val="28"/>
          <w:szCs w:val="32"/>
          <w:lang w:val="en-US" w:eastAsia="zh-CN"/>
        </w:rPr>
        <w:t>两部门经济中国民收入的决定</w:t>
      </w:r>
    </w:p>
    <w:p>
      <w:pPr>
        <w:numPr>
          <w:ilvl w:val="0"/>
          <w:numId w:val="0"/>
        </w:numPr>
        <w:ind w:firstLine="560" w:firstLineChars="200"/>
        <w:rPr>
          <w:rFonts w:hint="eastAsia"/>
          <w:sz w:val="28"/>
          <w:szCs w:val="32"/>
          <w:lang w:val="en-US" w:eastAsia="zh-CN"/>
        </w:rPr>
      </w:pPr>
      <w:r>
        <w:rPr>
          <w:rFonts w:hint="eastAsia"/>
          <w:sz w:val="28"/>
          <w:szCs w:val="32"/>
          <w:lang w:val="en-US" w:eastAsia="zh-CN"/>
        </w:rPr>
        <w:t>基本假定：经济中仅有居民和企业两个部门；消费支出由可支配收入决定，即由模型本身决定，是一个内生变量；投资支出是一个外生变量，由模型之外的力量决定。推导过程如下：</w:t>
      </w:r>
    </w:p>
    <w:p>
      <w:pPr>
        <w:numPr>
          <w:ilvl w:val="0"/>
          <w:numId w:val="0"/>
        </w:numPr>
        <w:ind w:firstLine="560" w:firstLineChars="200"/>
        <w:rPr>
          <w:sz w:val="28"/>
          <w:szCs w:val="32"/>
        </w:rPr>
      </w:pPr>
      <w:r>
        <w:rPr>
          <w:sz w:val="28"/>
          <w:szCs w:val="32"/>
        </w:rPr>
        <w:object>
          <v:shape id="_x0000_i1027" o:spt="75" type="#_x0000_t75" style="height:63.6pt;width:220.4pt;" o:ole="t" fillcolor="#FFFFFF" filled="t" o:preferrelative="t" stroked="f" coordsize="21600,21600">
            <v:path/>
            <v:fill on="t" color2="#FFFFFF" focussize="0,0"/>
            <v:stroke on="f"/>
            <v:imagedata r:id="rId9" o:title=""/>
            <o:lock v:ext="edit" aspectratio="t"/>
            <w10:wrap type="none"/>
            <w10:anchorlock/>
          </v:shape>
          <o:OLEObject Type="Embed" ProgID="Equation.DSMT4" ShapeID="_x0000_i1027" DrawAspect="Content" ObjectID="_1468075727" r:id="rId8">
            <o:LockedField>false</o:LockedField>
          </o:OLEObject>
        </w:object>
      </w:r>
    </w:p>
    <w:p>
      <w:pPr>
        <w:numPr>
          <w:ilvl w:val="0"/>
          <w:numId w:val="0"/>
        </w:numPr>
        <w:ind w:firstLine="560" w:firstLineChars="200"/>
        <w:rPr>
          <w:sz w:val="28"/>
          <w:szCs w:val="32"/>
        </w:rPr>
      </w:pPr>
      <w:r>
        <w:rPr>
          <w:sz w:val="28"/>
          <w:szCs w:val="32"/>
        </w:rPr>
        <w:object>
          <v:shape id="_x0000_i1028" o:spt="75" type="#_x0000_t75" style="height:95.3pt;width:162.35pt;" o:ole="t" fillcolor="#FFFFFF" filled="t" o:preferrelative="t" stroked="f" coordsize="21600,21600">
            <v:path/>
            <v:fill on="t" color2="#FFFFF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p>
      <w:pPr>
        <w:numPr>
          <w:ilvl w:val="0"/>
          <w:numId w:val="3"/>
        </w:numPr>
        <w:ind w:left="420" w:leftChars="0" w:hanging="420" w:firstLineChars="0"/>
        <w:rPr>
          <w:sz w:val="28"/>
          <w:szCs w:val="32"/>
        </w:rPr>
      </w:pPr>
      <w:r>
        <w:rPr>
          <w:rFonts w:hint="eastAsia"/>
          <w:sz w:val="28"/>
          <w:szCs w:val="32"/>
          <w:lang w:val="en-US" w:eastAsia="zh-CN"/>
        </w:rPr>
        <w:t>图解法：利用总支出曲线和45°线的交点来说明，消费是收入的函数，而投资又为既定的外生变量，故总支出曲线可以确定，在以总支出为纵坐标，总收入为横坐标的坐标系中，45°线上的每一点表示总支出等于总收入，满足均衡条件，从而总支出曲线与45°线的交点所决定的收入水平即为均衡的收入水平。如下图所示：</w:t>
      </w:r>
    </w:p>
    <w:p>
      <w:pPr>
        <w:numPr>
          <w:ilvl w:val="0"/>
          <w:numId w:val="0"/>
        </w:numPr>
      </w:pPr>
      <w:r>
        <w:drawing>
          <wp:inline distT="0" distB="0" distL="114300" distR="114300">
            <wp:extent cx="3784600" cy="25654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784600" cy="2565400"/>
                    </a:xfrm>
                    <a:prstGeom prst="rect">
                      <a:avLst/>
                    </a:prstGeom>
                    <a:noFill/>
                    <a:ln w="9525">
                      <a:noFill/>
                    </a:ln>
                  </pic:spPr>
                </pic:pic>
              </a:graphicData>
            </a:graphic>
          </wp:inline>
        </w:drawing>
      </w:r>
    </w:p>
    <w:p>
      <w:pPr>
        <w:numPr>
          <w:ilvl w:val="0"/>
          <w:numId w:val="0"/>
        </w:numPr>
        <w:rPr>
          <w:sz w:val="28"/>
          <w:szCs w:val="32"/>
        </w:rPr>
      </w:pPr>
    </w:p>
    <w:p>
      <w:pPr>
        <w:numPr>
          <w:ilvl w:val="0"/>
          <w:numId w:val="2"/>
        </w:numPr>
        <w:rPr>
          <w:rFonts w:hint="eastAsia"/>
          <w:sz w:val="28"/>
          <w:szCs w:val="32"/>
          <w:lang w:val="en-US" w:eastAsia="zh-CN"/>
        </w:rPr>
      </w:pPr>
      <w:r>
        <w:rPr>
          <w:rFonts w:hint="eastAsia"/>
          <w:sz w:val="28"/>
          <w:szCs w:val="32"/>
          <w:lang w:val="en-US" w:eastAsia="zh-CN"/>
        </w:rPr>
        <w:t>三部门经济中国民收入的决定</w:t>
      </w:r>
    </w:p>
    <w:p>
      <w:pPr>
        <w:numPr>
          <w:ilvl w:val="0"/>
          <w:numId w:val="0"/>
        </w:numPr>
        <w:ind w:firstLine="560" w:firstLineChars="200"/>
        <w:rPr>
          <w:rFonts w:hint="eastAsia"/>
          <w:sz w:val="28"/>
          <w:szCs w:val="32"/>
          <w:lang w:val="en-US" w:eastAsia="zh-CN"/>
        </w:rPr>
      </w:pPr>
      <w:r>
        <w:rPr>
          <w:rFonts w:hint="eastAsia"/>
          <w:sz w:val="28"/>
          <w:szCs w:val="32"/>
          <w:lang w:val="en-US" w:eastAsia="zh-CN"/>
        </w:rPr>
        <w:t>基本假定：经济中仅有居民、企业和政府三个部门；消费支出由可支配收入决定，即由模型本身决定，是一个内生变量；投资支出是一个外生变量，由模型之外的力量决定；政府购买是外生变量。推导过程如下：</w:t>
      </w:r>
    </w:p>
    <w:p>
      <w:pPr>
        <w:numPr>
          <w:ilvl w:val="0"/>
          <w:numId w:val="0"/>
        </w:numPr>
        <w:ind w:firstLine="420" w:firstLineChars="200"/>
      </w:pPr>
      <w:r>
        <w:rPr>
          <w:position w:val="-242"/>
        </w:rPr>
        <w:object>
          <v:shape id="_x0000_i1030" o:spt="75" type="#_x0000_t75" style="height:244pt;width:344.6pt;" o:ole="t" filled="f" o:preferrelative="t" stroked="f" coordsize="21600,21600">
            <v:path/>
            <v:fill on="f" focussize="0,0"/>
            <v:stroke on="f"/>
            <v:imagedata r:id="rId14" o:title=""/>
            <o:lock v:ext="edit" aspectratio="t"/>
            <w10:wrap type="none"/>
            <w10:anchorlock/>
          </v:shape>
          <o:OLEObject Type="Embed" ProgID="Equation.DSMT4" ShapeID="_x0000_i1030" DrawAspect="Content" ObjectID="_1468075729" r:id="rId13">
            <o:LockedField>false</o:LockedField>
          </o:OLEObject>
        </w:object>
      </w:r>
    </w:p>
    <w:p>
      <w:pPr>
        <w:numPr>
          <w:ilvl w:val="0"/>
          <w:numId w:val="0"/>
        </w:numPr>
        <w:ind w:firstLine="420" w:firstLineChars="200"/>
      </w:pPr>
    </w:p>
    <w:p>
      <w:pPr>
        <w:numPr>
          <w:ilvl w:val="0"/>
          <w:numId w:val="3"/>
        </w:numPr>
        <w:ind w:left="420" w:leftChars="0" w:hanging="420" w:firstLineChars="0"/>
        <w:rPr>
          <w:sz w:val="28"/>
          <w:szCs w:val="32"/>
        </w:rPr>
      </w:pPr>
      <w:r>
        <w:rPr>
          <w:rFonts w:hint="eastAsia"/>
          <w:sz w:val="28"/>
          <w:szCs w:val="32"/>
          <w:lang w:val="en-US" w:eastAsia="zh-CN"/>
        </w:rPr>
        <w:t>图解法：利用总支出曲线和45°线的交点来说明，消费是收入的函数，而投资又为既定的外生变量，故总支出曲线可以确定，在以总支出为纵坐标，总收入为横坐标的坐标系中，45°线上的每一点表示总支出等于总收入，满足均衡条件，从而总支出曲线与45°线的交点所决定的收入水平即为均衡的收入水平。如下图所示：</w:t>
      </w:r>
    </w:p>
    <w:p>
      <w:pPr>
        <w:numPr>
          <w:ilvl w:val="0"/>
          <w:numId w:val="0"/>
        </w:numPr>
      </w:pPr>
      <w:r>
        <w:drawing>
          <wp:inline distT="0" distB="0" distL="114300" distR="114300">
            <wp:extent cx="3714750" cy="25654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3714750" cy="2565400"/>
                    </a:xfrm>
                    <a:prstGeom prst="rect">
                      <a:avLst/>
                    </a:prstGeom>
                    <a:noFill/>
                    <a:ln w="9525">
                      <a:noFill/>
                    </a:ln>
                  </pic:spPr>
                </pic:pic>
              </a:graphicData>
            </a:graphic>
          </wp:inline>
        </w:drawing>
      </w:r>
    </w:p>
    <w:p>
      <w:pPr>
        <w:numPr>
          <w:ilvl w:val="0"/>
          <w:numId w:val="2"/>
        </w:numPr>
        <w:rPr>
          <w:rFonts w:hint="eastAsia"/>
          <w:sz w:val="28"/>
          <w:szCs w:val="32"/>
          <w:lang w:val="en-US" w:eastAsia="zh-CN"/>
        </w:rPr>
      </w:pPr>
      <w:r>
        <w:rPr>
          <w:rFonts w:hint="eastAsia"/>
          <w:sz w:val="28"/>
          <w:szCs w:val="32"/>
          <w:lang w:val="en-US" w:eastAsia="zh-CN"/>
        </w:rPr>
        <w:t>四部门经济中国民收入的决定</w:t>
      </w:r>
    </w:p>
    <w:p>
      <w:pPr>
        <w:numPr>
          <w:ilvl w:val="0"/>
          <w:numId w:val="0"/>
        </w:numPr>
        <w:ind w:firstLine="560" w:firstLineChars="200"/>
        <w:rPr>
          <w:rFonts w:hint="eastAsia"/>
          <w:sz w:val="28"/>
          <w:szCs w:val="32"/>
          <w:lang w:val="en-US" w:eastAsia="zh-CN"/>
        </w:rPr>
      </w:pPr>
      <w:r>
        <w:rPr>
          <w:rFonts w:hint="eastAsia"/>
          <w:sz w:val="28"/>
          <w:szCs w:val="32"/>
          <w:lang w:val="en-US" w:eastAsia="zh-CN"/>
        </w:rPr>
        <w:t>基本假定：经济中有居民、企业、政府和外国四个部门；消费支出由可支配收入决定，是内生变量；投资支出是外生变量；政府购买支出是外生变量；出口是外生变量；进口支出由国民收入决定，是内生变量。推导过程如下：</w:t>
      </w:r>
    </w:p>
    <w:p>
      <w:pPr>
        <w:numPr>
          <w:ilvl w:val="0"/>
          <w:numId w:val="0"/>
        </w:numPr>
        <w:ind w:firstLine="420" w:firstLineChars="200"/>
      </w:pPr>
    </w:p>
    <w:p>
      <w:pPr>
        <w:numPr>
          <w:ilvl w:val="0"/>
          <w:numId w:val="0"/>
        </w:numPr>
        <w:ind w:firstLine="420" w:firstLineChars="200"/>
      </w:pPr>
      <w:r>
        <w:rPr>
          <w:position w:val="-234"/>
        </w:rPr>
        <w:object>
          <v:shape id="_x0000_i1032" o:spt="75" type="#_x0000_t75" style="height:161.95pt;width:322.9pt;" o:ole="t" filled="f" o:preferrelative="t" stroked="f" coordsize="21600,21600">
            <v:path/>
            <v:fill on="f" focussize="0,0"/>
            <v:stroke on="f"/>
            <v:imagedata r:id="rId17" o:title=""/>
            <o:lock v:ext="edit" aspectratio="t"/>
            <w10:wrap type="none"/>
            <w10:anchorlock/>
          </v:shape>
          <o:OLEObject Type="Embed" ProgID="Equation.DSMT4" ShapeID="_x0000_i1032" DrawAspect="Content" ObjectID="_1468075730" r:id="rId16">
            <o:LockedField>false</o:LockedField>
          </o:OLEObject>
        </w:object>
      </w:r>
    </w:p>
    <w:p>
      <w:pPr>
        <w:numPr>
          <w:ilvl w:val="0"/>
          <w:numId w:val="3"/>
        </w:numPr>
        <w:ind w:left="420" w:leftChars="0" w:hanging="420" w:firstLineChars="0"/>
        <w:rPr>
          <w:sz w:val="28"/>
          <w:szCs w:val="32"/>
        </w:rPr>
      </w:pPr>
      <w:r>
        <w:rPr>
          <w:rFonts w:hint="eastAsia"/>
          <w:sz w:val="28"/>
          <w:szCs w:val="32"/>
          <w:lang w:val="en-US" w:eastAsia="zh-CN"/>
        </w:rPr>
        <w:t>图解法：利用总支出曲线和45°线的交点来说明，消费是收入的函数，而投资又为既定的外生变量，故总支出曲线可以确定，在以总支出为纵坐标，总收入为横坐标的坐标系中，45°线上的每一点表示总支出等于总收入，满足均衡条件，从而总支出曲线与45°线的交点所决定的收入水平即为均衡的收入水平。如下图所示：</w:t>
      </w:r>
    </w:p>
    <w:p>
      <w:pPr>
        <w:numPr>
          <w:ilvl w:val="0"/>
          <w:numId w:val="0"/>
        </w:numPr>
        <w:rPr>
          <w:rFonts w:hint="eastAsia"/>
          <w:lang w:val="en-US" w:eastAsia="zh-CN"/>
        </w:rPr>
      </w:pPr>
      <w:r>
        <w:drawing>
          <wp:inline distT="0" distB="0" distL="114300" distR="114300">
            <wp:extent cx="3698240" cy="224155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8"/>
                    <a:stretch>
                      <a:fillRect/>
                    </a:stretch>
                  </pic:blipFill>
                  <pic:spPr>
                    <a:xfrm>
                      <a:off x="0" y="0"/>
                      <a:ext cx="3698240" cy="2241550"/>
                    </a:xfrm>
                    <a:prstGeom prst="rect">
                      <a:avLst/>
                    </a:prstGeom>
                    <a:noFill/>
                    <a:ln w="9525">
                      <a:noFill/>
                    </a:ln>
                  </pic:spPr>
                </pic:pic>
              </a:graphicData>
            </a:graphic>
          </wp:inline>
        </w:drawing>
      </w:r>
    </w:p>
    <w:p>
      <w:pPr>
        <w:rPr>
          <w:rFonts w:hint="eastAsia" w:asciiTheme="minorEastAsia" w:hAnsiTheme="minorEastAsia"/>
          <w:color w:val="000000" w:themeColor="text1"/>
          <w:kern w:val="0"/>
          <w:sz w:val="28"/>
          <w:szCs w:val="28"/>
          <w:lang w:val="en-US" w:eastAsia="zh-CN"/>
        </w:rPr>
      </w:pPr>
    </w:p>
    <w:p>
      <w:pPr>
        <w:rPr>
          <w:rFonts w:asciiTheme="minorEastAsia" w:hAnsiTheme="minorEastAsia"/>
          <w:color w:val="000000" w:themeColor="text1"/>
          <w:kern w:val="0"/>
          <w:sz w:val="28"/>
          <w:szCs w:val="28"/>
        </w:rPr>
      </w:pPr>
      <w:r>
        <w:rPr>
          <w:rFonts w:hint="eastAsia" w:asciiTheme="minorEastAsia" w:hAnsiTheme="minorEastAsia"/>
          <w:color w:val="000000" w:themeColor="text1"/>
          <w:kern w:val="0"/>
          <w:sz w:val="28"/>
          <w:szCs w:val="28"/>
          <w:lang w:val="en-US" w:eastAsia="zh-CN"/>
        </w:rPr>
        <w:t>2.</w:t>
      </w:r>
      <w:r>
        <w:rPr>
          <w:rFonts w:hint="eastAsia" w:asciiTheme="minorEastAsia" w:hAnsiTheme="minorEastAsia"/>
          <w:color w:val="000000" w:themeColor="text1"/>
          <w:kern w:val="0"/>
          <w:sz w:val="28"/>
          <w:szCs w:val="28"/>
        </w:rPr>
        <w:t>IS线与LM线分别是怎么得到的，分别的意义具体是什么。</w:t>
      </w:r>
    </w:p>
    <w:p>
      <w:pPr>
        <w:pStyle w:val="11"/>
        <w:numPr>
          <w:ilvl w:val="0"/>
          <w:numId w:val="4"/>
        </w:numPr>
        <w:ind w:firstLineChars="0"/>
        <w:rPr>
          <w:rFonts w:asciiTheme="minorEastAsia" w:hAnsiTheme="minorEastAsia"/>
          <w:sz w:val="28"/>
          <w:szCs w:val="28"/>
        </w:rPr>
      </w:pPr>
      <w:r>
        <w:rPr>
          <w:rFonts w:hint="eastAsia" w:asciiTheme="minorEastAsia" w:hAnsiTheme="minorEastAsia"/>
          <w:bCs/>
          <w:sz w:val="28"/>
          <w:szCs w:val="28"/>
        </w:rPr>
        <w:t>IS曲线是描述商品市场均衡条件的产出与利率关系组合曲线</w:t>
      </w:r>
      <w:r>
        <w:rPr>
          <w:rFonts w:hint="eastAsia" w:asciiTheme="minorEastAsia" w:hAnsiTheme="minorEastAsia"/>
          <w:b/>
          <w:bCs/>
          <w:sz w:val="28"/>
          <w:szCs w:val="28"/>
        </w:rPr>
        <w:t>。</w:t>
      </w:r>
      <w:r>
        <w:rPr>
          <w:rFonts w:hint="eastAsia" w:asciiTheme="minorEastAsia" w:hAnsiTheme="minorEastAsia"/>
          <w:bCs/>
          <w:sz w:val="28"/>
          <w:szCs w:val="28"/>
        </w:rPr>
        <w:t>产品</w:t>
      </w:r>
      <w:r>
        <w:rPr>
          <w:rFonts w:asciiTheme="minorEastAsia" w:hAnsiTheme="minorEastAsia"/>
          <w:sz w:val="28"/>
          <w:szCs w:val="28"/>
        </w:rPr>
        <w:t>市场的均衡</w:t>
      </w:r>
      <w:r>
        <w:rPr>
          <w:rFonts w:hint="eastAsia" w:asciiTheme="minorEastAsia" w:hAnsiTheme="minorEastAsia"/>
          <w:sz w:val="28"/>
          <w:szCs w:val="28"/>
        </w:rPr>
        <w:t>，</w:t>
      </w:r>
      <w:r>
        <w:rPr>
          <w:rFonts w:asciiTheme="minorEastAsia" w:hAnsiTheme="minorEastAsia"/>
          <w:sz w:val="28"/>
          <w:szCs w:val="28"/>
        </w:rPr>
        <w:t>是指产品市场上总供给与总需求相等</w:t>
      </w:r>
      <w:r>
        <w:rPr>
          <w:rFonts w:hint="eastAsia" w:asciiTheme="minorEastAsia" w:hAnsiTheme="minorEastAsia"/>
          <w:sz w:val="28"/>
          <w:szCs w:val="28"/>
        </w:rPr>
        <w:t>。在三部门经济中总需求等于总供给是指C+I+G=C+S+T,经济均衡的条件是I+G=S+T，把投资作为利率的函数，即I=e-dr,用投资</w:t>
      </w:r>
      <w:r>
        <w:rPr>
          <w:rFonts w:asciiTheme="minorEastAsia" w:hAnsiTheme="minorEastAsia"/>
          <w:sz w:val="28"/>
          <w:szCs w:val="28"/>
        </w:rPr>
        <w:t>—</w:t>
      </w:r>
      <w:r>
        <w:rPr>
          <w:rFonts w:hint="eastAsia" w:asciiTheme="minorEastAsia" w:hAnsiTheme="minorEastAsia"/>
          <w:sz w:val="28"/>
          <w:szCs w:val="28"/>
        </w:rPr>
        <w:t>储蓄法得出：</w:t>
      </w:r>
    </w:p>
    <w:p>
      <w:pPr>
        <w:pStyle w:val="11"/>
        <w:widowControl w:val="0"/>
        <w:numPr>
          <w:numId w:val="0"/>
        </w:numPr>
        <w:jc w:val="both"/>
        <w:rPr>
          <w:rFonts w:hint="eastAsia" w:asciiTheme="minorEastAsia" w:hAnsiTheme="minorEastAsia"/>
          <w:sz w:val="28"/>
          <w:szCs w:val="28"/>
        </w:rPr>
      </w:pPr>
    </w:p>
    <w:p>
      <w:pPr>
        <w:pStyle w:val="11"/>
        <w:widowControl w:val="0"/>
        <w:numPr>
          <w:numId w:val="0"/>
        </w:numPr>
        <w:jc w:val="both"/>
        <w:rPr>
          <w:rFonts w:hint="eastAsia" w:asciiTheme="minorEastAsia" w:hAnsiTheme="minorEastAsia"/>
          <w:sz w:val="28"/>
          <w:szCs w:val="28"/>
        </w:rPr>
      </w:pPr>
    </w:p>
    <w:p>
      <w:pPr>
        <w:pStyle w:val="11"/>
        <w:widowControl w:val="0"/>
        <w:numPr>
          <w:numId w:val="0"/>
        </w:numPr>
        <w:jc w:val="both"/>
        <w:rPr>
          <w:rFonts w:hint="eastAsia" w:asciiTheme="minorEastAsia" w:hAnsiTheme="minorEastAsia"/>
          <w:sz w:val="28"/>
          <w:szCs w:val="28"/>
        </w:rPr>
      </w:pPr>
      <w:bookmarkStart w:id="0" w:name="_GoBack"/>
      <w:bookmarkEnd w:id="0"/>
    </w:p>
    <w:p>
      <w:pPr>
        <w:rPr>
          <w:rFonts w:asciiTheme="minorEastAsia" w:hAnsiTheme="minorEastAsia"/>
          <w:sz w:val="28"/>
          <w:szCs w:val="28"/>
        </w:rPr>
      </w:pPr>
      <w:r>
        <w:rPr>
          <w:rFonts w:asciiTheme="minorEastAsia" w:hAnsiTheme="minorEastAsia"/>
          <w:sz w:val="28"/>
          <w:szCs w:val="28"/>
        </w:rPr>
        <w:pict>
          <v:shape id="内容占位符 6" o:spid="_x0000_s2052" o:spt="75" type="#_x0000_t75" style="position:absolute;left:0pt;margin-left:22.45pt;margin-top:6.35pt;height:196pt;width:156pt;z-index:251658240;mso-width-relative:page;mso-height-relative:page;" o:ole="t" filled="f" o:preferrelative="t" stroked="f" coordsize="21600,21600">
            <v:path/>
            <v:fill on="f" focussize="0,0"/>
            <v:stroke on="f" joinstyle="miter"/>
            <v:imagedata r:id="rId20" o:title=""/>
            <o:lock v:ext="edit" aspectratio="t"/>
          </v:shape>
          <o:OLEObject Type="Embed" ProgID="Unknown" ShapeID="内容占位符 6" DrawAspect="Content" ObjectID="_1468075731" r:id="rId19">
            <o:LockedField>false</o:LockedField>
          </o:OLEObject>
        </w:pict>
      </w: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r>
        <w:rPr>
          <w:rFonts w:hint="eastAsia" w:asciiTheme="minorEastAsia" w:hAnsiTheme="minorEastAsia"/>
          <w:sz w:val="28"/>
          <w:szCs w:val="28"/>
        </w:rPr>
        <w:t>IS曲线如下图所示：</w:t>
      </w:r>
    </w:p>
    <w:p>
      <w:pPr>
        <w:rPr>
          <w:rFonts w:asciiTheme="minorEastAsia" w:hAnsiTheme="minorEastAsia"/>
          <w:sz w:val="28"/>
          <w:szCs w:val="28"/>
        </w:rPr>
      </w:pPr>
      <w:r>
        <w:rPr>
          <w:rFonts w:hint="eastAsia" w:asciiTheme="minorEastAsia" w:hAnsiTheme="minorEastAsia"/>
          <w:sz w:val="28"/>
          <w:szCs w:val="28"/>
        </w:rPr>
        <w:drawing>
          <wp:inline distT="0" distB="0" distL="0" distR="0">
            <wp:extent cx="2733675" cy="2562225"/>
            <wp:effectExtent l="19050" t="0" r="9525"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图片1.png"/>
                    <pic:cNvPicPr>
                      <a:picLocks noChangeAspect="1"/>
                    </pic:cNvPicPr>
                  </pic:nvPicPr>
                  <pic:blipFill>
                    <a:blip r:embed="rId21" cstate="print"/>
                    <a:stretch>
                      <a:fillRect/>
                    </a:stretch>
                  </pic:blipFill>
                  <pic:spPr>
                    <a:xfrm>
                      <a:off x="0" y="0"/>
                      <a:ext cx="2733675" cy="2562225"/>
                    </a:xfrm>
                    <a:prstGeom prst="rect">
                      <a:avLst/>
                    </a:prstGeom>
                  </pic:spPr>
                </pic:pic>
              </a:graphicData>
            </a:graphic>
          </wp:inline>
        </w:drawing>
      </w:r>
    </w:p>
    <w:p>
      <w:pPr>
        <w:rPr>
          <w:rFonts w:asciiTheme="minorEastAsia" w:hAnsiTheme="minorEastAsia"/>
          <w:sz w:val="28"/>
          <w:szCs w:val="28"/>
        </w:rPr>
      </w:pPr>
      <w:r>
        <w:rPr>
          <w:rFonts w:asciiTheme="minorEastAsia" w:hAnsiTheme="minorEastAsia"/>
          <w:sz w:val="28"/>
          <w:szCs w:val="28"/>
        </w:rPr>
        <w:t>可以看出</w:t>
      </w:r>
      <w:r>
        <w:rPr>
          <w:rFonts w:hint="eastAsia" w:asciiTheme="minorEastAsia" w:hAnsiTheme="minorEastAsia"/>
          <w:sz w:val="28"/>
          <w:szCs w:val="28"/>
        </w:rPr>
        <w:t>，</w:t>
      </w:r>
      <w:r>
        <w:rPr>
          <w:rFonts w:asciiTheme="minorEastAsia" w:hAnsiTheme="minorEastAsia"/>
          <w:sz w:val="28"/>
          <w:szCs w:val="28"/>
        </w:rPr>
        <w:t>要想产品市场保持均衡</w:t>
      </w:r>
      <w:r>
        <w:rPr>
          <w:rFonts w:hint="eastAsia" w:asciiTheme="minorEastAsia" w:hAnsiTheme="minorEastAsia"/>
          <w:sz w:val="28"/>
          <w:szCs w:val="28"/>
        </w:rPr>
        <w:t>，</w:t>
      </w:r>
      <w:r>
        <w:rPr>
          <w:rFonts w:asciiTheme="minorEastAsia" w:hAnsiTheme="minorEastAsia"/>
          <w:sz w:val="28"/>
          <w:szCs w:val="28"/>
        </w:rPr>
        <w:t>即储蓄等于投资</w:t>
      </w:r>
      <w:r>
        <w:rPr>
          <w:rFonts w:hint="eastAsia" w:asciiTheme="minorEastAsia" w:hAnsiTheme="minorEastAsia"/>
          <w:sz w:val="28"/>
          <w:szCs w:val="28"/>
        </w:rPr>
        <w:t>，</w:t>
      </w:r>
      <w:r>
        <w:rPr>
          <w:rFonts w:asciiTheme="minorEastAsia" w:hAnsiTheme="minorEastAsia"/>
          <w:sz w:val="28"/>
          <w:szCs w:val="28"/>
        </w:rPr>
        <w:t>则均衡国民收入与利率之间存在着反方向变化的关系</w:t>
      </w:r>
      <w:r>
        <w:rPr>
          <w:rFonts w:hint="eastAsia" w:asciiTheme="minorEastAsia" w:hAnsiTheme="minorEastAsia"/>
          <w:sz w:val="28"/>
          <w:szCs w:val="28"/>
        </w:rPr>
        <w:t>。</w:t>
      </w:r>
    </w:p>
    <w:p>
      <w:pPr>
        <w:pStyle w:val="11"/>
        <w:numPr>
          <w:ilvl w:val="0"/>
          <w:numId w:val="4"/>
        </w:numPr>
        <w:ind w:firstLineChars="0"/>
        <w:rPr>
          <w:rFonts w:asciiTheme="minorEastAsia" w:hAnsiTheme="minorEastAsia"/>
          <w:bCs/>
          <w:sz w:val="28"/>
          <w:szCs w:val="28"/>
        </w:rPr>
      </w:pPr>
      <w:r>
        <w:rPr>
          <w:rFonts w:hint="eastAsia" w:asciiTheme="minorEastAsia" w:hAnsiTheme="minorEastAsia"/>
          <w:bCs/>
          <w:sz w:val="28"/>
          <w:szCs w:val="28"/>
        </w:rPr>
        <w:t>LM是向右上方倾斜的曲线，表示满足货币市场均衡条件下的收入y与利率r的关系。</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s</m:t>
            </m:r>
            <m:ctrlPr>
              <w:rPr>
                <w:rFonts w:ascii="Cambria Math" w:hAnsi="Cambria Math"/>
                <w:bCs/>
                <w:sz w:val="28"/>
                <w:szCs w:val="28"/>
              </w:rPr>
            </m:ctrlPr>
          </m:sub>
        </m:sSub>
      </m:oMath>
      <w:r>
        <w:rPr>
          <w:rFonts w:hint="eastAsia" w:asciiTheme="minorEastAsia" w:hAnsiTheme="minorEastAsia"/>
          <w:bCs/>
          <w:sz w:val="28"/>
          <w:szCs w:val="28"/>
        </w:rPr>
        <w:t>代表货币供给量，</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d</m:t>
            </m:r>
            <m:ctrlPr>
              <w:rPr>
                <w:rFonts w:ascii="Cambria Math" w:hAnsi="Cambria Math"/>
                <w:bCs/>
                <w:sz w:val="28"/>
                <w:szCs w:val="28"/>
              </w:rPr>
            </m:ctrlPr>
          </m:sub>
        </m:sSub>
      </m:oMath>
      <w:r>
        <w:rPr>
          <w:rFonts w:hint="eastAsia" w:asciiTheme="minorEastAsia" w:hAnsiTheme="minorEastAsia"/>
          <w:bCs/>
          <w:sz w:val="28"/>
          <w:szCs w:val="28"/>
        </w:rPr>
        <w:t>代表货币需求量，由于货币市场均衡时，有</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s</m:t>
            </m:r>
            <m:ctrlPr>
              <w:rPr>
                <w:rFonts w:ascii="Cambria Math" w:hAnsi="Cambria Math"/>
                <w:bCs/>
                <w:sz w:val="28"/>
                <w:szCs w:val="28"/>
              </w:rPr>
            </m:ctrlPr>
          </m:sub>
        </m:sSub>
      </m:oMath>
      <w:r>
        <w:rPr>
          <w:rFonts w:hint="eastAsia" w:asciiTheme="minorEastAsia" w:hAnsiTheme="minorEastAsia"/>
          <w:bCs/>
          <w:sz w:val="28"/>
          <w:szCs w:val="28"/>
        </w:rPr>
        <w:t>=</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d</m:t>
            </m:r>
            <m:ctrlPr>
              <w:rPr>
                <w:rFonts w:ascii="Cambria Math" w:hAnsi="Cambria Math"/>
                <w:bCs/>
                <w:sz w:val="28"/>
                <w:szCs w:val="28"/>
              </w:rPr>
            </m:ctrlPr>
          </m:sub>
        </m:sSub>
      </m:oMath>
      <w:r>
        <w:rPr>
          <w:rFonts w:hint="eastAsia" w:asciiTheme="minorEastAsia" w:hAnsiTheme="minorEastAsia"/>
          <w:bCs/>
          <w:sz w:val="28"/>
          <w:szCs w:val="28"/>
        </w:rPr>
        <w:t>，则令</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s</m:t>
            </m:r>
            <m:ctrlPr>
              <w:rPr>
                <w:rFonts w:ascii="Cambria Math" w:hAnsi="Cambria Math"/>
                <w:bCs/>
                <w:sz w:val="28"/>
                <w:szCs w:val="28"/>
              </w:rPr>
            </m:ctrlPr>
          </m:sub>
        </m:sSub>
      </m:oMath>
      <w:r>
        <w:rPr>
          <w:rFonts w:hint="eastAsia" w:asciiTheme="minorEastAsia" w:hAnsiTheme="minorEastAsia"/>
          <w:bCs/>
          <w:sz w:val="28"/>
          <w:szCs w:val="28"/>
        </w:rPr>
        <w:t>=</w:t>
      </w:r>
      <m:oMath>
        <m:sSub>
          <m:sSubPr>
            <m:ctrlPr>
              <w:rPr>
                <w:rFonts w:ascii="Cambria Math" w:hAnsi="Cambria Math"/>
                <w:bCs/>
                <w:sz w:val="28"/>
                <w:szCs w:val="28"/>
              </w:rPr>
            </m:ctrlPr>
          </m:sSubPr>
          <m:e>
            <m:r>
              <m:rPr>
                <m:sty m:val="p"/>
              </m:rPr>
              <w:rPr>
                <w:rFonts w:ascii="Cambria Math" w:hAnsi="Cambria Math"/>
                <w:sz w:val="28"/>
                <w:szCs w:val="28"/>
              </w:rPr>
              <m:t>m</m:t>
            </m:r>
            <m:ctrlPr>
              <w:rPr>
                <w:rFonts w:ascii="Cambria Math" w:hAnsi="Cambria Math"/>
                <w:bCs/>
                <w:sz w:val="28"/>
                <w:szCs w:val="28"/>
              </w:rPr>
            </m:ctrlPr>
          </m:e>
          <m:sub>
            <m:r>
              <m:rPr>
                <m:sty m:val="p"/>
              </m:rPr>
              <w:rPr>
                <w:rFonts w:ascii="Cambria Math" w:hAnsi="Cambria Math"/>
                <w:sz w:val="28"/>
                <w:szCs w:val="28"/>
              </w:rPr>
              <m:t>d</m:t>
            </m:r>
            <m:ctrlPr>
              <w:rPr>
                <w:rFonts w:ascii="Cambria Math" w:hAnsi="Cambria Math"/>
                <w:bCs/>
                <w:sz w:val="28"/>
                <w:szCs w:val="28"/>
              </w:rPr>
            </m:ctrlPr>
          </m:sub>
        </m:sSub>
      </m:oMath>
      <w:r>
        <w:rPr>
          <w:rFonts w:hint="eastAsia" w:asciiTheme="minorEastAsia" w:hAnsiTheme="minorEastAsia"/>
          <w:bCs/>
          <w:sz w:val="28"/>
          <w:szCs w:val="28"/>
        </w:rPr>
        <w:t>=m，因此，</w:t>
      </w:r>
    </w:p>
    <w:p>
      <w:pPr>
        <w:rPr>
          <w:rFonts w:asciiTheme="minorEastAsia" w:hAnsiTheme="minorEastAsia"/>
          <w:bCs/>
          <w:sz w:val="28"/>
          <w:szCs w:val="28"/>
        </w:rPr>
      </w:pPr>
      <w:r>
        <w:rPr>
          <w:rFonts w:asciiTheme="minorEastAsia" w:hAnsiTheme="minorEastAsia"/>
          <w:bCs/>
          <w:sz w:val="28"/>
          <w:szCs w:val="28"/>
        </w:rPr>
        <w:pict>
          <v:shape id="_x0000_s2054" o:spid="_x0000_s2054" o:spt="75" type="#_x0000_t75" style="position:absolute;left:0pt;margin-left:26.15pt;margin-top:15.75pt;height:102pt;width:106pt;z-index:251659264;mso-width-relative:page;mso-height-relative:page;" o:ole="t" filled="f" o:preferrelative="t" stroked="f" coordsize="21600,21600">
            <v:path/>
            <v:fill on="f" focussize="0,0"/>
            <v:stroke on="f" joinstyle="miter"/>
            <v:imagedata r:id="rId23" o:title=""/>
            <o:lock v:ext="edit" aspectratio="t"/>
          </v:shape>
          <o:OLEObject Type="Embed" ProgID="Unknown" ShapeID="_x0000_s2054" DrawAspect="Content" ObjectID="_1468075732" r:id="rId22">
            <o:LockedField>false</o:LockedField>
          </o:OLEObject>
        </w:pict>
      </w:r>
    </w:p>
    <w:p>
      <w:pPr>
        <w:rPr>
          <w:rFonts w:asciiTheme="minorEastAsia" w:hAnsiTheme="minorEastAsia"/>
          <w:bCs/>
          <w:sz w:val="28"/>
          <w:szCs w:val="28"/>
        </w:rPr>
      </w:pPr>
    </w:p>
    <w:p>
      <w:pPr>
        <w:rPr>
          <w:rFonts w:asciiTheme="minorEastAsia" w:hAnsiTheme="minorEastAsia"/>
          <w:bCs/>
          <w:sz w:val="28"/>
          <w:szCs w:val="28"/>
        </w:rPr>
      </w:pPr>
    </w:p>
    <w:p>
      <w:pPr>
        <w:rPr>
          <w:rFonts w:asciiTheme="minorEastAsia" w:hAnsiTheme="minorEastAsia"/>
          <w:bCs/>
          <w:sz w:val="28"/>
          <w:szCs w:val="28"/>
        </w:rPr>
      </w:pPr>
    </w:p>
    <w:p>
      <w:pPr>
        <w:rPr>
          <w:rFonts w:asciiTheme="minorEastAsia" w:hAnsiTheme="minorEastAsia"/>
          <w:sz w:val="28"/>
          <w:szCs w:val="28"/>
        </w:rPr>
      </w:pPr>
      <w:r>
        <w:rPr>
          <w:rFonts w:hint="eastAsia" w:asciiTheme="minorEastAsia" w:hAnsiTheme="minorEastAsia"/>
          <w:sz w:val="28"/>
          <w:szCs w:val="28"/>
        </w:rPr>
        <w:t>LM曲线如下图所示：</w:t>
      </w:r>
    </w:p>
    <w:p>
      <w:pPr>
        <w:rPr>
          <w:rFonts w:asciiTheme="minorEastAsia" w:hAnsiTheme="minorEastAsia"/>
          <w:sz w:val="28"/>
          <w:szCs w:val="28"/>
        </w:rPr>
      </w:pPr>
      <w:r>
        <w:rPr>
          <w:rFonts w:hint="eastAsia" w:asciiTheme="minorEastAsia" w:hAnsiTheme="minorEastAsia"/>
          <w:sz w:val="28"/>
          <w:szCs w:val="28"/>
        </w:rPr>
        <w:drawing>
          <wp:inline distT="0" distB="0" distL="0" distR="0">
            <wp:extent cx="2752725" cy="2324100"/>
            <wp:effectExtent l="19050" t="0" r="9525" b="0"/>
            <wp:docPr id="2" name="图片 1"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2.png"/>
                    <pic:cNvPicPr>
                      <a:picLocks noChangeAspect="1"/>
                    </pic:cNvPicPr>
                  </pic:nvPicPr>
                  <pic:blipFill>
                    <a:blip r:embed="rId24" cstate="print"/>
                    <a:stretch>
                      <a:fillRect/>
                    </a:stretch>
                  </pic:blipFill>
                  <pic:spPr>
                    <a:xfrm>
                      <a:off x="0" y="0"/>
                      <a:ext cx="2752725" cy="2324100"/>
                    </a:xfrm>
                    <a:prstGeom prst="rect">
                      <a:avLst/>
                    </a:prstGeom>
                  </pic:spPr>
                </pic:pic>
              </a:graphicData>
            </a:graphic>
          </wp:inline>
        </w:drawing>
      </w:r>
    </w:p>
    <w:p>
      <w:pPr>
        <w:rPr>
          <w:rFonts w:asciiTheme="minorEastAsia" w:hAnsiTheme="minorEastAsia"/>
          <w:sz w:val="28"/>
          <w:szCs w:val="28"/>
        </w:rPr>
      </w:pPr>
      <w:r>
        <w:rPr>
          <w:rFonts w:hint="eastAsia" w:asciiTheme="minorEastAsia" w:hAnsiTheme="minorEastAsia"/>
          <w:bCs/>
          <w:sz w:val="28"/>
          <w:szCs w:val="28"/>
        </w:rPr>
        <w:t>利率越高货币需求越低。当利率提升导致货币需求下降时，要保持货币需求与给定货币供给相等均衡，需要提高产出或收入水平，通过交易动机增加货币需求，以抵消利率提高降低货币需求影响。由于货币市场均衡要求的产出与利率具有正向关系，因而LM线向右上方倾斜。</w:t>
      </w:r>
    </w:p>
    <w:p>
      <w:pPr>
        <w:rPr>
          <w:rFonts w:asciiTheme="minorEastAsia" w:hAnsiTheme="minorEastAsia"/>
          <w:sz w:val="28"/>
          <w:szCs w:val="28"/>
        </w:rPr>
      </w:pPr>
      <w:r>
        <w:rPr>
          <w:rFonts w:hint="eastAsia" w:asciiTheme="minorEastAsia" w:hAnsiTheme="minorEastAsia"/>
          <w:sz w:val="28"/>
          <w:szCs w:val="28"/>
        </w:rPr>
        <w:t>●LM曲线的经济意义：</w:t>
      </w:r>
    </w:p>
    <w:p>
      <w:pPr>
        <w:rPr>
          <w:rFonts w:asciiTheme="minorEastAsia" w:hAnsiTheme="minorEastAsia"/>
          <w:sz w:val="28"/>
          <w:szCs w:val="28"/>
        </w:rPr>
      </w:pPr>
      <w:r>
        <w:rPr>
          <w:rFonts w:asciiTheme="minorEastAsia" w:hAnsiTheme="minorEastAsia"/>
          <w:sz w:val="28"/>
          <w:szCs w:val="28"/>
        </w:rPr>
        <w:drawing>
          <wp:inline distT="0" distB="0" distL="0" distR="0">
            <wp:extent cx="1958975" cy="1828800"/>
            <wp:effectExtent l="19050" t="0" r="2723" b="0"/>
            <wp:docPr id="3" name="图片 2"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3.png"/>
                    <pic:cNvPicPr>
                      <a:picLocks noChangeAspect="1"/>
                    </pic:cNvPicPr>
                  </pic:nvPicPr>
                  <pic:blipFill>
                    <a:blip r:embed="rId25" cstate="print"/>
                    <a:stretch>
                      <a:fillRect/>
                    </a:stretch>
                  </pic:blipFill>
                  <pic:spPr>
                    <a:xfrm>
                      <a:off x="0" y="0"/>
                      <a:ext cx="1965891" cy="1834834"/>
                    </a:xfrm>
                    <a:prstGeom prst="rect">
                      <a:avLst/>
                    </a:prstGeom>
                  </pic:spPr>
                </pic:pic>
              </a:graphicData>
            </a:graphic>
          </wp:inline>
        </w:drawing>
      </w:r>
    </w:p>
    <w:p>
      <w:pPr>
        <w:rPr>
          <w:rFonts w:asciiTheme="minorEastAsia" w:hAnsiTheme="minorEastAsia"/>
          <w:sz w:val="28"/>
          <w:szCs w:val="28"/>
        </w:rPr>
      </w:pPr>
      <w:r>
        <w:rPr>
          <w:rFonts w:hint="eastAsia" w:asciiTheme="minorEastAsia" w:hAnsiTheme="minorEastAsia"/>
          <w:bCs/>
          <w:sz w:val="28"/>
          <w:szCs w:val="28"/>
        </w:rPr>
        <w:t>上图LM线A点表示R</w:t>
      </w:r>
      <w:r>
        <w:rPr>
          <w:rFonts w:hint="eastAsia" w:asciiTheme="minorEastAsia" w:hAnsiTheme="minorEastAsia"/>
          <w:bCs/>
          <w:sz w:val="28"/>
          <w:szCs w:val="28"/>
          <w:vertAlign w:val="subscript"/>
        </w:rPr>
        <w:t>1</w:t>
      </w:r>
      <w:r>
        <w:rPr>
          <w:rFonts w:hint="eastAsia" w:asciiTheme="minorEastAsia" w:hAnsiTheme="minorEastAsia"/>
          <w:bCs/>
          <w:sz w:val="28"/>
          <w:szCs w:val="28"/>
        </w:rPr>
        <w:t>与Y</w:t>
      </w:r>
      <w:r>
        <w:rPr>
          <w:rFonts w:hint="eastAsia" w:asciiTheme="minorEastAsia" w:hAnsiTheme="minorEastAsia"/>
          <w:bCs/>
          <w:sz w:val="28"/>
          <w:szCs w:val="28"/>
          <w:vertAlign w:val="subscript"/>
        </w:rPr>
        <w:t>1</w:t>
      </w:r>
      <w:r>
        <w:rPr>
          <w:rFonts w:hint="eastAsia" w:asciiTheme="minorEastAsia" w:hAnsiTheme="minorEastAsia"/>
          <w:bCs/>
          <w:sz w:val="28"/>
          <w:szCs w:val="28"/>
        </w:rPr>
        <w:t>是满足货币市场均衡条件的利率与产出组合。当利率上升到R</w:t>
      </w:r>
      <w:r>
        <w:rPr>
          <w:rFonts w:hint="eastAsia" w:asciiTheme="minorEastAsia" w:hAnsiTheme="minorEastAsia"/>
          <w:bCs/>
          <w:sz w:val="28"/>
          <w:szCs w:val="28"/>
          <w:vertAlign w:val="subscript"/>
        </w:rPr>
        <w:t>2</w:t>
      </w:r>
      <w:r>
        <w:rPr>
          <w:rFonts w:hint="eastAsia" w:asciiTheme="minorEastAsia" w:hAnsiTheme="minorEastAsia"/>
          <w:bCs/>
          <w:sz w:val="28"/>
          <w:szCs w:val="28"/>
        </w:rPr>
        <w:t>时，货币需求下降，需要产出上升到Y</w:t>
      </w:r>
      <w:r>
        <w:rPr>
          <w:rFonts w:hint="eastAsia" w:asciiTheme="minorEastAsia" w:hAnsiTheme="minorEastAsia"/>
          <w:bCs/>
          <w:sz w:val="28"/>
          <w:szCs w:val="28"/>
          <w:vertAlign w:val="subscript"/>
        </w:rPr>
        <w:t>2</w:t>
      </w:r>
      <w:r>
        <w:rPr>
          <w:rFonts w:hint="eastAsia" w:asciiTheme="minorEastAsia" w:hAnsiTheme="minorEastAsia"/>
          <w:bCs/>
          <w:sz w:val="28"/>
          <w:szCs w:val="28"/>
        </w:rPr>
        <w:t>，并通过与收入相联系的交易动机对货币需求影响，使货币需求与外生给定的货币供给相等，从而维持货币市场的均衡。</w:t>
      </w:r>
    </w:p>
    <w:p>
      <w:pPr>
        <w:rPr>
          <w:rFonts w:asciiTheme="minorEastAsia" w:hAnsiTheme="minorEastAsia"/>
          <w:sz w:val="28"/>
          <w:szCs w:val="28"/>
        </w:rPr>
      </w:pPr>
      <w:r>
        <w:rPr>
          <w:rFonts w:hint="eastAsia" w:asciiTheme="minorEastAsia" w:hAnsiTheme="minorEastAsia"/>
          <w:sz w:val="28"/>
          <w:szCs w:val="28"/>
        </w:rPr>
        <w:t>●凯恩斯区域、中间区域与古典区域</w:t>
      </w:r>
    </w:p>
    <w:p>
      <w:pPr>
        <w:rPr>
          <w:rFonts w:asciiTheme="minorEastAsia" w:hAnsiTheme="minorEastAsia"/>
          <w:sz w:val="28"/>
          <w:szCs w:val="28"/>
        </w:rPr>
      </w:pPr>
      <w:r>
        <w:rPr>
          <w:rFonts w:hint="eastAsia" w:asciiTheme="minorEastAsia" w:hAnsiTheme="minorEastAsia"/>
          <w:sz w:val="28"/>
          <w:szCs w:val="28"/>
        </w:rPr>
        <w:drawing>
          <wp:inline distT="0" distB="0" distL="0" distR="0">
            <wp:extent cx="3105150" cy="2571750"/>
            <wp:effectExtent l="19050" t="0" r="0" b="0"/>
            <wp:docPr id="4" name="图片 3" descr="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4.png"/>
                    <pic:cNvPicPr>
                      <a:picLocks noChangeAspect="1"/>
                    </pic:cNvPicPr>
                  </pic:nvPicPr>
                  <pic:blipFill>
                    <a:blip r:embed="rId26" cstate="print"/>
                    <a:stretch>
                      <a:fillRect/>
                    </a:stretch>
                  </pic:blipFill>
                  <pic:spPr>
                    <a:xfrm>
                      <a:off x="0" y="0"/>
                      <a:ext cx="3105150" cy="2571750"/>
                    </a:xfrm>
                    <a:prstGeom prst="rect">
                      <a:avLst/>
                    </a:prstGeom>
                  </pic:spPr>
                </pic:pic>
              </a:graphicData>
            </a:graphic>
          </wp:inline>
        </w:drawing>
      </w:r>
    </w:p>
    <w:p>
      <w:pPr>
        <w:rPr>
          <w:rFonts w:asciiTheme="minorEastAsia" w:hAnsiTheme="minorEastAsia"/>
          <w:sz w:val="28"/>
          <w:szCs w:val="28"/>
        </w:rPr>
      </w:pPr>
      <w:r>
        <w:rPr>
          <w:rFonts w:hint="eastAsia" w:asciiTheme="minorEastAsia" w:hAnsiTheme="minorEastAsia"/>
          <w:sz w:val="28"/>
          <w:szCs w:val="28"/>
        </w:rPr>
        <w:t>a.当利率降得很低时，货币投机需求量趋于无限大，因此货币的投机需求曲线成为一条水平线，使得LM也成为水平的，这一区域称为“凯恩斯区域”；</w:t>
      </w:r>
    </w:p>
    <w:p>
      <w:pPr>
        <w:rPr>
          <w:rFonts w:asciiTheme="minorEastAsia" w:hAnsiTheme="minorEastAsia"/>
          <w:sz w:val="28"/>
          <w:szCs w:val="28"/>
        </w:rPr>
      </w:pPr>
      <w:r>
        <w:rPr>
          <w:rFonts w:hint="eastAsia" w:asciiTheme="minorEastAsia" w:hAnsiTheme="minorEastAsia"/>
          <w:sz w:val="28"/>
          <w:szCs w:val="28"/>
        </w:rPr>
        <w:t>b.相反，如果利率上升到很高水平，货币的投机需求量将等于零，这时候人们除了为完成交易还必须持有一部分货币外，不会为投机而持有货币，因此货币的投机需求等于零，曲线表现为一条与纵轴相平行的垂直线，这一区域称为“凯恩斯区域”；</w:t>
      </w:r>
    </w:p>
    <w:p>
      <w:pPr>
        <w:rPr>
          <w:rFonts w:asciiTheme="minorEastAsia" w:hAnsiTheme="minorEastAsia"/>
          <w:sz w:val="28"/>
          <w:szCs w:val="28"/>
        </w:rPr>
      </w:pPr>
      <w:r>
        <w:rPr>
          <w:rFonts w:hint="eastAsia" w:asciiTheme="minorEastAsia" w:hAnsiTheme="minorEastAsia"/>
          <w:sz w:val="28"/>
          <w:szCs w:val="28"/>
        </w:rPr>
        <w:t>c.“凯恩斯区域”与“古典区域”之间的这段LM曲线是中间区域，其斜率是正值，为</w:t>
      </w:r>
      <m:oMath>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sz w:val="28"/>
                <w:szCs w:val="28"/>
              </w:rPr>
            </m:ctrlPr>
          </m:num>
          <m:den>
            <m:r>
              <m:rPr>
                <m:sty m:val="p"/>
              </m:rPr>
              <w:rPr>
                <w:rFonts w:ascii="Cambria Math" w:hAnsi="Cambria Math"/>
                <w:sz w:val="28"/>
                <w:szCs w:val="28"/>
              </w:rPr>
              <m:t>h</m:t>
            </m:r>
            <m:ctrlPr>
              <w:rPr>
                <w:rFonts w:ascii="Cambria Math" w:hAnsi="Cambria Math"/>
                <w:sz w:val="28"/>
                <w:szCs w:val="28"/>
              </w:rPr>
            </m:ctrlPr>
          </m:den>
        </m:f>
      </m:oMath>
      <w:r>
        <w:rPr>
          <w:rFonts w:hint="eastAsia" w:asciiTheme="minorEastAsia" w:hAnsiTheme="minorEastAsia"/>
          <w:sz w:val="28"/>
          <w:szCs w:val="28"/>
        </w:rPr>
        <w:t>.</w:t>
      </w:r>
    </w:p>
    <w:p>
      <w:pPr>
        <w:rPr>
          <w:rFonts w:asciiTheme="minorEastAsia" w:hAnsiTheme="minorEastAsia"/>
          <w:sz w:val="28"/>
          <w:szCs w:val="28"/>
        </w:rPr>
      </w:pPr>
      <w:r>
        <w:rPr>
          <w:rFonts w:hint="eastAsia" w:asciiTheme="minorEastAsia" w:hAnsiTheme="minorEastAsia"/>
          <w:sz w:val="28"/>
          <w:szCs w:val="28"/>
        </w:rPr>
        <w:t>（3）IS-LM模型</w:t>
      </w:r>
    </w:p>
    <w:p>
      <w:pPr>
        <w:rPr>
          <w:rFonts w:asciiTheme="minorEastAsia" w:hAnsiTheme="minorEastAsia"/>
          <w:sz w:val="28"/>
          <w:szCs w:val="28"/>
        </w:rPr>
      </w:pPr>
      <w:r>
        <w:rPr>
          <w:rFonts w:hint="eastAsia" w:asciiTheme="minorEastAsia" w:hAnsiTheme="minorEastAsia"/>
          <w:sz w:val="28"/>
          <w:szCs w:val="28"/>
        </w:rPr>
        <w:t>在IS曲线上，有一系列利率与相应收入的组合可使产品市场均衡，在LM曲线上，又有一系列利率与相应收入的组合可使货币市场均衡，但能使产品市场和货币市场同时达到均衡的利率和收入组合只有一个，即将产品市场和货币市场结合起来，得到IS-LM模型如下：</w:t>
      </w:r>
    </w:p>
    <w:p>
      <w:pPr>
        <w:rPr>
          <w:rFonts w:asciiTheme="minorEastAsia" w:hAnsiTheme="minorEastAsia"/>
          <w:sz w:val="28"/>
          <w:szCs w:val="28"/>
        </w:rPr>
      </w:pPr>
      <w:r>
        <w:rPr>
          <w:rFonts w:asciiTheme="minorEastAsia" w:hAnsiTheme="minorEastAsia"/>
          <w:sz w:val="28"/>
          <w:szCs w:val="28"/>
        </w:rPr>
        <w:pict>
          <v:shape id="_x0000_s2055" o:spid="_x0000_s2055" o:spt="75" type="#_x0000_t75" style="position:absolute;left:0pt;margin-left:1.65pt;margin-top:13.95pt;height:67.95pt;width:129pt;z-index:251660288;mso-width-relative:page;mso-height-relative:page;" o:ole="t" filled="f" o:preferrelative="t" stroked="f" coordsize="21600,21600">
            <v:path/>
            <v:fill on="f" focussize="0,0"/>
            <v:stroke on="f" joinstyle="miter"/>
            <v:imagedata r:id="rId28" o:title=""/>
            <o:lock v:ext="edit" aspectratio="t"/>
          </v:shape>
          <o:OLEObject Type="Embed" ProgID="Unknown" ShapeID="_x0000_s2055" DrawAspect="Content" ObjectID="_1468075733" r:id="rId27">
            <o:LockedField>false</o:LockedField>
          </o:OLEObject>
        </w:pict>
      </w: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r>
        <w:rPr>
          <w:rFonts w:asciiTheme="minorEastAsia" w:hAnsiTheme="minorEastAsia"/>
          <w:sz w:val="28"/>
          <w:szCs w:val="28"/>
        </w:rPr>
        <w:drawing>
          <wp:inline distT="0" distB="0" distL="0" distR="0">
            <wp:extent cx="3348355" cy="2698750"/>
            <wp:effectExtent l="19050" t="0" r="4396" b="0"/>
            <wp:docPr id="5" name="图片 4"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图片5.png"/>
                    <pic:cNvPicPr>
                      <a:picLocks noChangeAspect="1"/>
                    </pic:cNvPicPr>
                  </pic:nvPicPr>
                  <pic:blipFill>
                    <a:blip r:embed="rId29" cstate="print"/>
                    <a:stretch>
                      <a:fillRect/>
                    </a:stretch>
                  </pic:blipFill>
                  <pic:spPr>
                    <a:xfrm>
                      <a:off x="0" y="0"/>
                      <a:ext cx="3347012" cy="2698027"/>
                    </a:xfrm>
                    <a:prstGeom prst="rect">
                      <a:avLst/>
                    </a:prstGeom>
                  </pic:spPr>
                </pic:pic>
              </a:graphicData>
            </a:graphic>
          </wp:inline>
        </w:drawing>
      </w:r>
    </w:p>
    <w:p>
      <w:pPr>
        <w:rPr>
          <w:rFonts w:asciiTheme="minorEastAsia" w:hAnsiTheme="minorEastAsia"/>
          <w:sz w:val="28"/>
          <w:szCs w:val="28"/>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heme="minorEastAsia" w:hAnsiTheme="minorEastAsia"/>
                <w:sz w:val="28"/>
                <w:szCs w:val="28"/>
              </w:rPr>
            </w:pPr>
            <w:r>
              <w:rPr>
                <w:rFonts w:asciiTheme="minorEastAsia" w:hAnsiTheme="minorEastAsia"/>
                <w:sz w:val="28"/>
                <w:szCs w:val="28"/>
              </w:rPr>
              <w:t>区域</w:t>
            </w:r>
          </w:p>
        </w:tc>
        <w:tc>
          <w:tcPr>
            <w:tcW w:w="2841" w:type="dxa"/>
          </w:tcPr>
          <w:p>
            <w:pPr>
              <w:jc w:val="center"/>
              <w:rPr>
                <w:rFonts w:asciiTheme="minorEastAsia" w:hAnsiTheme="minorEastAsia"/>
                <w:sz w:val="28"/>
                <w:szCs w:val="28"/>
              </w:rPr>
            </w:pPr>
            <w:r>
              <w:rPr>
                <w:rFonts w:asciiTheme="minorEastAsia" w:hAnsiTheme="minorEastAsia"/>
                <w:sz w:val="28"/>
                <w:szCs w:val="28"/>
              </w:rPr>
              <w:t>产品市场</w:t>
            </w:r>
          </w:p>
        </w:tc>
        <w:tc>
          <w:tcPr>
            <w:tcW w:w="2841" w:type="dxa"/>
          </w:tcPr>
          <w:p>
            <w:pPr>
              <w:jc w:val="center"/>
              <w:rPr>
                <w:rFonts w:asciiTheme="minorEastAsia" w:hAnsiTheme="minorEastAsia"/>
                <w:sz w:val="28"/>
                <w:szCs w:val="28"/>
              </w:rPr>
            </w:pPr>
            <w:r>
              <w:rPr>
                <w:rFonts w:asciiTheme="minorEastAsia" w:hAnsiTheme="minorEastAsia"/>
                <w:sz w:val="28"/>
                <w:szCs w:val="28"/>
              </w:rPr>
              <w:t>货币市场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heme="minorEastAsia" w:hAnsiTheme="minorEastAsia"/>
                <w:sz w:val="28"/>
                <w:szCs w:val="28"/>
              </w:rPr>
            </w:pPr>
            <w:r>
              <w:rPr>
                <w:rFonts w:hint="eastAsia" w:asciiTheme="minorEastAsia" w:hAnsiTheme="minorEastAsia"/>
                <w:sz w:val="28"/>
                <w:szCs w:val="28"/>
              </w:rPr>
              <w:t>1</w:t>
            </w:r>
          </w:p>
        </w:tc>
        <w:tc>
          <w:tcPr>
            <w:tcW w:w="2841" w:type="dxa"/>
          </w:tcPr>
          <w:p>
            <w:pPr>
              <w:jc w:val="center"/>
              <w:rPr>
                <w:rFonts w:asciiTheme="minorEastAsia" w:hAnsiTheme="minorEastAsia"/>
                <w:sz w:val="28"/>
                <w:szCs w:val="28"/>
              </w:rPr>
            </w:pPr>
            <w:r>
              <w:rPr>
                <w:rFonts w:asciiTheme="minorEastAsia" w:hAnsiTheme="minorEastAsia"/>
                <w:sz w:val="28"/>
                <w:szCs w:val="28"/>
              </w:rPr>
              <w:t>i&lt;s有超额产品供给</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L&lt;M</w:t>
            </w:r>
            <w:r>
              <w:rPr>
                <w:rFonts w:asciiTheme="minorEastAsia" w:hAnsiTheme="minorEastAsia"/>
                <w:sz w:val="28"/>
                <w:szCs w:val="28"/>
              </w:rPr>
              <w:t>有超额货币供给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heme="minorEastAsia" w:hAnsiTheme="minorEastAsia"/>
                <w:sz w:val="28"/>
                <w:szCs w:val="28"/>
              </w:rPr>
            </w:pPr>
            <w:r>
              <w:rPr>
                <w:rFonts w:hint="eastAsia" w:asciiTheme="minorEastAsia" w:hAnsiTheme="minorEastAsia"/>
                <w:sz w:val="28"/>
                <w:szCs w:val="28"/>
              </w:rPr>
              <w:t>2</w:t>
            </w:r>
          </w:p>
        </w:tc>
        <w:tc>
          <w:tcPr>
            <w:tcW w:w="2841" w:type="dxa"/>
          </w:tcPr>
          <w:p>
            <w:pPr>
              <w:jc w:val="center"/>
              <w:rPr>
                <w:rFonts w:asciiTheme="minorEastAsia" w:hAnsiTheme="minorEastAsia"/>
                <w:sz w:val="28"/>
                <w:szCs w:val="28"/>
              </w:rPr>
            </w:pPr>
            <w:r>
              <w:rPr>
                <w:rFonts w:asciiTheme="minorEastAsia" w:hAnsiTheme="minorEastAsia"/>
                <w:sz w:val="28"/>
                <w:szCs w:val="28"/>
              </w:rPr>
              <w:t>i&lt;s有超额产品供给</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L&gt;M</w:t>
            </w:r>
            <w:r>
              <w:rPr>
                <w:rFonts w:asciiTheme="minorEastAsia" w:hAnsiTheme="minorEastAsia"/>
                <w:sz w:val="28"/>
                <w:szCs w:val="28"/>
              </w:rPr>
              <w:t>有超额货币</w:t>
            </w:r>
            <w:r>
              <w:rPr>
                <w:rFonts w:hint="eastAsia" w:asciiTheme="minorEastAsia" w:hAnsiTheme="minorEastAsia"/>
                <w:sz w:val="28"/>
                <w:szCs w:val="28"/>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heme="minorEastAsia" w:hAnsiTheme="minorEastAsia"/>
                <w:sz w:val="28"/>
                <w:szCs w:val="28"/>
              </w:rPr>
            </w:pPr>
            <w:r>
              <w:rPr>
                <w:rFonts w:hint="eastAsia" w:asciiTheme="minorEastAsia" w:hAnsiTheme="minorEastAsia"/>
                <w:sz w:val="28"/>
                <w:szCs w:val="28"/>
              </w:rPr>
              <w:t>3</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i&gt;</w:t>
            </w:r>
            <w:r>
              <w:rPr>
                <w:rFonts w:asciiTheme="minorEastAsia" w:hAnsiTheme="minorEastAsia"/>
                <w:sz w:val="28"/>
                <w:szCs w:val="28"/>
              </w:rPr>
              <w:t>s有超额产品</w:t>
            </w:r>
            <w:r>
              <w:rPr>
                <w:rFonts w:hint="eastAsia" w:asciiTheme="minorEastAsia" w:hAnsiTheme="minorEastAsia"/>
                <w:sz w:val="28"/>
                <w:szCs w:val="28"/>
              </w:rPr>
              <w:t>需求</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L&gt;M</w:t>
            </w:r>
            <w:r>
              <w:rPr>
                <w:rFonts w:asciiTheme="minorEastAsia" w:hAnsiTheme="minorEastAsia"/>
                <w:sz w:val="28"/>
                <w:szCs w:val="28"/>
              </w:rPr>
              <w:t>有超额货币</w:t>
            </w:r>
            <w:r>
              <w:rPr>
                <w:rFonts w:hint="eastAsia" w:asciiTheme="minorEastAsia" w:hAnsiTheme="minorEastAsia"/>
                <w:sz w:val="28"/>
                <w:szCs w:val="28"/>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asciiTheme="minorEastAsia" w:hAnsiTheme="minorEastAsia"/>
                <w:sz w:val="28"/>
                <w:szCs w:val="28"/>
              </w:rPr>
            </w:pPr>
            <w:r>
              <w:rPr>
                <w:rFonts w:hint="eastAsia" w:asciiTheme="minorEastAsia" w:hAnsiTheme="minorEastAsia"/>
                <w:sz w:val="28"/>
                <w:szCs w:val="28"/>
              </w:rPr>
              <w:t>4</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i&gt;</w:t>
            </w:r>
            <w:r>
              <w:rPr>
                <w:rFonts w:asciiTheme="minorEastAsia" w:hAnsiTheme="minorEastAsia"/>
                <w:sz w:val="28"/>
                <w:szCs w:val="28"/>
              </w:rPr>
              <w:t>s有超额产品</w:t>
            </w:r>
            <w:r>
              <w:rPr>
                <w:rFonts w:hint="eastAsia" w:asciiTheme="minorEastAsia" w:hAnsiTheme="minorEastAsia"/>
                <w:sz w:val="28"/>
                <w:szCs w:val="28"/>
              </w:rPr>
              <w:t>需求</w:t>
            </w:r>
          </w:p>
        </w:tc>
        <w:tc>
          <w:tcPr>
            <w:tcW w:w="2841" w:type="dxa"/>
          </w:tcPr>
          <w:p>
            <w:pPr>
              <w:jc w:val="center"/>
              <w:rPr>
                <w:rFonts w:asciiTheme="minorEastAsia" w:hAnsiTheme="minorEastAsia"/>
                <w:sz w:val="28"/>
                <w:szCs w:val="28"/>
              </w:rPr>
            </w:pPr>
            <w:r>
              <w:rPr>
                <w:rFonts w:hint="eastAsia" w:asciiTheme="minorEastAsia" w:hAnsiTheme="minorEastAsia"/>
                <w:sz w:val="28"/>
                <w:szCs w:val="28"/>
              </w:rPr>
              <w:t>L&lt;M</w:t>
            </w:r>
            <w:r>
              <w:rPr>
                <w:rFonts w:asciiTheme="minorEastAsia" w:hAnsiTheme="minorEastAsia"/>
                <w:sz w:val="28"/>
                <w:szCs w:val="28"/>
              </w:rPr>
              <w:t>有超额货币供给</w:t>
            </w:r>
          </w:p>
        </w:tc>
      </w:tr>
    </w:tbl>
    <w:p>
      <w:pPr>
        <w:rPr>
          <w:rFonts w:asciiTheme="minorEastAsia" w:hAnsiTheme="minorEastAsia"/>
          <w:sz w:val="28"/>
          <w:szCs w:val="28"/>
        </w:rPr>
      </w:pPr>
      <w:r>
        <w:rPr>
          <w:rFonts w:hint="eastAsia" w:asciiTheme="minorEastAsia" w:hAnsiTheme="minorEastAsia"/>
          <w:sz w:val="28"/>
          <w:szCs w:val="28"/>
        </w:rPr>
        <w:t>（4）IS线的移动</w:t>
      </w:r>
    </w:p>
    <w:p>
      <w:pPr>
        <w:rPr>
          <w:rFonts w:asciiTheme="minorEastAsia" w:hAnsiTheme="minorEastAsia"/>
          <w:sz w:val="28"/>
          <w:szCs w:val="28"/>
        </w:rPr>
      </w:pPr>
      <w:r>
        <w:rPr>
          <w:rFonts w:hint="eastAsia" w:asciiTheme="minorEastAsia" w:hAnsiTheme="minorEastAsia"/>
          <w:sz w:val="28"/>
          <w:szCs w:val="28"/>
        </w:rPr>
        <w:t>a.IS线的移动对应的是财政政策，即</w:t>
      </w:r>
      <w:r>
        <w:rPr>
          <w:rFonts w:hint="eastAsia" w:asciiTheme="minorEastAsia" w:hAnsiTheme="minorEastAsia"/>
          <w:bCs/>
          <w:sz w:val="28"/>
          <w:szCs w:val="28"/>
        </w:rPr>
        <w:t>政府变动税收和支出以便影响就业和国民收入的政策。</w:t>
      </w:r>
      <w:r>
        <w:rPr>
          <w:rFonts w:hint="eastAsia" w:asciiTheme="minorEastAsia" w:hAnsiTheme="minorEastAsia"/>
          <w:b/>
          <w:bCs/>
          <w:sz w:val="28"/>
          <w:szCs w:val="28"/>
        </w:rPr>
        <w:t xml:space="preserve"> </w:t>
      </w:r>
      <w:r>
        <w:rPr>
          <w:rFonts w:hint="eastAsia" w:asciiTheme="minorEastAsia" w:hAnsiTheme="minorEastAsia"/>
          <w:sz w:val="28"/>
          <w:szCs w:val="28"/>
        </w:rPr>
        <w:t>由于</w:t>
      </w:r>
      <m:oMath>
        <m:r>
          <m:rPr>
            <m:sty m:val="p"/>
          </m:rPr>
          <w:rPr>
            <w:rFonts w:ascii="Cambria Math" w:hAnsi="Cambria Math"/>
            <w:sz w:val="28"/>
            <w:szCs w:val="28"/>
          </w:rPr>
          <m:t>y=</m:t>
        </m:r>
        <m:f>
          <m:fPr>
            <m:ctrlPr>
              <w:rPr>
                <w:rFonts w:ascii="Cambria Math" w:hAnsi="Cambria Math"/>
                <w:sz w:val="28"/>
                <w:szCs w:val="28"/>
              </w:rPr>
            </m:ctrlPr>
          </m:fPr>
          <m:num>
            <m:r>
              <m:rPr>
                <m:sty m:val="p"/>
              </m:rPr>
              <w:rPr>
                <w:rFonts w:ascii="Cambria Math" w:hAnsi="Cambria Math"/>
                <w:sz w:val="28"/>
                <w:szCs w:val="28"/>
              </w:rPr>
              <m:t>a+e+g-βt</m:t>
            </m:r>
            <m:ctrlPr>
              <w:rPr>
                <w:rFonts w:ascii="Cambria Math" w:hAnsi="Cambria Math"/>
                <w:sz w:val="28"/>
                <w:szCs w:val="28"/>
              </w:rPr>
            </m:ctrlPr>
          </m:num>
          <m:den>
            <m:r>
              <m:rPr>
                <m:sty m:val="p"/>
              </m:rPr>
              <w:rPr>
                <w:rFonts w:ascii="Cambria Math" w:hAnsi="Cambria Math"/>
                <w:sz w:val="28"/>
                <w:szCs w:val="28"/>
              </w:rPr>
              <m:t>1-β</m:t>
            </m:r>
            <m:ctrlPr>
              <w:rPr>
                <w:rFonts w:ascii="Cambria Math" w:hAnsi="Cambria Math"/>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dr</m:t>
            </m:r>
            <m:ctrlPr>
              <w:rPr>
                <w:rFonts w:ascii="Cambria Math" w:hAnsi="Cambria Math"/>
                <w:sz w:val="28"/>
                <w:szCs w:val="28"/>
              </w:rPr>
            </m:ctrlPr>
          </m:num>
          <m:den>
            <m:r>
              <m:rPr>
                <m:sty m:val="p"/>
              </m:rPr>
              <w:rPr>
                <w:rFonts w:ascii="Cambria Math" w:hAnsi="Cambria Math"/>
                <w:sz w:val="28"/>
                <w:szCs w:val="28"/>
              </w:rPr>
              <m:t>1-β</m:t>
            </m:r>
            <m:ctrlPr>
              <w:rPr>
                <w:rFonts w:ascii="Cambria Math" w:hAnsi="Cambria Math"/>
                <w:sz w:val="28"/>
                <w:szCs w:val="28"/>
              </w:rPr>
            </m:ctrlPr>
          </m:den>
        </m:f>
      </m:oMath>
      <w:r>
        <w:rPr>
          <w:rFonts w:hint="eastAsia" w:asciiTheme="minorEastAsia" w:hAnsiTheme="minorEastAsia"/>
          <w:sz w:val="28"/>
          <w:szCs w:val="28"/>
        </w:rPr>
        <w:t>，斜率是</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d</m:t>
            </m:r>
            <m:ctrlPr>
              <w:rPr>
                <w:rFonts w:ascii="Cambria Math" w:hAnsi="Cambria Math"/>
                <w:sz w:val="28"/>
                <w:szCs w:val="28"/>
              </w:rPr>
            </m:ctrlPr>
          </m:num>
          <m:den>
            <m:r>
              <m:rPr>
                <m:sty m:val="p"/>
              </m:rPr>
              <w:rPr>
                <w:rFonts w:ascii="Cambria Math" w:hAnsi="Cambria Math"/>
                <w:sz w:val="28"/>
                <w:szCs w:val="28"/>
              </w:rPr>
              <m:t>1-β</m:t>
            </m:r>
            <m:ctrlPr>
              <w:rPr>
                <w:rFonts w:ascii="Cambria Math" w:hAnsi="Cambria Math"/>
                <w:sz w:val="28"/>
                <w:szCs w:val="28"/>
              </w:rPr>
            </m:ctrlPr>
          </m:den>
        </m:f>
      </m:oMath>
      <w:r>
        <w:rPr>
          <w:rFonts w:hint="eastAsia" w:asciiTheme="minorEastAsia" w:hAnsiTheme="minorEastAsia"/>
          <w:sz w:val="28"/>
          <w:szCs w:val="28"/>
        </w:rPr>
        <w:t>，d和</w:t>
      </w:r>
      <m:oMath>
        <m:r>
          <m:rPr>
            <m:sty m:val="p"/>
          </m:rPr>
          <w:rPr>
            <w:rFonts w:ascii="Cambria Math" w:hAnsi="Cambria Math"/>
            <w:sz w:val="28"/>
            <w:szCs w:val="28"/>
          </w:rPr>
          <m:t>β</m:t>
        </m:r>
      </m:oMath>
      <w:r>
        <w:rPr>
          <w:rFonts w:hint="eastAsia" w:asciiTheme="minorEastAsia" w:hAnsiTheme="minorEastAsia"/>
          <w:sz w:val="28"/>
          <w:szCs w:val="28"/>
        </w:rPr>
        <w:t>决定曲线的平缓陡峭，从而影响</w:t>
      </w:r>
      <m:oMath>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sz w:val="28"/>
                <w:szCs w:val="28"/>
              </w:rPr>
            </m:ctrlPr>
          </m:e>
          <m:sub>
            <m:r>
              <m:rPr>
                <m:sty m:val="p"/>
              </m:rPr>
              <w:rPr>
                <w:rFonts w:ascii="Cambria Math" w:hAnsi="Cambria Math"/>
                <w:sz w:val="28"/>
                <w:szCs w:val="28"/>
              </w:rPr>
              <m:t>e</m:t>
            </m:r>
            <m:ctrlPr>
              <w:rPr>
                <w:rFonts w:ascii="Cambria Math" w:hAnsi="Cambria Math"/>
                <w:sz w:val="28"/>
                <w:szCs w:val="28"/>
              </w:rPr>
            </m:ctrlPr>
          </m:sub>
        </m:sSub>
      </m:oMath>
      <w:r>
        <w:rPr>
          <w:rFonts w:hint="eastAsia" w:asciiTheme="minorEastAsia" w:hAnsiTheme="minorEastAsia"/>
          <w:sz w:val="28"/>
          <w:szCs w:val="28"/>
        </w:rPr>
        <w:t>和</w:t>
      </w:r>
      <m:oMath>
        <m:sSub>
          <m:sSubPr>
            <m:ctrlPr>
              <w:rPr>
                <w:rFonts w:ascii="Cambria Math" w:hAnsi="Cambria Math"/>
                <w:sz w:val="28"/>
                <w:szCs w:val="28"/>
              </w:rPr>
            </m:ctrlPr>
          </m:sSubPr>
          <m:e>
            <m:r>
              <m:rPr>
                <m:sty m:val="p"/>
              </m:rPr>
              <w:rPr>
                <w:rFonts w:ascii="Cambria Math" w:hAnsi="Cambria Math"/>
                <w:sz w:val="28"/>
                <w:szCs w:val="28"/>
              </w:rPr>
              <m:t>r</m:t>
            </m:r>
            <m:ctrlPr>
              <w:rPr>
                <w:rFonts w:ascii="Cambria Math" w:hAnsi="Cambria Math"/>
                <w:sz w:val="28"/>
                <w:szCs w:val="28"/>
              </w:rPr>
            </m:ctrlPr>
          </m:e>
          <m:sub>
            <m:r>
              <m:rPr>
                <m:sty m:val="p"/>
              </m:rPr>
              <w:rPr>
                <w:rFonts w:ascii="Cambria Math" w:hAnsi="Cambria Math"/>
                <w:sz w:val="28"/>
                <w:szCs w:val="28"/>
              </w:rPr>
              <m:t>e</m:t>
            </m:r>
            <m:ctrlPr>
              <w:rPr>
                <w:rFonts w:ascii="Cambria Math" w:hAnsi="Cambria Math"/>
                <w:sz w:val="28"/>
                <w:szCs w:val="28"/>
              </w:rPr>
            </m:ctrlPr>
          </m:sub>
        </m:sSub>
      </m:oMath>
      <w:r>
        <w:rPr>
          <w:rFonts w:hint="eastAsia" w:asciiTheme="minorEastAsia" w:hAnsiTheme="minorEastAsia"/>
          <w:sz w:val="28"/>
          <w:szCs w:val="28"/>
        </w:rPr>
        <w:t>.</w:t>
      </w:r>
    </w:p>
    <w:p>
      <w:pPr>
        <w:rPr>
          <w:rFonts w:hint="eastAsia" w:asciiTheme="minorEastAsia" w:hAnsiTheme="minorEastAsia"/>
          <w:b/>
          <w:bCs/>
          <w:sz w:val="28"/>
          <w:szCs w:val="28"/>
        </w:rPr>
      </w:pPr>
      <w:r>
        <w:rPr>
          <w:rFonts w:hint="eastAsia" w:asciiTheme="minorEastAsia" w:hAnsiTheme="minorEastAsia"/>
          <w:sz w:val="28"/>
          <w:szCs w:val="28"/>
        </w:rPr>
        <w:t>b. 挤出效应:政府支出增加所引起的私人消费或投资降低的效果</w:t>
      </w:r>
      <w:r>
        <w:rPr>
          <w:rFonts w:hint="eastAsia" w:asciiTheme="minorEastAsia" w:hAnsiTheme="minorEastAsia"/>
          <w:b/>
          <w:bCs/>
          <w:sz w:val="28"/>
          <w:szCs w:val="28"/>
        </w:rPr>
        <w:t xml:space="preserve">。 </w:t>
      </w:r>
    </w:p>
    <w:p>
      <w:pPr>
        <w:rPr>
          <w:rFonts w:asciiTheme="minorEastAsia" w:hAnsiTheme="minorEastAsia"/>
          <w:sz w:val="28"/>
          <w:szCs w:val="28"/>
        </w:rPr>
      </w:pPr>
      <w:r>
        <w:rPr>
          <w:rFonts w:hint="eastAsia" w:asciiTheme="minorEastAsia" w:hAnsiTheme="minorEastAsia"/>
          <w:b/>
          <w:bCs/>
          <w:sz w:val="28"/>
          <w:szCs w:val="28"/>
        </w:rPr>
        <w:t>c.</w:t>
      </w:r>
      <w:r>
        <w:rPr>
          <w:rFonts w:hint="eastAsia" w:asciiTheme="minorEastAsia" w:hAnsiTheme="minorEastAsia"/>
          <w:bCs/>
          <w:sz w:val="28"/>
          <w:szCs w:val="28"/>
        </w:rPr>
        <w:t>当</w:t>
      </w:r>
      <w:r>
        <w:rPr>
          <w:rFonts w:hint="eastAsia" w:asciiTheme="minorEastAsia" w:hAnsiTheme="minorEastAsia"/>
          <w:sz w:val="28"/>
          <w:szCs w:val="28"/>
        </w:rPr>
        <w:t>LM曲线不变而IS曲线向右上方移动时，不仅收入提高，利率也上升，这是因为，IS曲线右移是总支出增加，总支出增加使生产和收入增加，收入增加了，对货币交易需求增加。由于货币供给不变，因此人们只能通过出售有价证券来获得从事交易增加所需的货币，这会使证券价格下降，利率升高。而LM曲线不变而IS曲线向左下方移动时，收入和利率都会下降。</w:t>
      </w:r>
    </w:p>
    <w:p>
      <w:pPr>
        <w:rPr>
          <w:rFonts w:asciiTheme="minorEastAsia" w:hAnsiTheme="minorEastAsia"/>
          <w:sz w:val="28"/>
          <w:szCs w:val="28"/>
        </w:rPr>
      </w:pPr>
      <w:r>
        <w:rPr>
          <w:rFonts w:hint="eastAsia" w:asciiTheme="minorEastAsia" w:hAnsiTheme="minorEastAsia"/>
          <w:sz w:val="28"/>
          <w:szCs w:val="28"/>
        </w:rPr>
        <w:t>（5）LM线的移动</w:t>
      </w:r>
    </w:p>
    <w:p>
      <w:pPr>
        <w:rPr>
          <w:rFonts w:asciiTheme="minorEastAsia" w:hAnsiTheme="minorEastAsia"/>
          <w:bCs/>
          <w:sz w:val="28"/>
          <w:szCs w:val="28"/>
        </w:rPr>
      </w:pPr>
      <w:r>
        <w:rPr>
          <w:rFonts w:hint="eastAsia" w:asciiTheme="minorEastAsia" w:hAnsiTheme="minorEastAsia"/>
          <w:bCs/>
          <w:sz w:val="28"/>
          <w:szCs w:val="28"/>
        </w:rPr>
        <w:t>LM线的移动对应的是货币政策，即政府为调节国民经济而实行的控制和调节货币供给的政策。当</w:t>
      </w:r>
      <w:r>
        <w:rPr>
          <w:rFonts w:hint="eastAsia" w:asciiTheme="minorEastAsia" w:hAnsiTheme="minorEastAsia"/>
          <w:sz w:val="28"/>
          <w:szCs w:val="28"/>
        </w:rPr>
        <w:t>IS曲线不变而LM曲线向右下方移动时，</w:t>
      </w:r>
      <w:r>
        <w:rPr>
          <w:rFonts w:asciiTheme="minorEastAsia" w:hAnsiTheme="minorEastAsia"/>
          <w:bCs/>
          <w:sz w:val="28"/>
          <w:szCs w:val="28"/>
        </w:rPr>
        <w:t>则收入提高</w:t>
      </w:r>
      <w:r>
        <w:rPr>
          <w:rFonts w:hint="eastAsia" w:asciiTheme="minorEastAsia" w:hAnsiTheme="minorEastAsia"/>
          <w:bCs/>
          <w:sz w:val="28"/>
          <w:szCs w:val="28"/>
        </w:rPr>
        <w:t>，</w:t>
      </w:r>
      <w:r>
        <w:rPr>
          <w:rFonts w:asciiTheme="minorEastAsia" w:hAnsiTheme="minorEastAsia"/>
          <w:bCs/>
          <w:sz w:val="28"/>
          <w:szCs w:val="28"/>
        </w:rPr>
        <w:t>利率下降</w:t>
      </w:r>
      <w:r>
        <w:rPr>
          <w:rFonts w:hint="eastAsia" w:asciiTheme="minorEastAsia" w:hAnsiTheme="minorEastAsia"/>
          <w:bCs/>
          <w:sz w:val="28"/>
          <w:szCs w:val="28"/>
        </w:rPr>
        <w:t>。</w:t>
      </w:r>
      <w:r>
        <w:rPr>
          <w:rFonts w:asciiTheme="minorEastAsia" w:hAnsiTheme="minorEastAsia"/>
          <w:bCs/>
          <w:sz w:val="28"/>
          <w:szCs w:val="28"/>
        </w:rPr>
        <w:t>这是因为</w:t>
      </w:r>
      <w:r>
        <w:rPr>
          <w:rFonts w:hint="eastAsia" w:asciiTheme="minorEastAsia" w:hAnsiTheme="minorEastAsia"/>
          <w:bCs/>
          <w:sz w:val="28"/>
          <w:szCs w:val="28"/>
        </w:rPr>
        <w:t>，</w:t>
      </w:r>
      <w:r>
        <w:rPr>
          <w:rFonts w:asciiTheme="minorEastAsia" w:hAnsiTheme="minorEastAsia"/>
          <w:bCs/>
          <w:sz w:val="28"/>
          <w:szCs w:val="28"/>
        </w:rPr>
        <w:t>在</w:t>
      </w:r>
      <w:r>
        <w:rPr>
          <w:rFonts w:hint="eastAsia" w:asciiTheme="minorEastAsia" w:hAnsiTheme="minorEastAsia"/>
          <w:sz w:val="28"/>
          <w:szCs w:val="28"/>
        </w:rPr>
        <w:t>IS曲线不变</w:t>
      </w:r>
      <w:r>
        <w:rPr>
          <w:rFonts w:hint="eastAsia" w:asciiTheme="minorEastAsia" w:hAnsiTheme="minorEastAsia"/>
          <w:bCs/>
          <w:sz w:val="28"/>
          <w:szCs w:val="28"/>
        </w:rPr>
        <w:t>，</w:t>
      </w:r>
      <w:r>
        <w:rPr>
          <w:rFonts w:asciiTheme="minorEastAsia" w:hAnsiTheme="minorEastAsia"/>
          <w:bCs/>
          <w:sz w:val="28"/>
          <w:szCs w:val="28"/>
        </w:rPr>
        <w:t>即产品供求情况没有变化的情况下</w:t>
      </w:r>
      <w:r>
        <w:rPr>
          <w:rFonts w:hint="eastAsia" w:asciiTheme="minorEastAsia" w:hAnsiTheme="minorEastAsia"/>
          <w:bCs/>
          <w:sz w:val="28"/>
          <w:szCs w:val="28"/>
        </w:rPr>
        <w:t>，LM曲线右移意味着货币市场上供过于求，这必然导致利率下降，利率下降刺激消费和投资，从而使收入增加。而</w:t>
      </w:r>
      <w:r>
        <w:rPr>
          <w:rFonts w:hint="eastAsia" w:asciiTheme="minorEastAsia" w:hAnsiTheme="minorEastAsia"/>
          <w:sz w:val="28"/>
          <w:szCs w:val="28"/>
        </w:rPr>
        <w:t>IS曲线不变而LM曲线向左上方移动时</w:t>
      </w:r>
      <w:r>
        <w:rPr>
          <w:rFonts w:hint="eastAsia" w:asciiTheme="minorEastAsia" w:hAnsiTheme="minorEastAsia"/>
          <w:bCs/>
          <w:sz w:val="28"/>
          <w:szCs w:val="28"/>
        </w:rPr>
        <w:t>，</w:t>
      </w:r>
      <w:r>
        <w:rPr>
          <w:rFonts w:asciiTheme="minorEastAsia" w:hAnsiTheme="minorEastAsia"/>
          <w:bCs/>
          <w:sz w:val="28"/>
          <w:szCs w:val="28"/>
        </w:rPr>
        <w:t>则会使利率上升</w:t>
      </w:r>
      <w:r>
        <w:rPr>
          <w:rFonts w:hint="eastAsia" w:asciiTheme="minorEastAsia" w:hAnsiTheme="minorEastAsia"/>
          <w:bCs/>
          <w:sz w:val="28"/>
          <w:szCs w:val="28"/>
        </w:rPr>
        <w:t>，</w:t>
      </w:r>
      <w:r>
        <w:rPr>
          <w:rFonts w:asciiTheme="minorEastAsia" w:hAnsiTheme="minorEastAsia"/>
          <w:bCs/>
          <w:sz w:val="28"/>
          <w:szCs w:val="28"/>
        </w:rPr>
        <w:t>收入下降</w:t>
      </w:r>
      <w:r>
        <w:rPr>
          <w:rFonts w:hint="eastAsia" w:asciiTheme="minorEastAsia" w:hAnsiTheme="minorEastAsia"/>
          <w:bCs/>
          <w:sz w:val="28"/>
          <w:szCs w:val="28"/>
        </w:rPr>
        <w:t>。</w:t>
      </w:r>
    </w:p>
    <w:p>
      <w:pPr>
        <w:rPr>
          <w:rFonts w:asciiTheme="minorEastAsia" w:hAnsiTheme="minorEastAsia"/>
          <w:bCs/>
          <w:sz w:val="28"/>
          <w:szCs w:val="28"/>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18BB"/>
    <w:multiLevelType w:val="multilevel"/>
    <w:tmpl w:val="10AB18B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3F74DE"/>
    <w:multiLevelType w:val="singleLevel"/>
    <w:tmpl w:val="593F74DE"/>
    <w:lvl w:ilvl="0" w:tentative="0">
      <w:start w:val="1"/>
      <w:numFmt w:val="decimal"/>
      <w:suff w:val="nothing"/>
      <w:lvlText w:val="%1."/>
      <w:lvlJc w:val="left"/>
    </w:lvl>
  </w:abstractNum>
  <w:abstractNum w:abstractNumId="2">
    <w:nsid w:val="593F78DA"/>
    <w:multiLevelType w:val="singleLevel"/>
    <w:tmpl w:val="593F78DA"/>
    <w:lvl w:ilvl="0" w:tentative="0">
      <w:start w:val="1"/>
      <w:numFmt w:val="decimal"/>
      <w:suff w:val="nothing"/>
      <w:lvlText w:val="（%1）"/>
      <w:lvlJc w:val="left"/>
    </w:lvl>
  </w:abstractNum>
  <w:abstractNum w:abstractNumId="3">
    <w:nsid w:val="593F7B9E"/>
    <w:multiLevelType w:val="singleLevel"/>
    <w:tmpl w:val="593F7B9E"/>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37D7D"/>
    <w:rsid w:val="000E5DB1"/>
    <w:rsid w:val="002E5CCA"/>
    <w:rsid w:val="00537D7D"/>
    <w:rsid w:val="005B1440"/>
    <w:rsid w:val="006B4D6F"/>
    <w:rsid w:val="00870E6D"/>
    <w:rsid w:val="00890BC9"/>
    <w:rsid w:val="008F439E"/>
    <w:rsid w:val="00910423"/>
    <w:rsid w:val="00A6116F"/>
    <w:rsid w:val="00AD7630"/>
    <w:rsid w:val="00AE5F9E"/>
    <w:rsid w:val="00D92E55"/>
    <w:rsid w:val="00E618BB"/>
    <w:rsid w:val="00F80258"/>
    <w:rsid w:val="1F94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 w:type="character" w:customStyle="1" w:styleId="13">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4"/>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242</Words>
  <Characters>1380</Characters>
  <Lines>11</Lines>
  <Paragraphs>3</Paragraphs>
  <TotalTime>0</TotalTime>
  <ScaleCrop>false</ScaleCrop>
  <LinksUpToDate>false</LinksUpToDate>
  <CharactersWithSpaces>1619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2017-06-14T04:58:00Z</dcterms:created>
  <dc:creator>user</dc:creator>
  <cp:lastModifiedBy>asus</cp:lastModifiedBy>
  <dcterms:modified xsi:type="dcterms:W3CDTF">2017-06-14T06:55:06Z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