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0D29" w14:textId="204483DF" w:rsidR="00F67874" w:rsidRDefault="003B2D3B" w:rsidP="00F678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Keys Takeaway After Analysis</w:t>
      </w:r>
    </w:p>
    <w:p w14:paraId="52B6EBF7" w14:textId="77777777" w:rsidR="003B2D3B" w:rsidRPr="003B2D3B" w:rsidRDefault="003B2D3B" w:rsidP="003B2D3B">
      <w:pPr>
        <w:rPr>
          <w:b/>
          <w:bCs/>
        </w:rPr>
      </w:pPr>
      <w:r w:rsidRPr="003B2D3B">
        <w:rPr>
          <w:b/>
          <w:bCs/>
        </w:rPr>
        <w:t>Key Takeaways from Blinkit Supermarket Sales Analysis</w:t>
      </w:r>
    </w:p>
    <w:p w14:paraId="4E873560" w14:textId="77777777" w:rsidR="003B2D3B" w:rsidRPr="003B2D3B" w:rsidRDefault="003B2D3B" w:rsidP="003B2D3B">
      <w:pPr>
        <w:numPr>
          <w:ilvl w:val="0"/>
          <w:numId w:val="7"/>
        </w:numPr>
      </w:pPr>
      <w:r w:rsidRPr="003B2D3B">
        <w:rPr>
          <w:b/>
          <w:bCs/>
        </w:rPr>
        <w:t>Total Sales Performance:</w:t>
      </w:r>
    </w:p>
    <w:p w14:paraId="34178B21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t xml:space="preserve">The total revenue generated is approximately </w:t>
      </w:r>
      <w:r w:rsidRPr="003B2D3B">
        <w:rPr>
          <w:b/>
          <w:bCs/>
        </w:rPr>
        <w:t>1.2 million</w:t>
      </w:r>
      <w:r w:rsidRPr="003B2D3B">
        <w:t>.</w:t>
      </w:r>
    </w:p>
    <w:p w14:paraId="06413002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t xml:space="preserve">The highest contributing product category is </w:t>
      </w:r>
      <w:r w:rsidRPr="003B2D3B">
        <w:rPr>
          <w:b/>
          <w:bCs/>
        </w:rPr>
        <w:t>Fruits and Vegetables</w:t>
      </w:r>
      <w:r w:rsidRPr="003B2D3B">
        <w:t xml:space="preserve">, followed by </w:t>
      </w:r>
      <w:r w:rsidRPr="003B2D3B">
        <w:rPr>
          <w:b/>
          <w:bCs/>
        </w:rPr>
        <w:t>Snack Foods</w:t>
      </w:r>
      <w:r w:rsidRPr="003B2D3B">
        <w:t xml:space="preserve"> and </w:t>
      </w:r>
      <w:r w:rsidRPr="003B2D3B">
        <w:rPr>
          <w:b/>
          <w:bCs/>
        </w:rPr>
        <w:t>Household items</w:t>
      </w:r>
      <w:r w:rsidRPr="003B2D3B">
        <w:t>.</w:t>
      </w:r>
    </w:p>
    <w:p w14:paraId="0DDB66FD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rPr>
          <w:b/>
          <w:bCs/>
        </w:rPr>
        <w:t>Low Fat products</w:t>
      </w:r>
      <w:r w:rsidRPr="003B2D3B">
        <w:t xml:space="preserve"> generate higher sales (</w:t>
      </w:r>
      <w:r w:rsidRPr="003B2D3B">
        <w:rPr>
          <w:b/>
          <w:bCs/>
        </w:rPr>
        <w:t>776,319.68</w:t>
      </w:r>
      <w:r w:rsidRPr="003B2D3B">
        <w:t xml:space="preserve">) compared to </w:t>
      </w:r>
      <w:r w:rsidRPr="003B2D3B">
        <w:rPr>
          <w:b/>
          <w:bCs/>
        </w:rPr>
        <w:t>Regular products</w:t>
      </w:r>
      <w:r w:rsidRPr="003B2D3B">
        <w:t xml:space="preserve"> (</w:t>
      </w:r>
      <w:r w:rsidRPr="003B2D3B">
        <w:rPr>
          <w:b/>
          <w:bCs/>
        </w:rPr>
        <w:t>425,361.80</w:t>
      </w:r>
      <w:r w:rsidRPr="003B2D3B">
        <w:t>).</w:t>
      </w:r>
    </w:p>
    <w:p w14:paraId="350ABC78" w14:textId="77777777" w:rsidR="003B2D3B" w:rsidRPr="003B2D3B" w:rsidRDefault="003B2D3B" w:rsidP="003B2D3B">
      <w:pPr>
        <w:numPr>
          <w:ilvl w:val="0"/>
          <w:numId w:val="7"/>
        </w:numPr>
      </w:pPr>
      <w:r w:rsidRPr="003B2D3B">
        <w:rPr>
          <w:b/>
          <w:bCs/>
        </w:rPr>
        <w:t>Average Sales &amp; Customer Rating:</w:t>
      </w:r>
    </w:p>
    <w:p w14:paraId="77ED2926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t xml:space="preserve">The </w:t>
      </w:r>
      <w:r w:rsidRPr="003B2D3B">
        <w:rPr>
          <w:b/>
          <w:bCs/>
        </w:rPr>
        <w:t>average sales per transaction</w:t>
      </w:r>
      <w:r w:rsidRPr="003B2D3B">
        <w:t xml:space="preserve"> </w:t>
      </w:r>
      <w:proofErr w:type="gramStart"/>
      <w:r w:rsidRPr="003B2D3B">
        <w:t>is</w:t>
      </w:r>
      <w:proofErr w:type="gramEnd"/>
      <w:r w:rsidRPr="003B2D3B">
        <w:t xml:space="preserve"> </w:t>
      </w:r>
      <w:r w:rsidRPr="003B2D3B">
        <w:rPr>
          <w:b/>
          <w:bCs/>
        </w:rPr>
        <w:t>140</w:t>
      </w:r>
      <w:r w:rsidRPr="003B2D3B">
        <w:t>, indicating a decent basket size per customer.</w:t>
      </w:r>
    </w:p>
    <w:p w14:paraId="605083AD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t xml:space="preserve">The </w:t>
      </w:r>
      <w:r w:rsidRPr="003B2D3B">
        <w:rPr>
          <w:b/>
          <w:bCs/>
        </w:rPr>
        <w:t>average customer rating</w:t>
      </w:r>
      <w:r w:rsidRPr="003B2D3B">
        <w:t xml:space="preserve"> is </w:t>
      </w:r>
      <w:r w:rsidRPr="003B2D3B">
        <w:rPr>
          <w:b/>
          <w:bCs/>
        </w:rPr>
        <w:t>4.0</w:t>
      </w:r>
      <w:r w:rsidRPr="003B2D3B">
        <w:t>, suggesting generally positive customer feedback.</w:t>
      </w:r>
    </w:p>
    <w:p w14:paraId="0BD85AD8" w14:textId="77777777" w:rsidR="003B2D3B" w:rsidRPr="003B2D3B" w:rsidRDefault="003B2D3B" w:rsidP="003B2D3B">
      <w:pPr>
        <w:numPr>
          <w:ilvl w:val="0"/>
          <w:numId w:val="7"/>
        </w:numPr>
      </w:pPr>
      <w:r w:rsidRPr="003B2D3B">
        <w:rPr>
          <w:b/>
          <w:bCs/>
        </w:rPr>
        <w:t>Sales Distribution Across Outlet Types:</w:t>
      </w:r>
    </w:p>
    <w:p w14:paraId="0621BF87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rPr>
          <w:b/>
          <w:bCs/>
        </w:rPr>
        <w:t>Tier 3 locations</w:t>
      </w:r>
      <w:r w:rsidRPr="003B2D3B">
        <w:t xml:space="preserve"> generate the highest sales (</w:t>
      </w:r>
      <w:r w:rsidRPr="003B2D3B">
        <w:rPr>
          <w:b/>
          <w:bCs/>
        </w:rPr>
        <w:t>472,133.03</w:t>
      </w:r>
      <w:r w:rsidRPr="003B2D3B">
        <w:t xml:space="preserve">), followed by </w:t>
      </w:r>
      <w:r w:rsidRPr="003B2D3B">
        <w:rPr>
          <w:b/>
          <w:bCs/>
        </w:rPr>
        <w:t>Tier 2</w:t>
      </w:r>
      <w:r w:rsidRPr="003B2D3B">
        <w:t xml:space="preserve"> and </w:t>
      </w:r>
      <w:r w:rsidRPr="003B2D3B">
        <w:rPr>
          <w:b/>
          <w:bCs/>
        </w:rPr>
        <w:t>Tier 1</w:t>
      </w:r>
      <w:r w:rsidRPr="003B2D3B">
        <w:t>.</w:t>
      </w:r>
    </w:p>
    <w:p w14:paraId="57BD5437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rPr>
          <w:b/>
          <w:bCs/>
        </w:rPr>
        <w:t>Medium-sized outlets</w:t>
      </w:r>
      <w:r w:rsidRPr="003B2D3B">
        <w:t xml:space="preserve"> have the highest sales contribution (</w:t>
      </w:r>
      <w:r w:rsidRPr="003B2D3B">
        <w:rPr>
          <w:b/>
          <w:bCs/>
        </w:rPr>
        <w:t>42.27%</w:t>
      </w:r>
      <w:r w:rsidRPr="003B2D3B">
        <w:t xml:space="preserve"> of total sales), while </w:t>
      </w:r>
      <w:r w:rsidRPr="003B2D3B">
        <w:rPr>
          <w:b/>
          <w:bCs/>
        </w:rPr>
        <w:t>small outlets contribute 37.01%</w:t>
      </w:r>
      <w:r w:rsidRPr="003B2D3B">
        <w:t xml:space="preserve">, and </w:t>
      </w:r>
      <w:r w:rsidRPr="003B2D3B">
        <w:rPr>
          <w:b/>
          <w:bCs/>
        </w:rPr>
        <w:t>large outlets contribute 20.72%</w:t>
      </w:r>
      <w:r w:rsidRPr="003B2D3B">
        <w:t>.</w:t>
      </w:r>
    </w:p>
    <w:p w14:paraId="1554A856" w14:textId="77777777" w:rsidR="003B2D3B" w:rsidRPr="003B2D3B" w:rsidRDefault="003B2D3B" w:rsidP="003B2D3B">
      <w:pPr>
        <w:numPr>
          <w:ilvl w:val="0"/>
          <w:numId w:val="7"/>
        </w:numPr>
      </w:pPr>
      <w:r w:rsidRPr="003B2D3B">
        <w:rPr>
          <w:b/>
          <w:bCs/>
        </w:rPr>
        <w:t>Outlet Establishment Year Impact:</w:t>
      </w:r>
    </w:p>
    <w:p w14:paraId="6BCAA35C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t xml:space="preserve">The </w:t>
      </w:r>
      <w:r w:rsidRPr="003B2D3B">
        <w:rPr>
          <w:b/>
          <w:bCs/>
        </w:rPr>
        <w:t>oldest outlets (established in 1998 and 2000)</w:t>
      </w:r>
      <w:r w:rsidRPr="003B2D3B">
        <w:t xml:space="preserve"> generate the highest sales, indicating that longer-established outlets may have more loyal customer bases.</w:t>
      </w:r>
    </w:p>
    <w:p w14:paraId="57EA027F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t xml:space="preserve">Outlets established in </w:t>
      </w:r>
      <w:r w:rsidRPr="003B2D3B">
        <w:rPr>
          <w:b/>
          <w:bCs/>
        </w:rPr>
        <w:t>2011 and 2020</w:t>
      </w:r>
      <w:r w:rsidRPr="003B2D3B">
        <w:t xml:space="preserve"> have the lowest sales, which could be due to lower footfall or market penetration.</w:t>
      </w:r>
    </w:p>
    <w:p w14:paraId="476EA890" w14:textId="77777777" w:rsidR="003B2D3B" w:rsidRPr="003B2D3B" w:rsidRDefault="003B2D3B" w:rsidP="003B2D3B">
      <w:pPr>
        <w:numPr>
          <w:ilvl w:val="0"/>
          <w:numId w:val="7"/>
        </w:numPr>
      </w:pPr>
      <w:r w:rsidRPr="003B2D3B">
        <w:rPr>
          <w:b/>
          <w:bCs/>
        </w:rPr>
        <w:t>Impact of Fat Content on Sales:</w:t>
      </w:r>
    </w:p>
    <w:p w14:paraId="7B4581C3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t xml:space="preserve">Sales of </w:t>
      </w:r>
      <w:proofErr w:type="gramStart"/>
      <w:r w:rsidRPr="003B2D3B">
        <w:rPr>
          <w:b/>
          <w:bCs/>
        </w:rPr>
        <w:t>Low Fat</w:t>
      </w:r>
      <w:proofErr w:type="gramEnd"/>
      <w:r w:rsidRPr="003B2D3B">
        <w:rPr>
          <w:b/>
          <w:bCs/>
        </w:rPr>
        <w:t xml:space="preserve"> items</w:t>
      </w:r>
      <w:r w:rsidRPr="003B2D3B">
        <w:t xml:space="preserve"> are nearly </w:t>
      </w:r>
      <w:r w:rsidRPr="003B2D3B">
        <w:rPr>
          <w:b/>
          <w:bCs/>
        </w:rPr>
        <w:t>double</w:t>
      </w:r>
      <w:r w:rsidRPr="003B2D3B">
        <w:t xml:space="preserve"> that of </w:t>
      </w:r>
      <w:r w:rsidRPr="003B2D3B">
        <w:rPr>
          <w:b/>
          <w:bCs/>
        </w:rPr>
        <w:t>Regular fat items</w:t>
      </w:r>
      <w:r w:rsidRPr="003B2D3B">
        <w:t>.</w:t>
      </w:r>
    </w:p>
    <w:p w14:paraId="349013CC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t>This trend suggests that customers are leaning towards healthier options.</w:t>
      </w:r>
    </w:p>
    <w:p w14:paraId="165439A0" w14:textId="77777777" w:rsidR="003B2D3B" w:rsidRPr="003B2D3B" w:rsidRDefault="003B2D3B" w:rsidP="003B2D3B">
      <w:pPr>
        <w:numPr>
          <w:ilvl w:val="0"/>
          <w:numId w:val="7"/>
        </w:numPr>
      </w:pPr>
      <w:r w:rsidRPr="003B2D3B">
        <w:rPr>
          <w:b/>
          <w:bCs/>
        </w:rPr>
        <w:t>Sales by Outlet Location:</w:t>
      </w:r>
    </w:p>
    <w:p w14:paraId="383371AA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rPr>
          <w:b/>
          <w:bCs/>
        </w:rPr>
        <w:lastRenderedPageBreak/>
        <w:t>Geographically, Tier 3 locations lead in total sales</w:t>
      </w:r>
      <w:r w:rsidRPr="003B2D3B">
        <w:t>, indicating a high demand in less urbanized areas.</w:t>
      </w:r>
    </w:p>
    <w:p w14:paraId="289C45A0" w14:textId="77777777" w:rsidR="003B2D3B" w:rsidRPr="003B2D3B" w:rsidRDefault="003B2D3B" w:rsidP="003B2D3B">
      <w:pPr>
        <w:numPr>
          <w:ilvl w:val="1"/>
          <w:numId w:val="7"/>
        </w:numPr>
      </w:pPr>
      <w:r w:rsidRPr="003B2D3B">
        <w:rPr>
          <w:b/>
          <w:bCs/>
        </w:rPr>
        <w:t>Tier 1 locations have the lowest sales</w:t>
      </w:r>
      <w:r w:rsidRPr="003B2D3B">
        <w:t>, possibly due to higher competition or smaller store footprints.</w:t>
      </w:r>
    </w:p>
    <w:p w14:paraId="74736C51" w14:textId="77777777" w:rsidR="00F67874" w:rsidRPr="003B2D3B" w:rsidRDefault="00F67874" w:rsidP="00F67874"/>
    <w:sectPr w:rsidR="00F67874" w:rsidRPr="003B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071"/>
    <w:multiLevelType w:val="multilevel"/>
    <w:tmpl w:val="600ABF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56957"/>
    <w:multiLevelType w:val="multilevel"/>
    <w:tmpl w:val="F1C6D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12A82"/>
    <w:multiLevelType w:val="multilevel"/>
    <w:tmpl w:val="CFBC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96DA0"/>
    <w:multiLevelType w:val="multilevel"/>
    <w:tmpl w:val="B8BA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54480"/>
    <w:multiLevelType w:val="multilevel"/>
    <w:tmpl w:val="65DC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E6E00"/>
    <w:multiLevelType w:val="multilevel"/>
    <w:tmpl w:val="848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5222E"/>
    <w:multiLevelType w:val="multilevel"/>
    <w:tmpl w:val="E862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138588">
    <w:abstractNumId w:val="2"/>
  </w:num>
  <w:num w:numId="2" w16cid:durableId="488596953">
    <w:abstractNumId w:val="4"/>
  </w:num>
  <w:num w:numId="3" w16cid:durableId="839736061">
    <w:abstractNumId w:val="1"/>
  </w:num>
  <w:num w:numId="4" w16cid:durableId="1841845245">
    <w:abstractNumId w:val="3"/>
  </w:num>
  <w:num w:numId="5" w16cid:durableId="1484732048">
    <w:abstractNumId w:val="6"/>
  </w:num>
  <w:num w:numId="6" w16cid:durableId="2059939388">
    <w:abstractNumId w:val="0"/>
  </w:num>
  <w:num w:numId="7" w16cid:durableId="1507742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74"/>
    <w:rsid w:val="003B2D3B"/>
    <w:rsid w:val="006B2C26"/>
    <w:rsid w:val="00F6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D8FE3"/>
  <w15:chartTrackingRefBased/>
  <w15:docId w15:val="{400BF5DE-2A2C-406C-A5CE-AB755AB5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1379</Characters>
  <Application>Microsoft Office Word</Application>
  <DocSecurity>0</DocSecurity>
  <Lines>33</Lines>
  <Paragraphs>21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SANH DANG</dc:creator>
  <cp:keywords/>
  <dc:description/>
  <cp:lastModifiedBy>THAI SANH DANG</cp:lastModifiedBy>
  <cp:revision>2</cp:revision>
  <dcterms:created xsi:type="dcterms:W3CDTF">2025-03-10T06:55:00Z</dcterms:created>
  <dcterms:modified xsi:type="dcterms:W3CDTF">2025-03-10T06:55:00Z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4ff78518-ae39-41f8-954d-a6803049a2cd</vt:lpwstr>
  </property>
</Properties>
</file>