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714B3" w14:textId="613F4E07" w:rsidR="007507FC" w:rsidRPr="001253CC" w:rsidRDefault="4C07D7B8" w:rsidP="72BA209F">
      <w:pPr>
        <w:jc w:val="center"/>
        <w:rPr>
          <w:rFonts w:ascii="Calibri" w:eastAsia="Calibri" w:hAnsi="Calibri" w:cs="Calibri"/>
          <w:b/>
          <w:bCs/>
          <w:color w:val="000000" w:themeColor="text1"/>
          <w:sz w:val="32"/>
          <w:szCs w:val="32"/>
        </w:rPr>
      </w:pPr>
      <w:r w:rsidRPr="001253CC">
        <w:rPr>
          <w:rFonts w:ascii="Calibri" w:eastAsia="Calibri" w:hAnsi="Calibri" w:cs="Calibri"/>
          <w:b/>
          <w:bCs/>
          <w:color w:val="000000" w:themeColor="text1"/>
          <w:sz w:val="32"/>
          <w:szCs w:val="32"/>
        </w:rPr>
        <w:t>Predicting trends of COVID-19 using the frequency of symptom searches</w:t>
      </w:r>
    </w:p>
    <w:p w14:paraId="3433E9A5" w14:textId="684B0885" w:rsidR="007507FC" w:rsidRPr="001253CC" w:rsidRDefault="007507FC" w:rsidP="440584E1">
      <w:pPr>
        <w:rPr>
          <w:rFonts w:ascii="Calibri" w:eastAsia="Calibri" w:hAnsi="Calibri" w:cs="Calibri"/>
          <w:color w:val="000000" w:themeColor="text1"/>
          <w:sz w:val="24"/>
          <w:szCs w:val="24"/>
        </w:rPr>
      </w:pPr>
    </w:p>
    <w:p w14:paraId="2192CCDB" w14:textId="639E70E3" w:rsidR="004734FA" w:rsidRPr="001253CC" w:rsidRDefault="004734FA" w:rsidP="440584E1">
      <w:pPr>
        <w:rPr>
          <w:rFonts w:ascii="Calibri" w:eastAsia="Calibri" w:hAnsi="Calibri" w:cs="Calibri"/>
          <w:b/>
          <w:bCs/>
          <w:color w:val="000000" w:themeColor="text1"/>
          <w:sz w:val="28"/>
          <w:szCs w:val="28"/>
        </w:rPr>
      </w:pPr>
      <w:r w:rsidRPr="001253CC">
        <w:rPr>
          <w:rFonts w:ascii="Calibri" w:eastAsia="Calibri" w:hAnsi="Calibri" w:cs="Calibri"/>
          <w:b/>
          <w:bCs/>
          <w:color w:val="000000" w:themeColor="text1"/>
          <w:sz w:val="28"/>
          <w:szCs w:val="28"/>
        </w:rPr>
        <w:t>Introduction</w:t>
      </w:r>
      <w:r w:rsidR="00D10A47" w:rsidRPr="001253CC">
        <w:rPr>
          <w:rFonts w:ascii="Calibri" w:eastAsia="Calibri" w:hAnsi="Calibri" w:cs="Calibri"/>
          <w:b/>
          <w:bCs/>
          <w:color w:val="000000" w:themeColor="text1"/>
          <w:sz w:val="28"/>
          <w:szCs w:val="28"/>
        </w:rPr>
        <w:t xml:space="preserve"> and Motivation</w:t>
      </w:r>
      <w:r w:rsidRPr="001253CC">
        <w:rPr>
          <w:rFonts w:ascii="Calibri" w:eastAsia="Calibri" w:hAnsi="Calibri" w:cs="Calibri"/>
          <w:b/>
          <w:bCs/>
          <w:color w:val="000000" w:themeColor="text1"/>
          <w:sz w:val="28"/>
          <w:szCs w:val="28"/>
        </w:rPr>
        <w:t>:</w:t>
      </w:r>
    </w:p>
    <w:p w14:paraId="2E6F2C99" w14:textId="7A88C213" w:rsidR="00137A2C" w:rsidRPr="001E4CEB" w:rsidRDefault="003F3326"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COVID-19 has impacted all aspects of society over the 18 months. Our ability to promptly detect changes in the occurrence of COVID-19 is primarily informed by testing and reporting through the NHS and private laboratory systems. </w:t>
      </w:r>
      <w:r w:rsidR="001253CC" w:rsidRPr="001253CC">
        <w:rPr>
          <w:rFonts w:ascii="Calibri" w:eastAsia="Calibri" w:hAnsi="Calibri" w:cs="Calibri"/>
          <w:color w:val="000000" w:themeColor="text1"/>
          <w:sz w:val="24"/>
          <w:szCs w:val="24"/>
        </w:rPr>
        <w:t>Unfortunately,</w:t>
      </w:r>
      <w:r w:rsidRPr="001253CC">
        <w:rPr>
          <w:rFonts w:ascii="Calibri" w:eastAsia="Calibri" w:hAnsi="Calibri" w:cs="Calibri"/>
          <w:color w:val="000000" w:themeColor="text1"/>
          <w:sz w:val="24"/>
          <w:szCs w:val="24"/>
        </w:rPr>
        <w:t xml:space="preserve"> the information, despite considerable improvement in the last year, is slow with trends often recognised long after the opportunity to intervene has passed. Predictive models offer a chance to use other sources of data to detect areas where COVID-19 infection is rising. Based on previous </w:t>
      </w:r>
      <w:r w:rsidR="00137A2C" w:rsidRPr="001253CC">
        <w:rPr>
          <w:rFonts w:ascii="Calibri" w:eastAsia="Calibri" w:hAnsi="Calibri" w:cs="Calibri"/>
          <w:color w:val="000000" w:themeColor="text1"/>
          <w:sz w:val="24"/>
          <w:szCs w:val="24"/>
        </w:rPr>
        <w:t>published work</w:t>
      </w:r>
      <w:r w:rsidR="001E4CEB">
        <w:rPr>
          <w:rFonts w:ascii="Calibri" w:eastAsia="Calibri" w:hAnsi="Calibri" w:cs="Calibri"/>
          <w:color w:val="000000" w:themeColor="text1"/>
          <w:sz w:val="24"/>
          <w:szCs w:val="24"/>
        </w:rPr>
        <w:fldChar w:fldCharType="begin"/>
      </w:r>
      <w:r w:rsidR="001E4CEB">
        <w:rPr>
          <w:rFonts w:ascii="Calibri" w:eastAsia="Calibri" w:hAnsi="Calibri" w:cs="Calibri"/>
          <w:color w:val="000000" w:themeColor="text1"/>
          <w:sz w:val="24"/>
          <w:szCs w:val="24"/>
        </w:rPr>
        <w:instrText xml:space="preserve"> ADDIN ZOTERO_ITEM CSL_CITATION {"citationID":"9MnB5CqV","properties":{"formattedCitation":"(1)","plainCitation":"(1)","noteIndex":0},"citationItems":[{"id":92,"uris":["http://zotero.org/users/5406325/items/8YVCSBCN"],"uri":["http://zotero.org/users/5406325/items/8YVCSBCN"],"itemData":{"id":92,"type":"article","title":"Tracking COVID-19 using online search","URL":"https://www.nature.com/articles/s41746-021-00384-w.pdf","accessed":{"date-parts":[["2021",10,23]]}}}],"schema":"https://github.com/citation-style-language/schema/raw/master/csl-citation.json"} </w:instrText>
      </w:r>
      <w:r w:rsidR="001E4CEB">
        <w:rPr>
          <w:rFonts w:ascii="Calibri" w:eastAsia="Calibri" w:hAnsi="Calibri" w:cs="Calibri"/>
          <w:color w:val="000000" w:themeColor="text1"/>
          <w:sz w:val="24"/>
          <w:szCs w:val="24"/>
        </w:rPr>
        <w:fldChar w:fldCharType="separate"/>
      </w:r>
      <w:r w:rsidR="001E4CEB">
        <w:rPr>
          <w:rFonts w:ascii="Calibri" w:hAnsi="Calibri" w:cs="Calibri"/>
          <w:color w:val="000000"/>
          <w:sz w:val="24"/>
          <w:lang w:val="en-US"/>
        </w:rPr>
        <w:t>(1)</w:t>
      </w:r>
      <w:r w:rsidR="001E4CEB">
        <w:rPr>
          <w:rFonts w:ascii="Calibri" w:eastAsia="Calibri" w:hAnsi="Calibri" w:cs="Calibri"/>
          <w:color w:val="000000" w:themeColor="text1"/>
          <w:sz w:val="24"/>
          <w:szCs w:val="24"/>
        </w:rPr>
        <w:fldChar w:fldCharType="end"/>
      </w:r>
      <w:r w:rsidR="001E4CEB">
        <w:rPr>
          <w:rFonts w:ascii="Calibri" w:eastAsia="Calibri" w:hAnsi="Calibri" w:cs="Calibri"/>
          <w:color w:val="000000" w:themeColor="text1"/>
          <w:sz w:val="24"/>
          <w:szCs w:val="24"/>
        </w:rPr>
        <w:t xml:space="preserve"> </w:t>
      </w:r>
      <w:r w:rsidRPr="001253CC">
        <w:rPr>
          <w:rFonts w:ascii="Calibri" w:eastAsia="Calibri" w:hAnsi="Calibri" w:cs="Calibri"/>
          <w:color w:val="000000" w:themeColor="text1"/>
          <w:sz w:val="24"/>
          <w:szCs w:val="24"/>
        </w:rPr>
        <w:t>by my supervisors, t</w:t>
      </w:r>
      <w:r w:rsidR="00137A2C" w:rsidRPr="001253CC">
        <w:rPr>
          <w:rFonts w:ascii="Calibri" w:eastAsia="Calibri" w:hAnsi="Calibri" w:cs="Calibri"/>
          <w:color w:val="000000" w:themeColor="text1"/>
          <w:sz w:val="24"/>
          <w:szCs w:val="24"/>
        </w:rPr>
        <w:t>he aim of th</w:t>
      </w:r>
      <w:r w:rsidRPr="001253CC">
        <w:rPr>
          <w:rFonts w:ascii="Calibri" w:eastAsia="Calibri" w:hAnsi="Calibri" w:cs="Calibri"/>
          <w:color w:val="000000" w:themeColor="text1"/>
          <w:sz w:val="24"/>
          <w:szCs w:val="24"/>
        </w:rPr>
        <w:t>is</w:t>
      </w:r>
      <w:r w:rsidR="00137A2C" w:rsidRPr="001253CC">
        <w:rPr>
          <w:rFonts w:ascii="Calibri" w:eastAsia="Calibri" w:hAnsi="Calibri" w:cs="Calibri"/>
          <w:color w:val="000000" w:themeColor="text1"/>
          <w:sz w:val="24"/>
          <w:szCs w:val="24"/>
        </w:rPr>
        <w:t xml:space="preserve"> project is to explore a multiple linear regression model to predict the occurrence of COVID-19 cases using the online search data</w:t>
      </w:r>
      <w:r w:rsidRPr="001253CC">
        <w:rPr>
          <w:rFonts w:ascii="Calibri" w:eastAsia="Calibri" w:hAnsi="Calibri" w:cs="Calibri"/>
          <w:color w:val="000000" w:themeColor="text1"/>
          <w:sz w:val="24"/>
          <w:szCs w:val="24"/>
        </w:rPr>
        <w:t xml:space="preserve">. </w:t>
      </w:r>
      <w:r w:rsidR="00D10A47" w:rsidRPr="001253CC">
        <w:rPr>
          <w:rFonts w:ascii="Calibri" w:eastAsia="Calibri" w:hAnsi="Calibri" w:cs="Calibri"/>
          <w:color w:val="000000" w:themeColor="text1"/>
          <w:sz w:val="24"/>
          <w:szCs w:val="24"/>
        </w:rPr>
        <w:t>The key motivation for the project are:</w:t>
      </w:r>
    </w:p>
    <w:p w14:paraId="11B8AF90" w14:textId="388ED989" w:rsidR="00137A2C" w:rsidRPr="001253CC" w:rsidRDefault="00137A2C" w:rsidP="00137A2C">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To understand the statistical approaches used in </w:t>
      </w:r>
      <w:r w:rsidR="003F3326" w:rsidRPr="001253CC">
        <w:rPr>
          <w:rFonts w:ascii="Calibri" w:eastAsia="Calibri" w:hAnsi="Calibri" w:cs="Calibri"/>
          <w:color w:val="000000" w:themeColor="text1"/>
          <w:sz w:val="24"/>
          <w:szCs w:val="24"/>
        </w:rPr>
        <w:t xml:space="preserve">predictive </w:t>
      </w:r>
      <w:r w:rsidRPr="001253CC">
        <w:rPr>
          <w:rFonts w:ascii="Calibri" w:eastAsia="Calibri" w:hAnsi="Calibri" w:cs="Calibri"/>
          <w:color w:val="000000" w:themeColor="text1"/>
          <w:sz w:val="24"/>
          <w:szCs w:val="24"/>
        </w:rPr>
        <w:t>modelling</w:t>
      </w:r>
      <w:r w:rsidR="003F3326" w:rsidRPr="001253CC">
        <w:rPr>
          <w:rFonts w:ascii="Calibri" w:eastAsia="Calibri" w:hAnsi="Calibri" w:cs="Calibri"/>
          <w:color w:val="000000" w:themeColor="text1"/>
          <w:sz w:val="24"/>
          <w:szCs w:val="24"/>
        </w:rPr>
        <w:t xml:space="preserve"> </w:t>
      </w:r>
    </w:p>
    <w:p w14:paraId="52C2EEE0" w14:textId="0756560A" w:rsidR="00137A2C" w:rsidRPr="001253CC" w:rsidRDefault="00137A2C"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To improve my ability to use Python to query databases</w:t>
      </w:r>
    </w:p>
    <w:p w14:paraId="76B68831" w14:textId="77777777" w:rsidR="00D10A47" w:rsidRPr="001253CC" w:rsidRDefault="00D10A47" w:rsidP="00D10A47">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The project consists of the following the development of Python code to extract symptom search data from publicly available sources, downloads of individual case reports of confirmed COVID-19 cases and predictive modelling to estimate parameters that define which combination of symptom searches can correctly predict COVID-19 trends.</w:t>
      </w:r>
    </w:p>
    <w:p w14:paraId="162F765B" w14:textId="77777777" w:rsidR="00137A2C" w:rsidRPr="001253CC" w:rsidRDefault="00137A2C" w:rsidP="440584E1">
      <w:pPr>
        <w:rPr>
          <w:rFonts w:ascii="Calibri" w:eastAsia="Calibri" w:hAnsi="Calibri" w:cs="Calibri"/>
          <w:color w:val="000000" w:themeColor="text1"/>
          <w:sz w:val="24"/>
          <w:szCs w:val="24"/>
        </w:rPr>
      </w:pPr>
    </w:p>
    <w:p w14:paraId="0FF958C2" w14:textId="30BE001D" w:rsidR="007507FC" w:rsidRPr="001253CC" w:rsidRDefault="4C07D7B8" w:rsidP="72BA209F">
      <w:pPr>
        <w:rPr>
          <w:rFonts w:ascii="Calibri" w:eastAsia="Calibri" w:hAnsi="Calibri" w:cs="Calibri"/>
          <w:b/>
          <w:bCs/>
          <w:color w:val="000000" w:themeColor="text1"/>
          <w:sz w:val="28"/>
          <w:szCs w:val="28"/>
        </w:rPr>
      </w:pPr>
      <w:r w:rsidRPr="001253CC">
        <w:rPr>
          <w:rFonts w:ascii="Calibri" w:eastAsia="Calibri" w:hAnsi="Calibri" w:cs="Calibri"/>
          <w:b/>
          <w:bCs/>
          <w:color w:val="000000" w:themeColor="text1"/>
          <w:sz w:val="28"/>
          <w:szCs w:val="28"/>
        </w:rPr>
        <w:t>Methodology:</w:t>
      </w:r>
    </w:p>
    <w:p w14:paraId="48AB2E75" w14:textId="76835404" w:rsidR="00D10A47" w:rsidRPr="001253CC" w:rsidRDefault="00D10A47" w:rsidP="003F3326">
      <w:pPr>
        <w:rPr>
          <w:rFonts w:ascii="Calibri" w:eastAsia="Calibri" w:hAnsi="Calibri" w:cs="Calibri"/>
          <w:b/>
          <w:bCs/>
          <w:i/>
          <w:iCs/>
          <w:color w:val="000000" w:themeColor="text1"/>
          <w:sz w:val="24"/>
          <w:szCs w:val="24"/>
        </w:rPr>
      </w:pPr>
      <w:r w:rsidRPr="001253CC">
        <w:rPr>
          <w:rFonts w:ascii="Calibri" w:eastAsia="Calibri" w:hAnsi="Calibri" w:cs="Calibri"/>
          <w:b/>
          <w:bCs/>
          <w:i/>
          <w:iCs/>
          <w:color w:val="000000" w:themeColor="text1"/>
          <w:sz w:val="24"/>
          <w:szCs w:val="24"/>
        </w:rPr>
        <w:t>Data sources and processing</w:t>
      </w:r>
    </w:p>
    <w:p w14:paraId="12F8F8F6" w14:textId="5419BD87" w:rsidR="003F3326" w:rsidRPr="001253CC" w:rsidRDefault="00D10A47" w:rsidP="003F3326">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Symptom search frequency data were obtained from the publicly available Google Symptom database</w:t>
      </w:r>
      <w:r w:rsidR="001E4CEB">
        <w:rPr>
          <w:rFonts w:ascii="Calibri" w:eastAsia="Calibri" w:hAnsi="Calibri" w:cs="Calibri"/>
          <w:color w:val="000000" w:themeColor="text1"/>
          <w:sz w:val="24"/>
          <w:szCs w:val="24"/>
        </w:rPr>
        <w:fldChar w:fldCharType="begin"/>
      </w:r>
      <w:r w:rsidR="001E4CEB">
        <w:rPr>
          <w:rFonts w:ascii="Calibri" w:eastAsia="Calibri" w:hAnsi="Calibri" w:cs="Calibri"/>
          <w:color w:val="000000" w:themeColor="text1"/>
          <w:sz w:val="24"/>
          <w:szCs w:val="24"/>
        </w:rPr>
        <w:instrText xml:space="preserve"> ADDIN ZOTERO_ITEM CSL_CITATION {"citationID":"EZltcPii","properties":{"formattedCitation":"(2)","plainCitation":"(2)","noteIndex":0},"citationItems":[{"id":88,"uris":["http://zotero.org/users/5406325/items/HQKSD4NG"],"uri":["http://zotero.org/users/5406325/items/HQKSD4NG"],"itemData":{"id":88,"type":"webpage","title":"Explore COVID-19 Symptoms Search Trends","URL":"https://pair-code.github.io/covid19_symptom_dataset","accessed":{"date-parts":[["2021",10,23]]}}}],"schema":"https://github.com/citation-style-language/schema/raw/master/csl-citation.json"} </w:instrText>
      </w:r>
      <w:r w:rsidR="001E4CEB">
        <w:rPr>
          <w:rFonts w:ascii="Calibri" w:eastAsia="Calibri" w:hAnsi="Calibri" w:cs="Calibri"/>
          <w:color w:val="000000" w:themeColor="text1"/>
          <w:sz w:val="24"/>
          <w:szCs w:val="24"/>
        </w:rPr>
        <w:fldChar w:fldCharType="separate"/>
      </w:r>
      <w:r w:rsidR="001E4CEB">
        <w:rPr>
          <w:rFonts w:ascii="Calibri" w:hAnsi="Calibri" w:cs="Calibri"/>
          <w:color w:val="000000"/>
          <w:sz w:val="24"/>
          <w:lang w:val="en-US"/>
        </w:rPr>
        <w:t>(2)</w:t>
      </w:r>
      <w:r w:rsidR="001E4CEB">
        <w:rPr>
          <w:rFonts w:ascii="Calibri" w:eastAsia="Calibri" w:hAnsi="Calibri" w:cs="Calibri"/>
          <w:color w:val="000000" w:themeColor="text1"/>
          <w:sz w:val="24"/>
          <w:szCs w:val="24"/>
        </w:rPr>
        <w:fldChar w:fldCharType="end"/>
      </w:r>
      <w:r w:rsidR="00CE15E9">
        <w:rPr>
          <w:rFonts w:ascii="Calibri" w:eastAsia="Calibri" w:hAnsi="Calibri" w:cs="Calibri"/>
          <w:color w:val="000000" w:themeColor="text1"/>
          <w:sz w:val="24"/>
          <w:szCs w:val="24"/>
        </w:rPr>
        <w:t xml:space="preserve">. </w:t>
      </w:r>
      <w:r w:rsidRPr="001253CC">
        <w:rPr>
          <w:rFonts w:ascii="Calibri" w:eastAsia="Calibri" w:hAnsi="Calibri" w:cs="Calibri"/>
          <w:color w:val="000000" w:themeColor="text1"/>
          <w:sz w:val="24"/>
          <w:szCs w:val="24"/>
        </w:rPr>
        <w:t>U</w:t>
      </w:r>
      <w:r w:rsidR="003F3326" w:rsidRPr="001253CC">
        <w:rPr>
          <w:rFonts w:ascii="Calibri" w:eastAsia="Calibri" w:hAnsi="Calibri" w:cs="Calibri"/>
          <w:color w:val="000000" w:themeColor="text1"/>
          <w:sz w:val="24"/>
          <w:szCs w:val="24"/>
        </w:rPr>
        <w:t xml:space="preserve">sing Python </w:t>
      </w:r>
      <w:r w:rsidRPr="001253CC">
        <w:rPr>
          <w:rFonts w:ascii="Calibri" w:eastAsia="Calibri" w:hAnsi="Calibri" w:cs="Calibri"/>
          <w:color w:val="000000" w:themeColor="text1"/>
          <w:sz w:val="24"/>
          <w:szCs w:val="24"/>
        </w:rPr>
        <w:t xml:space="preserve">code, I </w:t>
      </w:r>
      <w:r w:rsidR="003F3326" w:rsidRPr="001253CC">
        <w:rPr>
          <w:rFonts w:ascii="Calibri" w:eastAsia="Calibri" w:hAnsi="Calibri" w:cs="Calibri"/>
          <w:color w:val="000000" w:themeColor="text1"/>
          <w:sz w:val="24"/>
          <w:szCs w:val="24"/>
        </w:rPr>
        <w:t>extract</w:t>
      </w:r>
      <w:r w:rsidRPr="001253CC">
        <w:rPr>
          <w:rFonts w:ascii="Calibri" w:eastAsia="Calibri" w:hAnsi="Calibri" w:cs="Calibri"/>
          <w:color w:val="000000" w:themeColor="text1"/>
          <w:sz w:val="24"/>
          <w:szCs w:val="24"/>
        </w:rPr>
        <w:t>ed</w:t>
      </w:r>
      <w:r w:rsidR="003F3326" w:rsidRPr="001253CC">
        <w:rPr>
          <w:rFonts w:ascii="Calibri" w:eastAsia="Calibri" w:hAnsi="Calibri" w:cs="Calibri"/>
          <w:color w:val="000000" w:themeColor="text1"/>
          <w:sz w:val="24"/>
          <w:szCs w:val="24"/>
        </w:rPr>
        <w:t xml:space="preserve"> symptom data</w:t>
      </w:r>
      <w:r w:rsidRPr="001253CC">
        <w:rPr>
          <w:rFonts w:ascii="Calibri" w:eastAsia="Calibri" w:hAnsi="Calibri" w:cs="Calibri"/>
          <w:color w:val="000000" w:themeColor="text1"/>
          <w:sz w:val="24"/>
          <w:szCs w:val="24"/>
        </w:rPr>
        <w:t xml:space="preserve"> from this repository</w:t>
      </w:r>
      <w:r w:rsidR="003F3326" w:rsidRPr="001253CC">
        <w:rPr>
          <w:rFonts w:ascii="Calibri" w:eastAsia="Calibri" w:hAnsi="Calibri" w:cs="Calibri"/>
          <w:color w:val="000000" w:themeColor="text1"/>
          <w:sz w:val="24"/>
          <w:szCs w:val="24"/>
        </w:rPr>
        <w:t xml:space="preserve">. The data </w:t>
      </w:r>
      <w:r w:rsidRPr="001253CC">
        <w:rPr>
          <w:rFonts w:ascii="Calibri" w:eastAsia="Calibri" w:hAnsi="Calibri" w:cs="Calibri"/>
          <w:color w:val="000000" w:themeColor="text1"/>
          <w:sz w:val="24"/>
          <w:szCs w:val="24"/>
        </w:rPr>
        <w:t xml:space="preserve">downloaded </w:t>
      </w:r>
      <w:r w:rsidR="003F3326" w:rsidRPr="001253CC">
        <w:rPr>
          <w:rFonts w:ascii="Calibri" w:eastAsia="Calibri" w:hAnsi="Calibri" w:cs="Calibri"/>
          <w:color w:val="000000" w:themeColor="text1"/>
          <w:sz w:val="24"/>
          <w:szCs w:val="24"/>
        </w:rPr>
        <w:t>included information on the daily frequency of the search terms for the UK and sub geographical areas between 1</w:t>
      </w:r>
      <w:r w:rsidR="003F3326" w:rsidRPr="001253CC">
        <w:rPr>
          <w:rFonts w:ascii="Calibri" w:eastAsia="Calibri" w:hAnsi="Calibri" w:cs="Calibri"/>
          <w:color w:val="000000" w:themeColor="text1"/>
          <w:sz w:val="24"/>
          <w:szCs w:val="24"/>
          <w:vertAlign w:val="superscript"/>
        </w:rPr>
        <w:t>st</w:t>
      </w:r>
      <w:r w:rsidR="003F3326" w:rsidRPr="001253CC">
        <w:rPr>
          <w:rFonts w:ascii="Calibri" w:eastAsia="Calibri" w:hAnsi="Calibri" w:cs="Calibri"/>
          <w:color w:val="000000" w:themeColor="text1"/>
          <w:sz w:val="24"/>
          <w:szCs w:val="24"/>
        </w:rPr>
        <w:t xml:space="preserve"> January 2021 and 15</w:t>
      </w:r>
      <w:r w:rsidR="003F3326" w:rsidRPr="001253CC">
        <w:rPr>
          <w:rFonts w:ascii="Calibri" w:eastAsia="Calibri" w:hAnsi="Calibri" w:cs="Calibri"/>
          <w:color w:val="000000" w:themeColor="text1"/>
          <w:sz w:val="24"/>
          <w:szCs w:val="24"/>
          <w:vertAlign w:val="superscript"/>
        </w:rPr>
        <w:t>th</w:t>
      </w:r>
      <w:r w:rsidR="003F3326" w:rsidRPr="001253CC">
        <w:rPr>
          <w:rFonts w:ascii="Calibri" w:eastAsia="Calibri" w:hAnsi="Calibri" w:cs="Calibri"/>
          <w:color w:val="000000" w:themeColor="text1"/>
          <w:sz w:val="24"/>
          <w:szCs w:val="24"/>
        </w:rPr>
        <w:t xml:space="preserve"> August 2021 that matched a list of relevant COVID search queries: chest pain, cough, diarrhoea, fatigue, fever, headache, migraine, nasal congestion, nausea, pneumonia, shortness of breath, sore throat and vomiting.</w:t>
      </w:r>
    </w:p>
    <w:p w14:paraId="335D0797" w14:textId="1FC010CD" w:rsidR="003F3326" w:rsidRPr="001253CC" w:rsidRDefault="00D10A47"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Similarly, data on</w:t>
      </w:r>
      <w:r w:rsidR="003F3326" w:rsidRPr="001253CC">
        <w:rPr>
          <w:rFonts w:ascii="Calibri" w:eastAsia="Calibri" w:hAnsi="Calibri" w:cs="Calibri"/>
          <w:color w:val="000000" w:themeColor="text1"/>
          <w:sz w:val="24"/>
          <w:szCs w:val="24"/>
        </w:rPr>
        <w:t xml:space="preserve"> daily individual case reports of confirmed COVID-19 cases for the UK and sub geographical areas for the same time period </w:t>
      </w:r>
      <w:r w:rsidRPr="001253CC">
        <w:rPr>
          <w:rFonts w:ascii="Calibri" w:eastAsia="Calibri" w:hAnsi="Calibri" w:cs="Calibri"/>
          <w:color w:val="000000" w:themeColor="text1"/>
          <w:sz w:val="24"/>
          <w:szCs w:val="24"/>
        </w:rPr>
        <w:t xml:space="preserve">were downloaded </w:t>
      </w:r>
      <w:r w:rsidR="003F3326" w:rsidRPr="001253CC">
        <w:rPr>
          <w:rFonts w:ascii="Calibri" w:eastAsia="Calibri" w:hAnsi="Calibri" w:cs="Calibri"/>
          <w:color w:val="000000" w:themeColor="text1"/>
          <w:sz w:val="24"/>
          <w:szCs w:val="24"/>
        </w:rPr>
        <w:t>from</w:t>
      </w:r>
      <w:r w:rsidRPr="001253CC">
        <w:rPr>
          <w:rFonts w:ascii="Calibri" w:eastAsia="Calibri" w:hAnsi="Calibri" w:cs="Calibri"/>
          <w:color w:val="000000" w:themeColor="text1"/>
          <w:sz w:val="24"/>
          <w:szCs w:val="24"/>
        </w:rPr>
        <w:t xml:space="preserve"> the</w:t>
      </w:r>
      <w:r w:rsidR="003F3326" w:rsidRPr="001253CC">
        <w:rPr>
          <w:rFonts w:ascii="Calibri" w:eastAsia="Calibri" w:hAnsi="Calibri" w:cs="Calibri"/>
          <w:color w:val="000000" w:themeColor="text1"/>
          <w:sz w:val="24"/>
          <w:szCs w:val="24"/>
        </w:rPr>
        <w:t xml:space="preserve"> Public Health England</w:t>
      </w:r>
      <w:r w:rsidRPr="001253CC">
        <w:rPr>
          <w:rFonts w:ascii="Calibri" w:eastAsia="Calibri" w:hAnsi="Calibri" w:cs="Calibri"/>
          <w:color w:val="000000" w:themeColor="text1"/>
          <w:sz w:val="24"/>
          <w:szCs w:val="24"/>
        </w:rPr>
        <w:t xml:space="preserve"> website</w:t>
      </w:r>
      <w:r w:rsidR="001E4CEB">
        <w:rPr>
          <w:rFonts w:ascii="Calibri" w:eastAsia="Calibri" w:hAnsi="Calibri" w:cs="Calibri"/>
          <w:color w:val="000000" w:themeColor="text1"/>
          <w:sz w:val="24"/>
          <w:szCs w:val="24"/>
        </w:rPr>
        <w:fldChar w:fldCharType="begin"/>
      </w:r>
      <w:r w:rsidR="001E4CEB">
        <w:rPr>
          <w:rFonts w:ascii="Calibri" w:eastAsia="Calibri" w:hAnsi="Calibri" w:cs="Calibri"/>
          <w:color w:val="000000" w:themeColor="text1"/>
          <w:sz w:val="24"/>
          <w:szCs w:val="24"/>
        </w:rPr>
        <w:instrText xml:space="preserve"> ADDIN ZOTERO_ITEM CSL_CITATION {"citationID":"eFVU97B9","properties":{"formattedCitation":"(3)","plainCitation":"(3)","noteIndex":0},"citationItems":[{"id":93,"uris":["http://zotero.org/users/5406325/items/C9QAA3VV"],"uri":["http://zotero.org/users/5406325/items/C9QAA3VV"],"itemData":{"id":93,"type":"webpage","abstract":"National influenza and COVID-19 report, monitoring COVID-19 activity, seasonal flu and other seasonal respiratory illnesses.","container-title":"GOV.UK","language":"en","title":"National flu and COVID-19 surveillance reports","URL":"https://www.gov.uk/government/statistics/national-flu-and-covid-19-surveillance-reports","accessed":{"date-parts":[["2021",10,23]]}}}],"schema":"https://github.com/citation-style-language/schema/raw/master/csl-citation.json"} </w:instrText>
      </w:r>
      <w:r w:rsidR="001E4CEB">
        <w:rPr>
          <w:rFonts w:ascii="Calibri" w:eastAsia="Calibri" w:hAnsi="Calibri" w:cs="Calibri"/>
          <w:color w:val="000000" w:themeColor="text1"/>
          <w:sz w:val="24"/>
          <w:szCs w:val="24"/>
        </w:rPr>
        <w:fldChar w:fldCharType="separate"/>
      </w:r>
      <w:r w:rsidR="001E4CEB">
        <w:rPr>
          <w:rFonts w:ascii="Calibri" w:hAnsi="Calibri" w:cs="Calibri"/>
          <w:color w:val="000000"/>
          <w:sz w:val="24"/>
          <w:lang w:val="en-US"/>
        </w:rPr>
        <w:t>(3)</w:t>
      </w:r>
      <w:r w:rsidR="001E4CEB">
        <w:rPr>
          <w:rFonts w:ascii="Calibri" w:eastAsia="Calibri" w:hAnsi="Calibri" w:cs="Calibri"/>
          <w:color w:val="000000" w:themeColor="text1"/>
          <w:sz w:val="24"/>
          <w:szCs w:val="24"/>
        </w:rPr>
        <w:fldChar w:fldCharType="end"/>
      </w:r>
      <w:r w:rsidR="00CE15E9">
        <w:rPr>
          <w:rFonts w:ascii="Calibri" w:eastAsia="Calibri" w:hAnsi="Calibri" w:cs="Calibri"/>
          <w:color w:val="000000" w:themeColor="text1"/>
          <w:sz w:val="24"/>
          <w:szCs w:val="24"/>
        </w:rPr>
        <w:t>.</w:t>
      </w:r>
    </w:p>
    <w:p w14:paraId="36BDD3C9" w14:textId="1C0B9589" w:rsidR="000C226F" w:rsidRPr="001253CC" w:rsidRDefault="00D10A47"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Using Python, </w:t>
      </w:r>
      <w:r w:rsidR="7DDDC86F" w:rsidRPr="001253CC">
        <w:rPr>
          <w:rFonts w:ascii="Calibri" w:eastAsia="Calibri" w:hAnsi="Calibri" w:cs="Calibri"/>
          <w:color w:val="000000" w:themeColor="text1"/>
          <w:sz w:val="24"/>
          <w:szCs w:val="24"/>
        </w:rPr>
        <w:t xml:space="preserve">I aligned the daily data from both sources into a single dataset </w:t>
      </w:r>
      <w:r w:rsidR="6396D16C" w:rsidRPr="001253CC">
        <w:rPr>
          <w:rFonts w:ascii="Calibri" w:eastAsia="Calibri" w:hAnsi="Calibri" w:cs="Calibri"/>
          <w:color w:val="000000" w:themeColor="text1"/>
          <w:sz w:val="24"/>
          <w:szCs w:val="24"/>
        </w:rPr>
        <w:t>for each</w:t>
      </w:r>
      <w:r w:rsidR="7DDDC86F" w:rsidRPr="001253CC">
        <w:rPr>
          <w:rFonts w:ascii="Calibri" w:eastAsia="Calibri" w:hAnsi="Calibri" w:cs="Calibri"/>
          <w:color w:val="000000" w:themeColor="text1"/>
          <w:sz w:val="24"/>
          <w:szCs w:val="24"/>
        </w:rPr>
        <w:t xml:space="preserve"> geographical area</w:t>
      </w:r>
      <w:r w:rsidR="22FAC40C" w:rsidRPr="001253CC">
        <w:rPr>
          <w:rFonts w:ascii="Calibri" w:eastAsia="Calibri" w:hAnsi="Calibri" w:cs="Calibri"/>
          <w:color w:val="000000" w:themeColor="text1"/>
          <w:sz w:val="24"/>
          <w:szCs w:val="24"/>
        </w:rPr>
        <w:t xml:space="preserve"> </w:t>
      </w:r>
      <w:r w:rsidRPr="001253CC">
        <w:rPr>
          <w:rFonts w:ascii="Calibri" w:eastAsia="Calibri" w:hAnsi="Calibri" w:cs="Calibri"/>
          <w:color w:val="000000" w:themeColor="text1"/>
          <w:sz w:val="24"/>
          <w:szCs w:val="24"/>
        </w:rPr>
        <w:t>and utilised national (UK-wide) data</w:t>
      </w:r>
      <w:r w:rsidR="22FAC40C" w:rsidRPr="001253CC">
        <w:rPr>
          <w:rFonts w:ascii="Calibri" w:eastAsia="Calibri" w:hAnsi="Calibri" w:cs="Calibri"/>
          <w:color w:val="000000" w:themeColor="text1"/>
          <w:sz w:val="24"/>
          <w:szCs w:val="24"/>
        </w:rPr>
        <w:t xml:space="preserve"> for training.</w:t>
      </w:r>
    </w:p>
    <w:p w14:paraId="5F997C77" w14:textId="77777777" w:rsidR="00D10A47" w:rsidRPr="001253CC" w:rsidRDefault="00D10A47" w:rsidP="440584E1">
      <w:pPr>
        <w:rPr>
          <w:rFonts w:ascii="Calibri" w:eastAsia="Calibri" w:hAnsi="Calibri" w:cs="Calibri"/>
          <w:color w:val="000000" w:themeColor="text1"/>
          <w:sz w:val="24"/>
          <w:szCs w:val="24"/>
        </w:rPr>
      </w:pPr>
    </w:p>
    <w:p w14:paraId="6999180D" w14:textId="1E68A0C1" w:rsidR="00D10A47" w:rsidRPr="001253CC" w:rsidRDefault="00D10A47" w:rsidP="440584E1">
      <w:pPr>
        <w:rPr>
          <w:rFonts w:ascii="Calibri" w:eastAsia="Calibri" w:hAnsi="Calibri" w:cs="Calibri"/>
          <w:b/>
          <w:bCs/>
          <w:i/>
          <w:iCs/>
          <w:color w:val="000000" w:themeColor="text1"/>
          <w:sz w:val="24"/>
          <w:szCs w:val="24"/>
        </w:rPr>
      </w:pPr>
      <w:r w:rsidRPr="001253CC">
        <w:rPr>
          <w:rFonts w:ascii="Calibri" w:eastAsia="Calibri" w:hAnsi="Calibri" w:cs="Calibri"/>
          <w:b/>
          <w:bCs/>
          <w:i/>
          <w:iCs/>
          <w:color w:val="000000" w:themeColor="text1"/>
          <w:sz w:val="24"/>
          <w:szCs w:val="24"/>
        </w:rPr>
        <w:t>Analysis</w:t>
      </w:r>
    </w:p>
    <w:p w14:paraId="1902D249" w14:textId="3A5CA582" w:rsidR="00395E04" w:rsidRPr="001253CC" w:rsidRDefault="7DDDC86F"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lastRenderedPageBreak/>
        <w:t xml:space="preserve">Using </w:t>
      </w:r>
      <w:r w:rsidR="58B8301E" w:rsidRPr="001253CC">
        <w:rPr>
          <w:rFonts w:ascii="Calibri" w:eastAsia="Calibri" w:hAnsi="Calibri" w:cs="Calibri"/>
          <w:color w:val="000000" w:themeColor="text1"/>
          <w:sz w:val="24"/>
          <w:szCs w:val="24"/>
        </w:rPr>
        <w:t>the correlate</w:t>
      </w:r>
      <w:r w:rsidR="37B909A6" w:rsidRPr="001253CC">
        <w:rPr>
          <w:rFonts w:ascii="Calibri" w:eastAsia="Calibri" w:hAnsi="Calibri" w:cs="Calibri"/>
          <w:color w:val="000000" w:themeColor="text1"/>
          <w:sz w:val="24"/>
          <w:szCs w:val="24"/>
        </w:rPr>
        <w:t xml:space="preserve"> function</w:t>
      </w:r>
      <w:r w:rsidRPr="001253CC">
        <w:rPr>
          <w:rFonts w:ascii="Calibri" w:eastAsia="Calibri" w:hAnsi="Calibri" w:cs="Calibri"/>
          <w:color w:val="000000" w:themeColor="text1"/>
          <w:sz w:val="24"/>
          <w:szCs w:val="24"/>
        </w:rPr>
        <w:t xml:space="preserve">, </w:t>
      </w:r>
      <w:r w:rsidR="01F36894" w:rsidRPr="001253CC">
        <w:rPr>
          <w:rFonts w:ascii="Calibri" w:eastAsia="Calibri" w:hAnsi="Calibri" w:cs="Calibri"/>
          <w:color w:val="000000" w:themeColor="text1"/>
          <w:sz w:val="24"/>
          <w:szCs w:val="24"/>
        </w:rPr>
        <w:t xml:space="preserve">relevant </w:t>
      </w:r>
      <w:r w:rsidR="1120BFDE" w:rsidRPr="001253CC">
        <w:rPr>
          <w:rFonts w:ascii="Calibri" w:eastAsia="Calibri" w:hAnsi="Calibri" w:cs="Calibri"/>
          <w:color w:val="000000" w:themeColor="text1"/>
          <w:sz w:val="24"/>
          <w:szCs w:val="24"/>
        </w:rPr>
        <w:t>the Pearson correlation coefficient in each geographical area between each symptom frequency and the number of daily reported cases</w:t>
      </w:r>
      <w:r w:rsidR="00D10A47" w:rsidRPr="001253CC">
        <w:rPr>
          <w:rFonts w:ascii="Calibri" w:eastAsia="Calibri" w:hAnsi="Calibri" w:cs="Calibri"/>
          <w:color w:val="000000" w:themeColor="text1"/>
          <w:sz w:val="24"/>
          <w:szCs w:val="24"/>
        </w:rPr>
        <w:t xml:space="preserve"> were calculated</w:t>
      </w:r>
      <w:r w:rsidR="1120BFDE" w:rsidRPr="001253CC">
        <w:rPr>
          <w:rFonts w:ascii="Calibri" w:eastAsia="Calibri" w:hAnsi="Calibri" w:cs="Calibri"/>
          <w:color w:val="000000" w:themeColor="text1"/>
          <w:sz w:val="24"/>
          <w:szCs w:val="24"/>
        </w:rPr>
        <w:t>.</w:t>
      </w:r>
      <w:r w:rsidR="7048F184" w:rsidRPr="001253CC">
        <w:rPr>
          <w:rFonts w:ascii="Calibri" w:eastAsia="Calibri" w:hAnsi="Calibri" w:cs="Calibri"/>
          <w:color w:val="000000" w:themeColor="text1"/>
          <w:sz w:val="24"/>
          <w:szCs w:val="24"/>
        </w:rPr>
        <w:t xml:space="preserve"> </w:t>
      </w:r>
      <w:r w:rsidR="00D10A47" w:rsidRPr="001253CC">
        <w:rPr>
          <w:rFonts w:ascii="Calibri" w:eastAsia="Calibri" w:hAnsi="Calibri" w:cs="Calibri"/>
          <w:color w:val="000000" w:themeColor="text1"/>
          <w:sz w:val="24"/>
          <w:szCs w:val="24"/>
        </w:rPr>
        <w:t>To visually examine the relationship between symptom frequency and case reports, scatter plots of each symptom with the daily new case number as well as line plots of each symptom and the cases over the time period were produced.</w:t>
      </w:r>
      <w:r w:rsidR="00D10A47" w:rsidRPr="001253CC">
        <w:rPr>
          <w:rFonts w:ascii="Calibri" w:eastAsia="Calibri" w:hAnsi="Calibri" w:cs="Calibri"/>
          <w:color w:val="000000" w:themeColor="text1"/>
          <w:sz w:val="24"/>
          <w:szCs w:val="24"/>
        </w:rPr>
        <w:t xml:space="preserve"> Based on the observed patterns and a priori knowledge of the incubation period and reporting delays, I added a time lag of 14 days between symptom onset/report and case reporting. Following this adjustment, correlation coefficients were recalculated, sequentially removing the symptoms which were not relevant to the model upon reviewing the information gathered, these were: chest pain, fatigue, headache, migraine, nasal congestion, nausea, pneumonia and shortness of breath.</w:t>
      </w:r>
    </w:p>
    <w:p w14:paraId="285DB049" w14:textId="454D9FAB" w:rsidR="00D10A47" w:rsidRPr="001253CC" w:rsidRDefault="00D10A47"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To visually illustrate correlation clusters and check for multicollinearity, a Pearson correlation matrix between the symptoms was plotted.</w:t>
      </w:r>
      <w:r w:rsidR="00EF46CB" w:rsidRPr="001253CC">
        <w:rPr>
          <w:rFonts w:ascii="Calibri" w:eastAsia="Calibri" w:hAnsi="Calibri" w:cs="Calibri"/>
          <w:color w:val="000000" w:themeColor="text1"/>
          <w:sz w:val="24"/>
          <w:szCs w:val="24"/>
        </w:rPr>
        <w:t xml:space="preserve"> The w</w:t>
      </w:r>
      <w:r w:rsidRPr="001253CC">
        <w:rPr>
          <w:rFonts w:ascii="Calibri" w:eastAsia="Calibri" w:hAnsi="Calibri" w:cs="Calibri"/>
          <w:color w:val="000000" w:themeColor="text1"/>
          <w:sz w:val="24"/>
          <w:szCs w:val="24"/>
        </w:rPr>
        <w:t>orse performing features of those that had a correlation coefficient over an arbitrary value of 0.75</w:t>
      </w:r>
      <w:r w:rsidR="00EF46CB" w:rsidRPr="001253CC">
        <w:rPr>
          <w:rFonts w:ascii="Calibri" w:eastAsia="Calibri" w:hAnsi="Calibri" w:cs="Calibri"/>
          <w:color w:val="000000" w:themeColor="text1"/>
          <w:sz w:val="24"/>
          <w:szCs w:val="24"/>
        </w:rPr>
        <w:t xml:space="preserve"> were subsequently removed from the model.</w:t>
      </w:r>
    </w:p>
    <w:p w14:paraId="0A7F5BB5" w14:textId="70266BE6"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Further to this, linear regression was run on the training data. To do this, X, y and theta matrices were created to store the features, target and coefficient values respectively.</w:t>
      </w:r>
    </w:p>
    <w:p w14:paraId="52EDF02A" w14:textId="77777777" w:rsidR="000C226F" w:rsidRPr="001253CC" w:rsidRDefault="00F63F9B" w:rsidP="000C226F">
      <w:pPr>
        <w:rPr>
          <w:rFonts w:ascii="Calibri" w:eastAsia="Calibri" w:hAnsi="Calibri" w:cs="Calibri"/>
          <w:color w:val="000000" w:themeColor="text1"/>
          <w:sz w:val="24"/>
          <w:szCs w:val="24"/>
        </w:rPr>
      </w:pPr>
      <m:oMathPara>
        <m:oMath>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h</m:t>
              </m:r>
            </m:e>
            <m:sub>
              <m:r>
                <w:rPr>
                  <w:rFonts w:ascii="Cambria Math" w:eastAsia="Calibri" w:hAnsi="Cambria Math" w:cs="Calibri"/>
                  <w:color w:val="000000" w:themeColor="text1"/>
                  <w:sz w:val="24"/>
                  <w:szCs w:val="24"/>
                </w:rPr>
                <m:t>θ</m:t>
              </m:r>
            </m:sub>
          </m:sSub>
          <m:r>
            <w:rPr>
              <w:rFonts w:ascii="Cambria Math" w:eastAsia="Calibri" w:hAnsi="Cambria Math" w:cs="Calibri"/>
              <w:color w:val="000000" w:themeColor="text1"/>
              <w:sz w:val="24"/>
              <w:szCs w:val="24"/>
            </w:rPr>
            <m:t>(x)=</m:t>
          </m:r>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θ</m:t>
              </m:r>
            </m:e>
            <m:sup>
              <m:r>
                <w:rPr>
                  <w:rFonts w:ascii="Cambria Math" w:eastAsia="Calibri" w:hAnsi="Cambria Math" w:cs="Calibri"/>
                  <w:color w:val="000000" w:themeColor="text1"/>
                  <w:sz w:val="24"/>
                  <w:szCs w:val="24"/>
                </w:rPr>
                <m:t>T</m:t>
              </m:r>
            </m:sup>
          </m:sSup>
          <m:r>
            <w:rPr>
              <w:rFonts w:ascii="Cambria Math" w:eastAsia="Calibri" w:hAnsi="Cambria Math" w:cs="Calibri"/>
              <w:color w:val="000000" w:themeColor="text1"/>
              <w:sz w:val="24"/>
              <w:szCs w:val="24"/>
            </w:rPr>
            <m:t>X</m:t>
          </m:r>
        </m:oMath>
      </m:oMathPara>
    </w:p>
    <w:p w14:paraId="0D236B0E" w14:textId="77777777"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Where: </w:t>
      </w:r>
      <m:oMath>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h</m:t>
            </m:r>
          </m:e>
          <m:sub>
            <m:r>
              <w:rPr>
                <w:rFonts w:ascii="Cambria Math" w:eastAsia="Calibri" w:hAnsi="Cambria Math" w:cs="Calibri"/>
                <w:color w:val="000000" w:themeColor="text1"/>
                <w:sz w:val="24"/>
                <w:szCs w:val="24"/>
              </w:rPr>
              <m:t>θ</m:t>
            </m:r>
          </m:sub>
        </m:sSub>
        <m:r>
          <w:rPr>
            <w:rFonts w:ascii="Cambria Math" w:eastAsia="Calibri" w:hAnsi="Cambria Math" w:cs="Calibri"/>
            <w:color w:val="000000" w:themeColor="text1"/>
            <w:sz w:val="24"/>
            <w:szCs w:val="24"/>
          </w:rPr>
          <m:t>(x)=</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θ</m:t>
            </m:r>
          </m:e>
          <m:sub>
            <m:r>
              <w:rPr>
                <w:rFonts w:ascii="Cambria Math" w:eastAsia="Calibri" w:hAnsi="Cambria Math" w:cs="Calibri"/>
                <w:color w:val="000000" w:themeColor="text1"/>
                <w:sz w:val="24"/>
                <w:szCs w:val="24"/>
              </w:rPr>
              <m:t>0</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θ</m:t>
            </m:r>
          </m:e>
          <m:sub>
            <m:r>
              <w:rPr>
                <w:rFonts w:ascii="Cambria Math" w:eastAsia="Calibri" w:hAnsi="Cambria Math" w:cs="Calibri"/>
                <w:color w:val="000000" w:themeColor="text1"/>
                <w:sz w:val="24"/>
                <w:szCs w:val="24"/>
              </w:rPr>
              <m:t>1</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1</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θ</m:t>
            </m:r>
          </m:e>
          <m:sub>
            <m:r>
              <w:rPr>
                <w:rFonts w:ascii="Cambria Math" w:eastAsia="Calibri" w:hAnsi="Cambria Math" w:cs="Calibri"/>
                <w:color w:val="000000" w:themeColor="text1"/>
                <w:sz w:val="24"/>
                <w:szCs w:val="24"/>
              </w:rPr>
              <m:t>2</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2</m:t>
            </m:r>
          </m:sub>
        </m:sSub>
        <m:r>
          <w:rPr>
            <w:rFonts w:ascii="Cambria Math" w:eastAsia="Calibri" w:hAnsi="Cambria Math" w:cs="Calibri"/>
            <w:color w:val="000000" w:themeColor="text1"/>
            <w:sz w:val="24"/>
            <w:szCs w:val="24"/>
          </w:rPr>
          <m:t xml:space="preserve">…+ </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θ</m:t>
            </m:r>
          </m:e>
          <m:sub>
            <m:r>
              <w:rPr>
                <w:rFonts w:ascii="Cambria Math" w:eastAsia="Calibri" w:hAnsi="Cambria Math" w:cs="Calibri"/>
                <w:color w:val="000000" w:themeColor="text1"/>
                <w:sz w:val="24"/>
                <w:szCs w:val="24"/>
              </w:rPr>
              <m:t>n</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n</m:t>
            </m:r>
          </m:sub>
        </m:sSub>
        <m:r>
          <w:rPr>
            <w:rFonts w:ascii="Cambria Math" w:eastAsia="Calibri" w:hAnsi="Cambria Math" w:cs="Calibri"/>
            <w:color w:val="000000" w:themeColor="text1"/>
            <w:sz w:val="24"/>
            <w:szCs w:val="24"/>
          </w:rPr>
          <m:t xml:space="preserve">  ;  n=5 </m:t>
        </m:r>
      </m:oMath>
      <w:r w:rsidRPr="001253CC">
        <w:rPr>
          <w:rFonts w:ascii="Calibri" w:eastAsia="Calibri" w:hAnsi="Calibri" w:cs="Calibri"/>
          <w:color w:val="000000" w:themeColor="text1"/>
          <w:sz w:val="24"/>
          <w:szCs w:val="24"/>
        </w:rPr>
        <w:t xml:space="preserve"> </w:t>
      </w:r>
    </w:p>
    <w:p w14:paraId="22CEABDD" w14:textId="77777777"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X is an n + 1 x m dimensional matrix, where m is the number of training examples.</w:t>
      </w:r>
    </w:p>
    <w:p w14:paraId="6DA40477" w14:textId="77777777" w:rsidR="000C226F" w:rsidRPr="001253CC" w:rsidRDefault="000C226F" w:rsidP="000C226F">
      <w:pPr>
        <w:rPr>
          <w:rFonts w:ascii="Calibri" w:eastAsia="Calibri" w:hAnsi="Calibri" w:cs="Calibri"/>
          <w:color w:val="000000" w:themeColor="text1"/>
          <w:sz w:val="24"/>
          <w:szCs w:val="24"/>
        </w:rPr>
      </w:pPr>
      <m:oMath>
        <m:r>
          <w:rPr>
            <w:rFonts w:ascii="Cambria Math" w:eastAsia="Calibri" w:hAnsi="Cambria Math" w:cs="Calibri"/>
            <w:color w:val="000000" w:themeColor="text1"/>
            <w:sz w:val="24"/>
            <w:szCs w:val="24"/>
          </w:rPr>
          <m:t>θ</m:t>
        </m:r>
      </m:oMath>
      <w:r w:rsidRPr="001253CC">
        <w:rPr>
          <w:rFonts w:ascii="Calibri" w:eastAsia="Calibri" w:hAnsi="Calibri" w:cs="Calibri"/>
          <w:color w:val="000000" w:themeColor="text1"/>
          <w:sz w:val="24"/>
          <w:szCs w:val="24"/>
        </w:rPr>
        <w:t xml:space="preserve"> is a n + 1 x 1 dimensional matrix.</w:t>
      </w:r>
    </w:p>
    <w:p w14:paraId="2F20564D" w14:textId="226D3CCA"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 </w:t>
      </w:r>
      <m:oMath>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h</m:t>
            </m:r>
          </m:e>
          <m:sub>
            <m:r>
              <w:rPr>
                <w:rFonts w:ascii="Cambria Math" w:eastAsia="Calibri" w:hAnsi="Cambria Math" w:cs="Calibri"/>
                <w:color w:val="000000" w:themeColor="text1"/>
                <w:sz w:val="24"/>
                <w:szCs w:val="24"/>
              </w:rPr>
              <m:t>θ</m:t>
            </m:r>
          </m:sub>
        </m:sSub>
        <m:r>
          <w:rPr>
            <w:rFonts w:ascii="Cambria Math" w:eastAsia="Calibri" w:hAnsi="Cambria Math" w:cs="Calibri"/>
            <w:color w:val="000000" w:themeColor="text1"/>
            <w:sz w:val="24"/>
            <w:szCs w:val="24"/>
          </w:rPr>
          <m:t>(x)</m:t>
        </m:r>
      </m:oMath>
      <w:r w:rsidRPr="001253CC">
        <w:rPr>
          <w:rFonts w:ascii="Calibri" w:eastAsia="Calibri" w:hAnsi="Calibri" w:cs="Calibri"/>
          <w:color w:val="000000" w:themeColor="text1"/>
          <w:sz w:val="24"/>
          <w:szCs w:val="24"/>
        </w:rPr>
        <w:t xml:space="preserve"> is the predicted value</w:t>
      </w:r>
    </w:p>
    <w:p w14:paraId="069B8C9C" w14:textId="60660B02"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The data w</w:t>
      </w:r>
      <w:r w:rsidR="00EF46CB" w:rsidRPr="001253CC">
        <w:rPr>
          <w:rFonts w:ascii="Calibri" w:eastAsia="Calibri" w:hAnsi="Calibri" w:cs="Calibri"/>
          <w:color w:val="000000" w:themeColor="text1"/>
          <w:sz w:val="24"/>
          <w:szCs w:val="24"/>
        </w:rPr>
        <w:t>as</w:t>
      </w:r>
      <w:r w:rsidRPr="001253CC">
        <w:rPr>
          <w:rFonts w:ascii="Calibri" w:eastAsia="Calibri" w:hAnsi="Calibri" w:cs="Calibri"/>
          <w:color w:val="000000" w:themeColor="text1"/>
          <w:sz w:val="24"/>
          <w:szCs w:val="24"/>
        </w:rPr>
        <w:t xml:space="preserve"> normalised by dividing the case number by the population size resulting in cases per </w:t>
      </w:r>
      <w:r w:rsidR="001253CC" w:rsidRPr="001253CC">
        <w:rPr>
          <w:rFonts w:ascii="Calibri" w:eastAsia="Calibri" w:hAnsi="Calibri" w:cs="Calibri"/>
          <w:color w:val="000000" w:themeColor="text1"/>
          <w:sz w:val="24"/>
          <w:szCs w:val="24"/>
        </w:rPr>
        <w:t>100,000 (</w:t>
      </w:r>
      <m:oMath>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m:t>
        </m:r>
      </m:oMath>
      <w:r w:rsidRPr="001253CC">
        <w:rPr>
          <w:rFonts w:ascii="Calibri" w:eastAsia="Calibri" w:hAnsi="Calibri" w:cs="Calibri"/>
          <w:color w:val="000000" w:themeColor="text1"/>
          <w:sz w:val="24"/>
          <w:szCs w:val="24"/>
        </w:rPr>
        <w:t xml:space="preserve">. </w:t>
      </w:r>
    </w:p>
    <w:p w14:paraId="186DFED6" w14:textId="791B52A8" w:rsidR="000C226F" w:rsidRPr="001253CC" w:rsidRDefault="00F63F9B" w:rsidP="000C226F">
      <w:pPr>
        <w:rPr>
          <w:rFonts w:ascii="Calibri" w:eastAsia="Calibri" w:hAnsi="Calibri" w:cs="Calibri"/>
          <w:color w:val="000000" w:themeColor="text1"/>
          <w:sz w:val="24"/>
          <w:szCs w:val="24"/>
        </w:rPr>
      </w:pPr>
      <m:oMathPara>
        <m:oMath>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 xml:space="preserve">= </m:t>
          </m:r>
          <m:f>
            <m:fPr>
              <m:ctrlPr>
                <w:rPr>
                  <w:rFonts w:ascii="Cambria Math" w:eastAsia="Calibri" w:hAnsi="Cambria Math" w:cs="Calibri"/>
                  <w:i/>
                  <w:color w:val="000000" w:themeColor="text1"/>
                  <w:sz w:val="24"/>
                  <w:szCs w:val="24"/>
                </w:rPr>
              </m:ctrlPr>
            </m:fPr>
            <m:num>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i</m:t>
                  </m:r>
                </m:sub>
              </m:sSub>
            </m:num>
            <m:den>
              <m:r>
                <w:rPr>
                  <w:rFonts w:ascii="Cambria Math" w:eastAsia="Calibri" w:hAnsi="Cambria Math" w:cs="Calibri"/>
                  <w:color w:val="000000" w:themeColor="text1"/>
                  <w:sz w:val="24"/>
                  <w:szCs w:val="24"/>
                </w:rPr>
                <m:t>p</m:t>
              </m:r>
            </m:den>
          </m:f>
        </m:oMath>
      </m:oMathPara>
    </w:p>
    <w:p w14:paraId="4ED61A21" w14:textId="6C50D08F"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Where: p is the population of the area and </w:t>
      </w:r>
      <m:oMath>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i</m:t>
            </m:r>
          </m:sub>
        </m:sSub>
      </m:oMath>
      <w:r w:rsidRPr="001253CC">
        <w:rPr>
          <w:rFonts w:ascii="Calibri" w:eastAsia="Calibri" w:hAnsi="Calibri" w:cs="Calibri"/>
          <w:color w:val="000000" w:themeColor="text1"/>
          <w:sz w:val="24"/>
          <w:szCs w:val="24"/>
        </w:rPr>
        <w:t xml:space="preserve"> is the case number</w:t>
      </w:r>
    </w:p>
    <w:p w14:paraId="06B53B49" w14:textId="468E080E"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The cost and gradient descent functions as well as the learning rate and maximum iterations were defined as follows.</w:t>
      </w:r>
    </w:p>
    <w:p w14:paraId="71B00415" w14:textId="77777777"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Cost Function J:</w:t>
      </w:r>
    </w:p>
    <w:p w14:paraId="08998C0C" w14:textId="09EBFEB8" w:rsidR="000C226F" w:rsidRPr="001253CC" w:rsidRDefault="000C226F" w:rsidP="000C226F">
      <w:pPr>
        <w:rPr>
          <w:rFonts w:ascii="Times New Roman" w:eastAsia="Times New Roman" w:hAnsi="Times New Roman" w:cs="Times New Roman"/>
          <w:color w:val="000000" w:themeColor="text1"/>
          <w:sz w:val="24"/>
          <w:szCs w:val="24"/>
        </w:rPr>
      </w:pPr>
      <m:oMathPara>
        <m:oMath>
          <m:r>
            <w:rPr>
              <w:rFonts w:ascii="Cambria Math" w:eastAsia="Calibri" w:hAnsi="Cambria Math" w:cs="Calibri"/>
              <w:color w:val="000000" w:themeColor="text1"/>
              <w:sz w:val="24"/>
              <w:szCs w:val="24"/>
            </w:rPr>
            <m:t>J</m:t>
          </m:r>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θ</m:t>
              </m:r>
            </m:e>
          </m:d>
          <m:r>
            <w:rPr>
              <w:rFonts w:ascii="Cambria Math" w:eastAsia="Calibri" w:hAnsi="Cambria Math" w:cs="Calibri"/>
              <w:color w:val="000000" w:themeColor="text1"/>
              <w:sz w:val="24"/>
              <w:szCs w:val="24"/>
            </w:rPr>
            <m:t>=</m:t>
          </m:r>
          <m:f>
            <m:fPr>
              <m:ctrlPr>
                <w:rPr>
                  <w:rFonts w:ascii="Cambria Math" w:eastAsia="Calibri" w:hAnsi="Cambria Math" w:cs="Calibri"/>
                  <w:i/>
                  <w:color w:val="000000" w:themeColor="text1"/>
                  <w:sz w:val="24"/>
                  <w:szCs w:val="24"/>
                </w:rPr>
              </m:ctrlPr>
            </m:fPr>
            <m:num>
              <m:r>
                <w:rPr>
                  <w:rFonts w:ascii="Cambria Math" w:eastAsia="Calibri" w:hAnsi="Cambria Math" w:cs="Calibri"/>
                  <w:color w:val="000000" w:themeColor="text1"/>
                  <w:sz w:val="24"/>
                  <w:szCs w:val="24"/>
                </w:rPr>
                <m:t>1</m:t>
              </m:r>
            </m:num>
            <m:den>
              <m:r>
                <w:rPr>
                  <w:rFonts w:ascii="Cambria Math" w:eastAsia="Calibri" w:hAnsi="Cambria Math" w:cs="Calibri"/>
                  <w:color w:val="000000" w:themeColor="text1"/>
                  <w:sz w:val="24"/>
                  <w:szCs w:val="24"/>
                </w:rPr>
                <m:t>2m</m:t>
              </m:r>
            </m:den>
          </m:f>
          <m:sSup>
            <m:sSupPr>
              <m:ctrlPr>
                <w:rPr>
                  <w:rFonts w:ascii="Cambria Math" w:eastAsia="Calibri" w:hAnsi="Cambria Math" w:cs="Calibri"/>
                  <w:i/>
                  <w:color w:val="000000" w:themeColor="text1"/>
                  <w:sz w:val="24"/>
                  <w:szCs w:val="24"/>
                </w:rPr>
              </m:ctrlPr>
            </m:sSupPr>
            <m:e>
              <m:nary>
                <m:naryPr>
                  <m:chr m:val="∑"/>
                  <m:limLoc m:val="undOvr"/>
                  <m:ctrlPr>
                    <w:rPr>
                      <w:rFonts w:ascii="Cambria Math" w:eastAsia="Calibri" w:hAnsi="Cambria Math" w:cs="Calibri"/>
                      <w:i/>
                      <w:color w:val="000000" w:themeColor="text1"/>
                      <w:sz w:val="24"/>
                      <w:szCs w:val="24"/>
                    </w:rPr>
                  </m:ctrlPr>
                </m:naryPr>
                <m:sub>
                  <m:r>
                    <w:rPr>
                      <w:rFonts w:ascii="Cambria Math" w:eastAsia="Calibri" w:hAnsi="Cambria Math" w:cs="Calibri"/>
                      <w:color w:val="000000" w:themeColor="text1"/>
                      <w:sz w:val="24"/>
                      <w:szCs w:val="24"/>
                    </w:rPr>
                    <m:t>i=1</m:t>
                  </m:r>
                </m:sub>
                <m:sup>
                  <m:r>
                    <w:rPr>
                      <w:rFonts w:ascii="Cambria Math" w:eastAsia="Calibri" w:hAnsi="Cambria Math" w:cs="Calibri"/>
                      <w:color w:val="000000" w:themeColor="text1"/>
                      <w:sz w:val="24"/>
                      <w:szCs w:val="24"/>
                    </w:rPr>
                    <m:t>m</m:t>
                  </m:r>
                </m:sup>
                <m:e>
                  <m:r>
                    <w:rPr>
                      <w:rFonts w:ascii="Cambria Math" w:eastAsia="Calibri" w:hAnsi="Cambria Math" w:cs="Calibri"/>
                      <w:color w:val="000000" w:themeColor="text1"/>
                      <w:sz w:val="24"/>
                      <w:szCs w:val="24"/>
                    </w:rPr>
                    <m:t>(</m:t>
                  </m:r>
                </m:e>
              </m:nary>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h</m:t>
                  </m:r>
                </m:e>
                <m:sub>
                  <m:r>
                    <w:rPr>
                      <w:rFonts w:ascii="Cambria Math" w:eastAsia="Calibri" w:hAnsi="Cambria Math" w:cs="Calibri"/>
                      <w:color w:val="000000" w:themeColor="text1"/>
                      <w:sz w:val="24"/>
                      <w:szCs w:val="24"/>
                    </w:rPr>
                    <m:t>θ</m:t>
                  </m:r>
                </m:sub>
              </m:sSub>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i</m:t>
                      </m:r>
                    </m:sub>
                  </m:sSub>
                </m:e>
              </m:d>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m:t>
              </m:r>
            </m:e>
            <m:sup>
              <m:r>
                <w:rPr>
                  <w:rFonts w:ascii="Cambria Math" w:eastAsia="Calibri" w:hAnsi="Cambria Math" w:cs="Calibri"/>
                  <w:color w:val="000000" w:themeColor="text1"/>
                  <w:sz w:val="24"/>
                  <w:szCs w:val="24"/>
                </w:rPr>
                <m:t>2</m:t>
              </m:r>
            </m:sup>
          </m:sSup>
        </m:oMath>
      </m:oMathPara>
    </w:p>
    <w:p w14:paraId="059E69ED" w14:textId="77777777" w:rsidR="000C226F" w:rsidRPr="001253CC" w:rsidRDefault="000C226F" w:rsidP="000C226F">
      <w:pPr>
        <w:rPr>
          <w:rFonts w:ascii="Times New Roman" w:eastAsia="Times New Roman" w:hAnsi="Times New Roman" w:cs="Times New Roman"/>
          <w:sz w:val="24"/>
          <w:szCs w:val="24"/>
          <w:lang w:eastAsia="ko-KR"/>
        </w:rPr>
      </w:pPr>
    </w:p>
    <w:p w14:paraId="29525A1A" w14:textId="77777777"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Gradient Descent Algorithm:</w:t>
      </w:r>
    </w:p>
    <w:p w14:paraId="57576957" w14:textId="3D979E14" w:rsidR="000C226F" w:rsidRPr="001253CC" w:rsidRDefault="000C226F" w:rsidP="000C226F">
      <w:pPr>
        <w:rPr>
          <w:rFonts w:ascii="Calibri" w:eastAsia="Calibri" w:hAnsi="Calibri" w:cs="Calibri"/>
          <w:color w:val="000000" w:themeColor="text1"/>
          <w:sz w:val="24"/>
          <w:szCs w:val="24"/>
        </w:rPr>
      </w:pPr>
      <m:oMathPara>
        <m:oMath>
          <m:r>
            <w:rPr>
              <w:rFonts w:ascii="Cambria Math" w:eastAsia="Calibri" w:hAnsi="Cambria Math" w:cs="Calibri"/>
              <w:color w:val="000000" w:themeColor="text1"/>
              <w:sz w:val="24"/>
              <w:szCs w:val="24"/>
            </w:rPr>
            <w:lastRenderedPageBreak/>
            <m:t>θ=θ-</m:t>
          </m:r>
          <m:f>
            <m:fPr>
              <m:ctrlPr>
                <w:rPr>
                  <w:rFonts w:ascii="Cambria Math" w:eastAsia="Calibri" w:hAnsi="Cambria Math" w:cs="Calibri"/>
                  <w:i/>
                  <w:color w:val="000000" w:themeColor="text1"/>
                  <w:sz w:val="24"/>
                  <w:szCs w:val="24"/>
                </w:rPr>
              </m:ctrlPr>
            </m:fPr>
            <m:num>
              <m:r>
                <w:rPr>
                  <w:rFonts w:ascii="Cambria Math" w:eastAsia="Calibri" w:hAnsi="Cambria Math" w:cs="Calibri"/>
                  <w:color w:val="000000" w:themeColor="text1"/>
                  <w:sz w:val="24"/>
                  <w:szCs w:val="24"/>
                </w:rPr>
                <m:t>α</m:t>
              </m:r>
            </m:num>
            <m:den>
              <m:r>
                <w:rPr>
                  <w:rFonts w:ascii="Cambria Math" w:eastAsia="Calibri" w:hAnsi="Cambria Math" w:cs="Calibri"/>
                  <w:color w:val="000000" w:themeColor="text1"/>
                  <w:sz w:val="24"/>
                  <w:szCs w:val="24"/>
                </w:rPr>
                <m:t>m</m:t>
              </m:r>
            </m:den>
          </m:f>
          <m:nary>
            <m:naryPr>
              <m:chr m:val="∑"/>
              <m:limLoc m:val="undOvr"/>
              <m:ctrlPr>
                <w:rPr>
                  <w:rFonts w:ascii="Cambria Math" w:eastAsia="Calibri" w:hAnsi="Cambria Math" w:cs="Calibri"/>
                  <w:i/>
                  <w:color w:val="000000" w:themeColor="text1"/>
                  <w:sz w:val="24"/>
                  <w:szCs w:val="24"/>
                </w:rPr>
              </m:ctrlPr>
            </m:naryPr>
            <m:sub>
              <m:r>
                <w:rPr>
                  <w:rFonts w:ascii="Cambria Math" w:eastAsia="Calibri" w:hAnsi="Cambria Math" w:cs="Calibri"/>
                  <w:color w:val="000000" w:themeColor="text1"/>
                  <w:sz w:val="24"/>
                  <w:szCs w:val="24"/>
                </w:rPr>
                <m:t>i=1</m:t>
              </m:r>
            </m:sub>
            <m:sup>
              <m:r>
                <w:rPr>
                  <w:rFonts w:ascii="Cambria Math" w:eastAsia="Calibri" w:hAnsi="Cambria Math" w:cs="Calibri"/>
                  <w:color w:val="000000" w:themeColor="text1"/>
                  <w:sz w:val="24"/>
                  <w:szCs w:val="24"/>
                </w:rPr>
                <m:t>m</m:t>
              </m:r>
            </m:sup>
            <m:e>
              <m:d>
                <m:dPr>
                  <m:begChr m:val="["/>
                  <m:endChr m:val="]"/>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h</m:t>
                      </m:r>
                    </m:e>
                    <m:sub>
                      <m:r>
                        <w:rPr>
                          <w:rFonts w:ascii="Cambria Math" w:eastAsia="Calibri" w:hAnsi="Cambria Math" w:cs="Calibri"/>
                          <w:color w:val="000000" w:themeColor="text1"/>
                          <w:sz w:val="24"/>
                          <w:szCs w:val="24"/>
                        </w:rPr>
                        <m:t>θ</m:t>
                      </m:r>
                    </m:sub>
                  </m:sSub>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i</m:t>
                          </m:r>
                        </m:sub>
                      </m:sSub>
                    </m:e>
                  </m:d>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t</m:t>
                      </m:r>
                    </m:sub>
                  </m:sSub>
                </m:e>
              </m:d>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i</m:t>
                  </m:r>
                </m:sub>
              </m:sSub>
            </m:e>
          </m:nary>
        </m:oMath>
      </m:oMathPara>
    </w:p>
    <w:p w14:paraId="4900213C" w14:textId="7D4A8A45" w:rsidR="00EF46CB" w:rsidRPr="001253CC" w:rsidRDefault="00EF46CB"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Where </w:t>
      </w:r>
      <m:oMath>
        <m:r>
          <w:rPr>
            <w:rFonts w:ascii="Cambria Math" w:eastAsia="Calibri" w:hAnsi="Cambria Math" w:cs="Calibri"/>
            <w:color w:val="000000" w:themeColor="text1"/>
            <w:sz w:val="24"/>
            <w:szCs w:val="24"/>
          </w:rPr>
          <m:t>α</m:t>
        </m:r>
      </m:oMath>
      <w:r w:rsidRPr="001253CC">
        <w:rPr>
          <w:rFonts w:ascii="Calibri" w:eastAsia="Calibri" w:hAnsi="Calibri" w:cs="Calibri"/>
          <w:color w:val="000000" w:themeColor="text1"/>
          <w:sz w:val="24"/>
          <w:szCs w:val="24"/>
        </w:rPr>
        <w:t>, is the learning rate</w:t>
      </w:r>
    </w:p>
    <w:p w14:paraId="42E2239F" w14:textId="7C9838CF"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Upon running the simple linear regression on the dataset, the theta values were returned. </w:t>
      </w:r>
    </w:p>
    <w:p w14:paraId="4F711CE6" w14:textId="21D62CD7" w:rsidR="000C226F" w:rsidRPr="001253CC" w:rsidRDefault="000C226F" w:rsidP="000C226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To assess multiple variables in regression model, a multiple linear regression model was developed. This model utilised the selected symptom search frequencies stored in a NumPy array of the training predictions and allowed the calculation of the root mean squared error as well as the final value of the cost function. </w:t>
      </w:r>
    </w:p>
    <w:p w14:paraId="416E8BC8" w14:textId="77777777" w:rsidR="000C226F" w:rsidRPr="001253CC" w:rsidRDefault="000C226F" w:rsidP="000C226F">
      <w:pPr>
        <w:rPr>
          <w:rFonts w:ascii="Calibri" w:eastAsia="Calibri" w:hAnsi="Calibri" w:cs="Calibri"/>
          <w:color w:val="000000" w:themeColor="text1"/>
          <w:sz w:val="24"/>
          <w:szCs w:val="24"/>
        </w:rPr>
      </w:pPr>
      <m:oMathPara>
        <m:oMath>
          <m:r>
            <w:rPr>
              <w:rFonts w:ascii="Cambria Math" w:eastAsia="Calibri" w:hAnsi="Cambria Math" w:cs="Calibri"/>
              <w:color w:val="000000" w:themeColor="text1"/>
              <w:sz w:val="24"/>
              <w:szCs w:val="24"/>
            </w:rPr>
            <m:t xml:space="preserve">RMSE= </m:t>
          </m:r>
          <m:rad>
            <m:radPr>
              <m:degHide m:val="1"/>
              <m:ctrlPr>
                <w:rPr>
                  <w:rFonts w:ascii="Cambria Math" w:eastAsia="Calibri" w:hAnsi="Cambria Math" w:cs="Calibri"/>
                  <w:i/>
                  <w:color w:val="000000" w:themeColor="text1"/>
                  <w:sz w:val="24"/>
                  <w:szCs w:val="24"/>
                </w:rPr>
              </m:ctrlPr>
            </m:radPr>
            <m:deg/>
            <m:e>
              <m:nary>
                <m:naryPr>
                  <m:chr m:val="∑"/>
                  <m:limLoc m:val="undOvr"/>
                  <m:ctrlPr>
                    <w:rPr>
                      <w:rFonts w:ascii="Cambria Math" w:eastAsia="Calibri" w:hAnsi="Cambria Math" w:cs="Calibri"/>
                      <w:i/>
                      <w:color w:val="000000" w:themeColor="text1"/>
                      <w:sz w:val="24"/>
                      <w:szCs w:val="24"/>
                    </w:rPr>
                  </m:ctrlPr>
                </m:naryPr>
                <m:sub>
                  <m:r>
                    <w:rPr>
                      <w:rFonts w:ascii="Cambria Math" w:eastAsia="Calibri" w:hAnsi="Cambria Math" w:cs="Calibri"/>
                      <w:color w:val="000000" w:themeColor="text1"/>
                      <w:sz w:val="24"/>
                      <w:szCs w:val="24"/>
                    </w:rPr>
                    <m:t>i=1</m:t>
                  </m:r>
                </m:sub>
                <m:sup>
                  <m:r>
                    <w:rPr>
                      <w:rFonts w:ascii="Cambria Math" w:eastAsia="Calibri" w:hAnsi="Cambria Math" w:cs="Calibri"/>
                      <w:color w:val="000000" w:themeColor="text1"/>
                      <w:sz w:val="24"/>
                      <w:szCs w:val="24"/>
                    </w:rPr>
                    <m:t>n</m:t>
                  </m:r>
                </m:sup>
                <m:e>
                  <m:f>
                    <m:fPr>
                      <m:ctrlPr>
                        <w:rPr>
                          <w:rFonts w:ascii="Cambria Math" w:eastAsia="Calibri" w:hAnsi="Cambria Math" w:cs="Calibri"/>
                          <w:i/>
                          <w:color w:val="000000" w:themeColor="text1"/>
                          <w:sz w:val="24"/>
                          <w:szCs w:val="24"/>
                        </w:rPr>
                      </m:ctrlPr>
                    </m:fPr>
                    <m:num>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mean</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i</m:t>
                              </m:r>
                            </m:sub>
                          </m:sSub>
                          <m:r>
                            <w:rPr>
                              <w:rFonts w:ascii="Cambria Math" w:eastAsia="Calibri" w:hAnsi="Cambria Math" w:cs="Calibri"/>
                              <w:color w:val="000000" w:themeColor="text1"/>
                              <w:sz w:val="24"/>
                              <w:szCs w:val="24"/>
                            </w:rPr>
                            <m:t>)</m:t>
                          </m:r>
                        </m:e>
                        <m:sup>
                          <m:r>
                            <w:rPr>
                              <w:rFonts w:ascii="Cambria Math" w:eastAsia="Calibri" w:hAnsi="Cambria Math" w:cs="Calibri"/>
                              <w:color w:val="000000" w:themeColor="text1"/>
                              <w:sz w:val="24"/>
                              <w:szCs w:val="24"/>
                            </w:rPr>
                            <m:t>2</m:t>
                          </m:r>
                        </m:sup>
                      </m:sSup>
                    </m:num>
                    <m:den>
                      <m:r>
                        <w:rPr>
                          <w:rFonts w:ascii="Cambria Math" w:eastAsia="Calibri" w:hAnsi="Cambria Math" w:cs="Calibri"/>
                          <w:color w:val="000000" w:themeColor="text1"/>
                          <w:sz w:val="24"/>
                          <w:szCs w:val="24"/>
                        </w:rPr>
                        <m:t>n</m:t>
                      </m:r>
                    </m:den>
                  </m:f>
                </m:e>
              </m:nary>
            </m:e>
          </m:rad>
        </m:oMath>
      </m:oMathPara>
    </w:p>
    <w:p w14:paraId="3ECD082B" w14:textId="480DBAF6" w:rsidR="00D10A47" w:rsidRPr="001253CC" w:rsidRDefault="00D20E67"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Assessment of Model Accuracy: To assess the accuracy of the model I plotted the predicted values against the actual case data for training and testing dataset.</w:t>
      </w:r>
    </w:p>
    <w:p w14:paraId="51CA4B9A" w14:textId="77777777" w:rsidR="00D20E67" w:rsidRPr="001253CC" w:rsidRDefault="00D20E67" w:rsidP="440584E1">
      <w:pPr>
        <w:rPr>
          <w:rFonts w:ascii="Calibri" w:eastAsia="Calibri" w:hAnsi="Calibri" w:cs="Calibri"/>
          <w:color w:val="000000" w:themeColor="text1"/>
          <w:sz w:val="24"/>
          <w:szCs w:val="24"/>
        </w:rPr>
      </w:pPr>
    </w:p>
    <w:p w14:paraId="29504159" w14:textId="461F1B9D" w:rsidR="000C226F" w:rsidRPr="001253CC" w:rsidRDefault="000C226F" w:rsidP="000C226F">
      <w:pPr>
        <w:rPr>
          <w:rFonts w:ascii="Calibri" w:eastAsia="Calibri" w:hAnsi="Calibri" w:cs="Calibri"/>
          <w:b/>
          <w:bCs/>
          <w:color w:val="000000" w:themeColor="text1"/>
          <w:sz w:val="28"/>
          <w:szCs w:val="28"/>
        </w:rPr>
      </w:pPr>
      <w:r w:rsidRPr="001253CC">
        <w:rPr>
          <w:rFonts w:ascii="Calibri" w:eastAsia="Calibri" w:hAnsi="Calibri" w:cs="Calibri"/>
          <w:b/>
          <w:bCs/>
          <w:color w:val="000000" w:themeColor="text1"/>
          <w:sz w:val="28"/>
          <w:szCs w:val="28"/>
        </w:rPr>
        <w:t>Results</w:t>
      </w:r>
    </w:p>
    <w:p w14:paraId="749EC21B" w14:textId="76C84B57" w:rsidR="00D10A47" w:rsidRPr="001253CC" w:rsidRDefault="000C226F"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Table 1 shows the correlation coefficient for all included symptoms </w:t>
      </w:r>
      <w:r w:rsidR="00F142DB" w:rsidRPr="001253CC">
        <w:rPr>
          <w:rFonts w:ascii="Calibri" w:eastAsia="Calibri" w:hAnsi="Calibri" w:cs="Calibri"/>
          <w:color w:val="000000" w:themeColor="text1"/>
          <w:sz w:val="24"/>
          <w:szCs w:val="24"/>
        </w:rPr>
        <w:t>demonstrating</w:t>
      </w:r>
      <w:r w:rsidRPr="001253CC">
        <w:rPr>
          <w:rFonts w:ascii="Calibri" w:eastAsia="Calibri" w:hAnsi="Calibri" w:cs="Calibri"/>
          <w:color w:val="000000" w:themeColor="text1"/>
          <w:sz w:val="24"/>
          <w:szCs w:val="24"/>
        </w:rPr>
        <w:t xml:space="preserve"> considerable variation ranging from a -0.107595 inverse relationship for fatigue to a strong positive correlation at 0.721270 for fever. </w:t>
      </w:r>
    </w:p>
    <w:p w14:paraId="686E41D6" w14:textId="35BEE320" w:rsidR="0033367C" w:rsidRPr="001253CC" w:rsidRDefault="0033367C" w:rsidP="440584E1">
      <w:pPr>
        <w:rPr>
          <w:rFonts w:ascii="Calibri" w:eastAsia="Calibri" w:hAnsi="Calibri" w:cs="Calibri"/>
          <w:color w:val="000000" w:themeColor="text1"/>
          <w:sz w:val="24"/>
          <w:szCs w:val="24"/>
        </w:rPr>
      </w:pPr>
      <w:r w:rsidRPr="001253CC">
        <w:rPr>
          <w:noProof/>
        </w:rPr>
        <w:drawing>
          <wp:inline distT="0" distB="0" distL="0" distR="0" wp14:anchorId="1A66D10A" wp14:editId="756E2A85">
            <wp:extent cx="4572000" cy="3495675"/>
            <wp:effectExtent l="0" t="0" r="0" b="0"/>
            <wp:docPr id="489875343" name="Picture 48987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05274420" w14:textId="111C0228" w:rsidR="0033367C" w:rsidRPr="001253CC" w:rsidRDefault="0033367C" w:rsidP="0033367C">
      <w:pPr>
        <w:rPr>
          <w:rFonts w:ascii="Calibri" w:eastAsia="Calibri" w:hAnsi="Calibri" w:cs="Calibri"/>
          <w:color w:val="000000" w:themeColor="text1"/>
        </w:rPr>
      </w:pPr>
      <w:r w:rsidRPr="001253CC">
        <w:rPr>
          <w:rFonts w:ascii="Calibri" w:eastAsia="Calibri" w:hAnsi="Calibri" w:cs="Calibri"/>
          <w:color w:val="000000" w:themeColor="text1"/>
        </w:rPr>
        <w:t xml:space="preserve">Table 1. Pearson correlation coefficient between symptoms and </w:t>
      </w:r>
      <w:r w:rsidR="00EF46CB" w:rsidRPr="001253CC">
        <w:rPr>
          <w:rFonts w:ascii="Calibri" w:eastAsia="Calibri" w:hAnsi="Calibri" w:cs="Calibri"/>
          <w:color w:val="000000" w:themeColor="text1"/>
        </w:rPr>
        <w:t xml:space="preserve">daily UK </w:t>
      </w:r>
      <w:r w:rsidRPr="001253CC">
        <w:rPr>
          <w:rFonts w:ascii="Calibri" w:eastAsia="Calibri" w:hAnsi="Calibri" w:cs="Calibri"/>
          <w:color w:val="000000" w:themeColor="text1"/>
        </w:rPr>
        <w:t>cases before shifting time series by 14 days</w:t>
      </w:r>
    </w:p>
    <w:p w14:paraId="59222EE8" w14:textId="77777777" w:rsidR="0033367C" w:rsidRPr="001253CC" w:rsidRDefault="0033367C" w:rsidP="440584E1">
      <w:pPr>
        <w:rPr>
          <w:rFonts w:ascii="Calibri" w:eastAsia="Calibri" w:hAnsi="Calibri" w:cs="Calibri"/>
          <w:color w:val="000000" w:themeColor="text1"/>
          <w:sz w:val="24"/>
          <w:szCs w:val="24"/>
        </w:rPr>
      </w:pPr>
    </w:p>
    <w:p w14:paraId="6F53FB57" w14:textId="249BB0B0" w:rsidR="0033367C" w:rsidRPr="001253CC" w:rsidRDefault="0033367C"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Figure 1 shows a broadly similar pattern with both variables peaking in January and July. However, there are other peaks and greater variability in the fever data.</w:t>
      </w:r>
    </w:p>
    <w:p w14:paraId="5037E716" w14:textId="63645B4F" w:rsidR="0033367C" w:rsidRPr="001253CC" w:rsidRDefault="0033367C" w:rsidP="440584E1">
      <w:pPr>
        <w:rPr>
          <w:rFonts w:ascii="Calibri" w:eastAsia="Calibri" w:hAnsi="Calibri" w:cs="Calibri"/>
          <w:color w:val="000000" w:themeColor="text1"/>
          <w:sz w:val="24"/>
          <w:szCs w:val="24"/>
        </w:rPr>
      </w:pPr>
      <w:r w:rsidRPr="001253CC">
        <w:rPr>
          <w:rFonts w:ascii="Calibri" w:eastAsia="Calibri" w:hAnsi="Calibri" w:cs="Calibri"/>
          <w:noProof/>
          <w:color w:val="000000" w:themeColor="text1"/>
          <w:sz w:val="24"/>
          <w:szCs w:val="24"/>
        </w:rPr>
        <w:drawing>
          <wp:inline distT="0" distB="0" distL="0" distR="0" wp14:anchorId="6FDACE57" wp14:editId="382AE235">
            <wp:extent cx="3964742" cy="3004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0-10 at 18.51.16.png"/>
                    <pic:cNvPicPr/>
                  </pic:nvPicPr>
                  <pic:blipFill>
                    <a:blip r:embed="rId8">
                      <a:extLst>
                        <a:ext uri="{28A0092B-C50C-407E-A947-70E740481C1C}">
                          <a14:useLocalDpi xmlns:a14="http://schemas.microsoft.com/office/drawing/2010/main" val="0"/>
                        </a:ext>
                      </a:extLst>
                    </a:blip>
                    <a:stretch>
                      <a:fillRect/>
                    </a:stretch>
                  </pic:blipFill>
                  <pic:spPr>
                    <a:xfrm>
                      <a:off x="0" y="0"/>
                      <a:ext cx="3974172" cy="3011603"/>
                    </a:xfrm>
                    <a:prstGeom prst="rect">
                      <a:avLst/>
                    </a:prstGeom>
                  </pic:spPr>
                </pic:pic>
              </a:graphicData>
            </a:graphic>
          </wp:inline>
        </w:drawing>
      </w:r>
    </w:p>
    <w:p w14:paraId="1C0FC815" w14:textId="051F9945" w:rsidR="0033367C" w:rsidRPr="001253CC" w:rsidRDefault="0033367C" w:rsidP="440584E1">
      <w:pPr>
        <w:rPr>
          <w:rFonts w:ascii="Calibri" w:eastAsia="Calibri" w:hAnsi="Calibri" w:cs="Calibri"/>
          <w:color w:val="000000" w:themeColor="text1"/>
          <w:sz w:val="24"/>
          <w:szCs w:val="24"/>
        </w:rPr>
      </w:pPr>
      <w:r w:rsidRPr="001253CC">
        <w:rPr>
          <w:rFonts w:ascii="Calibri" w:eastAsia="Calibri" w:hAnsi="Calibri" w:cs="Calibri"/>
          <w:noProof/>
          <w:color w:val="000000" w:themeColor="text1"/>
          <w:sz w:val="24"/>
          <w:szCs w:val="24"/>
        </w:rPr>
        <w:drawing>
          <wp:inline distT="0" distB="0" distL="0" distR="0" wp14:anchorId="5FEF6B2C" wp14:editId="7EEF4E46">
            <wp:extent cx="4038600" cy="31073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0-10 at 18.52.05.png"/>
                    <pic:cNvPicPr/>
                  </pic:nvPicPr>
                  <pic:blipFill>
                    <a:blip r:embed="rId9">
                      <a:extLst>
                        <a:ext uri="{28A0092B-C50C-407E-A947-70E740481C1C}">
                          <a14:useLocalDpi xmlns:a14="http://schemas.microsoft.com/office/drawing/2010/main" val="0"/>
                        </a:ext>
                      </a:extLst>
                    </a:blip>
                    <a:stretch>
                      <a:fillRect/>
                    </a:stretch>
                  </pic:blipFill>
                  <pic:spPr>
                    <a:xfrm>
                      <a:off x="0" y="0"/>
                      <a:ext cx="4063368" cy="3126427"/>
                    </a:xfrm>
                    <a:prstGeom prst="rect">
                      <a:avLst/>
                    </a:prstGeom>
                  </pic:spPr>
                </pic:pic>
              </a:graphicData>
            </a:graphic>
          </wp:inline>
        </w:drawing>
      </w:r>
    </w:p>
    <w:p w14:paraId="2847AB88" w14:textId="72C938EF" w:rsidR="0033367C" w:rsidRPr="001253CC" w:rsidRDefault="0033367C" w:rsidP="440584E1">
      <w:pPr>
        <w:rPr>
          <w:rFonts w:ascii="Calibri" w:eastAsia="Calibri" w:hAnsi="Calibri" w:cs="Calibri"/>
          <w:color w:val="000000" w:themeColor="text1"/>
        </w:rPr>
      </w:pPr>
      <w:r w:rsidRPr="001253CC">
        <w:rPr>
          <w:rFonts w:ascii="Calibri" w:eastAsia="Calibri" w:hAnsi="Calibri" w:cs="Calibri"/>
          <w:color w:val="000000" w:themeColor="text1"/>
        </w:rPr>
        <w:t>Figure 1. Line plot of time series data for new cases and fever search frequency</w:t>
      </w:r>
    </w:p>
    <w:p w14:paraId="3CA8000E" w14:textId="4D6FB6EB" w:rsidR="0033367C" w:rsidRPr="001253CC" w:rsidRDefault="0033367C" w:rsidP="0033367C">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Figure 2 and 3 demonstrate an improvement in the correlation between cases and fever by shifting the time frame of the data by 14 days.</w:t>
      </w:r>
    </w:p>
    <w:p w14:paraId="51C93787" w14:textId="0BE79569" w:rsidR="0033367C" w:rsidRPr="001253CC" w:rsidRDefault="0033367C" w:rsidP="0033367C">
      <w:pPr>
        <w:rPr>
          <w:rFonts w:ascii="Calibri" w:eastAsia="Calibri" w:hAnsi="Calibri" w:cs="Calibri"/>
          <w:color w:val="000000" w:themeColor="text1"/>
          <w:sz w:val="24"/>
          <w:szCs w:val="24"/>
        </w:rPr>
      </w:pPr>
      <w:r w:rsidRPr="001253CC">
        <w:rPr>
          <w:noProof/>
        </w:rPr>
        <w:lastRenderedPageBreak/>
        <w:drawing>
          <wp:inline distT="0" distB="0" distL="0" distR="0" wp14:anchorId="4E5B8515" wp14:editId="280D495A">
            <wp:extent cx="4572000"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1416E584" w14:textId="73037DBD" w:rsidR="0033367C" w:rsidRPr="001253CC" w:rsidRDefault="0033367C" w:rsidP="0033367C">
      <w:pPr>
        <w:rPr>
          <w:rFonts w:ascii="Calibri" w:eastAsia="Calibri" w:hAnsi="Calibri" w:cs="Calibri"/>
          <w:color w:val="000000" w:themeColor="text1"/>
        </w:rPr>
      </w:pPr>
      <w:r w:rsidRPr="001253CC">
        <w:rPr>
          <w:rFonts w:ascii="Calibri" w:eastAsia="Calibri" w:hAnsi="Calibri" w:cs="Calibri"/>
          <w:color w:val="000000" w:themeColor="text1"/>
        </w:rPr>
        <w:t>Figure 2. Scatter plot of new cases to fever search frequency before time shift of 14 days</w:t>
      </w:r>
    </w:p>
    <w:p w14:paraId="2143B9E1" w14:textId="77777777" w:rsidR="00D10A47" w:rsidRPr="001253CC" w:rsidRDefault="00D10A47" w:rsidP="0033367C">
      <w:pPr>
        <w:rPr>
          <w:rFonts w:ascii="Calibri" w:eastAsia="Calibri" w:hAnsi="Calibri" w:cs="Calibri"/>
          <w:color w:val="000000" w:themeColor="text1"/>
        </w:rPr>
      </w:pPr>
    </w:p>
    <w:p w14:paraId="3293DABA" w14:textId="77777777" w:rsidR="0033367C" w:rsidRPr="001253CC" w:rsidRDefault="0033367C" w:rsidP="0033367C">
      <w:pPr>
        <w:rPr>
          <w:rFonts w:ascii="Calibri" w:eastAsia="Calibri" w:hAnsi="Calibri" w:cs="Calibri"/>
          <w:color w:val="000000" w:themeColor="text1"/>
        </w:rPr>
      </w:pPr>
      <w:r w:rsidRPr="001253CC">
        <w:rPr>
          <w:noProof/>
        </w:rPr>
        <w:drawing>
          <wp:inline distT="0" distB="0" distL="0" distR="0" wp14:anchorId="0538716B" wp14:editId="6163D855">
            <wp:extent cx="45720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6D3AD634" w14:textId="77777777" w:rsidR="0033367C" w:rsidRPr="001253CC" w:rsidRDefault="0033367C" w:rsidP="0033367C">
      <w:pPr>
        <w:rPr>
          <w:rFonts w:ascii="Calibri" w:eastAsia="Calibri" w:hAnsi="Calibri" w:cs="Calibri"/>
          <w:color w:val="000000" w:themeColor="text1"/>
        </w:rPr>
      </w:pPr>
      <w:r w:rsidRPr="001253CC">
        <w:rPr>
          <w:rFonts w:ascii="Calibri" w:eastAsia="Calibri" w:hAnsi="Calibri" w:cs="Calibri"/>
          <w:color w:val="000000" w:themeColor="text1"/>
        </w:rPr>
        <w:t>Figure 3. Scatter plot of new cases to fever search frequency after time shift of 14 days</w:t>
      </w:r>
    </w:p>
    <w:p w14:paraId="163E12E3" w14:textId="77777777" w:rsidR="0033367C" w:rsidRPr="001253CC" w:rsidRDefault="0033367C" w:rsidP="72BA209F">
      <w:pPr>
        <w:rPr>
          <w:rFonts w:ascii="Calibri" w:eastAsia="Calibri" w:hAnsi="Calibri" w:cs="Calibri"/>
          <w:color w:val="000000" w:themeColor="text1"/>
          <w:sz w:val="24"/>
          <w:szCs w:val="24"/>
        </w:rPr>
      </w:pPr>
    </w:p>
    <w:p w14:paraId="6E80783B" w14:textId="26DFD162" w:rsidR="007507FC" w:rsidRPr="001253CC" w:rsidRDefault="00F142DB" w:rsidP="72BA209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R</w:t>
      </w:r>
      <w:r w:rsidR="1B836F1F" w:rsidRPr="001253CC">
        <w:rPr>
          <w:rFonts w:ascii="Calibri" w:eastAsia="Calibri" w:hAnsi="Calibri" w:cs="Calibri"/>
          <w:color w:val="000000" w:themeColor="text1"/>
          <w:sz w:val="24"/>
          <w:szCs w:val="24"/>
        </w:rPr>
        <w:t>ecalculat</w:t>
      </w:r>
      <w:r w:rsidRPr="001253CC">
        <w:rPr>
          <w:rFonts w:ascii="Calibri" w:eastAsia="Calibri" w:hAnsi="Calibri" w:cs="Calibri"/>
          <w:color w:val="000000" w:themeColor="text1"/>
          <w:sz w:val="24"/>
          <w:szCs w:val="24"/>
        </w:rPr>
        <w:t>ing</w:t>
      </w:r>
      <w:r w:rsidR="1B836F1F" w:rsidRPr="001253CC">
        <w:rPr>
          <w:rFonts w:ascii="Calibri" w:eastAsia="Calibri" w:hAnsi="Calibri" w:cs="Calibri"/>
          <w:color w:val="000000" w:themeColor="text1"/>
          <w:sz w:val="24"/>
          <w:szCs w:val="24"/>
        </w:rPr>
        <w:t xml:space="preserve"> the correlation coefficients and </w:t>
      </w:r>
      <w:r w:rsidRPr="001253CC">
        <w:rPr>
          <w:rFonts w:ascii="Calibri" w:eastAsia="Calibri" w:hAnsi="Calibri" w:cs="Calibri"/>
          <w:color w:val="000000" w:themeColor="text1"/>
          <w:sz w:val="24"/>
          <w:szCs w:val="24"/>
        </w:rPr>
        <w:t xml:space="preserve">sequentially </w:t>
      </w:r>
      <w:r w:rsidR="781FAC1A" w:rsidRPr="001253CC">
        <w:rPr>
          <w:rFonts w:ascii="Calibri" w:eastAsia="Calibri" w:hAnsi="Calibri" w:cs="Calibri"/>
          <w:color w:val="000000" w:themeColor="text1"/>
          <w:sz w:val="24"/>
          <w:szCs w:val="24"/>
        </w:rPr>
        <w:t>remov</w:t>
      </w:r>
      <w:r w:rsidRPr="001253CC">
        <w:rPr>
          <w:rFonts w:ascii="Calibri" w:eastAsia="Calibri" w:hAnsi="Calibri" w:cs="Calibri"/>
          <w:color w:val="000000" w:themeColor="text1"/>
          <w:sz w:val="24"/>
          <w:szCs w:val="24"/>
        </w:rPr>
        <w:t>ing</w:t>
      </w:r>
      <w:r w:rsidR="1B836F1F" w:rsidRPr="001253CC">
        <w:rPr>
          <w:rFonts w:ascii="Calibri" w:eastAsia="Calibri" w:hAnsi="Calibri" w:cs="Calibri"/>
          <w:color w:val="000000" w:themeColor="text1"/>
          <w:sz w:val="24"/>
          <w:szCs w:val="24"/>
        </w:rPr>
        <w:t xml:space="preserve"> the symptoms which </w:t>
      </w:r>
      <w:r w:rsidR="30DAFCAC" w:rsidRPr="001253CC">
        <w:rPr>
          <w:rFonts w:ascii="Calibri" w:eastAsia="Calibri" w:hAnsi="Calibri" w:cs="Calibri"/>
          <w:color w:val="000000" w:themeColor="text1"/>
          <w:sz w:val="24"/>
          <w:szCs w:val="24"/>
        </w:rPr>
        <w:t xml:space="preserve">were not relevant to the model </w:t>
      </w:r>
      <w:r w:rsidR="0033367C" w:rsidRPr="001253CC">
        <w:rPr>
          <w:rFonts w:ascii="Calibri" w:eastAsia="Calibri" w:hAnsi="Calibri" w:cs="Calibri"/>
          <w:color w:val="000000" w:themeColor="text1"/>
          <w:sz w:val="24"/>
          <w:szCs w:val="24"/>
        </w:rPr>
        <w:t>show</w:t>
      </w:r>
      <w:r w:rsidRPr="001253CC">
        <w:rPr>
          <w:rFonts w:ascii="Calibri" w:eastAsia="Calibri" w:hAnsi="Calibri" w:cs="Calibri"/>
          <w:color w:val="000000" w:themeColor="text1"/>
          <w:sz w:val="24"/>
          <w:szCs w:val="24"/>
        </w:rPr>
        <w:t>ed</w:t>
      </w:r>
      <w:r w:rsidR="0033367C" w:rsidRPr="001253CC">
        <w:rPr>
          <w:rFonts w:ascii="Calibri" w:eastAsia="Calibri" w:hAnsi="Calibri" w:cs="Calibri"/>
          <w:color w:val="000000" w:themeColor="text1"/>
          <w:sz w:val="24"/>
          <w:szCs w:val="24"/>
        </w:rPr>
        <w:t xml:space="preserve"> an improvement in correlation</w:t>
      </w:r>
      <w:r w:rsidRPr="001253CC">
        <w:rPr>
          <w:rFonts w:ascii="Calibri" w:eastAsia="Calibri" w:hAnsi="Calibri" w:cs="Calibri"/>
          <w:color w:val="000000" w:themeColor="text1"/>
          <w:sz w:val="24"/>
          <w:szCs w:val="24"/>
        </w:rPr>
        <w:t xml:space="preserve"> for fever, cough, diarrhoea, sore </w:t>
      </w:r>
      <w:r w:rsidR="00EF46CB" w:rsidRPr="001253CC">
        <w:rPr>
          <w:rFonts w:ascii="Calibri" w:eastAsia="Calibri" w:hAnsi="Calibri" w:cs="Calibri"/>
          <w:color w:val="000000" w:themeColor="text1"/>
          <w:sz w:val="24"/>
          <w:szCs w:val="24"/>
        </w:rPr>
        <w:t>t</w:t>
      </w:r>
      <w:r w:rsidRPr="001253CC">
        <w:rPr>
          <w:rFonts w:ascii="Calibri" w:eastAsia="Calibri" w:hAnsi="Calibri" w:cs="Calibri"/>
          <w:color w:val="000000" w:themeColor="text1"/>
          <w:sz w:val="24"/>
          <w:szCs w:val="24"/>
        </w:rPr>
        <w:t>hroat and vomiting (table 2)</w:t>
      </w:r>
      <w:r w:rsidR="0033367C" w:rsidRPr="001253CC">
        <w:rPr>
          <w:rFonts w:ascii="Calibri" w:eastAsia="Calibri" w:hAnsi="Calibri" w:cs="Calibri"/>
          <w:color w:val="000000" w:themeColor="text1"/>
          <w:sz w:val="24"/>
          <w:szCs w:val="24"/>
        </w:rPr>
        <w:t>.</w:t>
      </w:r>
    </w:p>
    <w:p w14:paraId="2616C129" w14:textId="49147300" w:rsidR="0033367C" w:rsidRPr="001253CC" w:rsidRDefault="0033367C" w:rsidP="72BA209F">
      <w:pPr>
        <w:rPr>
          <w:rFonts w:ascii="Calibri" w:eastAsia="Calibri" w:hAnsi="Calibri" w:cs="Calibri"/>
          <w:color w:val="000000" w:themeColor="text1"/>
          <w:sz w:val="24"/>
          <w:szCs w:val="24"/>
        </w:rPr>
      </w:pPr>
      <w:r w:rsidRPr="001253CC">
        <w:rPr>
          <w:noProof/>
        </w:rPr>
        <w:lastRenderedPageBreak/>
        <w:drawing>
          <wp:inline distT="0" distB="0" distL="0" distR="0" wp14:anchorId="413E7FBE" wp14:editId="15B77989">
            <wp:extent cx="4572000" cy="176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308CB37F" w14:textId="518416ED" w:rsidR="0033367C" w:rsidRPr="001253CC" w:rsidRDefault="0033367C" w:rsidP="72BA209F">
      <w:pPr>
        <w:rPr>
          <w:rFonts w:ascii="Calibri" w:eastAsia="Calibri" w:hAnsi="Calibri" w:cs="Calibri"/>
          <w:color w:val="000000" w:themeColor="text1"/>
        </w:rPr>
      </w:pPr>
      <w:r w:rsidRPr="001253CC">
        <w:rPr>
          <w:rFonts w:ascii="Calibri" w:eastAsia="Calibri" w:hAnsi="Calibri" w:cs="Calibri"/>
          <w:color w:val="000000" w:themeColor="text1"/>
        </w:rPr>
        <w:t>Table 2: Pearson correlation coefficient between symptoms and cases after shifting time series by 14 days and dropping features</w:t>
      </w:r>
    </w:p>
    <w:p w14:paraId="414AE265" w14:textId="77777777" w:rsidR="0033367C" w:rsidRPr="001253CC" w:rsidRDefault="0033367C" w:rsidP="72BA209F">
      <w:pPr>
        <w:rPr>
          <w:rFonts w:ascii="Calibri" w:eastAsia="Calibri" w:hAnsi="Calibri" w:cs="Calibri"/>
          <w:color w:val="000000" w:themeColor="text1"/>
          <w:sz w:val="24"/>
          <w:szCs w:val="24"/>
        </w:rPr>
      </w:pPr>
    </w:p>
    <w:p w14:paraId="62723D52" w14:textId="660BBD1F" w:rsidR="007507FC" w:rsidRPr="001253CC" w:rsidRDefault="00F142DB" w:rsidP="72BA209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The</w:t>
      </w:r>
      <w:r w:rsidR="34332828" w:rsidRPr="001253CC">
        <w:rPr>
          <w:rFonts w:ascii="Calibri" w:eastAsia="Calibri" w:hAnsi="Calibri" w:cs="Calibri"/>
          <w:color w:val="000000" w:themeColor="text1"/>
          <w:sz w:val="24"/>
          <w:szCs w:val="24"/>
        </w:rPr>
        <w:t xml:space="preserve"> Pearson correlation matrix between the symptoms </w:t>
      </w:r>
      <w:r w:rsidRPr="001253CC">
        <w:rPr>
          <w:rFonts w:ascii="Calibri" w:eastAsia="Calibri" w:hAnsi="Calibri" w:cs="Calibri"/>
          <w:color w:val="000000" w:themeColor="text1"/>
          <w:sz w:val="24"/>
          <w:szCs w:val="24"/>
        </w:rPr>
        <w:t>to assess</w:t>
      </w:r>
      <w:r w:rsidR="34332828" w:rsidRPr="001253CC">
        <w:rPr>
          <w:rFonts w:ascii="Calibri" w:eastAsia="Calibri" w:hAnsi="Calibri" w:cs="Calibri"/>
          <w:color w:val="000000" w:themeColor="text1"/>
          <w:sz w:val="24"/>
          <w:szCs w:val="24"/>
        </w:rPr>
        <w:t xml:space="preserve"> multicollinearity </w:t>
      </w:r>
      <w:r w:rsidRPr="001253CC">
        <w:rPr>
          <w:rFonts w:ascii="Calibri" w:eastAsia="Calibri" w:hAnsi="Calibri" w:cs="Calibri"/>
          <w:color w:val="000000" w:themeColor="text1"/>
          <w:sz w:val="24"/>
          <w:szCs w:val="24"/>
        </w:rPr>
        <w:t>showed</w:t>
      </w:r>
      <w:r w:rsidR="00EF46CB" w:rsidRPr="001253CC">
        <w:rPr>
          <w:rFonts w:ascii="Calibri" w:eastAsia="Calibri" w:hAnsi="Calibri" w:cs="Calibri"/>
          <w:color w:val="000000" w:themeColor="text1"/>
          <w:sz w:val="24"/>
          <w:szCs w:val="24"/>
        </w:rPr>
        <w:t xml:space="preserve"> the variables which explained the same variation (sore throat and cough, vomiting and diarrhoea) </w:t>
      </w:r>
    </w:p>
    <w:p w14:paraId="710D8365" w14:textId="52258110" w:rsidR="0033367C" w:rsidRPr="001253CC" w:rsidRDefault="0033367C" w:rsidP="72BA209F">
      <w:pPr>
        <w:rPr>
          <w:rFonts w:ascii="Calibri" w:eastAsia="Calibri" w:hAnsi="Calibri" w:cs="Calibri"/>
          <w:color w:val="000000" w:themeColor="text1"/>
          <w:sz w:val="24"/>
          <w:szCs w:val="24"/>
        </w:rPr>
      </w:pPr>
      <w:r w:rsidRPr="001253CC">
        <w:rPr>
          <w:noProof/>
        </w:rPr>
        <w:drawing>
          <wp:inline distT="0" distB="0" distL="0" distR="0" wp14:anchorId="71EA4FC1" wp14:editId="45028816">
            <wp:extent cx="4613280" cy="425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13280" cy="4257675"/>
                    </a:xfrm>
                    <a:prstGeom prst="rect">
                      <a:avLst/>
                    </a:prstGeom>
                  </pic:spPr>
                </pic:pic>
              </a:graphicData>
            </a:graphic>
          </wp:inline>
        </w:drawing>
      </w:r>
    </w:p>
    <w:p w14:paraId="18E0FA2F" w14:textId="2B704355" w:rsidR="0033367C" w:rsidRPr="001253CC" w:rsidRDefault="0033367C" w:rsidP="72BA209F">
      <w:pPr>
        <w:rPr>
          <w:rFonts w:ascii="Calibri" w:eastAsia="Calibri" w:hAnsi="Calibri" w:cs="Calibri"/>
          <w:color w:val="000000" w:themeColor="text1"/>
          <w:sz w:val="24"/>
          <w:szCs w:val="24"/>
        </w:rPr>
      </w:pPr>
      <w:r w:rsidRPr="001253CC">
        <w:rPr>
          <w:rFonts w:ascii="Calibri" w:eastAsia="Calibri" w:hAnsi="Calibri" w:cs="Calibri"/>
          <w:color w:val="000000" w:themeColor="text1"/>
        </w:rPr>
        <w:t>Figure 5. Pearson correlation matrix to check for multicollinearity</w:t>
      </w:r>
    </w:p>
    <w:p w14:paraId="3DBF7AA3" w14:textId="77777777" w:rsidR="00F142DB" w:rsidRPr="001253CC" w:rsidRDefault="00F142DB">
      <w:pPr>
        <w:rPr>
          <w:rFonts w:ascii="Calibri" w:eastAsia="Calibri" w:hAnsi="Calibri" w:cs="Calibri"/>
          <w:color w:val="000000" w:themeColor="text1"/>
          <w:sz w:val="24"/>
          <w:szCs w:val="24"/>
        </w:rPr>
      </w:pPr>
    </w:p>
    <w:p w14:paraId="5A51C7A3" w14:textId="4074C093" w:rsidR="007507FC" w:rsidRPr="001253CC" w:rsidRDefault="1821ED98" w:rsidP="72BA209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lastRenderedPageBreak/>
        <w:t xml:space="preserve">Plotting the value of the cost function over the number of iterations allowed me to adjust the </w:t>
      </w:r>
      <w:r w:rsidR="076306E2" w:rsidRPr="001253CC">
        <w:rPr>
          <w:rFonts w:ascii="Calibri" w:eastAsia="Calibri" w:hAnsi="Calibri" w:cs="Calibri"/>
          <w:color w:val="000000" w:themeColor="text1"/>
          <w:sz w:val="24"/>
          <w:szCs w:val="24"/>
        </w:rPr>
        <w:t xml:space="preserve">maximum </w:t>
      </w:r>
      <w:r w:rsidRPr="001253CC">
        <w:rPr>
          <w:rFonts w:ascii="Calibri" w:eastAsia="Calibri" w:hAnsi="Calibri" w:cs="Calibri"/>
          <w:color w:val="000000" w:themeColor="text1"/>
          <w:sz w:val="24"/>
          <w:szCs w:val="24"/>
        </w:rPr>
        <w:t>iterations and learning rate to suitable levels</w:t>
      </w:r>
      <w:r w:rsidR="36194562" w:rsidRPr="001253CC">
        <w:rPr>
          <w:rFonts w:ascii="Calibri" w:eastAsia="Calibri" w:hAnsi="Calibri" w:cs="Calibri"/>
          <w:color w:val="000000" w:themeColor="text1"/>
          <w:sz w:val="24"/>
          <w:szCs w:val="24"/>
        </w:rPr>
        <w:t xml:space="preserve"> to ensure the </w:t>
      </w:r>
      <w:r w:rsidR="3B3FBC8C" w:rsidRPr="001253CC">
        <w:rPr>
          <w:rFonts w:ascii="Calibri" w:eastAsia="Calibri" w:hAnsi="Calibri" w:cs="Calibri"/>
          <w:color w:val="000000" w:themeColor="text1"/>
          <w:sz w:val="24"/>
          <w:szCs w:val="24"/>
        </w:rPr>
        <w:t>algorithm converges</w:t>
      </w:r>
      <w:r w:rsidR="3FA155AF" w:rsidRPr="001253CC">
        <w:rPr>
          <w:rFonts w:ascii="Calibri" w:eastAsia="Calibri" w:hAnsi="Calibri" w:cs="Calibri"/>
          <w:color w:val="000000" w:themeColor="text1"/>
          <w:sz w:val="24"/>
          <w:szCs w:val="24"/>
        </w:rPr>
        <w:t>.</w:t>
      </w:r>
    </w:p>
    <w:p w14:paraId="5A0CAD74" w14:textId="06BADDBE" w:rsidR="00381A6B" w:rsidRPr="001253CC" w:rsidRDefault="00381A6B" w:rsidP="72BA209F">
      <w:pPr>
        <w:rPr>
          <w:rFonts w:ascii="Calibri" w:eastAsia="Calibri" w:hAnsi="Calibri" w:cs="Calibri"/>
          <w:color w:val="000000" w:themeColor="text1"/>
          <w:sz w:val="24"/>
          <w:szCs w:val="24"/>
        </w:rPr>
      </w:pPr>
      <w:r w:rsidRPr="001253CC">
        <w:rPr>
          <w:noProof/>
        </w:rPr>
        <w:drawing>
          <wp:inline distT="0" distB="0" distL="0" distR="0" wp14:anchorId="4BBCCD76" wp14:editId="25231198">
            <wp:extent cx="457200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1FD8C62E" w14:textId="77777777" w:rsidR="00381A6B" w:rsidRPr="001253CC" w:rsidRDefault="00381A6B" w:rsidP="00381A6B">
      <w:r w:rsidRPr="001253CC">
        <w:t>Figure 6. Plot iterations vs cost to see if the gradient descent algorithm converges</w:t>
      </w:r>
    </w:p>
    <w:p w14:paraId="49D963AA" w14:textId="77777777" w:rsidR="00381A6B" w:rsidRPr="001253CC" w:rsidRDefault="00381A6B" w:rsidP="72BA209F">
      <w:pPr>
        <w:rPr>
          <w:rFonts w:ascii="Calibri" w:eastAsia="Calibri" w:hAnsi="Calibri" w:cs="Calibri"/>
          <w:color w:val="000000" w:themeColor="text1"/>
          <w:sz w:val="24"/>
          <w:szCs w:val="24"/>
        </w:rPr>
      </w:pPr>
    </w:p>
    <w:p w14:paraId="5733F60D" w14:textId="03E6954D" w:rsidR="3D5BD921" w:rsidRPr="001253CC" w:rsidRDefault="3D5BD921" w:rsidP="72BA209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I selected a</w:t>
      </w:r>
      <w:r w:rsidR="10F5CBEB" w:rsidRPr="001253CC">
        <w:rPr>
          <w:rFonts w:ascii="Calibri" w:eastAsia="Calibri" w:hAnsi="Calibri" w:cs="Calibri"/>
          <w:color w:val="000000" w:themeColor="text1"/>
          <w:sz w:val="24"/>
          <w:szCs w:val="24"/>
        </w:rPr>
        <w:t xml:space="preserve"> </w:t>
      </w:r>
      <w:r w:rsidR="001E4CEB" w:rsidRPr="001253CC">
        <w:rPr>
          <w:rFonts w:ascii="Calibri" w:eastAsia="Calibri" w:hAnsi="Calibri" w:cs="Calibri"/>
          <w:color w:val="000000" w:themeColor="text1"/>
          <w:sz w:val="24"/>
          <w:szCs w:val="24"/>
        </w:rPr>
        <w:t>sub region</w:t>
      </w:r>
      <w:r w:rsidR="10F5CBEB" w:rsidRPr="001253CC">
        <w:rPr>
          <w:rFonts w:ascii="Calibri" w:eastAsia="Calibri" w:hAnsi="Calibri" w:cs="Calibri"/>
          <w:color w:val="000000" w:themeColor="text1"/>
          <w:sz w:val="24"/>
          <w:szCs w:val="24"/>
        </w:rPr>
        <w:t xml:space="preserve"> of the UK, Aberdeen City, as a testing dataset </w:t>
      </w:r>
      <w:r w:rsidR="34CF87F7" w:rsidRPr="001253CC">
        <w:rPr>
          <w:rFonts w:ascii="Calibri" w:eastAsia="Calibri" w:hAnsi="Calibri" w:cs="Calibri"/>
          <w:color w:val="000000" w:themeColor="text1"/>
          <w:sz w:val="24"/>
          <w:szCs w:val="24"/>
        </w:rPr>
        <w:t xml:space="preserve">and </w:t>
      </w:r>
      <w:r w:rsidR="2B462F92" w:rsidRPr="001253CC">
        <w:rPr>
          <w:rFonts w:ascii="Calibri" w:eastAsia="Calibri" w:hAnsi="Calibri" w:cs="Calibri"/>
          <w:color w:val="000000" w:themeColor="text1"/>
          <w:sz w:val="24"/>
          <w:szCs w:val="24"/>
        </w:rPr>
        <w:t xml:space="preserve">made </w:t>
      </w:r>
      <w:r w:rsidR="34CF87F7" w:rsidRPr="001253CC">
        <w:rPr>
          <w:rFonts w:ascii="Calibri" w:eastAsia="Calibri" w:hAnsi="Calibri" w:cs="Calibri"/>
          <w:color w:val="000000" w:themeColor="text1"/>
          <w:sz w:val="24"/>
          <w:szCs w:val="24"/>
        </w:rPr>
        <w:t>similar calculations</w:t>
      </w:r>
      <w:r w:rsidR="1E349ADA" w:rsidRPr="001253CC">
        <w:rPr>
          <w:rFonts w:ascii="Calibri" w:eastAsia="Calibri" w:hAnsi="Calibri" w:cs="Calibri"/>
          <w:color w:val="000000" w:themeColor="text1"/>
          <w:sz w:val="24"/>
          <w:szCs w:val="24"/>
        </w:rPr>
        <w:t xml:space="preserve"> after </w:t>
      </w:r>
      <w:r w:rsidR="237652A6" w:rsidRPr="001253CC">
        <w:rPr>
          <w:rFonts w:ascii="Calibri" w:eastAsia="Calibri" w:hAnsi="Calibri" w:cs="Calibri"/>
          <w:color w:val="000000" w:themeColor="text1"/>
          <w:sz w:val="24"/>
          <w:szCs w:val="24"/>
        </w:rPr>
        <w:t xml:space="preserve">using the model – </w:t>
      </w:r>
      <w:r w:rsidR="00EF46CB" w:rsidRPr="001253CC">
        <w:rPr>
          <w:rFonts w:ascii="Calibri" w:eastAsia="Calibri" w:hAnsi="Calibri" w:cs="Calibri"/>
          <w:color w:val="000000" w:themeColor="text1"/>
          <w:sz w:val="24"/>
          <w:szCs w:val="24"/>
        </w:rPr>
        <w:t>plotting the actual cases and predicted cases for both the training and testing dataset</w:t>
      </w:r>
      <w:r w:rsidR="006A7D30" w:rsidRPr="001253CC">
        <w:rPr>
          <w:rFonts w:ascii="Calibri" w:eastAsia="Calibri" w:hAnsi="Calibri" w:cs="Calibri"/>
          <w:color w:val="000000" w:themeColor="text1"/>
          <w:sz w:val="24"/>
          <w:szCs w:val="24"/>
        </w:rPr>
        <w:t>s</w:t>
      </w:r>
      <w:r w:rsidR="001253CC" w:rsidRPr="001253CC">
        <w:rPr>
          <w:rFonts w:ascii="Calibri" w:eastAsia="Calibri" w:hAnsi="Calibri" w:cs="Calibri"/>
          <w:color w:val="000000" w:themeColor="text1"/>
          <w:sz w:val="24"/>
          <w:szCs w:val="24"/>
        </w:rPr>
        <w:t xml:space="preserve"> as well as the RMSE and final residuals</w:t>
      </w:r>
    </w:p>
    <w:p w14:paraId="755D9869" w14:textId="444B497F" w:rsidR="72BA209F" w:rsidRPr="001253CC" w:rsidRDefault="72BA209F" w:rsidP="72BA209F">
      <w:pPr>
        <w:rPr>
          <w:rFonts w:ascii="Calibri" w:eastAsia="Calibri" w:hAnsi="Calibri" w:cs="Calibri"/>
          <w:b/>
          <w:bCs/>
          <w:color w:val="000000" w:themeColor="text1"/>
          <w:sz w:val="24"/>
          <w:szCs w:val="24"/>
        </w:rPr>
      </w:pPr>
    </w:p>
    <w:p w14:paraId="0C5D1F56" w14:textId="6A0EBF09" w:rsidR="00381A6B" w:rsidRPr="001253CC" w:rsidRDefault="00D20E67" w:rsidP="72BA209F">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Figure 7 shows that </w:t>
      </w:r>
      <w:r w:rsidR="007D72E7" w:rsidRPr="001253CC">
        <w:rPr>
          <w:rFonts w:ascii="Calibri" w:eastAsia="Calibri" w:hAnsi="Calibri" w:cs="Calibri"/>
          <w:color w:val="000000" w:themeColor="text1"/>
          <w:sz w:val="24"/>
          <w:szCs w:val="24"/>
        </w:rPr>
        <w:t xml:space="preserve">the general trend to be accurate however there was a large amount of variance in the predicted values especially for the testing graph. The model also struggles to predict large spikes in cases as seen in both graphs. </w:t>
      </w:r>
    </w:p>
    <w:p w14:paraId="19600F10" w14:textId="65EF9633" w:rsidR="00B23402" w:rsidRPr="001253CC" w:rsidRDefault="00B23402" w:rsidP="440584E1">
      <w:r w:rsidRPr="001253CC">
        <w:t>Figure 7. Plot predicted values against actual case data for training dataset</w:t>
      </w:r>
    </w:p>
    <w:p w14:paraId="1CB9410B" w14:textId="0A00F9FF" w:rsidR="00B23402" w:rsidRPr="001253CC" w:rsidRDefault="00500A02" w:rsidP="440584E1">
      <w:r w:rsidRPr="001253CC">
        <w:rPr>
          <w:rFonts w:ascii="Calibri" w:eastAsia="Calibri" w:hAnsi="Calibri" w:cs="Calibri"/>
          <w:noProof/>
          <w:color w:val="000000" w:themeColor="text1"/>
          <w:sz w:val="24"/>
          <w:szCs w:val="24"/>
        </w:rPr>
        <w:lastRenderedPageBreak/>
        <w:drawing>
          <wp:inline distT="0" distB="0" distL="0" distR="0" wp14:anchorId="62E7E051" wp14:editId="70CB0F24">
            <wp:extent cx="5731510" cy="2411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0-10 at 18.22.1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14:paraId="62836B8C" w14:textId="0BF22684" w:rsidR="00B23402" w:rsidRPr="001253CC" w:rsidRDefault="00B23402" w:rsidP="440584E1">
      <w:r w:rsidRPr="001253CC">
        <w:t>Figure 8. Plot predicted values against case data for training dataset</w:t>
      </w:r>
    </w:p>
    <w:p w14:paraId="26B28677" w14:textId="77777777" w:rsidR="001253CC" w:rsidRPr="001253CC" w:rsidRDefault="00C86797" w:rsidP="440584E1">
      <w:r w:rsidRPr="001253CC">
        <w:rPr>
          <w:noProof/>
        </w:rPr>
        <w:drawing>
          <wp:inline distT="0" distB="0" distL="0" distR="0" wp14:anchorId="24591496" wp14:editId="0234A77C">
            <wp:extent cx="5731510" cy="2465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0-10 at 18.22.4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2A8DA121" w14:textId="04352F65" w:rsidR="001253CC" w:rsidRPr="001253CC" w:rsidRDefault="001253CC" w:rsidP="440584E1">
      <w:r w:rsidRPr="001253CC">
        <w:t>Table 3. Training and testing residuals and RMSE</w:t>
      </w:r>
    </w:p>
    <w:p w14:paraId="7A7F1BA2" w14:textId="29DD5188" w:rsidR="00500A02" w:rsidRPr="001253CC" w:rsidRDefault="001253CC" w:rsidP="440584E1">
      <w:r w:rsidRPr="001253CC">
        <w:rPr>
          <w:noProof/>
        </w:rPr>
        <w:drawing>
          <wp:inline distT="0" distB="0" distL="0" distR="0" wp14:anchorId="764FE5C2" wp14:editId="722E3B6F">
            <wp:extent cx="3225800" cy="88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0-23 at 14.26.13.png"/>
                    <pic:cNvPicPr/>
                  </pic:nvPicPr>
                  <pic:blipFill>
                    <a:blip r:embed="rId17">
                      <a:extLst>
                        <a:ext uri="{28A0092B-C50C-407E-A947-70E740481C1C}">
                          <a14:useLocalDpi xmlns:a14="http://schemas.microsoft.com/office/drawing/2010/main" val="0"/>
                        </a:ext>
                      </a:extLst>
                    </a:blip>
                    <a:stretch>
                      <a:fillRect/>
                    </a:stretch>
                  </pic:blipFill>
                  <pic:spPr>
                    <a:xfrm>
                      <a:off x="0" y="0"/>
                      <a:ext cx="3225800" cy="889000"/>
                    </a:xfrm>
                    <a:prstGeom prst="rect">
                      <a:avLst/>
                    </a:prstGeom>
                  </pic:spPr>
                </pic:pic>
              </a:graphicData>
            </a:graphic>
          </wp:inline>
        </w:drawing>
      </w:r>
    </w:p>
    <w:p w14:paraId="5E72A0EC" w14:textId="77777777" w:rsidR="00F142DB" w:rsidRPr="001253CC" w:rsidRDefault="00F142DB" w:rsidP="00B23402">
      <w:pPr>
        <w:rPr>
          <w:rFonts w:ascii="Calibri" w:eastAsia="Calibri" w:hAnsi="Calibri" w:cs="Calibri"/>
          <w:b/>
          <w:bCs/>
          <w:color w:val="000000" w:themeColor="text1"/>
          <w:sz w:val="28"/>
          <w:szCs w:val="28"/>
        </w:rPr>
      </w:pPr>
    </w:p>
    <w:p w14:paraId="08069C43" w14:textId="75D09860" w:rsidR="00B23402" w:rsidRPr="001253CC" w:rsidRDefault="00B23402" w:rsidP="00B23402">
      <w:pPr>
        <w:rPr>
          <w:rFonts w:ascii="Calibri" w:eastAsia="Calibri" w:hAnsi="Calibri" w:cs="Calibri"/>
          <w:b/>
          <w:bCs/>
          <w:color w:val="000000" w:themeColor="text1"/>
          <w:sz w:val="28"/>
          <w:szCs w:val="28"/>
        </w:rPr>
      </w:pPr>
      <w:r w:rsidRPr="001253CC">
        <w:rPr>
          <w:rFonts w:ascii="Calibri" w:eastAsia="Calibri" w:hAnsi="Calibri" w:cs="Calibri"/>
          <w:b/>
          <w:bCs/>
          <w:color w:val="000000" w:themeColor="text1"/>
          <w:sz w:val="28"/>
          <w:szCs w:val="28"/>
        </w:rPr>
        <w:t>Discussion:</w:t>
      </w:r>
    </w:p>
    <w:p w14:paraId="0463DA5E" w14:textId="04EEE14B" w:rsidR="00B656C8" w:rsidRPr="001253CC" w:rsidRDefault="007D72E7" w:rsidP="00B23402">
      <w:pPr>
        <w:rPr>
          <w:rFonts w:ascii="Calibri" w:eastAsia="Calibri" w:hAnsi="Calibri" w:cs="Calibri"/>
          <w:bCs/>
          <w:color w:val="000000" w:themeColor="text1"/>
          <w:sz w:val="24"/>
          <w:szCs w:val="24"/>
        </w:rPr>
      </w:pPr>
      <w:r w:rsidRPr="001253CC">
        <w:rPr>
          <w:rFonts w:ascii="Calibri" w:eastAsia="Calibri" w:hAnsi="Calibri" w:cs="Calibri"/>
          <w:bCs/>
          <w:color w:val="000000" w:themeColor="text1"/>
          <w:sz w:val="24"/>
          <w:szCs w:val="24"/>
        </w:rPr>
        <w:t xml:space="preserve">The multiple linear regression model used was able to produce predictions for cases using the online search frequencies of selected symptoms. The model was able to predict the general trend of cases however had very high variance and struggled to predict spikes. I believe the high variance was due to the over representation of fever search frequency in the model, using other search terms outside of symptoms may have reduced this variation. The </w:t>
      </w:r>
      <w:r w:rsidR="00B656C8" w:rsidRPr="001253CC">
        <w:rPr>
          <w:rFonts w:ascii="Calibri" w:eastAsia="Calibri" w:hAnsi="Calibri" w:cs="Calibri"/>
          <w:bCs/>
          <w:color w:val="000000" w:themeColor="text1"/>
          <w:sz w:val="24"/>
          <w:szCs w:val="24"/>
        </w:rPr>
        <w:t xml:space="preserve">variation and struggle to predict spikes in cases may have been due to observations in figure 3, as there was an overabundance of points with low case totals and varying </w:t>
      </w:r>
      <w:r w:rsidR="00B656C8" w:rsidRPr="001253CC">
        <w:rPr>
          <w:rFonts w:ascii="Calibri" w:eastAsia="Calibri" w:hAnsi="Calibri" w:cs="Calibri"/>
          <w:bCs/>
          <w:color w:val="000000" w:themeColor="text1"/>
          <w:sz w:val="24"/>
          <w:szCs w:val="24"/>
        </w:rPr>
        <w:lastRenderedPageBreak/>
        <w:t>frequency within that time period added noise to the predicted values. The work is based on published work</w:t>
      </w:r>
      <w:r w:rsidR="001E4CEB">
        <w:rPr>
          <w:rFonts w:ascii="Calibri" w:eastAsia="Calibri" w:hAnsi="Calibri" w:cs="Calibri"/>
          <w:bCs/>
          <w:color w:val="000000" w:themeColor="text1"/>
          <w:sz w:val="24"/>
          <w:szCs w:val="24"/>
        </w:rPr>
        <w:fldChar w:fldCharType="begin"/>
      </w:r>
      <w:r w:rsidR="001E4CEB">
        <w:rPr>
          <w:rFonts w:ascii="Calibri" w:eastAsia="Calibri" w:hAnsi="Calibri" w:cs="Calibri"/>
          <w:bCs/>
          <w:color w:val="000000" w:themeColor="text1"/>
          <w:sz w:val="24"/>
          <w:szCs w:val="24"/>
        </w:rPr>
        <w:instrText xml:space="preserve"> ADDIN ZOTERO_ITEM CSL_CITATION {"citationID":"H7Jo2KYB","properties":{"formattedCitation":"(1)","plainCitation":"(1)","noteIndex":0},"citationItems":[{"id":92,"uris":["http://zotero.org/users/5406325/items/8YVCSBCN"],"uri":["http://zotero.org/users/5406325/items/8YVCSBCN"],"itemData":{"id":92,"type":"article","title":"Tracking COVID-19 using online search","URL":"https://www.nature.com/articles/s41746-021-00384-w.pdf","accessed":{"date-parts":[["2021",10,23]]}}}],"schema":"https://github.com/citation-style-language/schema/raw/master/csl-citation.json"} </w:instrText>
      </w:r>
      <w:r w:rsidR="001E4CEB">
        <w:rPr>
          <w:rFonts w:ascii="Calibri" w:eastAsia="Calibri" w:hAnsi="Calibri" w:cs="Calibri"/>
          <w:bCs/>
          <w:color w:val="000000" w:themeColor="text1"/>
          <w:sz w:val="24"/>
          <w:szCs w:val="24"/>
        </w:rPr>
        <w:fldChar w:fldCharType="separate"/>
      </w:r>
      <w:r w:rsidR="001E4CEB">
        <w:rPr>
          <w:rFonts w:ascii="Calibri" w:hAnsi="Calibri" w:cs="Calibri"/>
          <w:color w:val="000000"/>
          <w:sz w:val="24"/>
          <w:lang w:val="en-US"/>
        </w:rPr>
        <w:t>(1)</w:t>
      </w:r>
      <w:r w:rsidR="001E4CEB">
        <w:rPr>
          <w:rFonts w:ascii="Calibri" w:eastAsia="Calibri" w:hAnsi="Calibri" w:cs="Calibri"/>
          <w:bCs/>
          <w:color w:val="000000" w:themeColor="text1"/>
          <w:sz w:val="24"/>
          <w:szCs w:val="24"/>
        </w:rPr>
        <w:fldChar w:fldCharType="end"/>
      </w:r>
      <w:r w:rsidR="00B656C8" w:rsidRPr="001253CC">
        <w:rPr>
          <w:rFonts w:ascii="Calibri" w:eastAsia="Calibri" w:hAnsi="Calibri" w:cs="Calibri"/>
          <w:bCs/>
          <w:color w:val="000000" w:themeColor="text1"/>
          <w:sz w:val="24"/>
          <w:szCs w:val="24"/>
        </w:rPr>
        <w:t xml:space="preserve"> </w:t>
      </w:r>
      <w:r w:rsidR="00772DED" w:rsidRPr="001253CC">
        <w:rPr>
          <w:rFonts w:ascii="Calibri" w:eastAsia="Calibri" w:hAnsi="Calibri" w:cs="Calibri"/>
          <w:color w:val="000000" w:themeColor="text1"/>
          <w:sz w:val="24"/>
          <w:szCs w:val="24"/>
        </w:rPr>
        <w:t xml:space="preserve">which provides insight that minimising the effect of news media and trying other unsupervised and supervised models may yield improved results. </w:t>
      </w:r>
    </w:p>
    <w:p w14:paraId="1603AE4E" w14:textId="4BB136EB" w:rsidR="000C226F" w:rsidRPr="001253CC" w:rsidRDefault="000C226F" w:rsidP="000C226F">
      <w:pPr>
        <w:rPr>
          <w:rFonts w:ascii="Calibri" w:eastAsia="Calibri" w:hAnsi="Calibri" w:cs="Calibri"/>
          <w:bCs/>
          <w:color w:val="000000" w:themeColor="text1"/>
          <w:sz w:val="24"/>
          <w:szCs w:val="24"/>
        </w:rPr>
      </w:pPr>
      <w:r w:rsidRPr="001253CC">
        <w:rPr>
          <w:rFonts w:ascii="Calibri" w:eastAsia="Calibri" w:hAnsi="Calibri" w:cs="Calibri"/>
          <w:bCs/>
          <w:color w:val="000000" w:themeColor="text1"/>
          <w:sz w:val="24"/>
          <w:szCs w:val="24"/>
        </w:rPr>
        <w:t xml:space="preserve">This work has a number of limitations. First, the analysis is limited by the inability to adjust for the effect of news coverage on searches. </w:t>
      </w:r>
      <w:r w:rsidRPr="001253CC">
        <w:rPr>
          <w:rFonts w:ascii="Calibri" w:eastAsia="Calibri" w:hAnsi="Calibri" w:cs="Calibri"/>
          <w:color w:val="000000" w:themeColor="text1"/>
          <w:sz w:val="24"/>
          <w:szCs w:val="24"/>
        </w:rPr>
        <w:t>I intended to use Global news corpus for news media adjustment which was not undertaken due to the limited time available for this project. Previous research</w:t>
      </w:r>
      <w:bookmarkStart w:id="0" w:name="_GoBack"/>
      <w:bookmarkEnd w:id="0"/>
      <w:r w:rsidRPr="001253CC">
        <w:rPr>
          <w:rFonts w:ascii="Calibri" w:eastAsia="Calibri" w:hAnsi="Calibri" w:cs="Calibri"/>
          <w:color w:val="000000" w:themeColor="text1"/>
          <w:sz w:val="24"/>
          <w:szCs w:val="24"/>
        </w:rPr>
        <w:t xml:space="preserve"> suggests that adjusting for news items considerably improves the predictive accuracy of models. Second, unfortunately I was also unable to find data on excess deaths; which would have provided a further outcome measure to correlate with symptoms. Third, I would have been keen to explore time series models of varying complexity to attempt to improve predictions which was not possible in the time available.  Nevertheless, the analysis presented demonstrates the feasibility of </w:t>
      </w:r>
      <w:r w:rsidR="00D20E67" w:rsidRPr="001253CC">
        <w:rPr>
          <w:rFonts w:ascii="Calibri" w:eastAsia="Calibri" w:hAnsi="Calibri" w:cs="Calibri"/>
          <w:color w:val="000000" w:themeColor="text1"/>
          <w:sz w:val="24"/>
          <w:szCs w:val="24"/>
        </w:rPr>
        <w:t>undertaking this work and the potential for future analysis to predict COVID-19 trends.</w:t>
      </w:r>
    </w:p>
    <w:p w14:paraId="292724BB" w14:textId="5C1C8698" w:rsidR="00D20E67" w:rsidRPr="001253CC" w:rsidRDefault="00D20E67" w:rsidP="00B23402">
      <w:pPr>
        <w:rPr>
          <w:rFonts w:ascii="Calibri" w:eastAsia="Calibri" w:hAnsi="Calibri" w:cs="Calibri"/>
          <w:bCs/>
          <w:color w:val="000000" w:themeColor="text1"/>
          <w:sz w:val="24"/>
          <w:szCs w:val="24"/>
        </w:rPr>
      </w:pPr>
      <w:r w:rsidRPr="001253CC">
        <w:rPr>
          <w:rFonts w:ascii="Calibri" w:eastAsia="Calibri" w:hAnsi="Calibri" w:cs="Calibri"/>
          <w:bCs/>
          <w:color w:val="000000" w:themeColor="text1"/>
          <w:sz w:val="24"/>
          <w:szCs w:val="24"/>
        </w:rPr>
        <w:t>Public Health England currently utilises a similar model, adjusted for news items as one of the approaches in their report to explore current COVID-19 trends</w:t>
      </w:r>
      <w:r w:rsidR="001E4CEB">
        <w:rPr>
          <w:rFonts w:ascii="Calibri" w:eastAsia="Calibri" w:hAnsi="Calibri" w:cs="Calibri"/>
          <w:bCs/>
          <w:color w:val="000000" w:themeColor="text1"/>
          <w:sz w:val="24"/>
          <w:szCs w:val="24"/>
        </w:rPr>
        <w:fldChar w:fldCharType="begin"/>
      </w:r>
      <w:r w:rsidR="001E4CEB">
        <w:rPr>
          <w:rFonts w:ascii="Calibri" w:eastAsia="Calibri" w:hAnsi="Calibri" w:cs="Calibri"/>
          <w:bCs/>
          <w:color w:val="000000" w:themeColor="text1"/>
          <w:sz w:val="24"/>
          <w:szCs w:val="24"/>
        </w:rPr>
        <w:instrText xml:space="preserve"> ADDIN ZOTERO_ITEM CSL_CITATION {"citationID":"gSV6ERw0","properties":{"formattedCitation":"(4)","plainCitation":"(4)","noteIndex":0},"citationItems":[{"id":91,"uris":["http://zotero.org/users/5406325/items/IWHUBQYK"],"uri":["http://zotero.org/users/5406325/items/IWHUBQYK"],"itemData":{"id":91,"type":"article","title":"Weekly_Flu_and_COVID-19_report_w42_v2.pdf","URL":"https://assets.publishing.service.gov.uk/government/uploads/system/uploads/attachment_data/file/1027644/Weekly_Flu_and_COVID-19_report_w42_v2.pdf","accessed":{"date-parts":[["2021",10,23]]}}}],"schema":"https://github.com/citation-style-language/schema/raw/master/csl-citation.json"} </w:instrText>
      </w:r>
      <w:r w:rsidR="001E4CEB">
        <w:rPr>
          <w:rFonts w:ascii="Calibri" w:eastAsia="Calibri" w:hAnsi="Calibri" w:cs="Calibri"/>
          <w:bCs/>
          <w:color w:val="000000" w:themeColor="text1"/>
          <w:sz w:val="24"/>
          <w:szCs w:val="24"/>
        </w:rPr>
        <w:fldChar w:fldCharType="separate"/>
      </w:r>
      <w:r w:rsidR="001E4CEB">
        <w:rPr>
          <w:rFonts w:ascii="Calibri" w:hAnsi="Calibri" w:cs="Calibri"/>
          <w:color w:val="000000"/>
          <w:sz w:val="24"/>
          <w:lang w:val="en-US"/>
        </w:rPr>
        <w:t>(4)</w:t>
      </w:r>
      <w:r w:rsidR="001E4CEB">
        <w:rPr>
          <w:rFonts w:ascii="Calibri" w:eastAsia="Calibri" w:hAnsi="Calibri" w:cs="Calibri"/>
          <w:bCs/>
          <w:color w:val="000000" w:themeColor="text1"/>
          <w:sz w:val="24"/>
          <w:szCs w:val="24"/>
        </w:rPr>
        <w:fldChar w:fldCharType="end"/>
      </w:r>
      <w:r w:rsidR="00CE15E9">
        <w:rPr>
          <w:rFonts w:ascii="Calibri" w:eastAsia="Calibri" w:hAnsi="Calibri" w:cs="Calibri"/>
          <w:bCs/>
          <w:color w:val="000000" w:themeColor="text1"/>
          <w:sz w:val="24"/>
          <w:szCs w:val="24"/>
        </w:rPr>
        <w:t xml:space="preserve">. </w:t>
      </w:r>
      <w:r w:rsidRPr="001253CC">
        <w:rPr>
          <w:rFonts w:ascii="Calibri" w:eastAsia="Calibri" w:hAnsi="Calibri" w:cs="Calibri"/>
          <w:bCs/>
          <w:color w:val="000000" w:themeColor="text1"/>
          <w:sz w:val="24"/>
          <w:szCs w:val="24"/>
        </w:rPr>
        <w:t xml:space="preserve">A potential exploration of the current analysis will be to develop the model presented in this paper further and present predictions for multiple geographical areas that may be used to inform local policy and planning. </w:t>
      </w:r>
    </w:p>
    <w:p w14:paraId="1498381B" w14:textId="052D1302" w:rsidR="000C739B" w:rsidRPr="001253CC" w:rsidRDefault="000C739B" w:rsidP="00B23402">
      <w:pPr>
        <w:rPr>
          <w:rFonts w:ascii="Calibri" w:eastAsia="Calibri" w:hAnsi="Calibri" w:cs="Calibri"/>
          <w:bCs/>
          <w:color w:val="000000" w:themeColor="text1"/>
          <w:sz w:val="24"/>
          <w:szCs w:val="24"/>
        </w:rPr>
      </w:pPr>
    </w:p>
    <w:p w14:paraId="7F0DE919" w14:textId="0FC6D678" w:rsidR="007E7DDB" w:rsidRPr="001253CC" w:rsidRDefault="00B23402" w:rsidP="00B23402">
      <w:pPr>
        <w:rPr>
          <w:rFonts w:ascii="Calibri" w:eastAsia="Calibri" w:hAnsi="Calibri" w:cs="Calibri"/>
          <w:b/>
          <w:bCs/>
          <w:color w:val="000000" w:themeColor="text1"/>
          <w:sz w:val="28"/>
          <w:szCs w:val="28"/>
        </w:rPr>
      </w:pPr>
      <w:r w:rsidRPr="001253CC">
        <w:rPr>
          <w:rFonts w:ascii="Calibri" w:eastAsia="Calibri" w:hAnsi="Calibri" w:cs="Calibri"/>
          <w:b/>
          <w:bCs/>
          <w:color w:val="000000" w:themeColor="text1"/>
          <w:sz w:val="28"/>
          <w:szCs w:val="28"/>
        </w:rPr>
        <w:t>Conclusion:</w:t>
      </w:r>
      <w:r w:rsidR="007731AE" w:rsidRPr="001253CC">
        <w:rPr>
          <w:rFonts w:ascii="Calibri" w:eastAsia="Calibri" w:hAnsi="Calibri" w:cs="Calibri"/>
          <w:b/>
          <w:bCs/>
          <w:color w:val="000000" w:themeColor="text1"/>
          <w:sz w:val="28"/>
          <w:szCs w:val="28"/>
        </w:rPr>
        <w:t xml:space="preserve"> </w:t>
      </w:r>
    </w:p>
    <w:p w14:paraId="642CF842" w14:textId="61B42200" w:rsidR="001253CC" w:rsidRPr="001253CC" w:rsidRDefault="00D20E67" w:rsidP="440584E1">
      <w:pPr>
        <w:rPr>
          <w:rFonts w:ascii="Calibri" w:eastAsia="Calibri" w:hAnsi="Calibri" w:cs="Calibri"/>
          <w:color w:val="000000" w:themeColor="text1"/>
          <w:sz w:val="24"/>
          <w:szCs w:val="24"/>
        </w:rPr>
      </w:pPr>
      <w:r w:rsidRPr="001253CC">
        <w:rPr>
          <w:rFonts w:ascii="Calibri" w:eastAsia="Calibri" w:hAnsi="Calibri" w:cs="Calibri"/>
          <w:color w:val="000000" w:themeColor="text1"/>
          <w:sz w:val="24"/>
          <w:szCs w:val="24"/>
        </w:rPr>
        <w:t xml:space="preserve">This project has presented an initial exploration of the potential of predictive regression models using COVID-19 symptom search data to predict the occurrence of cases. Despite multiple limitations, further work could allow the use of these models to inform local COVID-19 control policy. </w:t>
      </w:r>
    </w:p>
    <w:p w14:paraId="386A1BFD" w14:textId="7AD9EA07" w:rsidR="001253CC" w:rsidRDefault="001253CC" w:rsidP="440584E1">
      <w:pPr>
        <w:rPr>
          <w:rFonts w:ascii="Calibri" w:eastAsia="Calibri" w:hAnsi="Calibri" w:cs="Calibri"/>
          <w:color w:val="000000" w:themeColor="text1"/>
          <w:sz w:val="24"/>
          <w:szCs w:val="24"/>
        </w:rPr>
      </w:pPr>
    </w:p>
    <w:p w14:paraId="14F40682" w14:textId="3946C4F2" w:rsidR="001E4CEB" w:rsidRPr="001E4CEB" w:rsidRDefault="001E4CEB" w:rsidP="440584E1">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t>Bibliography</w:t>
      </w:r>
      <w:r w:rsidRPr="001253CC">
        <w:rPr>
          <w:rFonts w:ascii="Calibri" w:eastAsia="Calibri" w:hAnsi="Calibri" w:cs="Calibri"/>
          <w:b/>
          <w:bCs/>
          <w:color w:val="000000" w:themeColor="text1"/>
          <w:sz w:val="28"/>
          <w:szCs w:val="28"/>
        </w:rPr>
        <w:t xml:space="preserve">: </w:t>
      </w:r>
    </w:p>
    <w:p w14:paraId="3D37DB52" w14:textId="77777777" w:rsidR="001E4CEB" w:rsidRPr="001E4CEB" w:rsidRDefault="001E4CEB" w:rsidP="001E4CEB">
      <w:pPr>
        <w:pStyle w:val="Bibliography"/>
        <w:rPr>
          <w:rFonts w:ascii="Calibri" w:hAnsi="Calibri" w:cs="Calibri"/>
          <w:color w:val="000000"/>
          <w:sz w:val="24"/>
          <w:lang w:val="en-US"/>
        </w:rPr>
      </w:pPr>
      <w:r>
        <w:rPr>
          <w:rFonts w:ascii="Calibri" w:eastAsia="Calibri" w:hAnsi="Calibri" w:cs="Calibri"/>
          <w:color w:val="000000" w:themeColor="text1"/>
          <w:sz w:val="24"/>
          <w:szCs w:val="24"/>
        </w:rPr>
        <w:fldChar w:fldCharType="begin"/>
      </w:r>
      <w:r>
        <w:rPr>
          <w:rFonts w:ascii="Calibri" w:eastAsia="Calibri" w:hAnsi="Calibri" w:cs="Calibri"/>
          <w:color w:val="000000" w:themeColor="text1"/>
          <w:sz w:val="24"/>
          <w:szCs w:val="24"/>
        </w:rPr>
        <w:instrText xml:space="preserve"> ADDIN ZOTERO_BIBL {"uncited":[],"omitted":[],"custom":[]} CSL_BIBLIOGRAPHY </w:instrText>
      </w:r>
      <w:r>
        <w:rPr>
          <w:rFonts w:ascii="Calibri" w:eastAsia="Calibri" w:hAnsi="Calibri" w:cs="Calibri"/>
          <w:color w:val="000000" w:themeColor="text1"/>
          <w:sz w:val="24"/>
          <w:szCs w:val="24"/>
        </w:rPr>
        <w:fldChar w:fldCharType="separate"/>
      </w:r>
      <w:r w:rsidRPr="001E4CEB">
        <w:rPr>
          <w:rFonts w:ascii="Calibri" w:hAnsi="Calibri" w:cs="Calibri"/>
          <w:color w:val="000000"/>
          <w:sz w:val="24"/>
          <w:lang w:val="en-US"/>
        </w:rPr>
        <w:t xml:space="preserve">1. </w:t>
      </w:r>
      <w:r w:rsidRPr="001E4CEB">
        <w:rPr>
          <w:rFonts w:ascii="Calibri" w:hAnsi="Calibri" w:cs="Calibri"/>
          <w:color w:val="000000"/>
          <w:sz w:val="24"/>
          <w:lang w:val="en-US"/>
        </w:rPr>
        <w:tab/>
        <w:t>Tracking COVID-19 using online search [Internet]. [cited 2021 Oct 23]. Available from: https://www.nature.com/articles/s41746-021-00384-w.pdf</w:t>
      </w:r>
    </w:p>
    <w:p w14:paraId="22E5A6B7" w14:textId="77777777" w:rsidR="001E4CEB" w:rsidRPr="001E4CEB" w:rsidRDefault="001E4CEB" w:rsidP="001E4CEB">
      <w:pPr>
        <w:pStyle w:val="Bibliography"/>
        <w:rPr>
          <w:rFonts w:ascii="Calibri" w:hAnsi="Calibri" w:cs="Calibri"/>
          <w:color w:val="000000"/>
          <w:sz w:val="24"/>
          <w:lang w:val="en-US"/>
        </w:rPr>
      </w:pPr>
      <w:r w:rsidRPr="001E4CEB">
        <w:rPr>
          <w:rFonts w:ascii="Calibri" w:hAnsi="Calibri" w:cs="Calibri"/>
          <w:color w:val="000000"/>
          <w:sz w:val="24"/>
          <w:lang w:val="en-US"/>
        </w:rPr>
        <w:t xml:space="preserve">2. </w:t>
      </w:r>
      <w:r w:rsidRPr="001E4CEB">
        <w:rPr>
          <w:rFonts w:ascii="Calibri" w:hAnsi="Calibri" w:cs="Calibri"/>
          <w:color w:val="000000"/>
          <w:sz w:val="24"/>
          <w:lang w:val="en-US"/>
        </w:rPr>
        <w:tab/>
        <w:t>Explore COVID-19 Symptoms Search Trends [Internet]. [cited 2021 Oct 23]. Available from: https://pair-code.github.io/covid19_symptom_dataset</w:t>
      </w:r>
    </w:p>
    <w:p w14:paraId="5F3990B9" w14:textId="77777777" w:rsidR="001E4CEB" w:rsidRPr="001E4CEB" w:rsidRDefault="001E4CEB" w:rsidP="001E4CEB">
      <w:pPr>
        <w:pStyle w:val="Bibliography"/>
        <w:rPr>
          <w:rFonts w:ascii="Calibri" w:hAnsi="Calibri" w:cs="Calibri"/>
          <w:color w:val="000000"/>
          <w:sz w:val="24"/>
          <w:lang w:val="en-US"/>
        </w:rPr>
      </w:pPr>
      <w:r w:rsidRPr="001E4CEB">
        <w:rPr>
          <w:rFonts w:ascii="Calibri" w:hAnsi="Calibri" w:cs="Calibri"/>
          <w:color w:val="000000"/>
          <w:sz w:val="24"/>
          <w:lang w:val="en-US"/>
        </w:rPr>
        <w:t xml:space="preserve">3. </w:t>
      </w:r>
      <w:r w:rsidRPr="001E4CEB">
        <w:rPr>
          <w:rFonts w:ascii="Calibri" w:hAnsi="Calibri" w:cs="Calibri"/>
          <w:color w:val="000000"/>
          <w:sz w:val="24"/>
          <w:lang w:val="en-US"/>
        </w:rPr>
        <w:tab/>
        <w:t>National flu and COVID-19 surveillance reports [Internet]. GOV.UK. [cited 2021 Oct 23]. Available from: https://www.gov.uk/government/statistics/national-flu-and-covid-19-surveillance-reports</w:t>
      </w:r>
    </w:p>
    <w:p w14:paraId="3E71E5AB" w14:textId="77777777" w:rsidR="001E4CEB" w:rsidRPr="001E4CEB" w:rsidRDefault="001E4CEB" w:rsidP="001E4CEB">
      <w:pPr>
        <w:pStyle w:val="Bibliography"/>
        <w:rPr>
          <w:rFonts w:ascii="Calibri" w:hAnsi="Calibri" w:cs="Calibri"/>
          <w:color w:val="000000"/>
          <w:sz w:val="24"/>
          <w:lang w:val="en-US"/>
        </w:rPr>
      </w:pPr>
      <w:r w:rsidRPr="001E4CEB">
        <w:rPr>
          <w:rFonts w:ascii="Calibri" w:hAnsi="Calibri" w:cs="Calibri"/>
          <w:color w:val="000000"/>
          <w:sz w:val="24"/>
          <w:lang w:val="en-US"/>
        </w:rPr>
        <w:t xml:space="preserve">4. </w:t>
      </w:r>
      <w:r w:rsidRPr="001E4CEB">
        <w:rPr>
          <w:rFonts w:ascii="Calibri" w:hAnsi="Calibri" w:cs="Calibri"/>
          <w:color w:val="000000"/>
          <w:sz w:val="24"/>
          <w:lang w:val="en-US"/>
        </w:rPr>
        <w:tab/>
        <w:t>Weekly_Flu_and_COVID-19_report_w42_v2.pdf [Internet]. [cited 2021 Oct 23]. Available from: https://assets.publishing.service.gov.uk/government/uploads/system/uploads/attachment_data/file/1027644/Weekly_Flu_and_COVID-19_report_w42_v2.pdf</w:t>
      </w:r>
    </w:p>
    <w:p w14:paraId="4453E890" w14:textId="6B8A5187" w:rsidR="003D1F0D" w:rsidRDefault="001E4CEB" w:rsidP="440584E1">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fldChar w:fldCharType="end"/>
      </w:r>
    </w:p>
    <w:p w14:paraId="5814D7A7" w14:textId="6AB5D855" w:rsidR="007E7DDB" w:rsidRDefault="007E7DDB" w:rsidP="440584E1">
      <w:pPr>
        <w:rPr>
          <w:rFonts w:ascii="Calibri" w:eastAsia="Calibri" w:hAnsi="Calibri" w:cs="Calibri"/>
          <w:color w:val="000000" w:themeColor="text1"/>
          <w:sz w:val="24"/>
          <w:szCs w:val="24"/>
        </w:rPr>
      </w:pPr>
    </w:p>
    <w:sectPr w:rsidR="007E7DDB">
      <w:headerReference w:type="default" r:id="rId18"/>
      <w:footerReference w:type="default" r:id="rId19"/>
      <w:pgSz w:w="11906" w:h="16838"/>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D7214" w16cex:dateUtc="2021-10-22T16:23:00Z"/>
  <w16cex:commentExtensible w16cex:durableId="251D7F64" w16cex:dateUtc="2021-09-15T07:16:00Z"/>
  <w16cex:commentExtensible w16cex:durableId="251D7F63" w16cex:dateUtc="2021-09-15T07:24:00Z"/>
  <w16cex:commentExtensible w16cex:durableId="251D6B69" w16cex:dateUtc="2021-10-22T15:55:00Z"/>
  <w16cex:commentExtensible w16cex:durableId="24EC376C" w16cex:dateUtc="2021-09-15T07:12:00Z"/>
  <w16cex:commentExtensible w16cex:durableId="24EC3852" w16cex:dateUtc="2021-09-15T07:16:00Z"/>
  <w16cex:commentExtensible w16cex:durableId="24EC3A41" w16cex:dateUtc="2021-09-15T07:24:00Z"/>
  <w16cex:commentExtensible w16cex:durableId="2516AA0E" w16cex:dateUtc="2021-09-15T08:14:00Z"/>
  <w16cex:commentExtensible w16cex:durableId="24EC38DE" w16cex:dateUtc="2021-09-15T07:18:00Z"/>
  <w16cex:commentExtensible w16cex:durableId="24EC37FD" w16cex:dateUtc="2021-09-15T07:1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E9CF4" w14:textId="77777777" w:rsidR="00F63F9B" w:rsidRDefault="00F63F9B">
      <w:pPr>
        <w:spacing w:after="0" w:line="240" w:lineRule="auto"/>
      </w:pPr>
      <w:r>
        <w:separator/>
      </w:r>
    </w:p>
  </w:endnote>
  <w:endnote w:type="continuationSeparator" w:id="0">
    <w:p w14:paraId="119DBBA1" w14:textId="77777777" w:rsidR="00F63F9B" w:rsidRDefault="00F63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72BA209F" w14:paraId="12F44C24" w14:textId="77777777" w:rsidTr="72BA209F">
      <w:tc>
        <w:tcPr>
          <w:tcW w:w="3005" w:type="dxa"/>
        </w:tcPr>
        <w:p w14:paraId="1A886D95" w14:textId="75C2DB5F" w:rsidR="72BA209F" w:rsidRDefault="72BA209F" w:rsidP="72BA209F">
          <w:pPr>
            <w:pStyle w:val="Header"/>
            <w:ind w:left="-115"/>
          </w:pPr>
          <w:r>
            <w:t>Sani Abubakar</w:t>
          </w:r>
        </w:p>
      </w:tc>
      <w:tc>
        <w:tcPr>
          <w:tcW w:w="3005" w:type="dxa"/>
        </w:tcPr>
        <w:p w14:paraId="2F5B7C19" w14:textId="358D9FB7" w:rsidR="72BA209F" w:rsidRDefault="72BA209F" w:rsidP="72BA209F">
          <w:pPr>
            <w:pStyle w:val="Header"/>
            <w:jc w:val="center"/>
          </w:pPr>
        </w:p>
      </w:tc>
      <w:tc>
        <w:tcPr>
          <w:tcW w:w="3005" w:type="dxa"/>
        </w:tcPr>
        <w:p w14:paraId="52B64C51" w14:textId="4942A692" w:rsidR="72BA209F" w:rsidRDefault="72BA209F" w:rsidP="72BA209F">
          <w:pPr>
            <w:pStyle w:val="Header"/>
            <w:ind w:right="-115"/>
            <w:jc w:val="right"/>
          </w:pPr>
        </w:p>
      </w:tc>
    </w:tr>
  </w:tbl>
  <w:p w14:paraId="1F588521" w14:textId="1749779D" w:rsidR="72BA209F" w:rsidRDefault="72BA209F" w:rsidP="72BA2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4E786" w14:textId="77777777" w:rsidR="00F63F9B" w:rsidRDefault="00F63F9B">
      <w:pPr>
        <w:spacing w:after="0" w:line="240" w:lineRule="auto"/>
      </w:pPr>
      <w:r>
        <w:separator/>
      </w:r>
    </w:p>
  </w:footnote>
  <w:footnote w:type="continuationSeparator" w:id="0">
    <w:p w14:paraId="34720D49" w14:textId="77777777" w:rsidR="00F63F9B" w:rsidRDefault="00F63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72BA209F" w14:paraId="7D0FF0BB" w14:textId="77777777" w:rsidTr="72BA209F">
      <w:tc>
        <w:tcPr>
          <w:tcW w:w="3005" w:type="dxa"/>
        </w:tcPr>
        <w:p w14:paraId="20D546E4" w14:textId="10BE069B" w:rsidR="72BA209F" w:rsidRDefault="72BA209F" w:rsidP="72BA209F">
          <w:pPr>
            <w:pStyle w:val="Header"/>
            <w:ind w:left="-115"/>
          </w:pPr>
        </w:p>
      </w:tc>
      <w:tc>
        <w:tcPr>
          <w:tcW w:w="3005" w:type="dxa"/>
        </w:tcPr>
        <w:p w14:paraId="603D79CF" w14:textId="3A4DCA9B" w:rsidR="72BA209F" w:rsidRDefault="72BA209F" w:rsidP="72BA209F">
          <w:pPr>
            <w:pStyle w:val="Header"/>
            <w:jc w:val="center"/>
          </w:pPr>
        </w:p>
      </w:tc>
      <w:tc>
        <w:tcPr>
          <w:tcW w:w="3005" w:type="dxa"/>
        </w:tcPr>
        <w:p w14:paraId="753CD688" w14:textId="5528CF56" w:rsidR="72BA209F" w:rsidRDefault="72BA209F" w:rsidP="72BA209F">
          <w:pPr>
            <w:pStyle w:val="Header"/>
            <w:ind w:right="-115"/>
            <w:jc w:val="right"/>
          </w:pPr>
        </w:p>
      </w:tc>
    </w:tr>
  </w:tbl>
  <w:p w14:paraId="4C9A4D53" w14:textId="410F117B" w:rsidR="72BA209F" w:rsidRDefault="72BA209F" w:rsidP="72BA209F">
    <w:pPr>
      <w:pStyle w:val="Header"/>
    </w:pPr>
  </w:p>
</w:hdr>
</file>

<file path=word/intelligence.xml><?xml version="1.0" encoding="utf-8"?>
<int:Intelligence xmlns:int="http://schemas.microsoft.com/office/intelligence/2019/intelligence">
  <int:IntelligenceSettings/>
  <int:Manifest>
    <int:WordHash hashCode="u75GKnsM2dLFul" id="hsfvCftz"/>
  </int:Manifest>
  <int:Observations>
    <int:Content id="hsfvCft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C61EA6"/>
    <w:multiLevelType w:val="hybridMultilevel"/>
    <w:tmpl w:val="F014B85E"/>
    <w:lvl w:ilvl="0" w:tplc="8EF278A6">
      <w:start w:val="1"/>
      <w:numFmt w:val="decimal"/>
      <w:lvlText w:val="%1."/>
      <w:lvlJc w:val="left"/>
      <w:pPr>
        <w:ind w:left="720" w:hanging="360"/>
      </w:pPr>
    </w:lvl>
    <w:lvl w:ilvl="1" w:tplc="1548D486">
      <w:start w:val="1"/>
      <w:numFmt w:val="lowerLetter"/>
      <w:lvlText w:val="%2."/>
      <w:lvlJc w:val="left"/>
      <w:pPr>
        <w:ind w:left="1440" w:hanging="360"/>
      </w:pPr>
    </w:lvl>
    <w:lvl w:ilvl="2" w:tplc="B2C22CB2">
      <w:start w:val="1"/>
      <w:numFmt w:val="lowerRoman"/>
      <w:lvlText w:val="%3."/>
      <w:lvlJc w:val="right"/>
      <w:pPr>
        <w:ind w:left="2160" w:hanging="180"/>
      </w:pPr>
    </w:lvl>
    <w:lvl w:ilvl="3" w:tplc="F16EBCC6">
      <w:start w:val="1"/>
      <w:numFmt w:val="decimal"/>
      <w:lvlText w:val="%4."/>
      <w:lvlJc w:val="left"/>
      <w:pPr>
        <w:ind w:left="2880" w:hanging="360"/>
      </w:pPr>
    </w:lvl>
    <w:lvl w:ilvl="4" w:tplc="AB3C871E">
      <w:start w:val="1"/>
      <w:numFmt w:val="lowerLetter"/>
      <w:lvlText w:val="%5."/>
      <w:lvlJc w:val="left"/>
      <w:pPr>
        <w:ind w:left="3600" w:hanging="360"/>
      </w:pPr>
    </w:lvl>
    <w:lvl w:ilvl="5" w:tplc="F0E0711E">
      <w:start w:val="1"/>
      <w:numFmt w:val="lowerRoman"/>
      <w:lvlText w:val="%6."/>
      <w:lvlJc w:val="right"/>
      <w:pPr>
        <w:ind w:left="4320" w:hanging="180"/>
      </w:pPr>
    </w:lvl>
    <w:lvl w:ilvl="6" w:tplc="FF5897D0">
      <w:start w:val="1"/>
      <w:numFmt w:val="decimal"/>
      <w:lvlText w:val="%7."/>
      <w:lvlJc w:val="left"/>
      <w:pPr>
        <w:ind w:left="5040" w:hanging="360"/>
      </w:pPr>
    </w:lvl>
    <w:lvl w:ilvl="7" w:tplc="A7084892">
      <w:start w:val="1"/>
      <w:numFmt w:val="lowerLetter"/>
      <w:lvlText w:val="%8."/>
      <w:lvlJc w:val="left"/>
      <w:pPr>
        <w:ind w:left="5760" w:hanging="360"/>
      </w:pPr>
    </w:lvl>
    <w:lvl w:ilvl="8" w:tplc="8C2CF772">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2E6BA1"/>
    <w:rsid w:val="000225D1"/>
    <w:rsid w:val="000C226F"/>
    <w:rsid w:val="000C739B"/>
    <w:rsid w:val="001253CC"/>
    <w:rsid w:val="00137A2C"/>
    <w:rsid w:val="0017768D"/>
    <w:rsid w:val="00197E5A"/>
    <w:rsid w:val="001E0505"/>
    <w:rsid w:val="001E4CEB"/>
    <w:rsid w:val="002E48FF"/>
    <w:rsid w:val="0033367C"/>
    <w:rsid w:val="003717B3"/>
    <w:rsid w:val="00381A6B"/>
    <w:rsid w:val="00395E04"/>
    <w:rsid w:val="003D1F0D"/>
    <w:rsid w:val="003F3326"/>
    <w:rsid w:val="004734FA"/>
    <w:rsid w:val="004F7D24"/>
    <w:rsid w:val="00500A02"/>
    <w:rsid w:val="00505EE2"/>
    <w:rsid w:val="006454B6"/>
    <w:rsid w:val="00695E66"/>
    <w:rsid w:val="006A7D30"/>
    <w:rsid w:val="007507FC"/>
    <w:rsid w:val="00772DED"/>
    <w:rsid w:val="007731AE"/>
    <w:rsid w:val="007C10DE"/>
    <w:rsid w:val="007D72E7"/>
    <w:rsid w:val="007E67D5"/>
    <w:rsid w:val="007E7DDB"/>
    <w:rsid w:val="00870185"/>
    <w:rsid w:val="00882927"/>
    <w:rsid w:val="00A5716D"/>
    <w:rsid w:val="00B23402"/>
    <w:rsid w:val="00B656C8"/>
    <w:rsid w:val="00B76EEC"/>
    <w:rsid w:val="00C20F97"/>
    <w:rsid w:val="00C44A51"/>
    <w:rsid w:val="00C86797"/>
    <w:rsid w:val="00CE15E9"/>
    <w:rsid w:val="00D008E2"/>
    <w:rsid w:val="00D05167"/>
    <w:rsid w:val="00D10A47"/>
    <w:rsid w:val="00D20E67"/>
    <w:rsid w:val="00D27BBE"/>
    <w:rsid w:val="00E42624"/>
    <w:rsid w:val="00E95628"/>
    <w:rsid w:val="00ED143C"/>
    <w:rsid w:val="00EF46CB"/>
    <w:rsid w:val="00F142DB"/>
    <w:rsid w:val="00F63F9B"/>
    <w:rsid w:val="00FD348D"/>
    <w:rsid w:val="0109C68C"/>
    <w:rsid w:val="013BC9DA"/>
    <w:rsid w:val="01986A17"/>
    <w:rsid w:val="01B8DCD9"/>
    <w:rsid w:val="01F36894"/>
    <w:rsid w:val="022F739C"/>
    <w:rsid w:val="02401AD7"/>
    <w:rsid w:val="02D43AA2"/>
    <w:rsid w:val="03716DC3"/>
    <w:rsid w:val="0382E45A"/>
    <w:rsid w:val="03CB43FD"/>
    <w:rsid w:val="03CD6B56"/>
    <w:rsid w:val="04198B37"/>
    <w:rsid w:val="04519D78"/>
    <w:rsid w:val="0655206D"/>
    <w:rsid w:val="06C7E3B1"/>
    <w:rsid w:val="06E27FC2"/>
    <w:rsid w:val="06EA6D48"/>
    <w:rsid w:val="0715CD6F"/>
    <w:rsid w:val="076306E2"/>
    <w:rsid w:val="080A67A7"/>
    <w:rsid w:val="0870C6E9"/>
    <w:rsid w:val="08D3DE15"/>
    <w:rsid w:val="0950DFD9"/>
    <w:rsid w:val="09721316"/>
    <w:rsid w:val="09CE4988"/>
    <w:rsid w:val="09D511FB"/>
    <w:rsid w:val="0A6717E1"/>
    <w:rsid w:val="0B13568D"/>
    <w:rsid w:val="0B289190"/>
    <w:rsid w:val="0B2D4C55"/>
    <w:rsid w:val="0B60921E"/>
    <w:rsid w:val="0B9C7E3F"/>
    <w:rsid w:val="0C113800"/>
    <w:rsid w:val="0C69BFC5"/>
    <w:rsid w:val="0CAB44FD"/>
    <w:rsid w:val="0CB47ACD"/>
    <w:rsid w:val="0D19F41E"/>
    <w:rsid w:val="0D403C26"/>
    <w:rsid w:val="0D5F97E2"/>
    <w:rsid w:val="0DB5E115"/>
    <w:rsid w:val="0EFDAD54"/>
    <w:rsid w:val="0F88A5BD"/>
    <w:rsid w:val="0F9F46C2"/>
    <w:rsid w:val="10F5CBEB"/>
    <w:rsid w:val="1120BFDE"/>
    <w:rsid w:val="124D84EC"/>
    <w:rsid w:val="126E13C5"/>
    <w:rsid w:val="1350CDBB"/>
    <w:rsid w:val="13859AC1"/>
    <w:rsid w:val="13EFDBB7"/>
    <w:rsid w:val="14F890CE"/>
    <w:rsid w:val="153A795D"/>
    <w:rsid w:val="1551974F"/>
    <w:rsid w:val="158525AE"/>
    <w:rsid w:val="15F35B79"/>
    <w:rsid w:val="17009112"/>
    <w:rsid w:val="17B2FB7E"/>
    <w:rsid w:val="1821ED98"/>
    <w:rsid w:val="189C6173"/>
    <w:rsid w:val="1968FB48"/>
    <w:rsid w:val="19F2C833"/>
    <w:rsid w:val="1A0C57E9"/>
    <w:rsid w:val="1A4F6368"/>
    <w:rsid w:val="1A69311B"/>
    <w:rsid w:val="1A8943F5"/>
    <w:rsid w:val="1B836F1F"/>
    <w:rsid w:val="1C1E0AB5"/>
    <w:rsid w:val="1C373312"/>
    <w:rsid w:val="1CBD47EC"/>
    <w:rsid w:val="1D3D3793"/>
    <w:rsid w:val="1E05479F"/>
    <w:rsid w:val="1E349ADA"/>
    <w:rsid w:val="1EAA83EB"/>
    <w:rsid w:val="211BDAEF"/>
    <w:rsid w:val="22F0F613"/>
    <w:rsid w:val="22FAC40C"/>
    <w:rsid w:val="2317CB14"/>
    <w:rsid w:val="2364A2E0"/>
    <w:rsid w:val="237652A6"/>
    <w:rsid w:val="2385FD1C"/>
    <w:rsid w:val="23F7C111"/>
    <w:rsid w:val="25314192"/>
    <w:rsid w:val="25484978"/>
    <w:rsid w:val="2608B4FA"/>
    <w:rsid w:val="274AC7C0"/>
    <w:rsid w:val="2763F01D"/>
    <w:rsid w:val="27A821D8"/>
    <w:rsid w:val="27EB3C37"/>
    <w:rsid w:val="28FFC07E"/>
    <w:rsid w:val="2973F776"/>
    <w:rsid w:val="298B8752"/>
    <w:rsid w:val="299A90CD"/>
    <w:rsid w:val="29B49895"/>
    <w:rsid w:val="2AA994D8"/>
    <w:rsid w:val="2B3C0FBF"/>
    <w:rsid w:val="2B3CC2EE"/>
    <w:rsid w:val="2B462F92"/>
    <w:rsid w:val="2BDEEA23"/>
    <w:rsid w:val="2C37A119"/>
    <w:rsid w:val="2C3C1C05"/>
    <w:rsid w:val="2C3F11C0"/>
    <w:rsid w:val="2C97D859"/>
    <w:rsid w:val="2CAB9838"/>
    <w:rsid w:val="2CE52592"/>
    <w:rsid w:val="2D18C225"/>
    <w:rsid w:val="2D621A2D"/>
    <w:rsid w:val="2D7026BE"/>
    <w:rsid w:val="2DAF35F2"/>
    <w:rsid w:val="2DBA0944"/>
    <w:rsid w:val="2F6BCF41"/>
    <w:rsid w:val="2FD466B1"/>
    <w:rsid w:val="30DAFCAC"/>
    <w:rsid w:val="3178F620"/>
    <w:rsid w:val="31F2EB93"/>
    <w:rsid w:val="321591A9"/>
    <w:rsid w:val="325F0C6F"/>
    <w:rsid w:val="32AB5D89"/>
    <w:rsid w:val="3381595E"/>
    <w:rsid w:val="33CC7D8D"/>
    <w:rsid w:val="34332828"/>
    <w:rsid w:val="34A92130"/>
    <w:rsid w:val="34BCBA94"/>
    <w:rsid w:val="34CF87F7"/>
    <w:rsid w:val="3582638A"/>
    <w:rsid w:val="35BDC616"/>
    <w:rsid w:val="35D1D6C9"/>
    <w:rsid w:val="35E2FE4B"/>
    <w:rsid w:val="36194562"/>
    <w:rsid w:val="36964726"/>
    <w:rsid w:val="36E902CC"/>
    <w:rsid w:val="37085E88"/>
    <w:rsid w:val="377ECEAC"/>
    <w:rsid w:val="379FC656"/>
    <w:rsid w:val="37B909A6"/>
    <w:rsid w:val="37D1DD00"/>
    <w:rsid w:val="3817D6FD"/>
    <w:rsid w:val="38BB421C"/>
    <w:rsid w:val="3ADBAD96"/>
    <w:rsid w:val="3B07140C"/>
    <w:rsid w:val="3B16BE82"/>
    <w:rsid w:val="3B3FBC8C"/>
    <w:rsid w:val="3B7DF9E4"/>
    <w:rsid w:val="3B888277"/>
    <w:rsid w:val="3BA5F4A4"/>
    <w:rsid w:val="3C6D1C87"/>
    <w:rsid w:val="3C94E63C"/>
    <w:rsid w:val="3CC9A988"/>
    <w:rsid w:val="3D5BD921"/>
    <w:rsid w:val="3DDAC1EC"/>
    <w:rsid w:val="3DEE1030"/>
    <w:rsid w:val="3EECA518"/>
    <w:rsid w:val="3EEEA2CA"/>
    <w:rsid w:val="3FA155AF"/>
    <w:rsid w:val="3FED8A6B"/>
    <w:rsid w:val="4022A0CE"/>
    <w:rsid w:val="4035232D"/>
    <w:rsid w:val="40647B27"/>
    <w:rsid w:val="41969200"/>
    <w:rsid w:val="41BBDBA7"/>
    <w:rsid w:val="41D2E1E9"/>
    <w:rsid w:val="42004B88"/>
    <w:rsid w:val="420994BC"/>
    <w:rsid w:val="421360C8"/>
    <w:rsid w:val="425C07DC"/>
    <w:rsid w:val="4290CA77"/>
    <w:rsid w:val="42B5161D"/>
    <w:rsid w:val="42DA2E7A"/>
    <w:rsid w:val="4308DB8C"/>
    <w:rsid w:val="43A42FB2"/>
    <w:rsid w:val="440584E1"/>
    <w:rsid w:val="44A54E78"/>
    <w:rsid w:val="44E2AFA8"/>
    <w:rsid w:val="45DD8D23"/>
    <w:rsid w:val="475C613B"/>
    <w:rsid w:val="47603527"/>
    <w:rsid w:val="476176E1"/>
    <w:rsid w:val="47DFB637"/>
    <w:rsid w:val="486F8D0C"/>
    <w:rsid w:val="48DFEE96"/>
    <w:rsid w:val="49F23510"/>
    <w:rsid w:val="4A09A610"/>
    <w:rsid w:val="4A31424A"/>
    <w:rsid w:val="4A4C9985"/>
    <w:rsid w:val="4ACBC065"/>
    <w:rsid w:val="4B3DE9B6"/>
    <w:rsid w:val="4B8F1C88"/>
    <w:rsid w:val="4BA27309"/>
    <w:rsid w:val="4BB8644B"/>
    <w:rsid w:val="4BE2A070"/>
    <w:rsid w:val="4C07D7B8"/>
    <w:rsid w:val="4C50375B"/>
    <w:rsid w:val="4CC51BA6"/>
    <w:rsid w:val="4D340DC0"/>
    <w:rsid w:val="4DAC6727"/>
    <w:rsid w:val="4EC0EB6E"/>
    <w:rsid w:val="4F3F787A"/>
    <w:rsid w:val="4F3F7D4F"/>
    <w:rsid w:val="4FEA435D"/>
    <w:rsid w:val="4FF8327C"/>
    <w:rsid w:val="5018CDCC"/>
    <w:rsid w:val="50B65C21"/>
    <w:rsid w:val="5166745E"/>
    <w:rsid w:val="51F88C30"/>
    <w:rsid w:val="52F3A250"/>
    <w:rsid w:val="532E6BA1"/>
    <w:rsid w:val="53A4A16A"/>
    <w:rsid w:val="5415E98D"/>
    <w:rsid w:val="54EEB323"/>
    <w:rsid w:val="55B1B9EE"/>
    <w:rsid w:val="55DEA22A"/>
    <w:rsid w:val="56D3EAD9"/>
    <w:rsid w:val="576B5640"/>
    <w:rsid w:val="57805BA1"/>
    <w:rsid w:val="58090D53"/>
    <w:rsid w:val="58B7F502"/>
    <w:rsid w:val="58B8301E"/>
    <w:rsid w:val="5A039E15"/>
    <w:rsid w:val="5A104660"/>
    <w:rsid w:val="5A218137"/>
    <w:rsid w:val="5B2785B8"/>
    <w:rsid w:val="5B9F6E76"/>
    <w:rsid w:val="5BAC16C1"/>
    <w:rsid w:val="5BBD5198"/>
    <w:rsid w:val="5C20FB72"/>
    <w:rsid w:val="5C34BB51"/>
    <w:rsid w:val="5C360FDE"/>
    <w:rsid w:val="5CB77025"/>
    <w:rsid w:val="5D54C33E"/>
    <w:rsid w:val="5DD06A8B"/>
    <w:rsid w:val="5E45B6DC"/>
    <w:rsid w:val="5EDBC9FD"/>
    <w:rsid w:val="5EF4F25A"/>
    <w:rsid w:val="5F74ACB0"/>
    <w:rsid w:val="610E158A"/>
    <w:rsid w:val="6196C73C"/>
    <w:rsid w:val="61E49979"/>
    <w:rsid w:val="61EB6DA1"/>
    <w:rsid w:val="62AC2AFC"/>
    <w:rsid w:val="62B845A2"/>
    <w:rsid w:val="62C461D2"/>
    <w:rsid w:val="630272ED"/>
    <w:rsid w:val="633A8523"/>
    <w:rsid w:val="6396D16C"/>
    <w:rsid w:val="643FCD36"/>
    <w:rsid w:val="64839535"/>
    <w:rsid w:val="654E3E42"/>
    <w:rsid w:val="6584027B"/>
    <w:rsid w:val="65DB9D97"/>
    <w:rsid w:val="666A385F"/>
    <w:rsid w:val="669F785E"/>
    <w:rsid w:val="675DFB52"/>
    <w:rsid w:val="67905C7F"/>
    <w:rsid w:val="684B2FDD"/>
    <w:rsid w:val="68784C9C"/>
    <w:rsid w:val="6885DF04"/>
    <w:rsid w:val="68A3BA5C"/>
    <w:rsid w:val="68D67591"/>
    <w:rsid w:val="6955C618"/>
    <w:rsid w:val="69A1D921"/>
    <w:rsid w:val="69A9C6A7"/>
    <w:rsid w:val="6A89C46A"/>
    <w:rsid w:val="6B3650AB"/>
    <w:rsid w:val="6C4ADF1B"/>
    <w:rsid w:val="6C541B23"/>
    <w:rsid w:val="6CE16769"/>
    <w:rsid w:val="6D5791E8"/>
    <w:rsid w:val="6D92BBE7"/>
    <w:rsid w:val="6F0A50C0"/>
    <w:rsid w:val="6F827FDD"/>
    <w:rsid w:val="7048F184"/>
    <w:rsid w:val="7097D0C4"/>
    <w:rsid w:val="71B915B6"/>
    <w:rsid w:val="71C0865D"/>
    <w:rsid w:val="71F57EE0"/>
    <w:rsid w:val="720C4CA6"/>
    <w:rsid w:val="72BA209F"/>
    <w:rsid w:val="72E222C6"/>
    <w:rsid w:val="738EA7FA"/>
    <w:rsid w:val="73E71D69"/>
    <w:rsid w:val="74EC794E"/>
    <w:rsid w:val="75BF265E"/>
    <w:rsid w:val="763EFCA2"/>
    <w:rsid w:val="7643B767"/>
    <w:rsid w:val="77DACD03"/>
    <w:rsid w:val="781FAC1A"/>
    <w:rsid w:val="78682C58"/>
    <w:rsid w:val="78D9287D"/>
    <w:rsid w:val="78DFBF3A"/>
    <w:rsid w:val="78E218FD"/>
    <w:rsid w:val="79D24F20"/>
    <w:rsid w:val="7A65E240"/>
    <w:rsid w:val="7A9A8507"/>
    <w:rsid w:val="7B6E1F81"/>
    <w:rsid w:val="7BC125CB"/>
    <w:rsid w:val="7C0E14A6"/>
    <w:rsid w:val="7C655A5B"/>
    <w:rsid w:val="7C6AD262"/>
    <w:rsid w:val="7C9246C8"/>
    <w:rsid w:val="7CB2F8EB"/>
    <w:rsid w:val="7D3AA15C"/>
    <w:rsid w:val="7D6FD81C"/>
    <w:rsid w:val="7D9387FB"/>
    <w:rsid w:val="7DDDC86F"/>
    <w:rsid w:val="7E0894B8"/>
    <w:rsid w:val="7E30E62A"/>
    <w:rsid w:val="7E463AE0"/>
    <w:rsid w:val="7EF09639"/>
    <w:rsid w:val="7F970107"/>
    <w:rsid w:val="7FCD61BC"/>
    <w:rsid w:val="7FEA99A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E6BA1"/>
  <w15:chartTrackingRefBased/>
  <w15:docId w15:val="{B944CCCC-B09F-4CA9-B6F8-62A687D9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505EE2"/>
    <w:rPr>
      <w:sz w:val="16"/>
      <w:szCs w:val="16"/>
    </w:rPr>
  </w:style>
  <w:style w:type="paragraph" w:styleId="CommentText">
    <w:name w:val="annotation text"/>
    <w:basedOn w:val="Normal"/>
    <w:link w:val="CommentTextChar"/>
    <w:uiPriority w:val="99"/>
    <w:semiHidden/>
    <w:unhideWhenUsed/>
    <w:rsid w:val="00505EE2"/>
    <w:pPr>
      <w:spacing w:line="240" w:lineRule="auto"/>
    </w:pPr>
    <w:rPr>
      <w:sz w:val="20"/>
      <w:szCs w:val="20"/>
    </w:rPr>
  </w:style>
  <w:style w:type="character" w:customStyle="1" w:styleId="CommentTextChar">
    <w:name w:val="Comment Text Char"/>
    <w:basedOn w:val="DefaultParagraphFont"/>
    <w:link w:val="CommentText"/>
    <w:uiPriority w:val="99"/>
    <w:semiHidden/>
    <w:rsid w:val="00505EE2"/>
    <w:rPr>
      <w:sz w:val="20"/>
      <w:szCs w:val="20"/>
    </w:rPr>
  </w:style>
  <w:style w:type="paragraph" w:styleId="CommentSubject">
    <w:name w:val="annotation subject"/>
    <w:basedOn w:val="CommentText"/>
    <w:next w:val="CommentText"/>
    <w:link w:val="CommentSubjectChar"/>
    <w:uiPriority w:val="99"/>
    <w:semiHidden/>
    <w:unhideWhenUsed/>
    <w:rsid w:val="00505EE2"/>
    <w:rPr>
      <w:b/>
      <w:bCs/>
    </w:rPr>
  </w:style>
  <w:style w:type="character" w:customStyle="1" w:styleId="CommentSubjectChar">
    <w:name w:val="Comment Subject Char"/>
    <w:basedOn w:val="CommentTextChar"/>
    <w:link w:val="CommentSubject"/>
    <w:uiPriority w:val="99"/>
    <w:semiHidden/>
    <w:rsid w:val="00505EE2"/>
    <w:rPr>
      <w:b/>
      <w:bCs/>
      <w:sz w:val="20"/>
      <w:szCs w:val="20"/>
    </w:rPr>
  </w:style>
  <w:style w:type="paragraph" w:styleId="BalloonText">
    <w:name w:val="Balloon Text"/>
    <w:basedOn w:val="Normal"/>
    <w:link w:val="BalloonTextChar"/>
    <w:uiPriority w:val="99"/>
    <w:semiHidden/>
    <w:unhideWhenUsed/>
    <w:rsid w:val="004734F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34FA"/>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C86797"/>
    <w:rPr>
      <w:color w:val="954F72" w:themeColor="followedHyperlink"/>
      <w:u w:val="single"/>
    </w:rPr>
  </w:style>
  <w:style w:type="character" w:styleId="PlaceholderText">
    <w:name w:val="Placeholder Text"/>
    <w:basedOn w:val="DefaultParagraphFont"/>
    <w:uiPriority w:val="99"/>
    <w:semiHidden/>
    <w:rsid w:val="0033367C"/>
    <w:rPr>
      <w:color w:val="808080"/>
    </w:rPr>
  </w:style>
  <w:style w:type="character" w:styleId="UnresolvedMention">
    <w:name w:val="Unresolved Mention"/>
    <w:basedOn w:val="DefaultParagraphFont"/>
    <w:uiPriority w:val="99"/>
    <w:semiHidden/>
    <w:unhideWhenUsed/>
    <w:rsid w:val="001253CC"/>
    <w:rPr>
      <w:color w:val="605E5C"/>
      <w:shd w:val="clear" w:color="auto" w:fill="E1DFDD"/>
    </w:rPr>
  </w:style>
  <w:style w:type="paragraph" w:styleId="Bibliography">
    <w:name w:val="Bibliography"/>
    <w:basedOn w:val="Normal"/>
    <w:next w:val="Normal"/>
    <w:uiPriority w:val="37"/>
    <w:unhideWhenUsed/>
    <w:rsid w:val="001E4CEB"/>
    <w:pPr>
      <w:tabs>
        <w:tab w:val="left" w:pos="380"/>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331589">
      <w:bodyDiv w:val="1"/>
      <w:marLeft w:val="0"/>
      <w:marRight w:val="0"/>
      <w:marTop w:val="0"/>
      <w:marBottom w:val="0"/>
      <w:divBdr>
        <w:top w:val="none" w:sz="0" w:space="0" w:color="auto"/>
        <w:left w:val="none" w:sz="0" w:space="0" w:color="auto"/>
        <w:bottom w:val="none" w:sz="0" w:space="0" w:color="auto"/>
        <w:right w:val="none" w:sz="0" w:space="0" w:color="auto"/>
      </w:divBdr>
    </w:div>
    <w:div w:id="13701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d06db207aa9d49ea"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Abubakar (ABU100 - L6M2)</dc:creator>
  <cp:keywords/>
  <dc:description/>
  <cp:lastModifiedBy>Sani Abubakar (ABU100 - L6M2)</cp:lastModifiedBy>
  <cp:revision>2</cp:revision>
  <dcterms:created xsi:type="dcterms:W3CDTF">2021-10-23T13:55:00Z</dcterms:created>
  <dcterms:modified xsi:type="dcterms:W3CDTF">2021-10-23T13:55:00Z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id="Q6x0Tfn5"/&gt;&lt;style id="http://www.zotero.org/styles/vancouver" locale="en-GB" hasBibliography="1" bibliographyStyleHasBeenSet="1"/&gt;&lt;prefs&gt;&lt;pref name="fieldType" value="Field"/&gt;&lt;/prefs&gt;&lt;/data&gt;</vt:lpwstr>
  </property>
</Properties>
</file>