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82%"/>
            <w:vAlign w:val="center"/>
          </w:tcPr>
          <w:p>
            <w:pPr>
              <w:spacing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pacing w:val="8"/>
                <w:sz w:val="40"/>
                <w:szCs w:val="40"/>
              </w:rPr>
              <w:t xml:space="preserve">SANIA PARVEEN</w:t>
            </w:r>
          </w:p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8383985955  •  </w:t>
            </w:r>
            <w:hyperlink w:history="1" r:id="rIdkqsglrtbfdmkhwluuirff">
              <w:r>
                <w:rPr>
                  <w:rFonts w:ascii="Calibri" w:cs="Calibri" w:eastAsia="Calibri" w:hAnsi="Calibri"/>
                  <w:color w:val="1F3864"/>
                  <w:sz w:val="16"/>
                  <w:szCs w:val="16"/>
                  <w:u w:val="single"/>
                </w:rPr>
                <w:t xml:space="preserve">24f2003458@ds.study.iitm.ac.in</w:t>
              </w:r>
            </w:hyperlink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  •  </w:t>
            </w:r>
            <w:hyperlink w:history="1" r:id="rIdo4nuanpaa6vm7qsiackyr">
              <w:r>
                <w:rPr>
                  <w:rFonts w:ascii="Calibri" w:cs="Calibri" w:eastAsia="Calibri" w:hAnsi="Calibri"/>
                  <w:color w:val="1F3864"/>
                  <w:sz w:val="16"/>
                  <w:szCs w:val="16"/>
                  <w:u w:val="single"/>
                </w:rPr>
                <w:t xml:space="preserve">LinkedIn</w:t>
              </w:r>
            </w:hyperlink>
            <w:r>
              <w:rPr>
                <w:rFonts w:ascii="Calibri" w:cs="Calibri" w:eastAsia="Calibri" w:hAnsi="Calibri"/>
                <w:color w:val="222222"/>
                <w:sz w:val="16"/>
                <w:szCs w:val="16"/>
              </w:rPr>
              <w:t xml:space="preserve">  •  </w:t>
            </w:r>
            <w:hyperlink w:history="1" r:id="rIdrpcdm750gd7iebat2p4wo">
              <w:r>
                <w:rPr>
                  <w:rFonts w:ascii="Calibri" w:cs="Calibri" w:eastAsia="Calibri" w:hAnsi="Calibri"/>
                  <w:color w:val="1F3864"/>
                  <w:sz w:val="16"/>
                  <w:szCs w:val="16"/>
                  <w:u w:val="single"/>
                </w:rPr>
                <w:t xml:space="preserve">GitHub</w:t>
              </w:r>
            </w:hyperlink>
          </w:p>
        </w:tc>
        <w:tc>
          <w:tcPr>
            <w:tcW w:type="pct" w:w="18%"/>
            <w:vAlign w:val="center"/>
          </w:tcPr>
          <w:p>
            <w:pPr>
              <w:jc w:val="right"/>
            </w:pPr>
            <w:r>
              <w:drawing>
                <wp:inline distT="0" distB="0" distL="0" distR="0">
                  <wp:extent cx="742950" cy="247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1F3864" w:sz="10" w:space="4"/>
        </w:pBdr>
        <w:spacing w:after="100"/>
      </w:pP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SUMMARY</w:t>
      </w:r>
    </w:p>
    <w:p>
      <w:pPr>
        <w:spacing w:after="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AI/ML engineering student (B.S. Data Science, IIT Madras) seeking an AI/ML internship, with hands-on experience building and deploying deep learning, NLP, and computer vision systems in PyTorch, HuggingFace Transformers, and FastAPI. Shipped a real-time AI-based Intrusion Detection System, a fine-tuned BERT sentiment API live in production, and a ResNet50 age/gender model scoring 0.80 on Kaggle. Strong fundamentals in model fine-tuning, feature engineering, and end-to-end ML pipelines from training to deployment.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EDUCATION</w:t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Indian Institute of Technology Madras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Chennai, Tamil Nadu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i/>
          <w:iCs/>
          <w:color w:val="222222"/>
          <w:sz w:val="19"/>
          <w:szCs w:val="19"/>
        </w:rPr>
        <w:t xml:space="preserve">B.S. in Data Science and Applications — CGPA: 8.47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Jun 2024 – Jan 2028</w:t>
      </w:r>
    </w:p>
    <w:p>
      <w:pPr>
        <w:tabs>
          <w:tab w:val="right" w:pos="9360"/>
        </w:tabs>
        <w:spacing w:after="0" w:before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Jamia Millia Islamia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	New Delhi, Delhi</w:t>
      </w:r>
    </w:p>
    <w:p>
      <w:pPr>
        <w:tabs>
          <w:tab w:val="right" w:pos="9360"/>
        </w:tabs>
        <w:spacing w:after="30"/>
      </w:pPr>
      <w:r>
        <w:rPr>
          <w:rFonts w:ascii="Calibri" w:cs="Calibri" w:eastAsia="Calibri" w:hAnsi="Calibri"/>
          <w:i/>
          <w:iCs/>
          <w:color w:val="222222"/>
          <w:sz w:val="19"/>
          <w:szCs w:val="19"/>
        </w:rPr>
        <w:t xml:space="preserve">Class 12th — 82.7%</w:t>
      </w: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	Mar 2023 – Mar 2024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CERTIFICATIONS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Advanced Certificate in Machine Learning and Data Science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  —  IIT Madras, 2024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PROJECTS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AI-Powered Intrusion Detection System (IDS)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Python, TensorFlow/Keras, Scapy, Flask, Next.js, PostgreSQL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an end-to-end real-time intrusion detection system that captures live network traffic, extracts CICIDS2017 flow features, and classifies traffic as benign or attack using a trained MLP deep learning model.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Engineered a live packet-capture and flow-generation pipeline with Scapy feeding a Flask REST API for real-time prediction with per-flow confidence scoring.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Next.js/React/TypeScript monitoring dashboard with live updates and a PostgreSQL backend for persisting and visualizing detections.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Face Age &amp; Gender Prediction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PyTorch, ResNet50, PyTorch Lightning, Kaggle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Achieved a 0.80 Kaggle score (harmonic mean of F1 + nRMSE) in an IIT Madras DL &amp; GenAI course competition on 8,677 facial images.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CNN from scratch (4 conv blocks + BatchNorm) and fine-tuned ResNet50 with frozen early layers and a custom dual-output head for age regression + gender classification.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Used PyTorch Lightning for training, TrackIO for experiment logging, and data augmentation (flip, rotation, color jitter) to improve generalization.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Sentiment Analysis API — Fine-tuned BERT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PyTorch, HuggingFace Transformers, FastAPI, Render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Fine-tuned bert-base-uncased on the IMDB dataset (25K samples) for binary sentiment classification, achieving ~93% test accuracy.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Deployed as a live REST API on Render with a public URL; model weights hosted on HuggingFace Hub, supporting single and batch predictions with confidence scores.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Comment Category Prediction Challenge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NLP, Scikit-learn, TF-IDF, Kaggle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multi-class text classifier on a ~50K-sample Kaggle dataset using TF-IDF vectorization with Logistic Regression and Gradient Boosting, tuned via GridSearchCV.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Evaluated using weighted F1 score and classification report across 6+ categories.</w:t>
      </w:r>
    </w:p>
    <w:p>
      <w:pPr>
        <w:spacing w:after="20" w:before="10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LLM-based Web App Generator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  |  FastAPI, LLM APIs, GitHub Pages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system that auto-generates and deploys functional web apps from natural language prompts using LLM APIs.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a GitHub Pages deployment pipeline and webhook callbacks for end-to-end automation.</w:t>
      </w:r>
    </w:p>
    <w:p>
      <w:pPr>
        <w:pStyle w:val="ListParagraph"/>
        <w:numPr>
          <w:ilvl w:val="0"/>
          <w:numId w:val="1"/>
        </w:numPr>
        <w:spacing w:after="35" w:line="250"/>
        <w:ind w:left="260" w:hanging="1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Evaluated output quality using LLM-as-judge scoring and iterated on prompts to improve generation reliability.</w:t>
      </w:r>
    </w:p>
    <w:p>
      <w:pPr>
        <w:pBdr>
          <w:bottom w:val="single" w:color="1F3864" w:sz="6" w:space="2"/>
        </w:pBdr>
        <w:spacing w:after="60" w:before="150"/>
      </w:pPr>
      <w:r>
        <w:rPr>
          <w:rFonts w:ascii="Calibri" w:cs="Calibri" w:eastAsia="Calibri" w:hAnsi="Calibri"/>
          <w:b/>
          <w:bCs/>
          <w:color w:val="1F3864"/>
          <w:spacing w:val="8"/>
          <w:sz w:val="19"/>
          <w:szCs w:val="19"/>
        </w:rPr>
        <w:t xml:space="preserve">TECHNICAL SKILLS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Python, SQL (PostgreSQL), JavaScript, Java, HTML/CSS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ML / Deep Learning: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PyTorch, PyTorch Lightning, TensorFlow/Keras, HuggingFace Transformers (BERT fine-tuning), CNNs &amp; ResNet50, NLP (TF-IDF, text classification), Supervised &amp; Unsupervised Learning (Random Forest, Gradient Boosting, MLP, K-Means, PCA), Feature Engineering, Cross-Validation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Applied Security: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Intrusion Detection Systems, live packet capture &amp; analysis (Scapy), network flow feature extraction (CICIDS2017)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Libraries: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Pandas, NumPy, Scikit-learn, Matplotlib, Seaborn</w:t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Frameworks / Tools: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FastAPI, Flask, Django REST Framework, React, Next.js, Git, Docker, Google Cloud Platform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CS Fundamentals: </w:t>
      </w:r>
      <w:r>
        <w:rPr>
          <w:rFonts w:ascii="Calibri" w:cs="Calibri" w:eastAsia="Calibri" w:hAnsi="Calibri"/>
          <w:color w:val="222222"/>
          <w:sz w:val="20"/>
          <w:szCs w:val="20"/>
        </w:rPr>
        <w:t xml:space="preserve">Data Structures &amp; Algorithms — Arrays, Linked Lists, Trees, Sorting, Searching, Dynamic Programming</w:t>
      </w:r>
    </w:p>
    <w:sectPr>
      <w:pgSz w:w="12240" w:h="15840" w:orient="portrait"/>
      <w:pgMar w:top="380" w:right="560" w:bottom="380" w:left="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qsglrtbfdmkhwluuirff" Type="http://schemas.openxmlformats.org/officeDocument/2006/relationships/hyperlink" Target="mailto:24f2003458@ds.study.iitm.ac.in" TargetMode="External"/><Relationship Id="rIdo4nuanpaa6vm7qsiackyr" Type="http://schemas.openxmlformats.org/officeDocument/2006/relationships/hyperlink" Target="https://www.linkedin.com/in/sania-parveen-b34a06333/" TargetMode="External"/><Relationship Id="rIdrpcdm750gd7iebat2p4wo" Type="http://schemas.openxmlformats.org/officeDocument/2006/relationships/hyperlink" Target="https://github.com/Saniaparveen0196" TargetMode="External"/><Relationship Id="rId7" Type="http://schemas.openxmlformats.org/officeDocument/2006/relationships/image" Target="media/3bfd2c72646b5cff91e7b4f11aaff786e73cfc0c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2026-07-28T06:02:56.987Z</dcterms:created>
  <dcterms:modified xsi:type="dcterms:W3CDTF">2026-07-28T06:02:56.987Z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