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rPr>
          <w:rFonts w:ascii="Arial" w:cs="Arial" w:eastAsia="Arial" w:hAnsi="Arial"/>
        </w:rPr>
        <w:t xml:space="preserve"/>
      </w:r>
    </w:p>
    <w:p>
      <w:pPr>
        <w:pBdr>
          <w:bottom w:val="single" w:color="C9A84C" w:sz="16"/>
        </w:pBdr>
        <w:spacing w:after="200"/>
        <w:jc w:val="center"/>
      </w:pPr>
      <w:r>
        <w:rPr>
          <w:rFonts w:ascii="Arial" w:cs="Arial" w:eastAsia="Arial" w:hAnsi="Arial"/>
          <w:b/>
          <w:bCs/>
          <w:caps/>
          <w:color w:val="1A3A5C"/>
          <w:sz w:val="48"/>
          <w:szCs w:val="48"/>
        </w:rPr>
        <w:t xml:space="preserve">SOFTWARE REQUIREMENTS SPECIFICATION</w:t>
      </w:r>
    </w:p>
    <w:p>
      <w:pPr>
        <w:spacing w:after="160"/>
      </w:pPr>
      <w:r>
        <w:rPr>
          <w:rFonts w:ascii="Arial" w:cs="Arial" w:eastAsia="Arial" w:hAnsi="Arial"/>
        </w:rPr>
        <w:t xml:space="preserve"/>
      </w:r>
    </w:p>
    <w:p>
      <w:pPr>
        <w:spacing w:after="80"/>
        <w:jc w:val="center"/>
      </w:pPr>
      <w:r>
        <w:rPr>
          <w:rFonts w:ascii="Arial" w:cs="Arial" w:eastAsia="Arial" w:hAnsi="Arial"/>
          <w:i/>
          <w:iCs/>
          <w:color w:val="4B5563"/>
          <w:sz w:val="36"/>
          <w:szCs w:val="36"/>
        </w:rPr>
        <w:t xml:space="preserve">Corporate Digital Presence Platform</w:t>
      </w:r>
    </w:p>
    <w:p>
      <w:pPr>
        <w:spacing w:after="600"/>
        <w:jc w:val="center"/>
      </w:pPr>
      <w:r>
        <w:rPr>
          <w:rFonts w:ascii="Arial" w:cs="Arial" w:eastAsia="Arial" w:hAnsi="Arial"/>
          <w:b/>
          <w:bCs/>
          <w:color w:val="C9A84C"/>
          <w:sz w:val="40"/>
          <w:szCs w:val="40"/>
        </w:rPr>
        <w:t xml:space="preserve">Outpro.India</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tblGrid>
      <w:tr>
        <w:tc>
          <w:tcPr>
            <w:tcW w:type="dxa" w:w="2100"/>
            <w:tcBorders>
              <w:top w:val="single" w:color="E8E2D9" w:sz="4"/>
              <w:left w:val="single" w:color="E8E2D9" w:sz="4"/>
              <w:bottom w:val="single" w:color="E8E2D9" w:sz="4"/>
              <w:right w:val="single" w:color="E8E2D9" w:sz="4"/>
            </w:tcBorders>
            <w:shd w:fill="F4F5F7" w:val="clear"/>
            <w:tcMar>
              <w:top w:type="dxa" w:w="80"/>
              <w:left w:type="dxa" w:w="140"/>
              <w:bottom w:type="dxa" w:w="80"/>
              <w:right w:type="dxa" w:w="140"/>
            </w:tcMar>
          </w:tcPr>
          <w:p>
            <w:r>
              <w:rPr>
                <w:rFonts w:ascii="Arial" w:cs="Arial" w:eastAsia="Arial" w:hAnsi="Arial"/>
                <w:b/>
                <w:bCs/>
                <w:color w:val="1A3A5C"/>
                <w:sz w:val="20"/>
                <w:szCs w:val="20"/>
              </w:rPr>
              <w:t xml:space="preserve">Document ID</w:t>
            </w:r>
          </w:p>
        </w:tc>
        <w:tc>
          <w:tcPr>
            <w:tcW w:type="dxa" w:w="33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OPI-SRS-2025-001</w:t>
            </w:r>
          </w:p>
        </w:tc>
      </w:tr>
      <w:tr>
        <w:tc>
          <w:tcPr>
            <w:tcW w:type="dxa" w:w="2100"/>
            <w:tcBorders>
              <w:top w:val="single" w:color="E8E2D9" w:sz="4"/>
              <w:left w:val="single" w:color="E8E2D9" w:sz="4"/>
              <w:bottom w:val="single" w:color="E8E2D9" w:sz="4"/>
              <w:right w:val="single" w:color="E8E2D9" w:sz="4"/>
            </w:tcBorders>
            <w:shd w:fill="F4F5F7" w:val="clear"/>
            <w:tcMar>
              <w:top w:type="dxa" w:w="80"/>
              <w:left w:type="dxa" w:w="140"/>
              <w:bottom w:type="dxa" w:w="80"/>
              <w:right w:type="dxa" w:w="140"/>
            </w:tcMar>
          </w:tcPr>
          <w:p>
            <w:r>
              <w:rPr>
                <w:rFonts w:ascii="Arial" w:cs="Arial" w:eastAsia="Arial" w:hAnsi="Arial"/>
                <w:b/>
                <w:bCs/>
                <w:color w:val="1A3A5C"/>
                <w:sz w:val="20"/>
                <w:szCs w:val="20"/>
              </w:rPr>
              <w:t xml:space="preserve">Version</w:t>
            </w:r>
          </w:p>
        </w:tc>
        <w:tc>
          <w:tcPr>
            <w:tcW w:type="dxa" w:w="33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1.0</w:t>
            </w:r>
          </w:p>
        </w:tc>
      </w:tr>
      <w:tr>
        <w:tc>
          <w:tcPr>
            <w:tcW w:type="dxa" w:w="2100"/>
            <w:tcBorders>
              <w:top w:val="single" w:color="E8E2D9" w:sz="4"/>
              <w:left w:val="single" w:color="E8E2D9" w:sz="4"/>
              <w:bottom w:val="single" w:color="E8E2D9" w:sz="4"/>
              <w:right w:val="single" w:color="E8E2D9" w:sz="4"/>
            </w:tcBorders>
            <w:shd w:fill="F4F5F7" w:val="clear"/>
            <w:tcMar>
              <w:top w:type="dxa" w:w="80"/>
              <w:left w:type="dxa" w:w="140"/>
              <w:bottom w:type="dxa" w:w="80"/>
              <w:right w:type="dxa" w:w="140"/>
            </w:tcMar>
          </w:tcPr>
          <w:p>
            <w:r>
              <w:rPr>
                <w:rFonts w:ascii="Arial" w:cs="Arial" w:eastAsia="Arial" w:hAnsi="Arial"/>
                <w:b/>
                <w:bCs/>
                <w:color w:val="1A3A5C"/>
                <w:sz w:val="20"/>
                <w:szCs w:val="20"/>
              </w:rPr>
              <w:t xml:space="preserve">Status</w:t>
            </w:r>
          </w:p>
        </w:tc>
        <w:tc>
          <w:tcPr>
            <w:tcW w:type="dxa" w:w="33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Final Draft</w:t>
            </w:r>
          </w:p>
        </w:tc>
      </w:tr>
      <w:tr>
        <w:tc>
          <w:tcPr>
            <w:tcW w:type="dxa" w:w="2100"/>
            <w:tcBorders>
              <w:top w:val="single" w:color="E8E2D9" w:sz="4"/>
              <w:left w:val="single" w:color="E8E2D9" w:sz="4"/>
              <w:bottom w:val="single" w:color="E8E2D9" w:sz="4"/>
              <w:right w:val="single" w:color="E8E2D9" w:sz="4"/>
            </w:tcBorders>
            <w:shd w:fill="F4F5F7" w:val="clear"/>
            <w:tcMar>
              <w:top w:type="dxa" w:w="80"/>
              <w:left w:type="dxa" w:w="140"/>
              <w:bottom w:type="dxa" w:w="80"/>
              <w:right w:type="dxa" w:w="140"/>
            </w:tcMar>
          </w:tcPr>
          <w:p>
            <w:r>
              <w:rPr>
                <w:rFonts w:ascii="Arial" w:cs="Arial" w:eastAsia="Arial" w:hAnsi="Arial"/>
                <w:b/>
                <w:bCs/>
                <w:color w:val="1A3A5C"/>
                <w:sz w:val="20"/>
                <w:szCs w:val="20"/>
              </w:rPr>
              <w:t xml:space="preserve">Prepared By</w:t>
            </w:r>
          </w:p>
        </w:tc>
        <w:tc>
          <w:tcPr>
            <w:tcW w:type="dxa" w:w="33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Senior Software Architect</w:t>
            </w:r>
          </w:p>
        </w:tc>
      </w:tr>
      <w:tr>
        <w:tc>
          <w:tcPr>
            <w:tcW w:type="dxa" w:w="2100"/>
            <w:tcBorders>
              <w:top w:val="single" w:color="E8E2D9" w:sz="4"/>
              <w:left w:val="single" w:color="E8E2D9" w:sz="4"/>
              <w:bottom w:val="single" w:color="E8E2D9" w:sz="4"/>
              <w:right w:val="single" w:color="E8E2D9" w:sz="4"/>
            </w:tcBorders>
            <w:shd w:fill="F4F5F7" w:val="clear"/>
            <w:tcMar>
              <w:top w:type="dxa" w:w="80"/>
              <w:left w:type="dxa" w:w="140"/>
              <w:bottom w:type="dxa" w:w="80"/>
              <w:right w:type="dxa" w:w="140"/>
            </w:tcMar>
          </w:tcPr>
          <w:p>
            <w:r>
              <w:rPr>
                <w:rFonts w:ascii="Arial" w:cs="Arial" w:eastAsia="Arial" w:hAnsi="Arial"/>
                <w:b/>
                <w:bCs/>
                <w:color w:val="1A3A5C"/>
                <w:sz w:val="20"/>
                <w:szCs w:val="20"/>
              </w:rPr>
              <w:t xml:space="preserve">Organization</w:t>
            </w:r>
          </w:p>
        </w:tc>
        <w:tc>
          <w:tcPr>
            <w:tcW w:type="dxa" w:w="33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Outpro.India</w:t>
            </w:r>
          </w:p>
        </w:tc>
      </w:tr>
      <w:tr>
        <w:tc>
          <w:tcPr>
            <w:tcW w:type="dxa" w:w="2100"/>
            <w:tcBorders>
              <w:top w:val="single" w:color="E8E2D9" w:sz="4"/>
              <w:left w:val="single" w:color="E8E2D9" w:sz="4"/>
              <w:bottom w:val="single" w:color="E8E2D9" w:sz="4"/>
              <w:right w:val="single" w:color="E8E2D9" w:sz="4"/>
            </w:tcBorders>
            <w:shd w:fill="F4F5F7" w:val="clear"/>
            <w:tcMar>
              <w:top w:type="dxa" w:w="80"/>
              <w:left w:type="dxa" w:w="140"/>
              <w:bottom w:type="dxa" w:w="80"/>
              <w:right w:type="dxa" w:w="140"/>
            </w:tcMar>
          </w:tcPr>
          <w:p>
            <w:r>
              <w:rPr>
                <w:rFonts w:ascii="Arial" w:cs="Arial" w:eastAsia="Arial" w:hAnsi="Arial"/>
                <w:b/>
                <w:bCs/>
                <w:color w:val="1A3A5C"/>
                <w:sz w:val="20"/>
                <w:szCs w:val="20"/>
              </w:rPr>
              <w:t xml:space="preserve">Date</w:t>
            </w:r>
          </w:p>
        </w:tc>
        <w:tc>
          <w:tcPr>
            <w:tcW w:type="dxa" w:w="33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11 April 2026</w:t>
            </w:r>
          </w:p>
        </w:tc>
      </w:tr>
      <w:tr>
        <w:tc>
          <w:tcPr>
            <w:tcW w:type="dxa" w:w="2100"/>
            <w:tcBorders>
              <w:top w:val="single" w:color="E8E2D9" w:sz="4"/>
              <w:left w:val="single" w:color="E8E2D9" w:sz="4"/>
              <w:bottom w:val="single" w:color="E8E2D9" w:sz="4"/>
              <w:right w:val="single" w:color="E8E2D9" w:sz="4"/>
            </w:tcBorders>
            <w:shd w:fill="F4F5F7" w:val="clear"/>
            <w:tcMar>
              <w:top w:type="dxa" w:w="80"/>
              <w:left w:type="dxa" w:w="140"/>
              <w:bottom w:type="dxa" w:w="80"/>
              <w:right w:type="dxa" w:w="140"/>
            </w:tcMar>
          </w:tcPr>
          <w:p>
            <w:r>
              <w:rPr>
                <w:rFonts w:ascii="Arial" w:cs="Arial" w:eastAsia="Arial" w:hAnsi="Arial"/>
                <w:b/>
                <w:bCs/>
                <w:color w:val="1A3A5C"/>
                <w:sz w:val="20"/>
                <w:szCs w:val="20"/>
              </w:rPr>
              <w:t xml:space="preserve">Confidentiality</w:t>
            </w:r>
          </w:p>
        </w:tc>
        <w:tc>
          <w:tcPr>
            <w:tcW w:type="dxa" w:w="33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Confidential — Internal Use Only</w:t>
            </w:r>
          </w:p>
        </w:tc>
      </w:tr>
    </w:tbl>
    <w:p>
      <w:pPr>
        <w:spacing w:after="800"/>
      </w:pPr>
      <w:r>
        <w:rPr>
          <w:rFonts w:ascii="Arial" w:cs="Arial" w:eastAsia="Arial" w:hAnsi="Arial"/>
        </w:rPr>
        <w:t xml:space="preserve"/>
      </w:r>
    </w:p>
    <w:p>
      <w:pPr>
        <w:spacing w:after="200"/>
        <w:jc w:val="center"/>
      </w:pPr>
      <w:r>
        <w:rPr>
          <w:rFonts w:ascii="Arial" w:cs="Arial" w:eastAsia="Arial" w:hAnsi="Arial"/>
          <w:i/>
          <w:iCs/>
          <w:color w:val="4B5563"/>
          <w:sz w:val="18"/>
          <w:szCs w:val="18"/>
        </w:rPr>
        <w:t xml:space="preserve">This document is confidential and intended solely for authorized personnel of Outpro.India and its designated development vendors. Unauthorized distribution is strictly prohibited.</w:t>
      </w:r>
    </w:p>
    <w:p>
      <w:r>
        <w:br w:type="page"/>
      </w:r>
    </w:p>
    <w:p>
      <w:pPr>
        <w:pStyle w:val="Heading1"/>
        <w:pBdr>
          <w:bottom w:val="single" w:color="C9A84C" w:sz="12"/>
        </w:pBdr>
        <w:shd w:fill="1A3A5C" w:val="clear"/>
        <w:spacing w:after="200" w:before="360"/>
        <w:ind w:left="200" w:right="200"/>
      </w:pPr>
      <w:r>
        <w:rPr>
          <w:rFonts w:ascii="Arial" w:cs="Arial" w:eastAsia="Arial" w:hAnsi="Arial"/>
          <w:b/>
          <w:bCs/>
          <w:color w:val="FFFFFF"/>
          <w:sz w:val="32"/>
          <w:szCs w:val="32"/>
        </w:rPr>
        <w:t xml:space="preserve">Revision History</w:t>
      </w:r>
    </w:p>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60"/>
        <w:gridCol w:w="3300"/>
      </w:tblGrid>
      <w:tr>
        <w:trPr>
          <w:tblHeader/>
        </w:trPr>
        <w:tc>
          <w:tcPr>
            <w:tcW w:type="dxa" w:w="12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Version</w:t>
            </w:r>
          </w:p>
        </w:tc>
        <w:tc>
          <w:tcPr>
            <w:tcW w:type="dxa" w:w="20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Date</w:t>
            </w:r>
          </w:p>
        </w:tc>
        <w:tc>
          <w:tcPr>
            <w:tcW w:type="dxa" w:w="286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Author</w:t>
            </w:r>
          </w:p>
        </w:tc>
        <w:tc>
          <w:tcPr>
            <w:tcW w:type="dxa" w:w="33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Description</w:t>
            </w:r>
          </w:p>
        </w:tc>
      </w:tr>
      <w:tr>
        <w:tc>
          <w:tcPr>
            <w:tcW w:type="dxa" w:w="1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1.0</w:t>
            </w:r>
          </w:p>
        </w:tc>
        <w:tc>
          <w:tcPr>
            <w:tcW w:type="dxa" w:w="20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11 Apr 2026</w:t>
            </w:r>
          </w:p>
        </w:tc>
        <w:tc>
          <w:tcPr>
            <w:tcW w:type="dxa" w:w="28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Sr. Software Architect</w:t>
            </w:r>
          </w:p>
        </w:tc>
        <w:tc>
          <w:tcPr>
            <w:tcW w:type="dxa" w:w="33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Initial SRS — Full Draft</w:t>
            </w:r>
          </w:p>
        </w:tc>
      </w:tr>
      <w:tr>
        <w:tc>
          <w:tcPr>
            <w:tcW w:type="dxa" w:w="12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1.1</w:t>
            </w:r>
          </w:p>
        </w:tc>
        <w:tc>
          <w:tcPr>
            <w:tcW w:type="dxa" w:w="20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TBD</w:t>
            </w:r>
          </w:p>
        </w:tc>
        <w:tc>
          <w:tcPr>
            <w:tcW w:type="dxa" w:w="28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Project Manager</w:t>
            </w:r>
          </w:p>
        </w:tc>
        <w:tc>
          <w:tcPr>
            <w:tcW w:type="dxa" w:w="33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Review &amp; Stakeholder Sign-off</w:t>
            </w:r>
          </w:p>
        </w:tc>
      </w:tr>
      <w:tr>
        <w:tc>
          <w:tcPr>
            <w:tcW w:type="dxa" w:w="1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2.0</w:t>
            </w:r>
          </w:p>
        </w:tc>
        <w:tc>
          <w:tcPr>
            <w:tcW w:type="dxa" w:w="20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TBD</w:t>
            </w:r>
          </w:p>
        </w:tc>
        <w:tc>
          <w:tcPr>
            <w:tcW w:type="dxa" w:w="28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Development Lead</w:t>
            </w:r>
          </w:p>
        </w:tc>
        <w:tc>
          <w:tcPr>
            <w:tcW w:type="dxa" w:w="33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Post-Design-Phase Updates</w:t>
            </w:r>
          </w:p>
        </w:tc>
      </w:tr>
    </w:tbl>
    <w:p>
      <w:pPr>
        <w:spacing w:after="200"/>
      </w:pPr>
      <w:r>
        <w:rPr>
          <w:rFonts w:ascii="Arial" w:cs="Arial" w:eastAsia="Arial" w:hAnsi="Arial"/>
        </w:rPr>
        <w:t xml:space="preserve"/>
      </w:r>
    </w:p>
    <w:p>
      <w:r>
        <w:br w:type="page"/>
      </w:r>
    </w:p>
    <w:p>
      <w:pPr>
        <w:pStyle w:val="Heading1"/>
        <w:pBdr>
          <w:bottom w:val="single" w:color="C9A84C" w:sz="12"/>
        </w:pBdr>
        <w:shd w:fill="1A3A5C" w:val="clear"/>
        <w:spacing w:after="200" w:before="360"/>
        <w:ind w:left="200" w:right="200"/>
      </w:pPr>
      <w:r>
        <w:rPr>
          <w:rFonts w:ascii="Arial" w:cs="Arial" w:eastAsia="Arial" w:hAnsi="Arial"/>
          <w:b/>
          <w:bCs/>
          <w:color w:val="FFFFFF"/>
          <w:sz w:val="32"/>
          <w:szCs w:val="32"/>
        </w:rPr>
        <w:t xml:space="preserve">1. Project Overview</w:t>
      </w:r>
    </w:p>
    <w:p>
      <w:pPr>
        <w:spacing w:after="8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1.1 Project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8E2D9" w:sz="4"/>
              <w:left w:val="single" w:color="E8E2D9" w:sz="4"/>
              <w:bottom w:val="single" w:color="E8E2D9" w:sz="4"/>
              <w:right w:val="single" w:color="E8E2D9" w:sz="4"/>
            </w:tcBorders>
            <w:shd w:fill="F4F5F7" w:val="clear"/>
            <w:tcMar>
              <w:top w:type="dxa" w:w="80"/>
              <w:left w:type="dxa" w:w="140"/>
              <w:bottom w:type="dxa" w:w="80"/>
              <w:right w:type="dxa" w:w="140"/>
            </w:tcMar>
            <w:vAlign w:val="center"/>
          </w:tcPr>
          <w:p>
            <w:r>
              <w:rPr>
                <w:rFonts w:ascii="Arial" w:cs="Arial" w:eastAsia="Arial" w:hAnsi="Arial"/>
                <w:b/>
                <w:bCs/>
                <w:color w:val="1A3A5C"/>
                <w:sz w:val="20"/>
                <w:szCs w:val="20"/>
              </w:rPr>
              <w:t xml:space="preserve">Project Name</w:t>
            </w:r>
          </w:p>
        </w:tc>
        <w:tc>
          <w:tcPr>
            <w:tcW w:type="dxa" w:w="67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Outpro.India — Corporate Digital Presence Platform</w:t>
            </w:r>
          </w:p>
        </w:tc>
      </w:tr>
      <w:tr>
        <w:tc>
          <w:tcPr>
            <w:tcW w:type="dxa" w:w="2600"/>
            <w:tcBorders>
              <w:top w:val="single" w:color="E8E2D9" w:sz="4"/>
              <w:left w:val="single" w:color="E8E2D9" w:sz="4"/>
              <w:bottom w:val="single" w:color="E8E2D9" w:sz="4"/>
              <w:right w:val="single" w:color="E8E2D9" w:sz="4"/>
            </w:tcBorders>
            <w:shd w:fill="F4F5F7" w:val="clear"/>
            <w:tcMar>
              <w:top w:type="dxa" w:w="80"/>
              <w:left w:type="dxa" w:w="140"/>
              <w:bottom w:type="dxa" w:w="80"/>
              <w:right w:type="dxa" w:w="140"/>
            </w:tcMar>
            <w:vAlign w:val="center"/>
          </w:tcPr>
          <w:p>
            <w:r>
              <w:rPr>
                <w:rFonts w:ascii="Arial" w:cs="Arial" w:eastAsia="Arial" w:hAnsi="Arial"/>
                <w:b/>
                <w:bCs/>
                <w:color w:val="1A3A5C"/>
                <w:sz w:val="20"/>
                <w:szCs w:val="20"/>
              </w:rPr>
              <w:t xml:space="preserve">Project Code</w:t>
            </w:r>
          </w:p>
        </w:tc>
        <w:tc>
          <w:tcPr>
            <w:tcW w:type="dxa" w:w="67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OPI-CDP-2025</w:t>
            </w:r>
          </w:p>
        </w:tc>
      </w:tr>
      <w:tr>
        <w:tc>
          <w:tcPr>
            <w:tcW w:type="dxa" w:w="2600"/>
            <w:tcBorders>
              <w:top w:val="single" w:color="E8E2D9" w:sz="4"/>
              <w:left w:val="single" w:color="E8E2D9" w:sz="4"/>
              <w:bottom w:val="single" w:color="E8E2D9" w:sz="4"/>
              <w:right w:val="single" w:color="E8E2D9" w:sz="4"/>
            </w:tcBorders>
            <w:shd w:fill="F4F5F7" w:val="clear"/>
            <w:tcMar>
              <w:top w:type="dxa" w:w="80"/>
              <w:left w:type="dxa" w:w="140"/>
              <w:bottom w:type="dxa" w:w="80"/>
              <w:right w:type="dxa" w:w="140"/>
            </w:tcMar>
            <w:vAlign w:val="center"/>
          </w:tcPr>
          <w:p>
            <w:r>
              <w:rPr>
                <w:rFonts w:ascii="Arial" w:cs="Arial" w:eastAsia="Arial" w:hAnsi="Arial"/>
                <w:b/>
                <w:bCs/>
                <w:color w:val="1A3A5C"/>
                <w:sz w:val="20"/>
                <w:szCs w:val="20"/>
              </w:rPr>
              <w:t xml:space="preserve">Client</w:t>
            </w:r>
          </w:p>
        </w:tc>
        <w:tc>
          <w:tcPr>
            <w:tcW w:type="dxa" w:w="67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Outpro.India</w:t>
            </w:r>
          </w:p>
        </w:tc>
      </w:tr>
      <w:tr>
        <w:tc>
          <w:tcPr>
            <w:tcW w:type="dxa" w:w="2600"/>
            <w:tcBorders>
              <w:top w:val="single" w:color="E8E2D9" w:sz="4"/>
              <w:left w:val="single" w:color="E8E2D9" w:sz="4"/>
              <w:bottom w:val="single" w:color="E8E2D9" w:sz="4"/>
              <w:right w:val="single" w:color="E8E2D9" w:sz="4"/>
            </w:tcBorders>
            <w:shd w:fill="F4F5F7" w:val="clear"/>
            <w:tcMar>
              <w:top w:type="dxa" w:w="80"/>
              <w:left w:type="dxa" w:w="140"/>
              <w:bottom w:type="dxa" w:w="80"/>
              <w:right w:type="dxa" w:w="140"/>
            </w:tcMar>
            <w:vAlign w:val="center"/>
          </w:tcPr>
          <w:p>
            <w:r>
              <w:rPr>
                <w:rFonts w:ascii="Arial" w:cs="Arial" w:eastAsia="Arial" w:hAnsi="Arial"/>
                <w:b/>
                <w:bCs/>
                <w:color w:val="1A3A5C"/>
                <w:sz w:val="20"/>
                <w:szCs w:val="20"/>
              </w:rPr>
              <w:t xml:space="preserve">Document Type</w:t>
            </w:r>
          </w:p>
        </w:tc>
        <w:tc>
          <w:tcPr>
            <w:tcW w:type="dxa" w:w="67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Software Requirements Specification (SRS)</w:t>
            </w:r>
          </w:p>
        </w:tc>
      </w:tr>
      <w:tr>
        <w:tc>
          <w:tcPr>
            <w:tcW w:type="dxa" w:w="2600"/>
            <w:tcBorders>
              <w:top w:val="single" w:color="E8E2D9" w:sz="4"/>
              <w:left w:val="single" w:color="E8E2D9" w:sz="4"/>
              <w:bottom w:val="single" w:color="E8E2D9" w:sz="4"/>
              <w:right w:val="single" w:color="E8E2D9" w:sz="4"/>
            </w:tcBorders>
            <w:shd w:fill="F4F5F7" w:val="clear"/>
            <w:tcMar>
              <w:top w:type="dxa" w:w="80"/>
              <w:left w:type="dxa" w:w="140"/>
              <w:bottom w:type="dxa" w:w="80"/>
              <w:right w:type="dxa" w:w="140"/>
            </w:tcMar>
            <w:vAlign w:val="center"/>
          </w:tcPr>
          <w:p>
            <w:r>
              <w:rPr>
                <w:rFonts w:ascii="Arial" w:cs="Arial" w:eastAsia="Arial" w:hAnsi="Arial"/>
                <w:b/>
                <w:bCs/>
                <w:color w:val="1A3A5C"/>
                <w:sz w:val="20"/>
                <w:szCs w:val="20"/>
              </w:rPr>
              <w:t xml:space="preserve">Prepared By</w:t>
            </w:r>
          </w:p>
        </w:tc>
        <w:tc>
          <w:tcPr>
            <w:tcW w:type="dxa" w:w="67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Senior Software Architect</w:t>
            </w:r>
          </w:p>
        </w:tc>
      </w:tr>
      <w:tr>
        <w:tc>
          <w:tcPr>
            <w:tcW w:type="dxa" w:w="2600"/>
            <w:tcBorders>
              <w:top w:val="single" w:color="E8E2D9" w:sz="4"/>
              <w:left w:val="single" w:color="E8E2D9" w:sz="4"/>
              <w:bottom w:val="single" w:color="E8E2D9" w:sz="4"/>
              <w:right w:val="single" w:color="E8E2D9" w:sz="4"/>
            </w:tcBorders>
            <w:shd w:fill="F4F5F7" w:val="clear"/>
            <w:tcMar>
              <w:top w:type="dxa" w:w="80"/>
              <w:left w:type="dxa" w:w="140"/>
              <w:bottom w:type="dxa" w:w="80"/>
              <w:right w:type="dxa" w:w="140"/>
            </w:tcMar>
            <w:vAlign w:val="center"/>
          </w:tcPr>
          <w:p>
            <w:r>
              <w:rPr>
                <w:rFonts w:ascii="Arial" w:cs="Arial" w:eastAsia="Arial" w:hAnsi="Arial"/>
                <w:b/>
                <w:bCs/>
                <w:color w:val="1A3A5C"/>
                <w:sz w:val="20"/>
                <w:szCs w:val="20"/>
              </w:rPr>
              <w:t xml:space="preserve">Target Launch</w:t>
            </w:r>
          </w:p>
        </w:tc>
        <w:tc>
          <w:tcPr>
            <w:tcW w:type="dxa" w:w="67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Q3 2025</w:t>
            </w:r>
          </w:p>
        </w:tc>
      </w:tr>
      <w:tr>
        <w:tc>
          <w:tcPr>
            <w:tcW w:type="dxa" w:w="2600"/>
            <w:tcBorders>
              <w:top w:val="single" w:color="E8E2D9" w:sz="4"/>
              <w:left w:val="single" w:color="E8E2D9" w:sz="4"/>
              <w:bottom w:val="single" w:color="E8E2D9" w:sz="4"/>
              <w:right w:val="single" w:color="E8E2D9" w:sz="4"/>
            </w:tcBorders>
            <w:shd w:fill="F4F5F7" w:val="clear"/>
            <w:tcMar>
              <w:top w:type="dxa" w:w="80"/>
              <w:left w:type="dxa" w:w="140"/>
              <w:bottom w:type="dxa" w:w="80"/>
              <w:right w:type="dxa" w:w="140"/>
            </w:tcMar>
            <w:vAlign w:val="center"/>
          </w:tcPr>
          <w:p>
            <w:r>
              <w:rPr>
                <w:rFonts w:ascii="Arial" w:cs="Arial" w:eastAsia="Arial" w:hAnsi="Arial"/>
                <w:b/>
                <w:bCs/>
                <w:color w:val="1A3A5C"/>
                <w:sz w:val="20"/>
                <w:szCs w:val="20"/>
              </w:rPr>
              <w:t xml:space="preserve">Platform Type</w:t>
            </w:r>
          </w:p>
        </w:tc>
        <w:tc>
          <w:tcPr>
            <w:tcW w:type="dxa" w:w="67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Web-Based Corporate Website</w:t>
            </w:r>
          </w:p>
        </w:tc>
      </w:tr>
      <w:tr>
        <w:tc>
          <w:tcPr>
            <w:tcW w:type="dxa" w:w="2600"/>
            <w:tcBorders>
              <w:top w:val="single" w:color="E8E2D9" w:sz="4"/>
              <w:left w:val="single" w:color="E8E2D9" w:sz="4"/>
              <w:bottom w:val="single" w:color="E8E2D9" w:sz="4"/>
              <w:right w:val="single" w:color="E8E2D9" w:sz="4"/>
            </w:tcBorders>
            <w:shd w:fill="F4F5F7" w:val="clear"/>
            <w:tcMar>
              <w:top w:type="dxa" w:w="80"/>
              <w:left w:type="dxa" w:w="140"/>
              <w:bottom w:type="dxa" w:w="80"/>
              <w:right w:type="dxa" w:w="140"/>
            </w:tcMar>
            <w:vAlign w:val="center"/>
          </w:tcPr>
          <w:p>
            <w:r>
              <w:rPr>
                <w:rFonts w:ascii="Arial" w:cs="Arial" w:eastAsia="Arial" w:hAnsi="Arial"/>
                <w:b/>
                <w:bCs/>
                <w:color w:val="1A3A5C"/>
                <w:sz w:val="20"/>
                <w:szCs w:val="20"/>
              </w:rPr>
              <w:t xml:space="preserve">Primary Domain</w:t>
            </w:r>
          </w:p>
        </w:tc>
        <w:tc>
          <w:tcPr>
            <w:tcW w:type="dxa" w:w="67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www.outpro.india</w:t>
            </w:r>
          </w:p>
        </w:tc>
      </w:tr>
    </w:tbl>
    <w:p>
      <w:pPr>
        <w:spacing w:after="16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1.2 Project Description</w:t>
      </w:r>
    </w:p>
    <w:p>
      <w:pPr>
        <w:spacing w:after="120"/>
        <w:jc w:val="both"/>
      </w:pPr>
      <w:r>
        <w:rPr>
          <w:rFonts w:ascii="Arial" w:cs="Arial" w:eastAsia="Arial" w:hAnsi="Arial"/>
          <w:color w:val="4B5563"/>
          <w:sz w:val="20"/>
          <w:szCs w:val="20"/>
        </w:rPr>
        <w:t xml:space="preserve">The Corporate Digital Presence Platform is a modern, high-performance, and fully scalable corporate website developed for Outpro.India. It is engineered to serve as the organization's primary digital identity — a sales-optimized, credibility-building platform that communicates services, showcases portfolio work, highlights the team, and drives qualified lead generation.</w:t>
      </w:r>
    </w:p>
    <w:p>
      <w:pPr>
        <w:spacing w:after="120"/>
        <w:jc w:val="both"/>
      </w:pPr>
      <w:r>
        <w:rPr>
          <w:rFonts w:ascii="Arial" w:cs="Arial" w:eastAsia="Arial" w:hAnsi="Arial"/>
          <w:color w:val="4B5563"/>
          <w:sz w:val="20"/>
          <w:szCs w:val="20"/>
        </w:rPr>
        <w:t xml:space="preserve">The platform must be visually premium, pixel-perfect across all devices, and architected for long-term extensibility including future modules such as a Blog, Career Page, and Partner Program. It is designed in strict alignment with Outpro.India's brand guidelines — including typography, color systems, and visual hierarchy — and must meet rigorous performance benchmarks as defined in this specification.</w:t>
      </w:r>
    </w:p>
    <w:p>
      <w:pPr>
        <w:spacing w:after="16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1.3 Project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Stakeholder</w:t>
            </w:r>
          </w:p>
        </w:tc>
        <w:tc>
          <w:tcPr>
            <w:tcW w:type="dxa" w:w="20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Role</w:t>
            </w:r>
          </w:p>
        </w:tc>
        <w:tc>
          <w:tcPr>
            <w:tcW w:type="dxa" w:w="496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Responsibility</w:t>
            </w:r>
          </w:p>
        </w:tc>
      </w:tr>
      <w:tr>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Outpro.India Management</w:t>
            </w:r>
          </w:p>
        </w:tc>
        <w:tc>
          <w:tcPr>
            <w:tcW w:type="dxa" w:w="20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Client / Product Owner</w:t>
            </w:r>
          </w:p>
        </w:tc>
        <w:tc>
          <w:tcPr>
            <w:tcW w:type="dxa" w:w="49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Requirements approval, brand guidelines, final sign-off</w:t>
            </w:r>
          </w:p>
        </w:tc>
      </w:tr>
      <w:tr>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Senior Software Architect</w:t>
            </w:r>
          </w:p>
        </w:tc>
        <w:tc>
          <w:tcPr>
            <w:tcW w:type="dxa" w:w="20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Technical Lead</w:t>
            </w:r>
          </w:p>
        </w:tc>
        <w:tc>
          <w:tcPr>
            <w:tcW w:type="dxa" w:w="49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SRS authoring, architecture oversight, technical decisions</w:t>
            </w:r>
          </w:p>
        </w:tc>
      </w:tr>
      <w:tr>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UI/UX Design Team</w:t>
            </w:r>
          </w:p>
        </w:tc>
        <w:tc>
          <w:tcPr>
            <w:tcW w:type="dxa" w:w="20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Design</w:t>
            </w:r>
          </w:p>
        </w:tc>
        <w:tc>
          <w:tcPr>
            <w:tcW w:type="dxa" w:w="49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Figma designs, brand consistency, design system</w:t>
            </w:r>
          </w:p>
        </w:tc>
      </w:tr>
      <w:tr>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Frontend Engineering</w:t>
            </w:r>
          </w:p>
        </w:tc>
        <w:tc>
          <w:tcPr>
            <w:tcW w:type="dxa" w:w="20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Development</w:t>
            </w:r>
          </w:p>
        </w:tc>
        <w:tc>
          <w:tcPr>
            <w:tcW w:type="dxa" w:w="49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React/Next.js implementation, responsive UI</w:t>
            </w:r>
          </w:p>
        </w:tc>
      </w:tr>
      <w:tr>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Backend Engineering</w:t>
            </w:r>
          </w:p>
        </w:tc>
        <w:tc>
          <w:tcPr>
            <w:tcW w:type="dxa" w:w="20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Development</w:t>
            </w:r>
          </w:p>
        </w:tc>
        <w:tc>
          <w:tcPr>
            <w:tcW w:type="dxa" w:w="49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API, CMS, database, server-side logic</w:t>
            </w:r>
          </w:p>
        </w:tc>
      </w:tr>
      <w:tr>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QA Engineering</w:t>
            </w:r>
          </w:p>
        </w:tc>
        <w:tc>
          <w:tcPr>
            <w:tcW w:type="dxa" w:w="20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Testing</w:t>
            </w:r>
          </w:p>
        </w:tc>
        <w:tc>
          <w:tcPr>
            <w:tcW w:type="dxa" w:w="49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Functional, performance, security, and cross-device testing</w:t>
            </w:r>
          </w:p>
        </w:tc>
      </w:tr>
      <w:tr>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DevOps / Cloud</w:t>
            </w:r>
          </w:p>
        </w:tc>
        <w:tc>
          <w:tcPr>
            <w:tcW w:type="dxa" w:w="20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Deployment</w:t>
            </w:r>
          </w:p>
        </w:tc>
        <w:tc>
          <w:tcPr>
            <w:tcW w:type="dxa" w:w="49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CI/CD, DNS, SSL, CDN, hosting configuration</w:t>
            </w:r>
          </w:p>
        </w:tc>
      </w:tr>
      <w:tr>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Project Manager</w:t>
            </w:r>
          </w:p>
        </w:tc>
        <w:tc>
          <w:tcPr>
            <w:tcW w:type="dxa" w:w="20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Coordination</w:t>
            </w:r>
          </w:p>
        </w:tc>
        <w:tc>
          <w:tcPr>
            <w:tcW w:type="dxa" w:w="49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Timeline, milestones, vendor management</w:t>
            </w:r>
          </w:p>
        </w:tc>
      </w:tr>
    </w:tbl>
    <w:p>
      <w:pPr>
        <w:spacing w:after="200"/>
      </w:pPr>
      <w:r>
        <w:rPr>
          <w:rFonts w:ascii="Arial" w:cs="Arial" w:eastAsia="Arial" w:hAnsi="Arial"/>
        </w:rPr>
        <w:t xml:space="preserve"/>
      </w:r>
    </w:p>
    <w:p>
      <w:r>
        <w:br w:type="page"/>
      </w:r>
    </w:p>
    <w:p>
      <w:pPr>
        <w:pStyle w:val="Heading1"/>
        <w:pBdr>
          <w:bottom w:val="single" w:color="C9A84C" w:sz="12"/>
        </w:pBdr>
        <w:shd w:fill="1A3A5C" w:val="clear"/>
        <w:spacing w:after="200" w:before="360"/>
        <w:ind w:left="200" w:right="200"/>
      </w:pPr>
      <w:r>
        <w:rPr>
          <w:rFonts w:ascii="Arial" w:cs="Arial" w:eastAsia="Arial" w:hAnsi="Arial"/>
          <w:b/>
          <w:bCs/>
          <w:color w:val="FFFFFF"/>
          <w:sz w:val="32"/>
          <w:szCs w:val="32"/>
        </w:rPr>
        <w:t xml:space="preserve">2. Project Objectives</w:t>
      </w:r>
    </w:p>
    <w:p>
      <w:pPr>
        <w:spacing w:after="8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2.1 Primary Objectives</w:t>
      </w:r>
    </w:p>
    <w:p>
      <w:pPr>
        <w:spacing w:after="120"/>
        <w:jc w:val="both"/>
      </w:pPr>
      <w:r>
        <w:rPr>
          <w:rFonts w:ascii="Arial" w:cs="Arial" w:eastAsia="Arial" w:hAnsi="Arial"/>
          <w:color w:val="4B5563"/>
          <w:sz w:val="20"/>
          <w:szCs w:val="20"/>
        </w:rPr>
        <w:t xml:space="preserve">The following primary objectives govern all design, development, and delivery decisions for this project:</w:t>
      </w:r>
    </w:p>
    <w:p>
      <w:pPr>
        <w:spacing w:after="80"/>
      </w:pPr>
      <w:r>
        <w:rPr>
          <w:rFonts w:ascii="Arial" w:cs="Arial" w:eastAsia="Arial" w:hAnsi="Arial"/>
        </w:rPr>
        <w:t xml:space="preserve"/>
      </w:r>
    </w:p>
    <w:p>
      <w:pPr>
        <w:pStyle w:val="ListParagraph"/>
        <w:numPr>
          <w:ilvl w:val="0"/>
          <w:numId w:val="2"/>
        </w:numPr>
        <w:spacing w:after="80"/>
      </w:pPr>
      <w:r>
        <w:rPr>
          <w:rFonts w:ascii="Arial" w:cs="Arial" w:eastAsia="Arial" w:hAnsi="Arial"/>
          <w:color w:val="4B5563"/>
          <w:sz w:val="20"/>
          <w:szCs w:val="20"/>
        </w:rPr>
        <w:t xml:space="preserve">Establish a premium, trustworthy digital identity for Outpro.India that reflects enterprise-grade brand standards and instantly communicates expertise to prospective clients.</w:t>
      </w:r>
    </w:p>
    <w:p>
      <w:pPr>
        <w:pStyle w:val="ListParagraph"/>
        <w:numPr>
          <w:ilvl w:val="0"/>
          <w:numId w:val="2"/>
        </w:numPr>
        <w:spacing w:after="80"/>
      </w:pPr>
      <w:r>
        <w:rPr>
          <w:rFonts w:ascii="Arial" w:cs="Arial" w:eastAsia="Arial" w:hAnsi="Arial"/>
          <w:color w:val="4B5563"/>
          <w:sz w:val="20"/>
          <w:szCs w:val="20"/>
        </w:rPr>
        <w:t xml:space="preserve">Deliver a lead generation engine — a website architected to convert visitors into qualified business opportunities through strategic placement of CTAs, contact forms, and service discovery paths.</w:t>
      </w:r>
    </w:p>
    <w:p>
      <w:pPr>
        <w:pStyle w:val="ListParagraph"/>
        <w:numPr>
          <w:ilvl w:val="0"/>
          <w:numId w:val="2"/>
        </w:numPr>
        <w:spacing w:after="80"/>
      </w:pPr>
      <w:r>
        <w:rPr>
          <w:rFonts w:ascii="Arial" w:cs="Arial" w:eastAsia="Arial" w:hAnsi="Arial"/>
          <w:color w:val="4B5563"/>
          <w:sz w:val="20"/>
          <w:szCs w:val="20"/>
        </w:rPr>
        <w:t xml:space="preserve">Achieve industry-leading performance benchmarks: sub-2.5-second load times, Google PageSpeed scores of 90+ on mobile and 95+ on desktop, and full Lighthouse compliance.</w:t>
      </w:r>
    </w:p>
    <w:p>
      <w:pPr>
        <w:pStyle w:val="ListParagraph"/>
        <w:numPr>
          <w:ilvl w:val="0"/>
          <w:numId w:val="2"/>
        </w:numPr>
        <w:spacing w:after="80"/>
      </w:pPr>
      <w:r>
        <w:rPr>
          <w:rFonts w:ascii="Arial" w:cs="Arial" w:eastAsia="Arial" w:hAnsi="Arial"/>
          <w:color w:val="4B5563"/>
          <w:sz w:val="20"/>
          <w:szCs w:val="20"/>
        </w:rPr>
        <w:t xml:space="preserve">Build a fully responsive, device-agnostic platform with pixel-perfect rendering across mobile, tablet, and desktop screen sizes.</w:t>
      </w:r>
    </w:p>
    <w:p>
      <w:pPr>
        <w:pStyle w:val="ListParagraph"/>
        <w:numPr>
          <w:ilvl w:val="0"/>
          <w:numId w:val="2"/>
        </w:numPr>
        <w:spacing w:after="80"/>
      </w:pPr>
      <w:r>
        <w:rPr>
          <w:rFonts w:ascii="Arial" w:cs="Arial" w:eastAsia="Arial" w:hAnsi="Arial"/>
          <w:color w:val="4B5563"/>
          <w:sz w:val="20"/>
          <w:szCs w:val="20"/>
        </w:rPr>
        <w:t xml:space="preserve">Create a scalable, maintainable architecture that supports future module additions (Blogs, Careers, Partner Program) without architectural refactoring.</w:t>
      </w:r>
    </w:p>
    <w:p>
      <w:pPr>
        <w:pStyle w:val="ListParagraph"/>
        <w:numPr>
          <w:ilvl w:val="0"/>
          <w:numId w:val="2"/>
        </w:numPr>
        <w:spacing w:after="80"/>
      </w:pPr>
      <w:r>
        <w:rPr>
          <w:rFonts w:ascii="Arial" w:cs="Arial" w:eastAsia="Arial" w:hAnsi="Arial"/>
          <w:color w:val="4B5563"/>
          <w:sz w:val="20"/>
          <w:szCs w:val="20"/>
        </w:rPr>
        <w:t xml:space="preserve">Integrate seamlessly with analytics, CRM, and marketing automation tools (GA4, HubSpot/Zoho, Mailchimp, Live Chat) to enable data-driven business decisions.</w:t>
      </w:r>
    </w:p>
    <w:p>
      <w:pPr>
        <w:pStyle w:val="ListParagraph"/>
        <w:numPr>
          <w:ilvl w:val="0"/>
          <w:numId w:val="2"/>
        </w:numPr>
        <w:spacing w:after="80"/>
      </w:pPr>
      <w:r>
        <w:rPr>
          <w:rFonts w:ascii="Arial" w:cs="Arial" w:eastAsia="Arial" w:hAnsi="Arial"/>
          <w:color w:val="4B5563"/>
          <w:sz w:val="20"/>
          <w:szCs w:val="20"/>
        </w:rPr>
        <w:t xml:space="preserve">Deliver complete source code ownership, technical documentation, user manuals, and a post-launch maintenance strategy to the client.</w:t>
      </w:r>
    </w:p>
    <w:p>
      <w:pPr>
        <w:spacing w:after="16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2.2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KPI</w:t>
            </w:r>
          </w:p>
        </w:tc>
        <w:tc>
          <w:tcPr>
            <w:tcW w:type="dxa" w:w="22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Target</w:t>
            </w:r>
          </w:p>
        </w:tc>
        <w:tc>
          <w:tcPr>
            <w:tcW w:type="dxa" w:w="416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Measurement Method</w:t>
            </w:r>
          </w:p>
        </w:tc>
      </w:tr>
      <w:tr>
        <w:tc>
          <w:tcPr>
            <w:tcW w:type="dxa" w:w="30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PageSpeed Score — Desktop</w:t>
            </w:r>
          </w:p>
        </w:tc>
        <w:tc>
          <w:tcPr>
            <w:tcW w:type="dxa" w:w="2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 95</w:t>
            </w:r>
          </w:p>
        </w:tc>
        <w:tc>
          <w:tcPr>
            <w:tcW w:type="dxa" w:w="41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Google PageSpeed Insights</w:t>
            </w:r>
          </w:p>
        </w:tc>
      </w:tr>
      <w:tr>
        <w:tc>
          <w:tcPr>
            <w:tcW w:type="dxa" w:w="30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PageSpeed Score — Mobile</w:t>
            </w:r>
          </w:p>
        </w:tc>
        <w:tc>
          <w:tcPr>
            <w:tcW w:type="dxa" w:w="22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 90</w:t>
            </w:r>
          </w:p>
        </w:tc>
        <w:tc>
          <w:tcPr>
            <w:tcW w:type="dxa" w:w="41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Google PageSpeed Insights</w:t>
            </w:r>
          </w:p>
        </w:tc>
      </w:tr>
      <w:tr>
        <w:tc>
          <w:tcPr>
            <w:tcW w:type="dxa" w:w="30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Page Load Time (LCP)</w:t>
            </w:r>
          </w:p>
        </w:tc>
        <w:tc>
          <w:tcPr>
            <w:tcW w:type="dxa" w:w="2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&lt; 2.5 seconds</w:t>
            </w:r>
          </w:p>
        </w:tc>
        <w:tc>
          <w:tcPr>
            <w:tcW w:type="dxa" w:w="41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Chrome DevTools / WebPageTest</w:t>
            </w:r>
          </w:p>
        </w:tc>
      </w:tr>
      <w:tr>
        <w:tc>
          <w:tcPr>
            <w:tcW w:type="dxa" w:w="30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Cumulative Layout Shift</w:t>
            </w:r>
          </w:p>
        </w:tc>
        <w:tc>
          <w:tcPr>
            <w:tcW w:type="dxa" w:w="22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&lt; 0.10</w:t>
            </w:r>
          </w:p>
        </w:tc>
        <w:tc>
          <w:tcPr>
            <w:tcW w:type="dxa" w:w="41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Core Web Vitals</w:t>
            </w:r>
          </w:p>
        </w:tc>
      </w:tr>
      <w:tr>
        <w:tc>
          <w:tcPr>
            <w:tcW w:type="dxa" w:w="30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First Input Delay</w:t>
            </w:r>
          </w:p>
        </w:tc>
        <w:tc>
          <w:tcPr>
            <w:tcW w:type="dxa" w:w="2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&lt; 100ms</w:t>
            </w:r>
          </w:p>
        </w:tc>
        <w:tc>
          <w:tcPr>
            <w:tcW w:type="dxa" w:w="41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Core Web Vitals</w:t>
            </w:r>
          </w:p>
        </w:tc>
      </w:tr>
      <w:tr>
        <w:tc>
          <w:tcPr>
            <w:tcW w:type="dxa" w:w="30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Cross-browser Compatibility</w:t>
            </w:r>
          </w:p>
        </w:tc>
        <w:tc>
          <w:tcPr>
            <w:tcW w:type="dxa" w:w="22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100% pass</w:t>
            </w:r>
          </w:p>
        </w:tc>
        <w:tc>
          <w:tcPr>
            <w:tcW w:type="dxa" w:w="41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BrowserStack / Manual QA</w:t>
            </w:r>
          </w:p>
        </w:tc>
      </w:tr>
      <w:tr>
        <w:tc>
          <w:tcPr>
            <w:tcW w:type="dxa" w:w="30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Mobile Responsiveness</w:t>
            </w:r>
          </w:p>
        </w:tc>
        <w:tc>
          <w:tcPr>
            <w:tcW w:type="dxa" w:w="2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All breakpoints</w:t>
            </w:r>
          </w:p>
        </w:tc>
        <w:tc>
          <w:tcPr>
            <w:tcW w:type="dxa" w:w="41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Manual + automated testing</w:t>
            </w:r>
          </w:p>
        </w:tc>
      </w:tr>
      <w:tr>
        <w:tc>
          <w:tcPr>
            <w:tcW w:type="dxa" w:w="30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Uptime SLA</w:t>
            </w:r>
          </w:p>
        </w:tc>
        <w:tc>
          <w:tcPr>
            <w:tcW w:type="dxa" w:w="22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 99.9%</w:t>
            </w:r>
          </w:p>
        </w:tc>
        <w:tc>
          <w:tcPr>
            <w:tcW w:type="dxa" w:w="41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Cloud monitoring (UptimeRobot)</w:t>
            </w:r>
          </w:p>
        </w:tc>
      </w:tr>
      <w:tr>
        <w:tc>
          <w:tcPr>
            <w:tcW w:type="dxa" w:w="30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SSL / HTTPS</w:t>
            </w:r>
          </w:p>
        </w:tc>
        <w:tc>
          <w:tcPr>
            <w:tcW w:type="dxa" w:w="2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A+ rating</w:t>
            </w:r>
          </w:p>
        </w:tc>
        <w:tc>
          <w:tcPr>
            <w:tcW w:type="dxa" w:w="41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SSL Labs</w:t>
            </w:r>
          </w:p>
        </w:tc>
      </w:tr>
      <w:tr>
        <w:tc>
          <w:tcPr>
            <w:tcW w:type="dxa" w:w="30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Accessibility</w:t>
            </w:r>
          </w:p>
        </w:tc>
        <w:tc>
          <w:tcPr>
            <w:tcW w:type="dxa" w:w="22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WCAG 2.1 AA</w:t>
            </w:r>
          </w:p>
        </w:tc>
        <w:tc>
          <w:tcPr>
            <w:tcW w:type="dxa" w:w="41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Axe / Lighthouse</w:t>
            </w:r>
          </w:p>
        </w:tc>
      </w:tr>
    </w:tbl>
    <w:p>
      <w:pPr>
        <w:spacing w:after="200"/>
      </w:pPr>
      <w:r>
        <w:rPr>
          <w:rFonts w:ascii="Arial" w:cs="Arial" w:eastAsia="Arial" w:hAnsi="Arial"/>
        </w:rPr>
        <w:t xml:space="preserve"/>
      </w:r>
    </w:p>
    <w:p>
      <w:r>
        <w:br w:type="page"/>
      </w:r>
    </w:p>
    <w:p>
      <w:pPr>
        <w:pStyle w:val="Heading1"/>
        <w:pBdr>
          <w:bottom w:val="single" w:color="C9A84C" w:sz="12"/>
        </w:pBdr>
        <w:shd w:fill="1A3A5C" w:val="clear"/>
        <w:spacing w:after="200" w:before="360"/>
        <w:ind w:left="200" w:right="200"/>
      </w:pPr>
      <w:r>
        <w:rPr>
          <w:rFonts w:ascii="Arial" w:cs="Arial" w:eastAsia="Arial" w:hAnsi="Arial"/>
          <w:b/>
          <w:bCs/>
          <w:color w:val="FFFFFF"/>
          <w:sz w:val="32"/>
          <w:szCs w:val="32"/>
        </w:rPr>
        <w:t xml:space="preserve">3. Functional Requirements</w:t>
      </w:r>
    </w:p>
    <w:p>
      <w:pPr>
        <w:spacing w:after="80"/>
      </w:pPr>
      <w:r>
        <w:rPr>
          <w:rFonts w:ascii="Arial" w:cs="Arial" w:eastAsia="Arial" w:hAnsi="Arial"/>
        </w:rPr>
        <w:t xml:space="preserve"/>
      </w:r>
    </w:p>
    <w:p>
      <w:pPr>
        <w:spacing w:after="120"/>
        <w:jc w:val="both"/>
      </w:pPr>
      <w:r>
        <w:rPr>
          <w:rFonts w:ascii="Arial" w:cs="Arial" w:eastAsia="Arial" w:hAnsi="Arial"/>
          <w:color w:val="4B5563"/>
          <w:sz w:val="20"/>
          <w:szCs w:val="20"/>
        </w:rPr>
        <w:t xml:space="preserve">All functional requirements below are categorized by module. Each requirement is assigned a unique identifier (FR-N) for traceability in design, development, and QA phases.</w:t>
      </w:r>
    </w:p>
    <w:p>
      <w:pPr>
        <w:spacing w:after="12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3.1 Navigation &amp; Global Elements</w:t>
      </w:r>
    </w:p>
    <w:p>
      <w:pPr>
        <w:pStyle w:val="ListParagraph"/>
        <w:numPr>
          <w:ilvl w:val="0"/>
          <w:numId w:val="3"/>
        </w:numPr>
        <w:spacing w:after="100"/>
      </w:pPr>
      <w:r>
        <w:rPr>
          <w:rFonts w:ascii="Arial" w:cs="Arial" w:eastAsia="Arial" w:hAnsi="Arial"/>
          <w:b/>
          <w:bCs/>
          <w:color w:val="1A3A5C"/>
          <w:sz w:val="20"/>
          <w:szCs w:val="20"/>
        </w:rPr>
        <w:t xml:space="preserve">Sticky Navigation Bar: </w:t>
      </w:r>
      <w:r>
        <w:rPr>
          <w:rFonts w:ascii="Arial" w:cs="Arial" w:eastAsia="Arial" w:hAnsi="Arial"/>
          <w:color w:val="4B5563"/>
          <w:sz w:val="20"/>
          <w:szCs w:val="20"/>
        </w:rPr>
        <w:t xml:space="preserve">A fixed top navigation bar that persists on scroll, containing the Outpro.India logo, primary navigation links (About, Services, Portfolio, Testimonials, Team), and a prominent 'Start a Project' CTA button.</w:t>
      </w:r>
    </w:p>
    <w:p>
      <w:pPr>
        <w:pStyle w:val="ListParagraph"/>
        <w:numPr>
          <w:ilvl w:val="0"/>
          <w:numId w:val="3"/>
        </w:numPr>
        <w:spacing w:after="100"/>
      </w:pPr>
      <w:r>
        <w:rPr>
          <w:rFonts w:ascii="Arial" w:cs="Arial" w:eastAsia="Arial" w:hAnsi="Arial"/>
          <w:b/>
          <w:bCs/>
          <w:color w:val="1A3A5C"/>
          <w:sz w:val="20"/>
          <w:szCs w:val="20"/>
        </w:rPr>
        <w:t xml:space="preserve">Mobile Hamburger Menu: </w:t>
      </w:r>
      <w:r>
        <w:rPr>
          <w:rFonts w:ascii="Arial" w:cs="Arial" w:eastAsia="Arial" w:hAnsi="Arial"/>
          <w:color w:val="4B5563"/>
          <w:sz w:val="20"/>
          <w:szCs w:val="20"/>
        </w:rPr>
        <w:t xml:space="preserve">Collapsible full-screen mobile navigation triggered by a hamburger icon on viewport widths below 768px.</w:t>
      </w:r>
    </w:p>
    <w:p>
      <w:pPr>
        <w:pStyle w:val="ListParagraph"/>
        <w:numPr>
          <w:ilvl w:val="0"/>
          <w:numId w:val="3"/>
        </w:numPr>
        <w:spacing w:after="100"/>
      </w:pPr>
      <w:r>
        <w:rPr>
          <w:rFonts w:ascii="Arial" w:cs="Arial" w:eastAsia="Arial" w:hAnsi="Arial"/>
          <w:b/>
          <w:bCs/>
          <w:color w:val="1A3A5C"/>
          <w:sz w:val="20"/>
          <w:szCs w:val="20"/>
        </w:rPr>
        <w:t xml:space="preserve">Active State Indicators: </w:t>
      </w:r>
      <w:r>
        <w:rPr>
          <w:rFonts w:ascii="Arial" w:cs="Arial" w:eastAsia="Arial" w:hAnsi="Arial"/>
          <w:color w:val="4B5563"/>
          <w:sz w:val="20"/>
          <w:szCs w:val="20"/>
        </w:rPr>
        <w:t xml:space="preserve">Visual feedback on the current page/section in the navigation bar using underline, color, or weight differentiation.</w:t>
      </w:r>
    </w:p>
    <w:p>
      <w:pPr>
        <w:pStyle w:val="ListParagraph"/>
        <w:numPr>
          <w:ilvl w:val="0"/>
          <w:numId w:val="3"/>
        </w:numPr>
        <w:spacing w:after="100"/>
      </w:pPr>
      <w:r>
        <w:rPr>
          <w:rFonts w:ascii="Arial" w:cs="Arial" w:eastAsia="Arial" w:hAnsi="Arial"/>
          <w:b/>
          <w:bCs/>
          <w:color w:val="1A3A5C"/>
          <w:sz w:val="20"/>
          <w:szCs w:val="20"/>
        </w:rPr>
        <w:t xml:space="preserve">Scroll-to-Top Button: </w:t>
      </w:r>
      <w:r>
        <w:rPr>
          <w:rFonts w:ascii="Arial" w:cs="Arial" w:eastAsia="Arial" w:hAnsi="Arial"/>
          <w:color w:val="4B5563"/>
          <w:sz w:val="20"/>
          <w:szCs w:val="20"/>
        </w:rPr>
        <w:t xml:space="preserve">A floating button appears after 400px of scroll, allowing users to return to the top of the page with a smooth animation.</w:t>
      </w:r>
    </w:p>
    <w:p>
      <w:pPr>
        <w:pStyle w:val="ListParagraph"/>
        <w:numPr>
          <w:ilvl w:val="0"/>
          <w:numId w:val="3"/>
        </w:numPr>
        <w:spacing w:after="100"/>
      </w:pPr>
      <w:r>
        <w:rPr>
          <w:rFonts w:ascii="Arial" w:cs="Arial" w:eastAsia="Arial" w:hAnsi="Arial"/>
          <w:b/>
          <w:bCs/>
          <w:color w:val="1A3A5C"/>
          <w:sz w:val="20"/>
          <w:szCs w:val="20"/>
        </w:rPr>
        <w:t xml:space="preserve">Footer — Global: </w:t>
      </w:r>
      <w:r>
        <w:rPr>
          <w:rFonts w:ascii="Arial" w:cs="Arial" w:eastAsia="Arial" w:hAnsi="Arial"/>
          <w:color w:val="4B5563"/>
          <w:sz w:val="20"/>
          <w:szCs w:val="20"/>
        </w:rPr>
        <w:t xml:space="preserve">A four-column footer including brand description, quick navigation links, service links, and contact information. Must include copyright notice, privacy policy, and terms of service links.</w:t>
      </w:r>
    </w:p>
    <w:p>
      <w:pPr>
        <w:spacing w:after="12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3.2 Home Page</w:t>
      </w:r>
    </w:p>
    <w:p>
      <w:pPr>
        <w:pStyle w:val="ListParagraph"/>
        <w:numPr>
          <w:ilvl w:val="0"/>
          <w:numId w:val="3"/>
        </w:numPr>
        <w:spacing w:after="100"/>
      </w:pPr>
      <w:r>
        <w:rPr>
          <w:rFonts w:ascii="Arial" w:cs="Arial" w:eastAsia="Arial" w:hAnsi="Arial"/>
          <w:b/>
          <w:bCs/>
          <w:color w:val="1A3A5C"/>
          <w:sz w:val="20"/>
          <w:szCs w:val="20"/>
        </w:rPr>
        <w:t xml:space="preserve">Hero Section: </w:t>
      </w:r>
      <w:r>
        <w:rPr>
          <w:rFonts w:ascii="Arial" w:cs="Arial" w:eastAsia="Arial" w:hAnsi="Arial"/>
          <w:color w:val="4B5563"/>
          <w:sz w:val="20"/>
          <w:szCs w:val="20"/>
        </w:rPr>
        <w:t xml:space="preserve">A full-viewport hero section with an animated headline, brand tagline, descriptive subtitle, dual CTA buttons ('View Services' and 'View Portfolio'), a client trust indicator with avatar stack, and a performance metrics card displaying key statistics.</w:t>
      </w:r>
    </w:p>
    <w:p>
      <w:pPr>
        <w:pStyle w:val="ListParagraph"/>
        <w:numPr>
          <w:ilvl w:val="0"/>
          <w:numId w:val="3"/>
        </w:numPr>
        <w:spacing w:after="100"/>
      </w:pPr>
      <w:r>
        <w:rPr>
          <w:rFonts w:ascii="Arial" w:cs="Arial" w:eastAsia="Arial" w:hAnsi="Arial"/>
          <w:b/>
          <w:bCs/>
          <w:color w:val="1A3A5C"/>
          <w:sz w:val="20"/>
          <w:szCs w:val="20"/>
        </w:rPr>
        <w:t xml:space="preserve">Client Logo Strip: </w:t>
      </w:r>
      <w:r>
        <w:rPr>
          <w:rFonts w:ascii="Arial" w:cs="Arial" w:eastAsia="Arial" w:hAnsi="Arial"/>
          <w:color w:val="4B5563"/>
          <w:sz w:val="20"/>
          <w:szCs w:val="20"/>
        </w:rPr>
        <w:t xml:space="preserve">A horizontal trust band displaying client/partner logo names below the hero section. Logos transition on hover to full brand color.</w:t>
      </w:r>
    </w:p>
    <w:p>
      <w:pPr>
        <w:pStyle w:val="ListParagraph"/>
        <w:numPr>
          <w:ilvl w:val="0"/>
          <w:numId w:val="3"/>
        </w:numPr>
        <w:spacing w:after="100"/>
      </w:pPr>
      <w:r>
        <w:rPr>
          <w:rFonts w:ascii="Arial" w:cs="Arial" w:eastAsia="Arial" w:hAnsi="Arial"/>
          <w:b/>
          <w:bCs/>
          <w:color w:val="1A3A5C"/>
          <w:sz w:val="20"/>
          <w:szCs w:val="20"/>
        </w:rPr>
        <w:t xml:space="preserve">Services Overview: </w:t>
      </w:r>
      <w:r>
        <w:rPr>
          <w:rFonts w:ascii="Arial" w:cs="Arial" w:eastAsia="Arial" w:hAnsi="Arial"/>
          <w:color w:val="4B5563"/>
          <w:sz w:val="20"/>
          <w:szCs w:val="20"/>
        </w:rPr>
        <w:t xml:space="preserve">A six-card grid previewing all core service offerings with icons, descriptions, technology tags, and hover-reveal arrow interactions. Each card links to the corresponding Services detail page.</w:t>
      </w:r>
    </w:p>
    <w:p>
      <w:pPr>
        <w:pStyle w:val="ListParagraph"/>
        <w:numPr>
          <w:ilvl w:val="0"/>
          <w:numId w:val="3"/>
        </w:numPr>
        <w:spacing w:after="100"/>
      </w:pPr>
      <w:r>
        <w:rPr>
          <w:rFonts w:ascii="Arial" w:cs="Arial" w:eastAsia="Arial" w:hAnsi="Arial"/>
          <w:b/>
          <w:bCs/>
          <w:color w:val="1A3A5C"/>
          <w:sz w:val="20"/>
          <w:szCs w:val="20"/>
        </w:rPr>
        <w:t xml:space="preserve">Key Metrics / Stats: </w:t>
      </w:r>
      <w:r>
        <w:rPr>
          <w:rFonts w:ascii="Arial" w:cs="Arial" w:eastAsia="Arial" w:hAnsi="Arial"/>
          <w:color w:val="4B5563"/>
          <w:sz w:val="20"/>
          <w:szCs w:val="20"/>
        </w:rPr>
        <w:t xml:space="preserve">Animated counter display showcasing key organizational metrics: projects delivered, client satisfaction rate, years of experience, and active clients.</w:t>
      </w:r>
    </w:p>
    <w:p>
      <w:pPr>
        <w:pStyle w:val="ListParagraph"/>
        <w:numPr>
          <w:ilvl w:val="0"/>
          <w:numId w:val="3"/>
        </w:numPr>
        <w:spacing w:after="100"/>
      </w:pPr>
      <w:r>
        <w:rPr>
          <w:rFonts w:ascii="Arial" w:cs="Arial" w:eastAsia="Arial" w:hAnsi="Arial"/>
          <w:b/>
          <w:bCs/>
          <w:color w:val="1A3A5C"/>
          <w:sz w:val="20"/>
          <w:szCs w:val="20"/>
        </w:rPr>
        <w:t xml:space="preserve">Featured Portfolio: </w:t>
      </w:r>
      <w:r>
        <w:rPr>
          <w:rFonts w:ascii="Arial" w:cs="Arial" w:eastAsia="Arial" w:hAnsi="Arial"/>
          <w:color w:val="4B5563"/>
          <w:sz w:val="20"/>
          <w:szCs w:val="20"/>
        </w:rPr>
        <w:t xml:space="preserve">A three-item preview grid pulling from the portfolio section, featuring the most prominent case studies with project category, KPI highlights, and a 'View All Work' CTA.</w:t>
      </w:r>
    </w:p>
    <w:p>
      <w:pPr>
        <w:pStyle w:val="ListParagraph"/>
        <w:numPr>
          <w:ilvl w:val="0"/>
          <w:numId w:val="3"/>
        </w:numPr>
        <w:spacing w:after="100"/>
      </w:pPr>
      <w:r>
        <w:rPr>
          <w:rFonts w:ascii="Arial" w:cs="Arial" w:eastAsia="Arial" w:hAnsi="Arial"/>
          <w:b/>
          <w:bCs/>
          <w:color w:val="1A3A5C"/>
          <w:sz w:val="20"/>
          <w:szCs w:val="20"/>
        </w:rPr>
        <w:t xml:space="preserve">Testimonial Preview: </w:t>
      </w:r>
      <w:r>
        <w:rPr>
          <w:rFonts w:ascii="Arial" w:cs="Arial" w:eastAsia="Arial" w:hAnsi="Arial"/>
          <w:color w:val="4B5563"/>
          <w:sz w:val="20"/>
          <w:szCs w:val="20"/>
        </w:rPr>
        <w:t xml:space="preserve">A preview of client testimonials (minimum 3) with star ratings, quote text, client name, and role. Links to the full testimonials page.</w:t>
      </w:r>
    </w:p>
    <w:p>
      <w:pPr>
        <w:pStyle w:val="ListParagraph"/>
        <w:numPr>
          <w:ilvl w:val="0"/>
          <w:numId w:val="3"/>
        </w:numPr>
        <w:spacing w:after="100"/>
      </w:pPr>
      <w:r>
        <w:rPr>
          <w:rFonts w:ascii="Arial" w:cs="Arial" w:eastAsia="Arial" w:hAnsi="Arial"/>
          <w:b/>
          <w:bCs/>
          <w:color w:val="1A3A5C"/>
          <w:sz w:val="20"/>
          <w:szCs w:val="20"/>
        </w:rPr>
        <w:t xml:space="preserve">CTA Banner: </w:t>
      </w:r>
      <w:r>
        <w:rPr>
          <w:rFonts w:ascii="Arial" w:cs="Arial" w:eastAsia="Arial" w:hAnsi="Arial"/>
          <w:color w:val="4B5563"/>
          <w:sz w:val="20"/>
          <w:szCs w:val="20"/>
        </w:rPr>
        <w:t xml:space="preserve">A full-width conversion section with a compelling headline, supporting description, and two CTA buttons directing to the contact form and services page.</w:t>
      </w:r>
    </w:p>
    <w:p>
      <w:pPr>
        <w:spacing w:after="12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3.3 About Us Page</w:t>
      </w:r>
    </w:p>
    <w:p>
      <w:pPr>
        <w:pStyle w:val="ListParagraph"/>
        <w:numPr>
          <w:ilvl w:val="0"/>
          <w:numId w:val="3"/>
        </w:numPr>
        <w:spacing w:after="100"/>
      </w:pPr>
      <w:r>
        <w:rPr>
          <w:rFonts w:ascii="Arial" w:cs="Arial" w:eastAsia="Arial" w:hAnsi="Arial"/>
          <w:b/>
          <w:bCs/>
          <w:color w:val="1A3A5C"/>
          <w:sz w:val="20"/>
          <w:szCs w:val="20"/>
        </w:rPr>
        <w:t xml:space="preserve">Company Story: </w:t>
      </w:r>
      <w:r>
        <w:rPr>
          <w:rFonts w:ascii="Arial" w:cs="Arial" w:eastAsia="Arial" w:hAnsi="Arial"/>
          <w:color w:val="4B5563"/>
          <w:sz w:val="20"/>
          <w:szCs w:val="20"/>
        </w:rPr>
        <w:t xml:space="preserve">A narrative section with brand origin story, founding year, mission context, and a supporting visual (image or illustrated graphic) with overlay statistics badge.</w:t>
      </w:r>
    </w:p>
    <w:p>
      <w:pPr>
        <w:pStyle w:val="ListParagraph"/>
        <w:numPr>
          <w:ilvl w:val="0"/>
          <w:numId w:val="3"/>
        </w:numPr>
        <w:spacing w:after="100"/>
      </w:pPr>
      <w:r>
        <w:rPr>
          <w:rFonts w:ascii="Arial" w:cs="Arial" w:eastAsia="Arial" w:hAnsi="Arial"/>
          <w:b/>
          <w:bCs/>
          <w:color w:val="1A3A5C"/>
          <w:sz w:val="20"/>
          <w:szCs w:val="20"/>
        </w:rPr>
        <w:t xml:space="preserve">Mission Statement: </w:t>
      </w:r>
      <w:r>
        <w:rPr>
          <w:rFonts w:ascii="Arial" w:cs="Arial" w:eastAsia="Arial" w:hAnsi="Arial"/>
          <w:color w:val="4B5563"/>
          <w:sz w:val="20"/>
          <w:szCs w:val="20"/>
        </w:rPr>
        <w:t xml:space="preserve">Dedicated card or panel displaying the company's formal mission statement.</w:t>
      </w:r>
    </w:p>
    <w:p>
      <w:pPr>
        <w:pStyle w:val="ListParagraph"/>
        <w:numPr>
          <w:ilvl w:val="0"/>
          <w:numId w:val="3"/>
        </w:numPr>
        <w:spacing w:after="100"/>
      </w:pPr>
      <w:r>
        <w:rPr>
          <w:rFonts w:ascii="Arial" w:cs="Arial" w:eastAsia="Arial" w:hAnsi="Arial"/>
          <w:b/>
          <w:bCs/>
          <w:color w:val="1A3A5C"/>
          <w:sz w:val="20"/>
          <w:szCs w:val="20"/>
        </w:rPr>
        <w:t xml:space="preserve">Vision Statement: </w:t>
      </w:r>
      <w:r>
        <w:rPr>
          <w:rFonts w:ascii="Arial" w:cs="Arial" w:eastAsia="Arial" w:hAnsi="Arial"/>
          <w:color w:val="4B5563"/>
          <w:sz w:val="20"/>
          <w:szCs w:val="20"/>
        </w:rPr>
        <w:t xml:space="preserve">Dedicated card or panel displaying the long-term organizational vision.</w:t>
      </w:r>
    </w:p>
    <w:p>
      <w:pPr>
        <w:pStyle w:val="ListParagraph"/>
        <w:numPr>
          <w:ilvl w:val="0"/>
          <w:numId w:val="3"/>
        </w:numPr>
        <w:spacing w:after="100"/>
      </w:pPr>
      <w:r>
        <w:rPr>
          <w:rFonts w:ascii="Arial" w:cs="Arial" w:eastAsia="Arial" w:hAnsi="Arial"/>
          <w:b/>
          <w:bCs/>
          <w:color w:val="1A3A5C"/>
          <w:sz w:val="20"/>
          <w:szCs w:val="20"/>
        </w:rPr>
        <w:t xml:space="preserve">Core Values: </w:t>
      </w:r>
      <w:r>
        <w:rPr>
          <w:rFonts w:ascii="Arial" w:cs="Arial" w:eastAsia="Arial" w:hAnsi="Arial"/>
          <w:color w:val="4B5563"/>
          <w:sz w:val="20"/>
          <w:szCs w:val="20"/>
        </w:rPr>
        <w:t xml:space="preserve">Visual display of organizational values as labeled pills, chips, or icon-text pairs (minimum 6 values).</w:t>
      </w:r>
    </w:p>
    <w:p>
      <w:pPr>
        <w:pStyle w:val="ListParagraph"/>
        <w:numPr>
          <w:ilvl w:val="0"/>
          <w:numId w:val="3"/>
        </w:numPr>
        <w:spacing w:after="100"/>
      </w:pPr>
      <w:r>
        <w:rPr>
          <w:rFonts w:ascii="Arial" w:cs="Arial" w:eastAsia="Arial" w:hAnsi="Arial"/>
          <w:b/>
          <w:bCs/>
          <w:color w:val="1A3A5C"/>
          <w:sz w:val="20"/>
          <w:szCs w:val="20"/>
        </w:rPr>
        <w:t xml:space="preserve">Company Statistics: </w:t>
      </w:r>
      <w:r>
        <w:rPr>
          <w:rFonts w:ascii="Arial" w:cs="Arial" w:eastAsia="Arial" w:hAnsi="Arial"/>
          <w:color w:val="4B5563"/>
          <w:sz w:val="20"/>
          <w:szCs w:val="20"/>
        </w:rPr>
        <w:t xml:space="preserve">Three to four aggregate statistics presented as large typographic numbers with labels (e.g., 120+ Projects, 98% Satisfaction).</w:t>
      </w:r>
    </w:p>
    <w:p>
      <w:pPr>
        <w:pStyle w:val="ListParagraph"/>
        <w:numPr>
          <w:ilvl w:val="0"/>
          <w:numId w:val="3"/>
        </w:numPr>
        <w:spacing w:after="100"/>
      </w:pPr>
      <w:r>
        <w:rPr>
          <w:rFonts w:ascii="Arial" w:cs="Arial" w:eastAsia="Arial" w:hAnsi="Arial"/>
          <w:b/>
          <w:bCs/>
          <w:color w:val="1A3A5C"/>
          <w:sz w:val="20"/>
          <w:szCs w:val="20"/>
        </w:rPr>
        <w:t xml:space="preserve">Leadership Profiles: </w:t>
      </w:r>
      <w:r>
        <w:rPr>
          <w:rFonts w:ascii="Arial" w:cs="Arial" w:eastAsia="Arial" w:hAnsi="Arial"/>
          <w:color w:val="4B5563"/>
          <w:sz w:val="20"/>
          <w:szCs w:val="20"/>
        </w:rPr>
        <w:t xml:space="preserve">Individual cards for each leadership team member with photo or avatar, name, job title, department, and social media links (LinkedIn, Twitter, Behance, GitHub as applicable).</w:t>
      </w:r>
    </w:p>
    <w:p>
      <w:pPr>
        <w:pStyle w:val="ListParagraph"/>
        <w:numPr>
          <w:ilvl w:val="0"/>
          <w:numId w:val="3"/>
        </w:numPr>
        <w:spacing w:after="100"/>
      </w:pPr>
      <w:r>
        <w:rPr>
          <w:rFonts w:ascii="Arial" w:cs="Arial" w:eastAsia="Arial" w:hAnsi="Arial"/>
          <w:b/>
          <w:bCs/>
          <w:color w:val="1A3A5C"/>
          <w:sz w:val="20"/>
          <w:szCs w:val="20"/>
        </w:rPr>
        <w:t xml:space="preserve">Full Team Section: </w:t>
      </w:r>
      <w:r>
        <w:rPr>
          <w:rFonts w:ascii="Arial" w:cs="Arial" w:eastAsia="Arial" w:hAnsi="Arial"/>
          <w:color w:val="4B5563"/>
          <w:sz w:val="20"/>
          <w:szCs w:val="20"/>
        </w:rPr>
        <w:t xml:space="preserve">A grid layout displaying all team members with role categorization. Team cards include name, title, department, and social links.</w:t>
      </w:r>
    </w:p>
    <w:p>
      <w:pPr>
        <w:pStyle w:val="ListParagraph"/>
        <w:numPr>
          <w:ilvl w:val="0"/>
          <w:numId w:val="3"/>
        </w:numPr>
        <w:spacing w:after="100"/>
      </w:pPr>
      <w:r>
        <w:rPr>
          <w:rFonts w:ascii="Arial" w:cs="Arial" w:eastAsia="Arial" w:hAnsi="Arial"/>
          <w:b/>
          <w:bCs/>
          <w:color w:val="1A3A5C"/>
          <w:sz w:val="20"/>
          <w:szCs w:val="20"/>
        </w:rPr>
        <w:t xml:space="preserve">Awards &amp; Recognition: </w:t>
      </w:r>
      <w:r>
        <w:rPr>
          <w:rFonts w:ascii="Arial" w:cs="Arial" w:eastAsia="Arial" w:hAnsi="Arial"/>
          <w:color w:val="4B5563"/>
          <w:sz w:val="20"/>
          <w:szCs w:val="20"/>
        </w:rPr>
        <w:t xml:space="preserve">Optional section listing industry certifications, awards, and recognition badges.</w:t>
      </w:r>
    </w:p>
    <w:p>
      <w:pPr>
        <w:spacing w:after="12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3.4 Services Pages</w:t>
      </w:r>
    </w:p>
    <w:p>
      <w:pPr>
        <w:pStyle w:val="ListParagraph"/>
        <w:numPr>
          <w:ilvl w:val="0"/>
          <w:numId w:val="3"/>
        </w:numPr>
        <w:spacing w:after="100"/>
      </w:pPr>
      <w:r>
        <w:rPr>
          <w:rFonts w:ascii="Arial" w:cs="Arial" w:eastAsia="Arial" w:hAnsi="Arial"/>
          <w:b/>
          <w:bCs/>
          <w:color w:val="1A3A5C"/>
          <w:sz w:val="20"/>
          <w:szCs w:val="20"/>
        </w:rPr>
        <w:t xml:space="preserve">Services Overview Page: </w:t>
      </w:r>
      <w:r>
        <w:rPr>
          <w:rFonts w:ascii="Arial" w:cs="Arial" w:eastAsia="Arial" w:hAnsi="Arial"/>
          <w:color w:val="4B5563"/>
          <w:sz w:val="20"/>
          <w:szCs w:val="20"/>
        </w:rPr>
        <w:t xml:space="preserve">A comprehensive grid listing all service offerings with icons, service names, short descriptions, and 'Learn More' links to individual service detail pages.</w:t>
      </w:r>
    </w:p>
    <w:p>
      <w:pPr>
        <w:pStyle w:val="ListParagraph"/>
        <w:numPr>
          <w:ilvl w:val="0"/>
          <w:numId w:val="3"/>
        </w:numPr>
        <w:spacing w:after="100"/>
      </w:pPr>
      <w:r>
        <w:rPr>
          <w:rFonts w:ascii="Arial" w:cs="Arial" w:eastAsia="Arial" w:hAnsi="Arial"/>
          <w:b/>
          <w:bCs/>
          <w:color w:val="1A3A5C"/>
          <w:sz w:val="20"/>
          <w:szCs w:val="20"/>
        </w:rPr>
        <w:t xml:space="preserve">Service Detail Pages: </w:t>
      </w:r>
      <w:r>
        <w:rPr>
          <w:rFonts w:ascii="Arial" w:cs="Arial" w:eastAsia="Arial" w:hAnsi="Arial"/>
          <w:color w:val="4B5563"/>
          <w:sz w:val="20"/>
          <w:szCs w:val="20"/>
        </w:rPr>
        <w:t xml:space="preserve">Individual dedicated pages for each service (minimum 6 services) containing: service name and full description, key features and deliverables list, technology stack used, process overview, relevant case studies or portfolio items, and a direct CTA to contact.</w:t>
      </w:r>
    </w:p>
    <w:p>
      <w:pPr>
        <w:pStyle w:val="ListParagraph"/>
        <w:numPr>
          <w:ilvl w:val="0"/>
          <w:numId w:val="3"/>
        </w:numPr>
        <w:spacing w:after="100"/>
      </w:pPr>
      <w:r>
        <w:rPr>
          <w:rFonts w:ascii="Arial" w:cs="Arial" w:eastAsia="Arial" w:hAnsi="Arial"/>
          <w:b/>
          <w:bCs/>
          <w:color w:val="1A3A5C"/>
          <w:sz w:val="20"/>
          <w:szCs w:val="20"/>
        </w:rPr>
        <w:t xml:space="preserve">Service Icons / Graphics: </w:t>
      </w:r>
      <w:r>
        <w:rPr>
          <w:rFonts w:ascii="Arial" w:cs="Arial" w:eastAsia="Arial" w:hAnsi="Arial"/>
          <w:color w:val="4B5563"/>
          <w:sz w:val="20"/>
          <w:szCs w:val="20"/>
        </w:rPr>
        <w:t xml:space="preserve">Each service must have a custom icon or branded graphic. No generic stock icon libraries without client approval.</w:t>
      </w:r>
    </w:p>
    <w:p>
      <w:pPr>
        <w:pStyle w:val="ListParagraph"/>
        <w:numPr>
          <w:ilvl w:val="0"/>
          <w:numId w:val="3"/>
        </w:numPr>
        <w:spacing w:after="100"/>
      </w:pPr>
      <w:r>
        <w:rPr>
          <w:rFonts w:ascii="Arial" w:cs="Arial" w:eastAsia="Arial" w:hAnsi="Arial"/>
          <w:b/>
          <w:bCs/>
          <w:color w:val="1A3A5C"/>
          <w:sz w:val="20"/>
          <w:szCs w:val="20"/>
        </w:rPr>
        <w:t xml:space="preserve">Process Visualization: </w:t>
      </w:r>
      <w:r>
        <w:rPr>
          <w:rFonts w:ascii="Arial" w:cs="Arial" w:eastAsia="Arial" w:hAnsi="Arial"/>
          <w:color w:val="4B5563"/>
          <w:sz w:val="20"/>
          <w:szCs w:val="20"/>
        </w:rPr>
        <w:t xml:space="preserve">An interactive or static multi-step process diagram illustrating the vendor's delivery methodology (minimum 5 steps).</w:t>
      </w:r>
    </w:p>
    <w:p>
      <w:pPr>
        <w:spacing w:after="12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3.5 Portfolio / Case Studies</w:t>
      </w:r>
    </w:p>
    <w:p>
      <w:pPr>
        <w:pStyle w:val="ListParagraph"/>
        <w:numPr>
          <w:ilvl w:val="0"/>
          <w:numId w:val="3"/>
        </w:numPr>
        <w:spacing w:after="100"/>
      </w:pPr>
      <w:r>
        <w:rPr>
          <w:rFonts w:ascii="Arial" w:cs="Arial" w:eastAsia="Arial" w:hAnsi="Arial"/>
          <w:b/>
          <w:bCs/>
          <w:color w:val="1A3A5C"/>
          <w:sz w:val="20"/>
          <w:szCs w:val="20"/>
        </w:rPr>
        <w:t xml:space="preserve">Portfolio Gallery: </w:t>
      </w:r>
      <w:r>
        <w:rPr>
          <w:rFonts w:ascii="Arial" w:cs="Arial" w:eastAsia="Arial" w:hAnsi="Arial"/>
          <w:color w:val="4B5563"/>
          <w:sz w:val="20"/>
          <w:szCs w:val="20"/>
        </w:rPr>
        <w:t xml:space="preserve">A masonry or grid layout displaying all project case studies. Supports filtering by category (Corporate, E-Commerce, Healthcare, SaaS, etc.) without page reload.</w:t>
      </w:r>
    </w:p>
    <w:p>
      <w:pPr>
        <w:pStyle w:val="ListParagraph"/>
        <w:numPr>
          <w:ilvl w:val="0"/>
          <w:numId w:val="3"/>
        </w:numPr>
        <w:spacing w:after="100"/>
      </w:pPr>
      <w:r>
        <w:rPr>
          <w:rFonts w:ascii="Arial" w:cs="Arial" w:eastAsia="Arial" w:hAnsi="Arial"/>
          <w:b/>
          <w:bCs/>
          <w:color w:val="1A3A5C"/>
          <w:sz w:val="20"/>
          <w:szCs w:val="20"/>
        </w:rPr>
        <w:t xml:space="preserve">Filter Tabs: </w:t>
      </w:r>
      <w:r>
        <w:rPr>
          <w:rFonts w:ascii="Arial" w:cs="Arial" w:eastAsia="Arial" w:hAnsi="Arial"/>
          <w:color w:val="4B5563"/>
          <w:sz w:val="20"/>
          <w:szCs w:val="20"/>
        </w:rPr>
        <w:t xml:space="preserve">Client-side category filter tabs that dynamically show/hide portfolio items without requiring a page navigation.</w:t>
      </w:r>
    </w:p>
    <w:p>
      <w:pPr>
        <w:pStyle w:val="ListParagraph"/>
        <w:numPr>
          <w:ilvl w:val="0"/>
          <w:numId w:val="3"/>
        </w:numPr>
        <w:spacing w:after="100"/>
      </w:pPr>
      <w:r>
        <w:rPr>
          <w:rFonts w:ascii="Arial" w:cs="Arial" w:eastAsia="Arial" w:hAnsi="Arial"/>
          <w:b/>
          <w:bCs/>
          <w:color w:val="1A3A5C"/>
          <w:sz w:val="20"/>
          <w:szCs w:val="20"/>
        </w:rPr>
        <w:t xml:space="preserve">Project Cards: </w:t>
      </w:r>
      <w:r>
        <w:rPr>
          <w:rFonts w:ascii="Arial" w:cs="Arial" w:eastAsia="Arial" w:hAnsi="Arial"/>
          <w:color w:val="4B5563"/>
          <w:sz w:val="20"/>
          <w:szCs w:val="20"/>
        </w:rPr>
        <w:t xml:space="preserve">Each project card displays: project name, category, client (if permitted), a background image or gradient, and 2–3 KPI highlights (e.g., +340% leads, 98 PageSpeed).</w:t>
      </w:r>
    </w:p>
    <w:p>
      <w:pPr>
        <w:pStyle w:val="ListParagraph"/>
        <w:numPr>
          <w:ilvl w:val="0"/>
          <w:numId w:val="3"/>
        </w:numPr>
        <w:spacing w:after="100"/>
      </w:pPr>
      <w:r>
        <w:rPr>
          <w:rFonts w:ascii="Arial" w:cs="Arial" w:eastAsia="Arial" w:hAnsi="Arial"/>
          <w:b/>
          <w:bCs/>
          <w:color w:val="1A3A5C"/>
          <w:sz w:val="20"/>
          <w:szCs w:val="20"/>
        </w:rPr>
        <w:t xml:space="preserve">Featured Project: </w:t>
      </w:r>
      <w:r>
        <w:rPr>
          <w:rFonts w:ascii="Arial" w:cs="Arial" w:eastAsia="Arial" w:hAnsi="Arial"/>
          <w:color w:val="4B5563"/>
          <w:sz w:val="20"/>
          <w:szCs w:val="20"/>
        </w:rPr>
        <w:t xml:space="preserve">One project is designated as 'Featured' with a larger card spanning two columns in the grid.</w:t>
      </w:r>
    </w:p>
    <w:p>
      <w:pPr>
        <w:pStyle w:val="ListParagraph"/>
        <w:numPr>
          <w:ilvl w:val="0"/>
          <w:numId w:val="3"/>
        </w:numPr>
        <w:spacing w:after="100"/>
      </w:pPr>
      <w:r>
        <w:rPr>
          <w:rFonts w:ascii="Arial" w:cs="Arial" w:eastAsia="Arial" w:hAnsi="Arial"/>
          <w:b/>
          <w:bCs/>
          <w:color w:val="1A3A5C"/>
          <w:sz w:val="20"/>
          <w:szCs w:val="20"/>
        </w:rPr>
        <w:t xml:space="preserve">Case Study Detail Pages: </w:t>
      </w:r>
      <w:r>
        <w:rPr>
          <w:rFonts w:ascii="Arial" w:cs="Arial" w:eastAsia="Arial" w:hAnsi="Arial"/>
          <w:color w:val="4B5563"/>
          <w:sz w:val="20"/>
          <w:szCs w:val="20"/>
        </w:rPr>
        <w:t xml:space="preserve">Dedicated pages for each case study including: project overview, client context, challenge statement, solution description, technology stack, results/KPIs, and visual gallery (images or screenshots). Optional video embed support.</w:t>
      </w:r>
    </w:p>
    <w:p>
      <w:pPr>
        <w:pStyle w:val="ListParagraph"/>
        <w:numPr>
          <w:ilvl w:val="0"/>
          <w:numId w:val="3"/>
        </w:numPr>
        <w:spacing w:after="100"/>
      </w:pPr>
      <w:r>
        <w:rPr>
          <w:rFonts w:ascii="Arial" w:cs="Arial" w:eastAsia="Arial" w:hAnsi="Arial"/>
          <w:b/>
          <w:bCs/>
          <w:color w:val="1A3A5C"/>
          <w:sz w:val="20"/>
          <w:szCs w:val="20"/>
        </w:rPr>
        <w:t xml:space="preserve">Image/Video Gallery: </w:t>
      </w:r>
      <w:r>
        <w:rPr>
          <w:rFonts w:ascii="Arial" w:cs="Arial" w:eastAsia="Arial" w:hAnsi="Arial"/>
          <w:color w:val="4B5563"/>
          <w:sz w:val="20"/>
          <w:szCs w:val="20"/>
        </w:rPr>
        <w:t xml:space="preserve">Lightbox-style image viewing and embedded video playback (YouTube/Vimeo) on case study detail pages.</w:t>
      </w:r>
    </w:p>
    <w:p>
      <w:pPr>
        <w:spacing w:after="12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3.6 Client Testimonials</w:t>
      </w:r>
    </w:p>
    <w:p>
      <w:pPr>
        <w:pStyle w:val="ListParagraph"/>
        <w:numPr>
          <w:ilvl w:val="0"/>
          <w:numId w:val="3"/>
        </w:numPr>
        <w:spacing w:after="100"/>
      </w:pPr>
      <w:r>
        <w:rPr>
          <w:rFonts w:ascii="Arial" w:cs="Arial" w:eastAsia="Arial" w:hAnsi="Arial"/>
          <w:b/>
          <w:bCs/>
          <w:color w:val="1A3A5C"/>
          <w:sz w:val="20"/>
          <w:szCs w:val="20"/>
        </w:rPr>
        <w:t xml:space="preserve">Text Testimonials Grid: </w:t>
      </w:r>
      <w:r>
        <w:rPr>
          <w:rFonts w:ascii="Arial" w:cs="Arial" w:eastAsia="Arial" w:hAnsi="Arial"/>
          <w:color w:val="4B5563"/>
          <w:sz w:val="20"/>
          <w:szCs w:val="20"/>
        </w:rPr>
        <w:t xml:space="preserve">A grid of testimonial cards (minimum 6) each containing: star rating (1–5), quote text, client name, job title, company, and avatar/initials. Cards have hover interactions.</w:t>
      </w:r>
    </w:p>
    <w:p>
      <w:pPr>
        <w:pStyle w:val="ListParagraph"/>
        <w:numPr>
          <w:ilvl w:val="0"/>
          <w:numId w:val="3"/>
        </w:numPr>
        <w:spacing w:after="100"/>
      </w:pPr>
      <w:r>
        <w:rPr>
          <w:rFonts w:ascii="Arial" w:cs="Arial" w:eastAsia="Arial" w:hAnsi="Arial"/>
          <w:b/>
          <w:bCs/>
          <w:color w:val="1A3A5C"/>
          <w:sz w:val="20"/>
          <w:szCs w:val="20"/>
        </w:rPr>
        <w:t xml:space="preserve">Video Testimonial Card: </w:t>
      </w:r>
      <w:r>
        <w:rPr>
          <w:rFonts w:ascii="Arial" w:cs="Arial" w:eastAsia="Arial" w:hAnsi="Arial"/>
          <w:color w:val="4B5563"/>
          <w:sz w:val="20"/>
          <w:szCs w:val="20"/>
        </w:rPr>
        <w:t xml:space="preserve">One or more video testimonial cards linking to embedded video content (YouTube/Vimeo). Card displays a play button overlay, thumbnail, client name, and company.</w:t>
      </w:r>
    </w:p>
    <w:p>
      <w:pPr>
        <w:pStyle w:val="ListParagraph"/>
        <w:numPr>
          <w:ilvl w:val="0"/>
          <w:numId w:val="3"/>
        </w:numPr>
        <w:spacing w:after="100"/>
      </w:pPr>
      <w:r>
        <w:rPr>
          <w:rFonts w:ascii="Arial" w:cs="Arial" w:eastAsia="Arial" w:hAnsi="Arial"/>
          <w:b/>
          <w:bCs/>
          <w:color w:val="1A3A5C"/>
          <w:sz w:val="20"/>
          <w:szCs w:val="20"/>
        </w:rPr>
        <w:t xml:space="preserve">Aggregate Results Panel: </w:t>
      </w:r>
      <w:r>
        <w:rPr>
          <w:rFonts w:ascii="Arial" w:cs="Arial" w:eastAsia="Arial" w:hAnsi="Arial"/>
          <w:color w:val="4B5563"/>
          <w:sz w:val="20"/>
          <w:szCs w:val="20"/>
        </w:rPr>
        <w:t xml:space="preserve">A panel displaying consolidated performance metrics across all clients (average lead increase, average conversion rate, average load time, etc.).</w:t>
      </w:r>
    </w:p>
    <w:p>
      <w:pPr>
        <w:spacing w:after="12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3.7 Contact Page</w:t>
      </w:r>
    </w:p>
    <w:p>
      <w:pPr>
        <w:pStyle w:val="ListParagraph"/>
        <w:numPr>
          <w:ilvl w:val="0"/>
          <w:numId w:val="3"/>
        </w:numPr>
        <w:spacing w:after="100"/>
      </w:pPr>
      <w:r>
        <w:rPr>
          <w:rFonts w:ascii="Arial" w:cs="Arial" w:eastAsia="Arial" w:hAnsi="Arial"/>
          <w:b/>
          <w:bCs/>
          <w:color w:val="1A3A5C"/>
          <w:sz w:val="20"/>
          <w:szCs w:val="20"/>
        </w:rPr>
        <w:t xml:space="preserve">Contact Form: </w:t>
      </w:r>
      <w:r>
        <w:rPr>
          <w:rFonts w:ascii="Arial" w:cs="Arial" w:eastAsia="Arial" w:hAnsi="Arial"/>
          <w:color w:val="4B5563"/>
          <w:sz w:val="20"/>
          <w:szCs w:val="20"/>
        </w:rPr>
        <w:t xml:space="preserve">A form collecting: Full Name (required), Business Email (required, validated), Company Name, Phone Number, Service of Interest (dropdown), Project Budget Range (dropdown), and Message (textarea). Includes CAPTCHA for spam prevention.</w:t>
      </w:r>
    </w:p>
    <w:p>
      <w:pPr>
        <w:pStyle w:val="ListParagraph"/>
        <w:numPr>
          <w:ilvl w:val="0"/>
          <w:numId w:val="3"/>
        </w:numPr>
        <w:spacing w:after="100"/>
      </w:pPr>
      <w:r>
        <w:rPr>
          <w:rFonts w:ascii="Arial" w:cs="Arial" w:eastAsia="Arial" w:hAnsi="Arial"/>
          <w:b/>
          <w:bCs/>
          <w:color w:val="1A3A5C"/>
          <w:sz w:val="20"/>
          <w:szCs w:val="20"/>
        </w:rPr>
        <w:t xml:space="preserve">Form Validation: </w:t>
      </w:r>
      <w:r>
        <w:rPr>
          <w:rFonts w:ascii="Arial" w:cs="Arial" w:eastAsia="Arial" w:hAnsi="Arial"/>
          <w:color w:val="4B5563"/>
          <w:sz w:val="20"/>
          <w:szCs w:val="20"/>
        </w:rPr>
        <w:t xml:space="preserve">Client-side and server-side form validation with inline error messages for all required fields and email format verification.</w:t>
      </w:r>
    </w:p>
    <w:p>
      <w:pPr>
        <w:pStyle w:val="ListParagraph"/>
        <w:numPr>
          <w:ilvl w:val="0"/>
          <w:numId w:val="3"/>
        </w:numPr>
        <w:spacing w:after="100"/>
      </w:pPr>
      <w:r>
        <w:rPr>
          <w:rFonts w:ascii="Arial" w:cs="Arial" w:eastAsia="Arial" w:hAnsi="Arial"/>
          <w:b/>
          <w:bCs/>
          <w:color w:val="1A3A5C"/>
          <w:sz w:val="20"/>
          <w:szCs w:val="20"/>
        </w:rPr>
        <w:t xml:space="preserve">Success/Error Feedback: </w:t>
      </w:r>
      <w:r>
        <w:rPr>
          <w:rFonts w:ascii="Arial" w:cs="Arial" w:eastAsia="Arial" w:hAnsi="Arial"/>
          <w:color w:val="4B5563"/>
          <w:sz w:val="20"/>
          <w:szCs w:val="20"/>
        </w:rPr>
        <w:t xml:space="preserve">Clear visual confirmation message on successful form submission. Graceful error handling if submission fails.</w:t>
      </w:r>
    </w:p>
    <w:p>
      <w:pPr>
        <w:pStyle w:val="ListParagraph"/>
        <w:numPr>
          <w:ilvl w:val="0"/>
          <w:numId w:val="3"/>
        </w:numPr>
        <w:spacing w:after="100"/>
      </w:pPr>
      <w:r>
        <w:rPr>
          <w:rFonts w:ascii="Arial" w:cs="Arial" w:eastAsia="Arial" w:hAnsi="Arial"/>
          <w:b/>
          <w:bCs/>
          <w:color w:val="1A3A5C"/>
          <w:sz w:val="20"/>
          <w:szCs w:val="20"/>
        </w:rPr>
        <w:t xml:space="preserve">Email Notification: </w:t>
      </w:r>
      <w:r>
        <w:rPr>
          <w:rFonts w:ascii="Arial" w:cs="Arial" w:eastAsia="Arial" w:hAnsi="Arial"/>
          <w:color w:val="4B5563"/>
          <w:sz w:val="20"/>
          <w:szCs w:val="20"/>
        </w:rPr>
        <w:t xml:space="preserve">Automated email notification to the admin inbox on every form submission with full form data.</w:t>
      </w:r>
    </w:p>
    <w:p>
      <w:pPr>
        <w:pStyle w:val="ListParagraph"/>
        <w:numPr>
          <w:ilvl w:val="0"/>
          <w:numId w:val="3"/>
        </w:numPr>
        <w:spacing w:after="100"/>
      </w:pPr>
      <w:r>
        <w:rPr>
          <w:rFonts w:ascii="Arial" w:cs="Arial" w:eastAsia="Arial" w:hAnsi="Arial"/>
          <w:b/>
          <w:bCs/>
          <w:color w:val="1A3A5C"/>
          <w:sz w:val="20"/>
          <w:szCs w:val="20"/>
        </w:rPr>
        <w:t xml:space="preserve">CRM Auto-Capture: </w:t>
      </w:r>
      <w:r>
        <w:rPr>
          <w:rFonts w:ascii="Arial" w:cs="Arial" w:eastAsia="Arial" w:hAnsi="Arial"/>
          <w:color w:val="4B5563"/>
          <w:sz w:val="20"/>
          <w:szCs w:val="20"/>
        </w:rPr>
        <w:t xml:space="preserve">Form submissions are automatically pushed to the configured CRM (HubSpot or Zoho) as new leads.</w:t>
      </w:r>
    </w:p>
    <w:p>
      <w:pPr>
        <w:pStyle w:val="ListParagraph"/>
        <w:numPr>
          <w:ilvl w:val="0"/>
          <w:numId w:val="3"/>
        </w:numPr>
        <w:spacing w:after="100"/>
      </w:pPr>
      <w:r>
        <w:rPr>
          <w:rFonts w:ascii="Arial" w:cs="Arial" w:eastAsia="Arial" w:hAnsi="Arial"/>
          <w:b/>
          <w:bCs/>
          <w:color w:val="1A3A5C"/>
          <w:sz w:val="20"/>
          <w:szCs w:val="20"/>
        </w:rPr>
        <w:t xml:space="preserve">Contact Information Panel: </w:t>
      </w:r>
      <w:r>
        <w:rPr>
          <w:rFonts w:ascii="Arial" w:cs="Arial" w:eastAsia="Arial" w:hAnsi="Arial"/>
          <w:color w:val="4B5563"/>
          <w:sz w:val="20"/>
          <w:szCs w:val="20"/>
        </w:rPr>
        <w:t xml:space="preserve">A sidebar or panel displaying: company address, email address, phone number, office hours, and social media links.</w:t>
      </w:r>
    </w:p>
    <w:p>
      <w:pPr>
        <w:pStyle w:val="ListParagraph"/>
        <w:numPr>
          <w:ilvl w:val="0"/>
          <w:numId w:val="3"/>
        </w:numPr>
        <w:spacing w:after="100"/>
      </w:pPr>
      <w:r>
        <w:rPr>
          <w:rFonts w:ascii="Arial" w:cs="Arial" w:eastAsia="Arial" w:hAnsi="Arial"/>
          <w:b/>
          <w:bCs/>
          <w:color w:val="1A3A5C"/>
          <w:sz w:val="20"/>
          <w:szCs w:val="20"/>
        </w:rPr>
        <w:t xml:space="preserve">Embedded Map: </w:t>
      </w:r>
      <w:r>
        <w:rPr>
          <w:rFonts w:ascii="Arial" w:cs="Arial" w:eastAsia="Arial" w:hAnsi="Arial"/>
          <w:color w:val="4B5563"/>
          <w:sz w:val="20"/>
          <w:szCs w:val="20"/>
        </w:rPr>
        <w:t xml:space="preserve">An embedded Google Maps widget showing the company's physical office location.</w:t>
      </w:r>
    </w:p>
    <w:p>
      <w:pPr>
        <w:spacing w:after="200"/>
      </w:pPr>
      <w:r>
        <w:rPr>
          <w:rFonts w:ascii="Arial" w:cs="Arial" w:eastAsia="Arial" w:hAnsi="Arial"/>
        </w:rPr>
        <w:t xml:space="preserve"/>
      </w:r>
    </w:p>
    <w:p>
      <w:r>
        <w:br w:type="page"/>
      </w:r>
    </w:p>
    <w:p>
      <w:pPr>
        <w:pStyle w:val="Heading1"/>
        <w:pBdr>
          <w:bottom w:val="single" w:color="C9A84C" w:sz="12"/>
        </w:pBdr>
        <w:shd w:fill="1A3A5C" w:val="clear"/>
        <w:spacing w:after="200" w:before="360"/>
        <w:ind w:left="200" w:right="200"/>
      </w:pPr>
      <w:r>
        <w:rPr>
          <w:rFonts w:ascii="Arial" w:cs="Arial" w:eastAsia="Arial" w:hAnsi="Arial"/>
          <w:b/>
          <w:bCs/>
          <w:color w:val="FFFFFF"/>
          <w:sz w:val="32"/>
          <w:szCs w:val="32"/>
        </w:rPr>
        <w:t xml:space="preserve">4. Non-Functional Requirements</w:t>
      </w:r>
    </w:p>
    <w:p>
      <w:pPr>
        <w:spacing w:after="8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4.1 Performance</w:t>
      </w:r>
    </w:p>
    <w:p>
      <w:pPr>
        <w:pStyle w:val="ListParagraph"/>
        <w:numPr>
          <w:ilvl w:val="0"/>
          <w:numId w:val="4"/>
        </w:numPr>
        <w:spacing w:after="100"/>
      </w:pPr>
      <w:r>
        <w:rPr>
          <w:rFonts w:ascii="Arial" w:cs="Arial" w:eastAsia="Arial" w:hAnsi="Arial"/>
          <w:b/>
          <w:bCs/>
          <w:color w:val="1A3A5C"/>
          <w:sz w:val="20"/>
          <w:szCs w:val="20"/>
        </w:rPr>
        <w:t xml:space="preserve">Page Load Time: </w:t>
      </w:r>
      <w:r>
        <w:rPr>
          <w:rFonts w:ascii="Arial" w:cs="Arial" w:eastAsia="Arial" w:hAnsi="Arial"/>
          <w:color w:val="4B5563"/>
          <w:sz w:val="20"/>
          <w:szCs w:val="20"/>
        </w:rPr>
        <w:t xml:space="preserve">All pages must achieve a Largest Contentful Paint (LCP) of under 2.5 seconds on a standard 4G connection, measured using Google PageSpeed Insights.</w:t>
      </w:r>
    </w:p>
    <w:p>
      <w:pPr>
        <w:pStyle w:val="ListParagraph"/>
        <w:numPr>
          <w:ilvl w:val="0"/>
          <w:numId w:val="4"/>
        </w:numPr>
        <w:spacing w:after="100"/>
      </w:pPr>
      <w:r>
        <w:rPr>
          <w:rFonts w:ascii="Arial" w:cs="Arial" w:eastAsia="Arial" w:hAnsi="Arial"/>
          <w:b/>
          <w:bCs/>
          <w:color w:val="1A3A5C"/>
          <w:sz w:val="20"/>
          <w:szCs w:val="20"/>
        </w:rPr>
        <w:t xml:space="preserve">Google PageSpeed: </w:t>
      </w:r>
      <w:r>
        <w:rPr>
          <w:rFonts w:ascii="Arial" w:cs="Arial" w:eastAsia="Arial" w:hAnsi="Arial"/>
          <w:color w:val="4B5563"/>
          <w:sz w:val="20"/>
          <w:szCs w:val="20"/>
        </w:rPr>
        <w:t xml:space="preserve">Minimum score of 90 on Mobile and 95 on Desktop for all primary pages (Home, About, Services, Portfolio, Contact).</w:t>
      </w:r>
    </w:p>
    <w:p>
      <w:pPr>
        <w:pStyle w:val="ListParagraph"/>
        <w:numPr>
          <w:ilvl w:val="0"/>
          <w:numId w:val="4"/>
        </w:numPr>
        <w:spacing w:after="100"/>
      </w:pPr>
      <w:r>
        <w:rPr>
          <w:rFonts w:ascii="Arial" w:cs="Arial" w:eastAsia="Arial" w:hAnsi="Arial"/>
          <w:b/>
          <w:bCs/>
          <w:color w:val="1A3A5C"/>
          <w:sz w:val="20"/>
          <w:szCs w:val="20"/>
        </w:rPr>
        <w:t xml:space="preserve">Time to Interactive: </w:t>
      </w:r>
      <w:r>
        <w:rPr>
          <w:rFonts w:ascii="Arial" w:cs="Arial" w:eastAsia="Arial" w:hAnsi="Arial"/>
          <w:color w:val="4B5563"/>
          <w:sz w:val="20"/>
          <w:szCs w:val="20"/>
        </w:rPr>
        <w:t xml:space="preserve">TTI must not exceed 3.8 seconds on mobile devices.</w:t>
      </w:r>
    </w:p>
    <w:p>
      <w:pPr>
        <w:pStyle w:val="ListParagraph"/>
        <w:numPr>
          <w:ilvl w:val="0"/>
          <w:numId w:val="4"/>
        </w:numPr>
        <w:spacing w:after="100"/>
      </w:pPr>
      <w:r>
        <w:rPr>
          <w:rFonts w:ascii="Arial" w:cs="Arial" w:eastAsia="Arial" w:hAnsi="Arial"/>
          <w:b/>
          <w:bCs/>
          <w:color w:val="1A3A5C"/>
          <w:sz w:val="20"/>
          <w:szCs w:val="20"/>
        </w:rPr>
        <w:t xml:space="preserve">Cumulative Layout Shift: </w:t>
      </w:r>
      <w:r>
        <w:rPr>
          <w:rFonts w:ascii="Arial" w:cs="Arial" w:eastAsia="Arial" w:hAnsi="Arial"/>
          <w:color w:val="4B5563"/>
          <w:sz w:val="20"/>
          <w:szCs w:val="20"/>
        </w:rPr>
        <w:t xml:space="preserve">CLS score must be below 0.10 to prevent visual instability.</w:t>
      </w:r>
    </w:p>
    <w:p>
      <w:pPr>
        <w:pStyle w:val="ListParagraph"/>
        <w:numPr>
          <w:ilvl w:val="0"/>
          <w:numId w:val="4"/>
        </w:numPr>
        <w:spacing w:after="100"/>
      </w:pPr>
      <w:r>
        <w:rPr>
          <w:rFonts w:ascii="Arial" w:cs="Arial" w:eastAsia="Arial" w:hAnsi="Arial"/>
          <w:b/>
          <w:bCs/>
          <w:color w:val="1A3A5C"/>
          <w:sz w:val="20"/>
          <w:szCs w:val="20"/>
        </w:rPr>
        <w:t xml:space="preserve">First Input Delay: </w:t>
      </w:r>
      <w:r>
        <w:rPr>
          <w:rFonts w:ascii="Arial" w:cs="Arial" w:eastAsia="Arial" w:hAnsi="Arial"/>
          <w:color w:val="4B5563"/>
          <w:sz w:val="20"/>
          <w:szCs w:val="20"/>
        </w:rPr>
        <w:t xml:space="preserve">FID must be under 100ms for all interactive elements.</w:t>
      </w:r>
    </w:p>
    <w:p>
      <w:pPr>
        <w:pStyle w:val="ListParagraph"/>
        <w:numPr>
          <w:ilvl w:val="0"/>
          <w:numId w:val="4"/>
        </w:numPr>
        <w:spacing w:after="100"/>
      </w:pPr>
      <w:r>
        <w:rPr>
          <w:rFonts w:ascii="Arial" w:cs="Arial" w:eastAsia="Arial" w:hAnsi="Arial"/>
          <w:b/>
          <w:bCs/>
          <w:color w:val="1A3A5C"/>
          <w:sz w:val="20"/>
          <w:szCs w:val="20"/>
        </w:rPr>
        <w:t xml:space="preserve">Image Optimization: </w:t>
      </w:r>
      <w:r>
        <w:rPr>
          <w:rFonts w:ascii="Arial" w:cs="Arial" w:eastAsia="Arial" w:hAnsi="Arial"/>
          <w:color w:val="4B5563"/>
          <w:sz w:val="20"/>
          <w:szCs w:val="20"/>
        </w:rPr>
        <w:t xml:space="preserve">All images must be served in WebP format with appropriate compression. Lazy loading must be implemented for all below-the-fold imagery.</w:t>
      </w:r>
    </w:p>
    <w:p>
      <w:pPr>
        <w:pStyle w:val="ListParagraph"/>
        <w:numPr>
          <w:ilvl w:val="0"/>
          <w:numId w:val="4"/>
        </w:numPr>
        <w:spacing w:after="100"/>
      </w:pPr>
      <w:r>
        <w:rPr>
          <w:rFonts w:ascii="Arial" w:cs="Arial" w:eastAsia="Arial" w:hAnsi="Arial"/>
          <w:b/>
          <w:bCs/>
          <w:color w:val="1A3A5C"/>
          <w:sz w:val="20"/>
          <w:szCs w:val="20"/>
        </w:rPr>
        <w:t xml:space="preserve">Asset Minification: </w:t>
      </w:r>
      <w:r>
        <w:rPr>
          <w:rFonts w:ascii="Arial" w:cs="Arial" w:eastAsia="Arial" w:hAnsi="Arial"/>
          <w:color w:val="4B5563"/>
          <w:sz w:val="20"/>
          <w:szCs w:val="20"/>
        </w:rPr>
        <w:t xml:space="preserve">All CSS and JavaScript files must be minified and bundled. Unused CSS must be tree-shaken from the production build.</w:t>
      </w:r>
    </w:p>
    <w:p>
      <w:pPr>
        <w:pStyle w:val="ListParagraph"/>
        <w:numPr>
          <w:ilvl w:val="0"/>
          <w:numId w:val="4"/>
        </w:numPr>
        <w:spacing w:after="100"/>
      </w:pPr>
      <w:r>
        <w:rPr>
          <w:rFonts w:ascii="Arial" w:cs="Arial" w:eastAsia="Arial" w:hAnsi="Arial"/>
          <w:b/>
          <w:bCs/>
          <w:color w:val="1A3A5C"/>
          <w:sz w:val="20"/>
          <w:szCs w:val="20"/>
        </w:rPr>
        <w:t xml:space="preserve">CDN Delivery: </w:t>
      </w:r>
      <w:r>
        <w:rPr>
          <w:rFonts w:ascii="Arial" w:cs="Arial" w:eastAsia="Arial" w:hAnsi="Arial"/>
          <w:color w:val="4B5563"/>
          <w:sz w:val="20"/>
          <w:szCs w:val="20"/>
        </w:rPr>
        <w:t xml:space="preserve">All static assets (images, fonts, scripts, stylesheets) must be served through a CDN (Cloudflare or equivalent) with appropriate cache-control headers.</w:t>
      </w:r>
    </w:p>
    <w:p>
      <w:pPr>
        <w:spacing w:after="12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4.2 Usability</w:t>
      </w:r>
    </w:p>
    <w:p>
      <w:pPr>
        <w:pStyle w:val="ListParagraph"/>
        <w:numPr>
          <w:ilvl w:val="0"/>
          <w:numId w:val="4"/>
        </w:numPr>
        <w:spacing w:after="100"/>
      </w:pPr>
      <w:r>
        <w:rPr>
          <w:rFonts w:ascii="Arial" w:cs="Arial" w:eastAsia="Arial" w:hAnsi="Arial"/>
          <w:b/>
          <w:bCs/>
          <w:color w:val="1A3A5C"/>
          <w:sz w:val="20"/>
          <w:szCs w:val="20"/>
        </w:rPr>
        <w:t xml:space="preserve">Responsive Design: </w:t>
      </w:r>
      <w:r>
        <w:rPr>
          <w:rFonts w:ascii="Arial" w:cs="Arial" w:eastAsia="Arial" w:hAnsi="Arial"/>
          <w:color w:val="4B5563"/>
          <w:sz w:val="20"/>
          <w:szCs w:val="20"/>
        </w:rPr>
        <w:t xml:space="preserve">The platform must render correctly at all standard breakpoints: 320px (mobile small), 375px (mobile standard), 768px (tablet), 1024px (tablet landscape), 1280px (desktop), 1440px+ (wide desktop).</w:t>
      </w:r>
    </w:p>
    <w:p>
      <w:pPr>
        <w:pStyle w:val="ListParagraph"/>
        <w:numPr>
          <w:ilvl w:val="0"/>
          <w:numId w:val="4"/>
        </w:numPr>
        <w:spacing w:after="100"/>
      </w:pPr>
      <w:r>
        <w:rPr>
          <w:rFonts w:ascii="Arial" w:cs="Arial" w:eastAsia="Arial" w:hAnsi="Arial"/>
          <w:b/>
          <w:bCs/>
          <w:color w:val="1A3A5C"/>
          <w:sz w:val="20"/>
          <w:szCs w:val="20"/>
        </w:rPr>
        <w:t xml:space="preserve">Accessibility: </w:t>
      </w:r>
      <w:r>
        <w:rPr>
          <w:rFonts w:ascii="Arial" w:cs="Arial" w:eastAsia="Arial" w:hAnsi="Arial"/>
          <w:color w:val="4B5563"/>
          <w:sz w:val="20"/>
          <w:szCs w:val="20"/>
        </w:rPr>
        <w:t xml:space="preserve">The platform must conform to WCAG 2.1 Level AA standards, including proper semantic HTML5, ARIA labels on interactive elements, keyboard navigability, sufficient color contrast ratios (minimum 4.5:1), and skip-to-content links.</w:t>
      </w:r>
    </w:p>
    <w:p>
      <w:pPr>
        <w:pStyle w:val="ListParagraph"/>
        <w:numPr>
          <w:ilvl w:val="0"/>
          <w:numId w:val="4"/>
        </w:numPr>
        <w:spacing w:after="100"/>
      </w:pPr>
      <w:r>
        <w:rPr>
          <w:rFonts w:ascii="Arial" w:cs="Arial" w:eastAsia="Arial" w:hAnsi="Arial"/>
          <w:b/>
          <w:bCs/>
          <w:color w:val="1A3A5C"/>
          <w:sz w:val="20"/>
          <w:szCs w:val="20"/>
        </w:rPr>
        <w:t xml:space="preserve">Browser Compatibility: </w:t>
      </w:r>
      <w:r>
        <w:rPr>
          <w:rFonts w:ascii="Arial" w:cs="Arial" w:eastAsia="Arial" w:hAnsi="Arial"/>
          <w:color w:val="4B5563"/>
          <w:sz w:val="20"/>
          <w:szCs w:val="20"/>
        </w:rPr>
        <w:t xml:space="preserve">The website must function correctly on the latest two versions of: Google Chrome, Mozilla Firefox, Apple Safari, Microsoft Edge, and Samsung Internet. IE11 is explicitly out of scope.</w:t>
      </w:r>
    </w:p>
    <w:p>
      <w:pPr>
        <w:pStyle w:val="ListParagraph"/>
        <w:numPr>
          <w:ilvl w:val="0"/>
          <w:numId w:val="4"/>
        </w:numPr>
        <w:spacing w:after="100"/>
      </w:pPr>
      <w:r>
        <w:rPr>
          <w:rFonts w:ascii="Arial" w:cs="Arial" w:eastAsia="Arial" w:hAnsi="Arial"/>
          <w:b/>
          <w:bCs/>
          <w:color w:val="1A3A5C"/>
          <w:sz w:val="20"/>
          <w:szCs w:val="20"/>
        </w:rPr>
        <w:t xml:space="preserve">Font Rendering: </w:t>
      </w:r>
      <w:r>
        <w:rPr>
          <w:rFonts w:ascii="Arial" w:cs="Arial" w:eastAsia="Arial" w:hAnsi="Arial"/>
          <w:color w:val="4B5563"/>
          <w:sz w:val="20"/>
          <w:szCs w:val="20"/>
        </w:rPr>
        <w:t xml:space="preserve">Custom web fonts must be loaded with appropriate font-display strategies (swap or optional) to prevent invisible text during loading (FOIT).</w:t>
      </w:r>
    </w:p>
    <w:p>
      <w:pPr>
        <w:pStyle w:val="ListParagraph"/>
        <w:numPr>
          <w:ilvl w:val="0"/>
          <w:numId w:val="4"/>
        </w:numPr>
        <w:spacing w:after="100"/>
      </w:pPr>
      <w:r>
        <w:rPr>
          <w:rFonts w:ascii="Arial" w:cs="Arial" w:eastAsia="Arial" w:hAnsi="Arial"/>
          <w:b/>
          <w:bCs/>
          <w:color w:val="1A3A5C"/>
          <w:sz w:val="20"/>
          <w:szCs w:val="20"/>
        </w:rPr>
        <w:t xml:space="preserve">Error Pages: </w:t>
      </w:r>
      <w:r>
        <w:rPr>
          <w:rFonts w:ascii="Arial" w:cs="Arial" w:eastAsia="Arial" w:hAnsi="Arial"/>
          <w:color w:val="4B5563"/>
          <w:sz w:val="20"/>
          <w:szCs w:val="20"/>
        </w:rPr>
        <w:t xml:space="preserve">Custom 404 and 500 error pages must be implemented with brand-consistent design and clear navigation pathways back to the main site.</w:t>
      </w:r>
    </w:p>
    <w:p>
      <w:pPr>
        <w:spacing w:after="12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4.3 Reliability &amp; Availability</w:t>
      </w:r>
    </w:p>
    <w:p>
      <w:pPr>
        <w:pStyle w:val="ListParagraph"/>
        <w:numPr>
          <w:ilvl w:val="0"/>
          <w:numId w:val="4"/>
        </w:numPr>
        <w:spacing w:after="100"/>
      </w:pPr>
      <w:r>
        <w:rPr>
          <w:rFonts w:ascii="Arial" w:cs="Arial" w:eastAsia="Arial" w:hAnsi="Arial"/>
          <w:b/>
          <w:bCs/>
          <w:color w:val="1A3A5C"/>
          <w:sz w:val="20"/>
          <w:szCs w:val="20"/>
        </w:rPr>
        <w:t xml:space="preserve">Uptime SLA: </w:t>
      </w:r>
      <w:r>
        <w:rPr>
          <w:rFonts w:ascii="Arial" w:cs="Arial" w:eastAsia="Arial" w:hAnsi="Arial"/>
          <w:color w:val="4B5563"/>
          <w:sz w:val="20"/>
          <w:szCs w:val="20"/>
        </w:rPr>
        <w:t xml:space="preserve">The hosted platform must maintain a minimum uptime of 99.9% monthly, equating to no more than 43 minutes of unplanned downtime per month.</w:t>
      </w:r>
    </w:p>
    <w:p>
      <w:pPr>
        <w:pStyle w:val="ListParagraph"/>
        <w:numPr>
          <w:ilvl w:val="0"/>
          <w:numId w:val="4"/>
        </w:numPr>
        <w:spacing w:after="100"/>
      </w:pPr>
      <w:r>
        <w:rPr>
          <w:rFonts w:ascii="Arial" w:cs="Arial" w:eastAsia="Arial" w:hAnsi="Arial"/>
          <w:b/>
          <w:bCs/>
          <w:color w:val="1A3A5C"/>
          <w:sz w:val="20"/>
          <w:szCs w:val="20"/>
        </w:rPr>
        <w:t xml:space="preserve">Backup Policy: </w:t>
      </w:r>
      <w:r>
        <w:rPr>
          <w:rFonts w:ascii="Arial" w:cs="Arial" w:eastAsia="Arial" w:hAnsi="Arial"/>
          <w:color w:val="4B5563"/>
          <w:sz w:val="20"/>
          <w:szCs w:val="20"/>
        </w:rPr>
        <w:t xml:space="preserve">Automated daily backups of all site files and database content must be configured. Backups must be retained for a minimum of 30 days with point-in-time restore capability.</w:t>
      </w:r>
    </w:p>
    <w:p>
      <w:pPr>
        <w:pStyle w:val="ListParagraph"/>
        <w:numPr>
          <w:ilvl w:val="0"/>
          <w:numId w:val="4"/>
        </w:numPr>
        <w:spacing w:after="100"/>
      </w:pPr>
      <w:r>
        <w:rPr>
          <w:rFonts w:ascii="Arial" w:cs="Arial" w:eastAsia="Arial" w:hAnsi="Arial"/>
          <w:b/>
          <w:bCs/>
          <w:color w:val="1A3A5C"/>
          <w:sz w:val="20"/>
          <w:szCs w:val="20"/>
        </w:rPr>
        <w:t xml:space="preserve">Graceful Degradation: </w:t>
      </w:r>
      <w:r>
        <w:rPr>
          <w:rFonts w:ascii="Arial" w:cs="Arial" w:eastAsia="Arial" w:hAnsi="Arial"/>
          <w:color w:val="4B5563"/>
          <w:sz w:val="20"/>
          <w:szCs w:val="20"/>
        </w:rPr>
        <w:t xml:space="preserve">In the event of third-party service failures (CRM, Analytics, Chat), the core website must continue to function without errors or visible breakage.</w:t>
      </w:r>
    </w:p>
    <w:p>
      <w:pPr>
        <w:spacing w:after="200"/>
      </w:pPr>
      <w:r>
        <w:rPr>
          <w:rFonts w:ascii="Arial" w:cs="Arial" w:eastAsia="Arial" w:hAnsi="Arial"/>
        </w:rPr>
        <w:t xml:space="preserve"/>
      </w:r>
    </w:p>
    <w:p>
      <w:r>
        <w:br w:type="page"/>
      </w:r>
    </w:p>
    <w:p>
      <w:pPr>
        <w:pStyle w:val="Heading1"/>
        <w:pBdr>
          <w:bottom w:val="single" w:color="C9A84C" w:sz="12"/>
        </w:pBdr>
        <w:shd w:fill="1A3A5C" w:val="clear"/>
        <w:spacing w:after="200" w:before="360"/>
        <w:ind w:left="200" w:right="200"/>
      </w:pPr>
      <w:r>
        <w:rPr>
          <w:rFonts w:ascii="Arial" w:cs="Arial" w:eastAsia="Arial" w:hAnsi="Arial"/>
          <w:b/>
          <w:bCs/>
          <w:color w:val="FFFFFF"/>
          <w:sz w:val="32"/>
          <w:szCs w:val="32"/>
        </w:rPr>
        <w:t xml:space="preserve">5. Core Modules</w:t>
      </w:r>
    </w:p>
    <w:p>
      <w:pPr>
        <w:spacing w:after="80"/>
      </w:pPr>
      <w:r>
        <w:rPr>
          <w:rFonts w:ascii="Arial" w:cs="Arial" w:eastAsia="Arial" w:hAnsi="Arial"/>
        </w:rPr>
        <w:t xml:space="preserve"/>
      </w:r>
    </w:p>
    <w:p>
      <w:pPr>
        <w:spacing w:after="120"/>
        <w:jc w:val="both"/>
      </w:pPr>
      <w:r>
        <w:rPr>
          <w:rFonts w:ascii="Arial" w:cs="Arial" w:eastAsia="Arial" w:hAnsi="Arial"/>
          <w:color w:val="4B5563"/>
          <w:sz w:val="20"/>
          <w:szCs w:val="20"/>
        </w:rPr>
        <w:t xml:space="preserve">The platform is structured into the following core functional modules. Each module is independently deliverable and testable, and is designed to support future extension without regression.</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060"/>
        <w:gridCol w:w="1700"/>
      </w:tblGrid>
      <w:tr>
        <w:trPr>
          <w:tblHeader/>
        </w:trPr>
        <w:tc>
          <w:tcPr>
            <w:tcW w:type="dxa" w:w="12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Module ID</w:t>
            </w:r>
          </w:p>
        </w:tc>
        <w:tc>
          <w:tcPr>
            <w:tcW w:type="dxa" w:w="24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Module Name</w:t>
            </w:r>
          </w:p>
        </w:tc>
        <w:tc>
          <w:tcPr>
            <w:tcW w:type="dxa" w:w="406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Description</w:t>
            </w:r>
          </w:p>
        </w:tc>
        <w:tc>
          <w:tcPr>
            <w:tcW w:type="dxa" w:w="17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Priority</w:t>
            </w:r>
          </w:p>
        </w:tc>
      </w:tr>
      <w:tr>
        <w:tc>
          <w:tcPr>
            <w:tcW w:type="dxa" w:w="1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MOD-01</w:t>
            </w:r>
          </w:p>
        </w:tc>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Home Page</w:t>
            </w:r>
          </w:p>
        </w:tc>
        <w:tc>
          <w:tcPr>
            <w:tcW w:type="dxa" w:w="40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Hero, services overview, metrics, testimonials preview, portfolio preview, CTA</w:t>
            </w:r>
          </w:p>
        </w:tc>
        <w:tc>
          <w:tcPr>
            <w:tcW w:type="dxa" w:w="17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P0 — Critical</w:t>
            </w:r>
          </w:p>
        </w:tc>
      </w:tr>
      <w:tr>
        <w:tc>
          <w:tcPr>
            <w:tcW w:type="dxa" w:w="12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MOD-02</w:t>
            </w:r>
          </w:p>
        </w:tc>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About Us</w:t>
            </w:r>
          </w:p>
        </w:tc>
        <w:tc>
          <w:tcPr>
            <w:tcW w:type="dxa" w:w="40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Company story, mission/vision/values, leadership, team section</w:t>
            </w:r>
          </w:p>
        </w:tc>
        <w:tc>
          <w:tcPr>
            <w:tcW w:type="dxa" w:w="17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P0 — Critical</w:t>
            </w:r>
          </w:p>
        </w:tc>
      </w:tr>
      <w:tr>
        <w:tc>
          <w:tcPr>
            <w:tcW w:type="dxa" w:w="1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MOD-03</w:t>
            </w:r>
          </w:p>
        </w:tc>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Services</w:t>
            </w:r>
          </w:p>
        </w:tc>
        <w:tc>
          <w:tcPr>
            <w:tcW w:type="dxa" w:w="40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Services list, individual service detail pages, icons, process flow</w:t>
            </w:r>
          </w:p>
        </w:tc>
        <w:tc>
          <w:tcPr>
            <w:tcW w:type="dxa" w:w="17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P0 — Critical</w:t>
            </w:r>
          </w:p>
        </w:tc>
      </w:tr>
      <w:tr>
        <w:tc>
          <w:tcPr>
            <w:tcW w:type="dxa" w:w="12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MOD-04</w:t>
            </w:r>
          </w:p>
        </w:tc>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Portfolio</w:t>
            </w:r>
          </w:p>
        </w:tc>
        <w:tc>
          <w:tcPr>
            <w:tcW w:type="dxa" w:w="40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Filterable gallery, case study detail pages, image/video gallery</w:t>
            </w:r>
          </w:p>
        </w:tc>
        <w:tc>
          <w:tcPr>
            <w:tcW w:type="dxa" w:w="17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P0 — Critical</w:t>
            </w:r>
          </w:p>
        </w:tc>
      </w:tr>
      <w:tr>
        <w:tc>
          <w:tcPr>
            <w:tcW w:type="dxa" w:w="1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MOD-05</w:t>
            </w:r>
          </w:p>
        </w:tc>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Testimonials</w:t>
            </w:r>
          </w:p>
        </w:tc>
        <w:tc>
          <w:tcPr>
            <w:tcW w:type="dxa" w:w="40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Text testimonial grid, video testimonial card, aggregate stats panel</w:t>
            </w:r>
          </w:p>
        </w:tc>
        <w:tc>
          <w:tcPr>
            <w:tcW w:type="dxa" w:w="17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P0 — Critical</w:t>
            </w:r>
          </w:p>
        </w:tc>
      </w:tr>
      <w:tr>
        <w:tc>
          <w:tcPr>
            <w:tcW w:type="dxa" w:w="12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MOD-06</w:t>
            </w:r>
          </w:p>
        </w:tc>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Contact</w:t>
            </w:r>
          </w:p>
        </w:tc>
        <w:tc>
          <w:tcPr>
            <w:tcW w:type="dxa" w:w="40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Enquiry form, CRM integration, Google Maps, contact information</w:t>
            </w:r>
          </w:p>
        </w:tc>
        <w:tc>
          <w:tcPr>
            <w:tcW w:type="dxa" w:w="17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P0 — Critical</w:t>
            </w:r>
          </w:p>
        </w:tc>
      </w:tr>
      <w:tr>
        <w:tc>
          <w:tcPr>
            <w:tcW w:type="dxa" w:w="1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MOD-07</w:t>
            </w:r>
          </w:p>
        </w:tc>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Global Navigation</w:t>
            </w:r>
          </w:p>
        </w:tc>
        <w:tc>
          <w:tcPr>
            <w:tcW w:type="dxa" w:w="40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Sticky navbar, mobile menu, scroll-to-top, footer</w:t>
            </w:r>
          </w:p>
        </w:tc>
        <w:tc>
          <w:tcPr>
            <w:tcW w:type="dxa" w:w="17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P0 — Critical</w:t>
            </w:r>
          </w:p>
        </w:tc>
      </w:tr>
      <w:tr>
        <w:tc>
          <w:tcPr>
            <w:tcW w:type="dxa" w:w="12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MOD-08</w:t>
            </w:r>
          </w:p>
        </w:tc>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CMS Integration</w:t>
            </w:r>
          </w:p>
        </w:tc>
        <w:tc>
          <w:tcPr>
            <w:tcW w:type="dxa" w:w="40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Content management for dynamic pages, portfolio, testimonials, blog posts</w:t>
            </w:r>
          </w:p>
        </w:tc>
        <w:tc>
          <w:tcPr>
            <w:tcW w:type="dxa" w:w="17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P1 — High</w:t>
            </w:r>
          </w:p>
        </w:tc>
      </w:tr>
      <w:tr>
        <w:tc>
          <w:tcPr>
            <w:tcW w:type="dxa" w:w="1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MOD-09</w:t>
            </w:r>
          </w:p>
        </w:tc>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Analytics &amp; Tracking</w:t>
            </w:r>
          </w:p>
        </w:tc>
        <w:tc>
          <w:tcPr>
            <w:tcW w:type="dxa" w:w="40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GA4 setup, GSC integration, event tracking, conversion tracking</w:t>
            </w:r>
          </w:p>
        </w:tc>
        <w:tc>
          <w:tcPr>
            <w:tcW w:type="dxa" w:w="17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P1 — High</w:t>
            </w:r>
          </w:p>
        </w:tc>
      </w:tr>
      <w:tr>
        <w:tc>
          <w:tcPr>
            <w:tcW w:type="dxa" w:w="12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MOD-10</w:t>
            </w:r>
          </w:p>
        </w:tc>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Admin Panel</w:t>
            </w:r>
          </w:p>
        </w:tc>
        <w:tc>
          <w:tcPr>
            <w:tcW w:type="dxa" w:w="40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Content editor access, form submission dashboard, media library</w:t>
            </w:r>
          </w:p>
        </w:tc>
        <w:tc>
          <w:tcPr>
            <w:tcW w:type="dxa" w:w="17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P1 — High</w:t>
            </w:r>
          </w:p>
        </w:tc>
      </w:tr>
      <w:tr>
        <w:tc>
          <w:tcPr>
            <w:tcW w:type="dxa" w:w="1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MOD-11</w:t>
            </w:r>
          </w:p>
        </w:tc>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Blog (Future Phase)</w:t>
            </w:r>
          </w:p>
        </w:tc>
        <w:tc>
          <w:tcPr>
            <w:tcW w:type="dxa" w:w="40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Article listing, individual post pages, categories, search, RSS</w:t>
            </w:r>
          </w:p>
        </w:tc>
        <w:tc>
          <w:tcPr>
            <w:tcW w:type="dxa" w:w="17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P2 — Future</w:t>
            </w:r>
          </w:p>
        </w:tc>
      </w:tr>
      <w:tr>
        <w:tc>
          <w:tcPr>
            <w:tcW w:type="dxa" w:w="12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MOD-12</w:t>
            </w:r>
          </w:p>
        </w:tc>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Careers (Future)</w:t>
            </w:r>
          </w:p>
        </w:tc>
        <w:tc>
          <w:tcPr>
            <w:tcW w:type="dxa" w:w="40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Job listings, department filter, application form with resume upload</w:t>
            </w:r>
          </w:p>
        </w:tc>
        <w:tc>
          <w:tcPr>
            <w:tcW w:type="dxa" w:w="17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P2 — Future</w:t>
            </w:r>
          </w:p>
        </w:tc>
      </w:tr>
      <w:tr>
        <w:tc>
          <w:tcPr>
            <w:tcW w:type="dxa" w:w="1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MOD-13</w:t>
            </w:r>
          </w:p>
        </w:tc>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Partner Program (Future)</w:t>
            </w:r>
          </w:p>
        </w:tc>
        <w:tc>
          <w:tcPr>
            <w:tcW w:type="dxa" w:w="40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Partner onboarding form, partner directory, co-branded resources</w:t>
            </w:r>
          </w:p>
        </w:tc>
        <w:tc>
          <w:tcPr>
            <w:tcW w:type="dxa" w:w="17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P2 — Future</w:t>
            </w:r>
          </w:p>
        </w:tc>
      </w:tr>
    </w:tbl>
    <w:p>
      <w:pPr>
        <w:spacing w:after="200"/>
      </w:pPr>
      <w:r>
        <w:rPr>
          <w:rFonts w:ascii="Arial" w:cs="Arial" w:eastAsia="Arial" w:hAnsi="Arial"/>
        </w:rPr>
        <w:t xml:space="preserve"/>
      </w:r>
    </w:p>
    <w:p>
      <w:r>
        <w:br w:type="page"/>
      </w:r>
    </w:p>
    <w:p>
      <w:pPr>
        <w:pStyle w:val="Heading1"/>
        <w:pBdr>
          <w:bottom w:val="single" w:color="C9A84C" w:sz="12"/>
        </w:pBdr>
        <w:shd w:fill="1A3A5C" w:val="clear"/>
        <w:spacing w:after="200" w:before="360"/>
        <w:ind w:left="200" w:right="200"/>
      </w:pPr>
      <w:r>
        <w:rPr>
          <w:rFonts w:ascii="Arial" w:cs="Arial" w:eastAsia="Arial" w:hAnsi="Arial"/>
          <w:b/>
          <w:bCs/>
          <w:color w:val="FFFFFF"/>
          <w:sz w:val="32"/>
          <w:szCs w:val="32"/>
        </w:rPr>
        <w:t xml:space="preserve">6. User Roles &amp; Permissions</w:t>
      </w:r>
    </w:p>
    <w:p>
      <w:pPr>
        <w:spacing w:after="8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6.1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60"/>
        <w:gridCol w:w="1900"/>
      </w:tblGrid>
      <w:tr>
        <w:trPr>
          <w:tblHeader/>
        </w:trPr>
        <w:tc>
          <w:tcPr>
            <w:tcW w:type="dxa" w:w="22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Role</w:t>
            </w:r>
          </w:p>
        </w:tc>
        <w:tc>
          <w:tcPr>
            <w:tcW w:type="dxa" w:w="526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Description</w:t>
            </w:r>
          </w:p>
        </w:tc>
        <w:tc>
          <w:tcPr>
            <w:tcW w:type="dxa" w:w="19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Authentication Required</w:t>
            </w:r>
          </w:p>
        </w:tc>
      </w:tr>
      <w:tr>
        <w:tc>
          <w:tcPr>
            <w:tcW w:type="dxa" w:w="2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Super Admin</w:t>
            </w:r>
          </w:p>
        </w:tc>
        <w:tc>
          <w:tcPr>
            <w:tcW w:type="dxa" w:w="52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Full platform access. Manages all content, settings, integrations, user accounts, and deployment configuration.</w:t>
            </w:r>
          </w:p>
        </w:tc>
        <w:tc>
          <w:tcPr>
            <w:tcW w:type="dxa" w:w="19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Yes — MFA enforced</w:t>
            </w:r>
          </w:p>
        </w:tc>
      </w:tr>
      <w:tr>
        <w:tc>
          <w:tcPr>
            <w:tcW w:type="dxa" w:w="22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Content Editor</w:t>
            </w:r>
          </w:p>
        </w:tc>
        <w:tc>
          <w:tcPr>
            <w:tcW w:type="dxa" w:w="52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Can create, edit, and publish website content (pages, portfolio items, blog posts, team profiles). Cannot access system settings or user management.</w:t>
            </w:r>
          </w:p>
        </w:tc>
        <w:tc>
          <w:tcPr>
            <w:tcW w:type="dxa" w:w="19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Yes</w:t>
            </w:r>
          </w:p>
        </w:tc>
      </w:tr>
      <w:tr>
        <w:tc>
          <w:tcPr>
            <w:tcW w:type="dxa" w:w="2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Marketing Admin</w:t>
            </w:r>
          </w:p>
        </w:tc>
        <w:tc>
          <w:tcPr>
            <w:tcW w:type="dxa" w:w="52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Access to analytics dashboards, form submissions, CRM sync settings, and newsletter/email marketing configurations.</w:t>
            </w:r>
          </w:p>
        </w:tc>
        <w:tc>
          <w:tcPr>
            <w:tcW w:type="dxa" w:w="19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Yes</w:t>
            </w:r>
          </w:p>
        </w:tc>
      </w:tr>
      <w:tr>
        <w:tc>
          <w:tcPr>
            <w:tcW w:type="dxa" w:w="22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Visitor (Public)</w:t>
            </w:r>
          </w:p>
        </w:tc>
        <w:tc>
          <w:tcPr>
            <w:tcW w:type="dxa" w:w="52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Anonymous end-user accessing the public-facing website. No authentication required. Can submit contact forms and interact with public content.</w:t>
            </w:r>
          </w:p>
        </w:tc>
        <w:tc>
          <w:tcPr>
            <w:tcW w:type="dxa" w:w="19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No</w:t>
            </w:r>
          </w:p>
        </w:tc>
      </w:tr>
    </w:tbl>
    <w:p>
      <w:pPr>
        <w:spacing w:after="16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6.2 Role-Based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Capability</w:t>
            </w:r>
          </w:p>
        </w:tc>
        <w:tc>
          <w:tcPr>
            <w:tcW w:type="dxa" w:w="15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Super Admin</w:t>
            </w:r>
          </w:p>
        </w:tc>
        <w:tc>
          <w:tcPr>
            <w:tcW w:type="dxa" w:w="15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Content Editor</w:t>
            </w:r>
          </w:p>
        </w:tc>
        <w:tc>
          <w:tcPr>
            <w:tcW w:type="dxa" w:w="15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Mktg Admin</w:t>
            </w:r>
          </w:p>
        </w:tc>
        <w:tc>
          <w:tcPr>
            <w:tcW w:type="dxa" w:w="15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Visitor</w:t>
            </w:r>
          </w:p>
        </w:tc>
      </w:tr>
      <w:tr>
        <w:tc>
          <w:tcPr>
            <w:tcW w:type="dxa" w:w="33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View public website</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Yes</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Yes</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Yes</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Yes</w:t>
            </w:r>
          </w:p>
        </w:tc>
      </w:tr>
      <w:tr>
        <w:tc>
          <w:tcPr>
            <w:tcW w:type="dxa" w:w="33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Submit contact form</w:t>
            </w:r>
          </w:p>
        </w:tc>
        <w:tc>
          <w:tcPr>
            <w:tcW w:type="dxa" w:w="1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Yes</w:t>
            </w:r>
          </w:p>
        </w:tc>
        <w:tc>
          <w:tcPr>
            <w:tcW w:type="dxa" w:w="1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Yes</w:t>
            </w:r>
          </w:p>
        </w:tc>
        <w:tc>
          <w:tcPr>
            <w:tcW w:type="dxa" w:w="1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Yes</w:t>
            </w:r>
          </w:p>
        </w:tc>
        <w:tc>
          <w:tcPr>
            <w:tcW w:type="dxa" w:w="1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Yes</w:t>
            </w:r>
          </w:p>
        </w:tc>
      </w:tr>
      <w:tr>
        <w:tc>
          <w:tcPr>
            <w:tcW w:type="dxa" w:w="33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View admin dashboard</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Yes</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Yes</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Yes</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No</w:t>
            </w:r>
          </w:p>
        </w:tc>
      </w:tr>
      <w:tr>
        <w:tc>
          <w:tcPr>
            <w:tcW w:type="dxa" w:w="33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Create / edit pages</w:t>
            </w:r>
          </w:p>
        </w:tc>
        <w:tc>
          <w:tcPr>
            <w:tcW w:type="dxa" w:w="1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Yes</w:t>
            </w:r>
          </w:p>
        </w:tc>
        <w:tc>
          <w:tcPr>
            <w:tcW w:type="dxa" w:w="1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Yes</w:t>
            </w:r>
          </w:p>
        </w:tc>
        <w:tc>
          <w:tcPr>
            <w:tcW w:type="dxa" w:w="1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No</w:t>
            </w:r>
          </w:p>
        </w:tc>
        <w:tc>
          <w:tcPr>
            <w:tcW w:type="dxa" w:w="1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No</w:t>
            </w:r>
          </w:p>
        </w:tc>
      </w:tr>
      <w:tr>
        <w:tc>
          <w:tcPr>
            <w:tcW w:type="dxa" w:w="33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Publish / unpublish content</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Yes</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Yes</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No</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No</w:t>
            </w:r>
          </w:p>
        </w:tc>
      </w:tr>
      <w:tr>
        <w:tc>
          <w:tcPr>
            <w:tcW w:type="dxa" w:w="33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Upload media files</w:t>
            </w:r>
          </w:p>
        </w:tc>
        <w:tc>
          <w:tcPr>
            <w:tcW w:type="dxa" w:w="1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Yes</w:t>
            </w:r>
          </w:p>
        </w:tc>
        <w:tc>
          <w:tcPr>
            <w:tcW w:type="dxa" w:w="1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Yes</w:t>
            </w:r>
          </w:p>
        </w:tc>
        <w:tc>
          <w:tcPr>
            <w:tcW w:type="dxa" w:w="1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No</w:t>
            </w:r>
          </w:p>
        </w:tc>
        <w:tc>
          <w:tcPr>
            <w:tcW w:type="dxa" w:w="1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No</w:t>
            </w:r>
          </w:p>
        </w:tc>
      </w:tr>
      <w:tr>
        <w:tc>
          <w:tcPr>
            <w:tcW w:type="dxa" w:w="33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View form submissions</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Yes</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No</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Yes</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No</w:t>
            </w:r>
          </w:p>
        </w:tc>
      </w:tr>
      <w:tr>
        <w:tc>
          <w:tcPr>
            <w:tcW w:type="dxa" w:w="33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Configure CRM integration</w:t>
            </w:r>
          </w:p>
        </w:tc>
        <w:tc>
          <w:tcPr>
            <w:tcW w:type="dxa" w:w="1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Yes</w:t>
            </w:r>
          </w:p>
        </w:tc>
        <w:tc>
          <w:tcPr>
            <w:tcW w:type="dxa" w:w="1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No</w:t>
            </w:r>
          </w:p>
        </w:tc>
        <w:tc>
          <w:tcPr>
            <w:tcW w:type="dxa" w:w="1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Yes</w:t>
            </w:r>
          </w:p>
        </w:tc>
        <w:tc>
          <w:tcPr>
            <w:tcW w:type="dxa" w:w="1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No</w:t>
            </w:r>
          </w:p>
        </w:tc>
      </w:tr>
      <w:tr>
        <w:tc>
          <w:tcPr>
            <w:tcW w:type="dxa" w:w="33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View GA4 analytics</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Yes</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No</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Yes</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No</w:t>
            </w:r>
          </w:p>
        </w:tc>
      </w:tr>
      <w:tr>
        <w:tc>
          <w:tcPr>
            <w:tcW w:type="dxa" w:w="33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Manage user accounts</w:t>
            </w:r>
          </w:p>
        </w:tc>
        <w:tc>
          <w:tcPr>
            <w:tcW w:type="dxa" w:w="1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Yes</w:t>
            </w:r>
          </w:p>
        </w:tc>
        <w:tc>
          <w:tcPr>
            <w:tcW w:type="dxa" w:w="1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No</w:t>
            </w:r>
          </w:p>
        </w:tc>
        <w:tc>
          <w:tcPr>
            <w:tcW w:type="dxa" w:w="1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No</w:t>
            </w:r>
          </w:p>
        </w:tc>
        <w:tc>
          <w:tcPr>
            <w:tcW w:type="dxa" w:w="1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No</w:t>
            </w:r>
          </w:p>
        </w:tc>
      </w:tr>
      <w:tr>
        <w:tc>
          <w:tcPr>
            <w:tcW w:type="dxa" w:w="33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Configure integrations / APIs</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Yes</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No</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No</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No</w:t>
            </w:r>
          </w:p>
        </w:tc>
      </w:tr>
      <w:tr>
        <w:tc>
          <w:tcPr>
            <w:tcW w:type="dxa" w:w="33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Deployment &amp; hosting settings</w:t>
            </w:r>
          </w:p>
        </w:tc>
        <w:tc>
          <w:tcPr>
            <w:tcW w:type="dxa" w:w="1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Yes</w:t>
            </w:r>
          </w:p>
        </w:tc>
        <w:tc>
          <w:tcPr>
            <w:tcW w:type="dxa" w:w="1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No</w:t>
            </w:r>
          </w:p>
        </w:tc>
        <w:tc>
          <w:tcPr>
            <w:tcW w:type="dxa" w:w="1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No</w:t>
            </w:r>
          </w:p>
        </w:tc>
        <w:tc>
          <w:tcPr>
            <w:tcW w:type="dxa" w:w="1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No</w:t>
            </w:r>
          </w:p>
        </w:tc>
      </w:tr>
      <w:tr>
        <w:tc>
          <w:tcPr>
            <w:tcW w:type="dxa" w:w="33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Backup &amp; restore</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Yes</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No</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No</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No</w:t>
            </w:r>
          </w:p>
        </w:tc>
      </w:tr>
    </w:tbl>
    <w:p>
      <w:pPr>
        <w:spacing w:after="200"/>
      </w:pPr>
      <w:r>
        <w:rPr>
          <w:rFonts w:ascii="Arial" w:cs="Arial" w:eastAsia="Arial" w:hAnsi="Arial"/>
        </w:rPr>
        <w:t xml:space="preserve"/>
      </w:r>
    </w:p>
    <w:p>
      <w:r>
        <w:br w:type="page"/>
      </w:r>
    </w:p>
    <w:p>
      <w:pPr>
        <w:pStyle w:val="Heading1"/>
        <w:pBdr>
          <w:bottom w:val="single" w:color="C9A84C" w:sz="12"/>
        </w:pBdr>
        <w:shd w:fill="1A3A5C" w:val="clear"/>
        <w:spacing w:after="200" w:before="360"/>
        <w:ind w:left="200" w:right="200"/>
      </w:pPr>
      <w:r>
        <w:rPr>
          <w:rFonts w:ascii="Arial" w:cs="Arial" w:eastAsia="Arial" w:hAnsi="Arial"/>
          <w:b/>
          <w:bCs/>
          <w:color w:val="FFFFFF"/>
          <w:sz w:val="32"/>
          <w:szCs w:val="32"/>
        </w:rPr>
        <w:t xml:space="preserve">7. System Features</w:t>
      </w:r>
    </w:p>
    <w:p>
      <w:pPr>
        <w:spacing w:after="8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7.1 Frontend Features</w:t>
      </w:r>
    </w:p>
    <w:p>
      <w:pPr>
        <w:pStyle w:val="ListParagraph"/>
        <w:numPr>
          <w:ilvl w:val="0"/>
          <w:numId w:val="5"/>
        </w:numPr>
        <w:spacing w:after="80"/>
      </w:pPr>
      <w:r>
        <w:rPr>
          <w:rFonts w:ascii="Arial" w:cs="Arial" w:eastAsia="Arial" w:hAnsi="Arial"/>
          <w:color w:val="4B5563"/>
          <w:sz w:val="20"/>
          <w:szCs w:val="20"/>
        </w:rPr>
        <w:t xml:space="preserve">Scroll-triggered reveal animations using Intersection Observer API — cards, headings, and sections animate in as user scrolls</w:t>
      </w:r>
    </w:p>
    <w:p>
      <w:pPr>
        <w:pStyle w:val="ListParagraph"/>
        <w:numPr>
          <w:ilvl w:val="0"/>
          <w:numId w:val="5"/>
        </w:numPr>
        <w:spacing w:after="80"/>
      </w:pPr>
      <w:r>
        <w:rPr>
          <w:rFonts w:ascii="Arial" w:cs="Arial" w:eastAsia="Arial" w:hAnsi="Arial"/>
          <w:color w:val="4B5563"/>
          <w:sz w:val="20"/>
          <w:szCs w:val="20"/>
        </w:rPr>
        <w:t xml:space="preserve">Smooth anchor-based navigation between sections with offset correction for fixed navbar height</w:t>
      </w:r>
    </w:p>
    <w:p>
      <w:pPr>
        <w:pStyle w:val="ListParagraph"/>
        <w:numPr>
          <w:ilvl w:val="0"/>
          <w:numId w:val="5"/>
        </w:numPr>
        <w:spacing w:after="80"/>
      </w:pPr>
      <w:r>
        <w:rPr>
          <w:rFonts w:ascii="Arial" w:cs="Arial" w:eastAsia="Arial" w:hAnsi="Arial"/>
          <w:color w:val="4B5563"/>
          <w:sz w:val="20"/>
          <w:szCs w:val="20"/>
        </w:rPr>
        <w:t xml:space="preserve">Portfolio category filtering via client-side JavaScript (no page reload)</w:t>
      </w:r>
    </w:p>
    <w:p>
      <w:pPr>
        <w:pStyle w:val="ListParagraph"/>
        <w:numPr>
          <w:ilvl w:val="0"/>
          <w:numId w:val="5"/>
        </w:numPr>
        <w:spacing w:after="80"/>
      </w:pPr>
      <w:r>
        <w:rPr>
          <w:rFonts w:ascii="Arial" w:cs="Arial" w:eastAsia="Arial" w:hAnsi="Arial"/>
          <w:color w:val="4B5563"/>
          <w:sz w:val="20"/>
          <w:szCs w:val="20"/>
        </w:rPr>
        <w:t xml:space="preserve">Custom cursor or hover interactions on service cards and portfolio items</w:t>
      </w:r>
    </w:p>
    <w:p>
      <w:pPr>
        <w:pStyle w:val="ListParagraph"/>
        <w:numPr>
          <w:ilvl w:val="0"/>
          <w:numId w:val="5"/>
        </w:numPr>
        <w:spacing w:after="80"/>
      </w:pPr>
      <w:r>
        <w:rPr>
          <w:rFonts w:ascii="Arial" w:cs="Arial" w:eastAsia="Arial" w:hAnsi="Arial"/>
          <w:color w:val="4B5563"/>
          <w:sz w:val="20"/>
          <w:szCs w:val="20"/>
        </w:rPr>
        <w:t xml:space="preserve">Parallax or subtle motion effects on hero section background elements</w:t>
      </w:r>
    </w:p>
    <w:p>
      <w:pPr>
        <w:pStyle w:val="ListParagraph"/>
        <w:numPr>
          <w:ilvl w:val="0"/>
          <w:numId w:val="5"/>
        </w:numPr>
        <w:spacing w:after="80"/>
      </w:pPr>
      <w:r>
        <w:rPr>
          <w:rFonts w:ascii="Arial" w:cs="Arial" w:eastAsia="Arial" w:hAnsi="Arial"/>
          <w:color w:val="4B5563"/>
          <w:sz w:val="20"/>
          <w:szCs w:val="20"/>
        </w:rPr>
        <w:t xml:space="preserve">Counter animations on metric/statistics displays when scrolled into view</w:t>
      </w:r>
    </w:p>
    <w:p>
      <w:pPr>
        <w:pStyle w:val="ListParagraph"/>
        <w:numPr>
          <w:ilvl w:val="0"/>
          <w:numId w:val="5"/>
        </w:numPr>
        <w:spacing w:after="80"/>
      </w:pPr>
      <w:r>
        <w:rPr>
          <w:rFonts w:ascii="Arial" w:cs="Arial" w:eastAsia="Arial" w:hAnsi="Arial"/>
          <w:color w:val="4B5563"/>
          <w:sz w:val="20"/>
          <w:szCs w:val="20"/>
        </w:rPr>
        <w:t xml:space="preserve">Lazy loading for all images using native loading='lazy' attribute and Intersection Observer fallback</w:t>
      </w:r>
    </w:p>
    <w:p>
      <w:pPr>
        <w:pStyle w:val="ListParagraph"/>
        <w:numPr>
          <w:ilvl w:val="0"/>
          <w:numId w:val="5"/>
        </w:numPr>
        <w:spacing w:after="80"/>
      </w:pPr>
      <w:r>
        <w:rPr>
          <w:rFonts w:ascii="Arial" w:cs="Arial" w:eastAsia="Arial" w:hAnsi="Arial"/>
          <w:color w:val="4B5563"/>
          <w:sz w:val="20"/>
          <w:szCs w:val="20"/>
        </w:rPr>
        <w:t xml:space="preserve">Skeleton loading states for dynamically loaded content (portfolio, testimonials)</w:t>
      </w:r>
    </w:p>
    <w:p>
      <w:pPr>
        <w:pStyle w:val="ListParagraph"/>
        <w:numPr>
          <w:ilvl w:val="0"/>
          <w:numId w:val="5"/>
        </w:numPr>
        <w:spacing w:after="80"/>
      </w:pPr>
      <w:r>
        <w:rPr>
          <w:rFonts w:ascii="Arial" w:cs="Arial" w:eastAsia="Arial" w:hAnsi="Arial"/>
          <w:color w:val="4B5563"/>
          <w:sz w:val="20"/>
          <w:szCs w:val="20"/>
        </w:rPr>
        <w:t xml:space="preserve">Toast notification system for form submission confirmations</w:t>
      </w:r>
    </w:p>
    <w:p>
      <w:pPr>
        <w:spacing w:after="8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7.2 Backend / CMS Features</w:t>
      </w:r>
    </w:p>
    <w:p>
      <w:pPr>
        <w:pStyle w:val="ListParagraph"/>
        <w:numPr>
          <w:ilvl w:val="0"/>
          <w:numId w:val="5"/>
        </w:numPr>
        <w:spacing w:after="80"/>
      </w:pPr>
      <w:r>
        <w:rPr>
          <w:rFonts w:ascii="Arial" w:cs="Arial" w:eastAsia="Arial" w:hAnsi="Arial"/>
          <w:color w:val="4B5563"/>
          <w:sz w:val="20"/>
          <w:szCs w:val="20"/>
        </w:rPr>
        <w:t xml:space="preserve">Headless CMS integration (Sanity, Contentful, or Strapi) for content management of portfolio items, testimonials, team profiles, and service pages</w:t>
      </w:r>
    </w:p>
    <w:p>
      <w:pPr>
        <w:pStyle w:val="ListParagraph"/>
        <w:numPr>
          <w:ilvl w:val="0"/>
          <w:numId w:val="5"/>
        </w:numPr>
        <w:spacing w:after="80"/>
      </w:pPr>
      <w:r>
        <w:rPr>
          <w:rFonts w:ascii="Arial" w:cs="Arial" w:eastAsia="Arial" w:hAnsi="Arial"/>
          <w:color w:val="4B5563"/>
          <w:sz w:val="20"/>
          <w:szCs w:val="20"/>
        </w:rPr>
        <w:t xml:space="preserve">RESTful or GraphQL API layer for delivering dynamic content to the frontend</w:t>
      </w:r>
    </w:p>
    <w:p>
      <w:pPr>
        <w:pStyle w:val="ListParagraph"/>
        <w:numPr>
          <w:ilvl w:val="0"/>
          <w:numId w:val="5"/>
        </w:numPr>
        <w:spacing w:after="80"/>
      </w:pPr>
      <w:r>
        <w:rPr>
          <w:rFonts w:ascii="Arial" w:cs="Arial" w:eastAsia="Arial" w:hAnsi="Arial"/>
          <w:color w:val="4B5563"/>
          <w:sz w:val="20"/>
          <w:szCs w:val="20"/>
        </w:rPr>
        <w:t xml:space="preserve">Server-side rendering (SSR) and static site generation (SSG) via Next.js for SEO and performance</w:t>
      </w:r>
    </w:p>
    <w:p>
      <w:pPr>
        <w:pStyle w:val="ListParagraph"/>
        <w:numPr>
          <w:ilvl w:val="0"/>
          <w:numId w:val="5"/>
        </w:numPr>
        <w:spacing w:after="80"/>
      </w:pPr>
      <w:r>
        <w:rPr>
          <w:rFonts w:ascii="Arial" w:cs="Arial" w:eastAsia="Arial" w:hAnsi="Arial"/>
          <w:color w:val="4B5563"/>
          <w:sz w:val="20"/>
          <w:szCs w:val="20"/>
        </w:rPr>
        <w:t xml:space="preserve">Incremental Static Regeneration (ISR) support for content that changes infrequently</w:t>
      </w:r>
    </w:p>
    <w:p>
      <w:pPr>
        <w:pStyle w:val="ListParagraph"/>
        <w:numPr>
          <w:ilvl w:val="0"/>
          <w:numId w:val="5"/>
        </w:numPr>
        <w:spacing w:after="80"/>
      </w:pPr>
      <w:r>
        <w:rPr>
          <w:rFonts w:ascii="Arial" w:cs="Arial" w:eastAsia="Arial" w:hAnsi="Arial"/>
          <w:color w:val="4B5563"/>
          <w:sz w:val="20"/>
          <w:szCs w:val="20"/>
        </w:rPr>
        <w:t xml:space="preserve">Sitemap.xml and robots.txt auto-generation based on published content</w:t>
      </w:r>
    </w:p>
    <w:p>
      <w:pPr>
        <w:pStyle w:val="ListParagraph"/>
        <w:numPr>
          <w:ilvl w:val="0"/>
          <w:numId w:val="5"/>
        </w:numPr>
        <w:spacing w:after="80"/>
      </w:pPr>
      <w:r>
        <w:rPr>
          <w:rFonts w:ascii="Arial" w:cs="Arial" w:eastAsia="Arial" w:hAnsi="Arial"/>
          <w:color w:val="4B5563"/>
          <w:sz w:val="20"/>
          <w:szCs w:val="20"/>
        </w:rPr>
        <w:t xml:space="preserve">OpenGraph and Twitter Card meta tag management through CMS</w:t>
      </w:r>
    </w:p>
    <w:p>
      <w:pPr>
        <w:pStyle w:val="ListParagraph"/>
        <w:numPr>
          <w:ilvl w:val="0"/>
          <w:numId w:val="5"/>
        </w:numPr>
        <w:spacing w:after="80"/>
      </w:pPr>
      <w:r>
        <w:rPr>
          <w:rFonts w:ascii="Arial" w:cs="Arial" w:eastAsia="Arial" w:hAnsi="Arial"/>
          <w:color w:val="4B5563"/>
          <w:sz w:val="20"/>
          <w:szCs w:val="20"/>
        </w:rPr>
        <w:t xml:space="preserve">Contact form processing with server-side validation, spam filtering (reCAPTCHA v3), and email dispatch</w:t>
      </w:r>
    </w:p>
    <w:p>
      <w:pPr>
        <w:spacing w:after="8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7.3 Admin Dashboard Features</w:t>
      </w:r>
    </w:p>
    <w:p>
      <w:pPr>
        <w:pStyle w:val="ListParagraph"/>
        <w:numPr>
          <w:ilvl w:val="0"/>
          <w:numId w:val="5"/>
        </w:numPr>
        <w:spacing w:after="80"/>
      </w:pPr>
      <w:r>
        <w:rPr>
          <w:rFonts w:ascii="Arial" w:cs="Arial" w:eastAsia="Arial" w:hAnsi="Arial"/>
          <w:color w:val="4B5563"/>
          <w:sz w:val="20"/>
          <w:szCs w:val="20"/>
        </w:rPr>
        <w:t xml:space="preserve">Secure admin login with multi-factor authentication (MFA) via TOTP or email OTP</w:t>
      </w:r>
    </w:p>
    <w:p>
      <w:pPr>
        <w:pStyle w:val="ListParagraph"/>
        <w:numPr>
          <w:ilvl w:val="0"/>
          <w:numId w:val="5"/>
        </w:numPr>
        <w:spacing w:after="80"/>
      </w:pPr>
      <w:r>
        <w:rPr>
          <w:rFonts w:ascii="Arial" w:cs="Arial" w:eastAsia="Arial" w:hAnsi="Arial"/>
          <w:color w:val="4B5563"/>
          <w:sz w:val="20"/>
          <w:szCs w:val="20"/>
        </w:rPr>
        <w:t xml:space="preserve">Content editor with rich text editing, image upload, and preview functionality</w:t>
      </w:r>
    </w:p>
    <w:p>
      <w:pPr>
        <w:pStyle w:val="ListParagraph"/>
        <w:numPr>
          <w:ilvl w:val="0"/>
          <w:numId w:val="5"/>
        </w:numPr>
        <w:spacing w:after="80"/>
      </w:pPr>
      <w:r>
        <w:rPr>
          <w:rFonts w:ascii="Arial" w:cs="Arial" w:eastAsia="Arial" w:hAnsi="Arial"/>
          <w:color w:val="4B5563"/>
          <w:sz w:val="20"/>
          <w:szCs w:val="20"/>
        </w:rPr>
        <w:t xml:space="preserve">Media library with drag-and-drop upload, tagging, and CDN-backed delivery</w:t>
      </w:r>
    </w:p>
    <w:p>
      <w:pPr>
        <w:pStyle w:val="ListParagraph"/>
        <w:numPr>
          <w:ilvl w:val="0"/>
          <w:numId w:val="5"/>
        </w:numPr>
        <w:spacing w:after="80"/>
      </w:pPr>
      <w:r>
        <w:rPr>
          <w:rFonts w:ascii="Arial" w:cs="Arial" w:eastAsia="Arial" w:hAnsi="Arial"/>
          <w:color w:val="4B5563"/>
          <w:sz w:val="20"/>
          <w:szCs w:val="20"/>
        </w:rPr>
        <w:t xml:space="preserve">Form submissions inbox with export to CSV capability</w:t>
      </w:r>
    </w:p>
    <w:p>
      <w:pPr>
        <w:pStyle w:val="ListParagraph"/>
        <w:numPr>
          <w:ilvl w:val="0"/>
          <w:numId w:val="5"/>
        </w:numPr>
        <w:spacing w:after="80"/>
      </w:pPr>
      <w:r>
        <w:rPr>
          <w:rFonts w:ascii="Arial" w:cs="Arial" w:eastAsia="Arial" w:hAnsi="Arial"/>
          <w:color w:val="4B5563"/>
          <w:sz w:val="20"/>
          <w:szCs w:val="20"/>
        </w:rPr>
        <w:t xml:space="preserve">Site health dashboard showing uptime, performance scores, and error logs</w:t>
      </w:r>
    </w:p>
    <w:p>
      <w:pPr>
        <w:pStyle w:val="ListParagraph"/>
        <w:numPr>
          <w:ilvl w:val="0"/>
          <w:numId w:val="5"/>
        </w:numPr>
        <w:spacing w:after="80"/>
      </w:pPr>
      <w:r>
        <w:rPr>
          <w:rFonts w:ascii="Arial" w:cs="Arial" w:eastAsia="Arial" w:hAnsi="Arial"/>
          <w:color w:val="4B5563"/>
          <w:sz w:val="20"/>
          <w:szCs w:val="20"/>
        </w:rPr>
        <w:t xml:space="preserve">Scheduled content publishing with timezone support</w:t>
      </w:r>
    </w:p>
    <w:p>
      <w:pPr>
        <w:spacing w:after="8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7.4 SEO Features</w:t>
      </w:r>
    </w:p>
    <w:p>
      <w:pPr>
        <w:pStyle w:val="ListParagraph"/>
        <w:numPr>
          <w:ilvl w:val="0"/>
          <w:numId w:val="5"/>
        </w:numPr>
        <w:spacing w:after="80"/>
      </w:pPr>
      <w:r>
        <w:rPr>
          <w:rFonts w:ascii="Arial" w:cs="Arial" w:eastAsia="Arial" w:hAnsi="Arial"/>
          <w:color w:val="4B5563"/>
          <w:sz w:val="20"/>
          <w:szCs w:val="20"/>
        </w:rPr>
        <w:t xml:space="preserve">Semantic HTML5 structure across all pages with proper heading hierarchy</w:t>
      </w:r>
    </w:p>
    <w:p>
      <w:pPr>
        <w:pStyle w:val="ListParagraph"/>
        <w:numPr>
          <w:ilvl w:val="0"/>
          <w:numId w:val="5"/>
        </w:numPr>
        <w:spacing w:after="80"/>
      </w:pPr>
      <w:r>
        <w:rPr>
          <w:rFonts w:ascii="Arial" w:cs="Arial" w:eastAsia="Arial" w:hAnsi="Arial"/>
          <w:color w:val="4B5563"/>
          <w:sz w:val="20"/>
          <w:szCs w:val="20"/>
        </w:rPr>
        <w:t xml:space="preserve">Dynamic metadata management (title, description, canonical URLs) per page via CMS</w:t>
      </w:r>
    </w:p>
    <w:p>
      <w:pPr>
        <w:pStyle w:val="ListParagraph"/>
        <w:numPr>
          <w:ilvl w:val="0"/>
          <w:numId w:val="5"/>
        </w:numPr>
        <w:spacing w:after="80"/>
      </w:pPr>
      <w:r>
        <w:rPr>
          <w:rFonts w:ascii="Arial" w:cs="Arial" w:eastAsia="Arial" w:hAnsi="Arial"/>
          <w:color w:val="4B5563"/>
          <w:sz w:val="20"/>
          <w:szCs w:val="20"/>
        </w:rPr>
        <w:t xml:space="preserve">Structured data markup (Schema.org JSON-LD) for Organization, WebSite, LocalBusiness, and BreadcrumbList</w:t>
      </w:r>
    </w:p>
    <w:p>
      <w:pPr>
        <w:pStyle w:val="ListParagraph"/>
        <w:numPr>
          <w:ilvl w:val="0"/>
          <w:numId w:val="5"/>
        </w:numPr>
        <w:spacing w:after="80"/>
      </w:pPr>
      <w:r>
        <w:rPr>
          <w:rFonts w:ascii="Arial" w:cs="Arial" w:eastAsia="Arial" w:hAnsi="Arial"/>
          <w:color w:val="4B5563"/>
          <w:sz w:val="20"/>
          <w:szCs w:val="20"/>
        </w:rPr>
        <w:t xml:space="preserve">Automatic sitemap.xml generation and submission to Google Search Console</w:t>
      </w:r>
    </w:p>
    <w:p>
      <w:pPr>
        <w:pStyle w:val="ListParagraph"/>
        <w:numPr>
          <w:ilvl w:val="0"/>
          <w:numId w:val="5"/>
        </w:numPr>
        <w:spacing w:after="80"/>
      </w:pPr>
      <w:r>
        <w:rPr>
          <w:rFonts w:ascii="Arial" w:cs="Arial" w:eastAsia="Arial" w:hAnsi="Arial"/>
          <w:color w:val="4B5563"/>
          <w:sz w:val="20"/>
          <w:szCs w:val="20"/>
        </w:rPr>
        <w:t xml:space="preserve">Canonical tag management to prevent duplicate content issues</w:t>
      </w:r>
    </w:p>
    <w:p>
      <w:pPr>
        <w:pStyle w:val="ListParagraph"/>
        <w:numPr>
          <w:ilvl w:val="0"/>
          <w:numId w:val="5"/>
        </w:numPr>
        <w:spacing w:after="80"/>
      </w:pPr>
      <w:r>
        <w:rPr>
          <w:rFonts w:ascii="Arial" w:cs="Arial" w:eastAsia="Arial" w:hAnsi="Arial"/>
          <w:color w:val="4B5563"/>
          <w:sz w:val="20"/>
          <w:szCs w:val="20"/>
        </w:rPr>
        <w:t xml:space="preserve">Image alt text enforced via CMS validation rules</w:t>
      </w:r>
    </w:p>
    <w:p>
      <w:pPr>
        <w:pStyle w:val="ListParagraph"/>
        <w:numPr>
          <w:ilvl w:val="0"/>
          <w:numId w:val="5"/>
        </w:numPr>
        <w:spacing w:after="80"/>
      </w:pPr>
      <w:r>
        <w:rPr>
          <w:rFonts w:ascii="Arial" w:cs="Arial" w:eastAsia="Arial" w:hAnsi="Arial"/>
          <w:color w:val="4B5563"/>
          <w:sz w:val="20"/>
          <w:szCs w:val="20"/>
        </w:rPr>
        <w:t xml:space="preserve">Core Web Vitals optimization built into the deployment pipeline</w:t>
      </w:r>
    </w:p>
    <w:p>
      <w:pPr>
        <w:spacing w:after="200"/>
      </w:pPr>
      <w:r>
        <w:rPr>
          <w:rFonts w:ascii="Arial" w:cs="Arial" w:eastAsia="Arial" w:hAnsi="Arial"/>
        </w:rPr>
        <w:t xml:space="preserve"/>
      </w:r>
    </w:p>
    <w:p>
      <w:r>
        <w:br w:type="page"/>
      </w:r>
    </w:p>
    <w:p>
      <w:pPr>
        <w:pStyle w:val="Heading1"/>
        <w:pBdr>
          <w:bottom w:val="single" w:color="C9A84C" w:sz="12"/>
        </w:pBdr>
        <w:shd w:fill="1A3A5C" w:val="clear"/>
        <w:spacing w:after="200" w:before="360"/>
        <w:ind w:left="200" w:right="200"/>
      </w:pPr>
      <w:r>
        <w:rPr>
          <w:rFonts w:ascii="Arial" w:cs="Arial" w:eastAsia="Arial" w:hAnsi="Arial"/>
          <w:b/>
          <w:bCs/>
          <w:color w:val="FFFFFF"/>
          <w:sz w:val="32"/>
          <w:szCs w:val="32"/>
        </w:rPr>
        <w:t xml:space="preserve">8. Integrations</w:t>
      </w:r>
    </w:p>
    <w:p>
      <w:pPr>
        <w:spacing w:after="80"/>
      </w:pPr>
      <w:r>
        <w:rPr>
          <w:rFonts w:ascii="Arial" w:cs="Arial" w:eastAsia="Arial" w:hAnsi="Arial"/>
        </w:rPr>
        <w:t xml:space="preserve"/>
      </w:r>
    </w:p>
    <w:p>
      <w:pPr>
        <w:spacing w:after="120"/>
        <w:jc w:val="both"/>
      </w:pPr>
      <w:r>
        <w:rPr>
          <w:rFonts w:ascii="Arial" w:cs="Arial" w:eastAsia="Arial" w:hAnsi="Arial"/>
          <w:color w:val="4B5563"/>
          <w:sz w:val="20"/>
          <w:szCs w:val="20"/>
        </w:rPr>
        <w:t xml:space="preserve">The following third-party integrations are required or optionally supported. All integrations must fail gracefully — the core website must remain fully functional if any integration is unavailable.</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4160"/>
        <w:gridCol w:w="1200"/>
      </w:tblGrid>
      <w:tr>
        <w:trPr>
          <w:tblHeader/>
        </w:trPr>
        <w:tc>
          <w:tcPr>
            <w:tcW w:type="dxa" w:w="24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Integration</w:t>
            </w:r>
          </w:p>
        </w:tc>
        <w:tc>
          <w:tcPr>
            <w:tcW w:type="dxa" w:w="16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Type</w:t>
            </w:r>
          </w:p>
        </w:tc>
        <w:tc>
          <w:tcPr>
            <w:tcW w:type="dxa" w:w="416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Purpose</w:t>
            </w:r>
          </w:p>
        </w:tc>
        <w:tc>
          <w:tcPr>
            <w:tcW w:type="dxa" w:w="12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Status</w:t>
            </w:r>
          </w:p>
        </w:tc>
      </w:tr>
      <w:tr>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Google Analytics 4 (GA4)</w:t>
            </w:r>
          </w:p>
        </w:tc>
        <w:tc>
          <w:tcPr>
            <w:tcW w:type="dxa" w:w="16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Analytics</w:t>
            </w:r>
          </w:p>
        </w:tc>
        <w:tc>
          <w:tcPr>
            <w:tcW w:type="dxa" w:w="41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Page views, events, conversion tracking, user journey analysis</w:t>
            </w:r>
          </w:p>
        </w:tc>
        <w:tc>
          <w:tcPr>
            <w:tcW w:type="dxa" w:w="1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Required</w:t>
            </w:r>
          </w:p>
        </w:tc>
      </w:tr>
      <w:tr>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Google Search Console</w:t>
            </w:r>
          </w:p>
        </w:tc>
        <w:tc>
          <w:tcPr>
            <w:tcW w:type="dxa" w:w="16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SEO</w:t>
            </w:r>
          </w:p>
        </w:tc>
        <w:tc>
          <w:tcPr>
            <w:tcW w:type="dxa" w:w="41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Indexation monitoring, search performance, Core Web Vitals</w:t>
            </w:r>
          </w:p>
        </w:tc>
        <w:tc>
          <w:tcPr>
            <w:tcW w:type="dxa" w:w="12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Required</w:t>
            </w:r>
          </w:p>
        </w:tc>
      </w:tr>
      <w:tr>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Google reCAPTCHA v3</w:t>
            </w:r>
          </w:p>
        </w:tc>
        <w:tc>
          <w:tcPr>
            <w:tcW w:type="dxa" w:w="16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Security</w:t>
            </w:r>
          </w:p>
        </w:tc>
        <w:tc>
          <w:tcPr>
            <w:tcW w:type="dxa" w:w="41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Invisible spam prevention on all public-facing forms</w:t>
            </w:r>
          </w:p>
        </w:tc>
        <w:tc>
          <w:tcPr>
            <w:tcW w:type="dxa" w:w="1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Required</w:t>
            </w:r>
          </w:p>
        </w:tc>
      </w:tr>
      <w:tr>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Google Maps Embed API</w:t>
            </w:r>
          </w:p>
        </w:tc>
        <w:tc>
          <w:tcPr>
            <w:tcW w:type="dxa" w:w="16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Maps</w:t>
            </w:r>
          </w:p>
        </w:tc>
        <w:tc>
          <w:tcPr>
            <w:tcW w:type="dxa" w:w="41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Office location display on Contact page</w:t>
            </w:r>
          </w:p>
        </w:tc>
        <w:tc>
          <w:tcPr>
            <w:tcW w:type="dxa" w:w="12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Required</w:t>
            </w:r>
          </w:p>
        </w:tc>
      </w:tr>
      <w:tr>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HubSpot CRM</w:t>
            </w:r>
          </w:p>
        </w:tc>
        <w:tc>
          <w:tcPr>
            <w:tcW w:type="dxa" w:w="16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CRM</w:t>
            </w:r>
          </w:p>
        </w:tc>
        <w:tc>
          <w:tcPr>
            <w:tcW w:type="dxa" w:w="41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Auto-capture contact form leads as CRM contacts with deal creation</w:t>
            </w:r>
          </w:p>
        </w:tc>
        <w:tc>
          <w:tcPr>
            <w:tcW w:type="dxa" w:w="1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Optional</w:t>
            </w:r>
          </w:p>
        </w:tc>
      </w:tr>
      <w:tr>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Zoho CRM</w:t>
            </w:r>
          </w:p>
        </w:tc>
        <w:tc>
          <w:tcPr>
            <w:tcW w:type="dxa" w:w="16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CRM</w:t>
            </w:r>
          </w:p>
        </w:tc>
        <w:tc>
          <w:tcPr>
            <w:tcW w:type="dxa" w:w="41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Alternative CRM for lead capture — configurable as HubSpot substitute</w:t>
            </w:r>
          </w:p>
        </w:tc>
        <w:tc>
          <w:tcPr>
            <w:tcW w:type="dxa" w:w="12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Optional</w:t>
            </w:r>
          </w:p>
        </w:tc>
      </w:tr>
      <w:tr>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Mailchimp</w:t>
            </w:r>
          </w:p>
        </w:tc>
        <w:tc>
          <w:tcPr>
            <w:tcW w:type="dxa" w:w="16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Email Marketing</w:t>
            </w:r>
          </w:p>
        </w:tc>
        <w:tc>
          <w:tcPr>
            <w:tcW w:type="dxa" w:w="41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Newsletter signup opt-in, subscriber list sync, welcome email automation</w:t>
            </w:r>
          </w:p>
        </w:tc>
        <w:tc>
          <w:tcPr>
            <w:tcW w:type="dxa" w:w="1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Optional</w:t>
            </w:r>
          </w:p>
        </w:tc>
      </w:tr>
      <w:tr>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Tawk.to / Crisp</w:t>
            </w:r>
          </w:p>
        </w:tc>
        <w:tc>
          <w:tcPr>
            <w:tcW w:type="dxa" w:w="16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Live Chat</w:t>
            </w:r>
          </w:p>
        </w:tc>
        <w:tc>
          <w:tcPr>
            <w:tcW w:type="dxa" w:w="41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Real-time visitor chat widget with agent notification</w:t>
            </w:r>
          </w:p>
        </w:tc>
        <w:tc>
          <w:tcPr>
            <w:tcW w:type="dxa" w:w="12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Optional</w:t>
            </w:r>
          </w:p>
        </w:tc>
      </w:tr>
      <w:tr>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YouTube / Vimeo</w:t>
            </w:r>
          </w:p>
        </w:tc>
        <w:tc>
          <w:tcPr>
            <w:tcW w:type="dxa" w:w="16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Media</w:t>
            </w:r>
          </w:p>
        </w:tc>
        <w:tc>
          <w:tcPr>
            <w:tcW w:type="dxa" w:w="41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Embedded video testimonials and portfolio showcase reels</w:t>
            </w:r>
          </w:p>
        </w:tc>
        <w:tc>
          <w:tcPr>
            <w:tcW w:type="dxa" w:w="1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Required</w:t>
            </w:r>
          </w:p>
        </w:tc>
      </w:tr>
      <w:tr>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Cloudflare CDN</w:t>
            </w:r>
          </w:p>
        </w:tc>
        <w:tc>
          <w:tcPr>
            <w:tcW w:type="dxa" w:w="16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Performance</w:t>
            </w:r>
          </w:p>
        </w:tc>
        <w:tc>
          <w:tcPr>
            <w:tcW w:type="dxa" w:w="41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Static asset delivery, DDoS protection, SSL termination, caching rules</w:t>
            </w:r>
          </w:p>
        </w:tc>
        <w:tc>
          <w:tcPr>
            <w:tcW w:type="dxa" w:w="12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Required</w:t>
            </w:r>
          </w:p>
        </w:tc>
      </w:tr>
      <w:tr>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SendGrid / SMTP</w:t>
            </w:r>
          </w:p>
        </w:tc>
        <w:tc>
          <w:tcPr>
            <w:tcW w:type="dxa" w:w="16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Email</w:t>
            </w:r>
          </w:p>
        </w:tc>
        <w:tc>
          <w:tcPr>
            <w:tcW w:type="dxa" w:w="41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Transactional email delivery for form confirmations and admin alerts</w:t>
            </w:r>
          </w:p>
        </w:tc>
        <w:tc>
          <w:tcPr>
            <w:tcW w:type="dxa" w:w="1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Required</w:t>
            </w:r>
          </w:p>
        </w:tc>
      </w:tr>
      <w:tr>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GitHub / GitLab</w:t>
            </w:r>
          </w:p>
        </w:tc>
        <w:tc>
          <w:tcPr>
            <w:tcW w:type="dxa" w:w="16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Source Control</w:t>
            </w:r>
          </w:p>
        </w:tc>
        <w:tc>
          <w:tcPr>
            <w:tcW w:type="dxa" w:w="41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Version control, CI/CD pipeline triggers, code review workflows</w:t>
            </w:r>
          </w:p>
        </w:tc>
        <w:tc>
          <w:tcPr>
            <w:tcW w:type="dxa" w:w="12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Required</w:t>
            </w:r>
          </w:p>
        </w:tc>
      </w:tr>
    </w:tbl>
    <w:p>
      <w:pPr>
        <w:spacing w:after="200"/>
      </w:pPr>
      <w:r>
        <w:rPr>
          <w:rFonts w:ascii="Arial" w:cs="Arial" w:eastAsia="Arial" w:hAnsi="Arial"/>
        </w:rPr>
        <w:t xml:space="preserve"/>
      </w:r>
    </w:p>
    <w:p>
      <w:r>
        <w:br w:type="page"/>
      </w:r>
    </w:p>
    <w:p>
      <w:pPr>
        <w:pStyle w:val="Heading1"/>
        <w:pBdr>
          <w:bottom w:val="single" w:color="C9A84C" w:sz="12"/>
        </w:pBdr>
        <w:shd w:fill="1A3A5C" w:val="clear"/>
        <w:spacing w:after="200" w:before="360"/>
        <w:ind w:left="200" w:right="200"/>
      </w:pPr>
      <w:r>
        <w:rPr>
          <w:rFonts w:ascii="Arial" w:cs="Arial" w:eastAsia="Arial" w:hAnsi="Arial"/>
          <w:b/>
          <w:bCs/>
          <w:color w:val="FFFFFF"/>
          <w:sz w:val="32"/>
          <w:szCs w:val="32"/>
        </w:rPr>
        <w:t xml:space="preserve">9. Performance Requirements</w:t>
      </w:r>
    </w:p>
    <w:p>
      <w:pPr>
        <w:spacing w:after="8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9.1 Core Web Vitals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000"/>
        <w:gridCol w:w="3160"/>
      </w:tblGrid>
      <w:tr>
        <w:trPr>
          <w:tblHeader/>
        </w:trPr>
        <w:tc>
          <w:tcPr>
            <w:tcW w:type="dxa" w:w="28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Metric</w:t>
            </w:r>
          </w:p>
        </w:tc>
        <w:tc>
          <w:tcPr>
            <w:tcW w:type="dxa" w:w="14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Abbreviation</w:t>
            </w:r>
          </w:p>
        </w:tc>
        <w:tc>
          <w:tcPr>
            <w:tcW w:type="dxa" w:w="20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Target</w:t>
            </w:r>
          </w:p>
        </w:tc>
        <w:tc>
          <w:tcPr>
            <w:tcW w:type="dxa" w:w="316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Threshold</w:t>
            </w:r>
          </w:p>
        </w:tc>
      </w:tr>
      <w:tr>
        <w:tc>
          <w:tcPr>
            <w:tcW w:type="dxa" w:w="28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Largest Contentful Paint</w:t>
            </w:r>
          </w:p>
        </w:tc>
        <w:tc>
          <w:tcPr>
            <w:tcW w:type="dxa" w:w="1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LCP</w:t>
            </w:r>
          </w:p>
        </w:tc>
        <w:tc>
          <w:tcPr>
            <w:tcW w:type="dxa" w:w="20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&lt; 2.5 seconds</w:t>
            </w:r>
          </w:p>
        </w:tc>
        <w:tc>
          <w:tcPr>
            <w:tcW w:type="dxa" w:w="31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Fail if &gt; 4.0s</w:t>
            </w:r>
          </w:p>
        </w:tc>
      </w:tr>
      <w:tr>
        <w:tc>
          <w:tcPr>
            <w:tcW w:type="dxa" w:w="28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First Input Delay</w:t>
            </w:r>
          </w:p>
        </w:tc>
        <w:tc>
          <w:tcPr>
            <w:tcW w:type="dxa" w:w="1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FID</w:t>
            </w:r>
          </w:p>
        </w:tc>
        <w:tc>
          <w:tcPr>
            <w:tcW w:type="dxa" w:w="20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&lt; 100ms</w:t>
            </w:r>
          </w:p>
        </w:tc>
        <w:tc>
          <w:tcPr>
            <w:tcW w:type="dxa" w:w="31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Fail if &gt; 300ms</w:t>
            </w:r>
          </w:p>
        </w:tc>
      </w:tr>
      <w:tr>
        <w:tc>
          <w:tcPr>
            <w:tcW w:type="dxa" w:w="28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Cumulative Layout Shift</w:t>
            </w:r>
          </w:p>
        </w:tc>
        <w:tc>
          <w:tcPr>
            <w:tcW w:type="dxa" w:w="1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CLS</w:t>
            </w:r>
          </w:p>
        </w:tc>
        <w:tc>
          <w:tcPr>
            <w:tcW w:type="dxa" w:w="20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&lt; 0.10</w:t>
            </w:r>
          </w:p>
        </w:tc>
        <w:tc>
          <w:tcPr>
            <w:tcW w:type="dxa" w:w="31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Fail if &gt; 0.25</w:t>
            </w:r>
          </w:p>
        </w:tc>
      </w:tr>
      <w:tr>
        <w:tc>
          <w:tcPr>
            <w:tcW w:type="dxa" w:w="28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Time to First Byte</w:t>
            </w:r>
          </w:p>
        </w:tc>
        <w:tc>
          <w:tcPr>
            <w:tcW w:type="dxa" w:w="1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TTFB</w:t>
            </w:r>
          </w:p>
        </w:tc>
        <w:tc>
          <w:tcPr>
            <w:tcW w:type="dxa" w:w="20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&lt; 800ms</w:t>
            </w:r>
          </w:p>
        </w:tc>
        <w:tc>
          <w:tcPr>
            <w:tcW w:type="dxa" w:w="31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Fail if &gt; 1.8s</w:t>
            </w:r>
          </w:p>
        </w:tc>
      </w:tr>
      <w:tr>
        <w:tc>
          <w:tcPr>
            <w:tcW w:type="dxa" w:w="28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First Contentful Paint</w:t>
            </w:r>
          </w:p>
        </w:tc>
        <w:tc>
          <w:tcPr>
            <w:tcW w:type="dxa" w:w="1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FCP</w:t>
            </w:r>
          </w:p>
        </w:tc>
        <w:tc>
          <w:tcPr>
            <w:tcW w:type="dxa" w:w="20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&lt; 1.8 seconds</w:t>
            </w:r>
          </w:p>
        </w:tc>
        <w:tc>
          <w:tcPr>
            <w:tcW w:type="dxa" w:w="31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Fail if &gt; 3.0s</w:t>
            </w:r>
          </w:p>
        </w:tc>
      </w:tr>
      <w:tr>
        <w:tc>
          <w:tcPr>
            <w:tcW w:type="dxa" w:w="28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Total Blocking Time</w:t>
            </w:r>
          </w:p>
        </w:tc>
        <w:tc>
          <w:tcPr>
            <w:tcW w:type="dxa" w:w="1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TBT</w:t>
            </w:r>
          </w:p>
        </w:tc>
        <w:tc>
          <w:tcPr>
            <w:tcW w:type="dxa" w:w="20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&lt; 200ms</w:t>
            </w:r>
          </w:p>
        </w:tc>
        <w:tc>
          <w:tcPr>
            <w:tcW w:type="dxa" w:w="31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Fail if &gt; 600ms</w:t>
            </w:r>
          </w:p>
        </w:tc>
      </w:tr>
    </w:tbl>
    <w:p>
      <w:pPr>
        <w:spacing w:after="16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9.2 Optimization Strategies (Mandatory)</w:t>
      </w:r>
    </w:p>
    <w:p>
      <w:pPr>
        <w:pStyle w:val="ListParagraph"/>
        <w:numPr>
          <w:ilvl w:val="0"/>
          <w:numId w:val="5"/>
        </w:numPr>
        <w:spacing w:after="80"/>
      </w:pPr>
      <w:r>
        <w:rPr>
          <w:rFonts w:ascii="Arial" w:cs="Arial" w:eastAsia="Arial" w:hAnsi="Arial"/>
          <w:color w:val="4B5563"/>
          <w:sz w:val="20"/>
          <w:szCs w:val="20"/>
        </w:rPr>
        <w:t xml:space="preserve">Next.js Image component with automatic WebP conversion, responsive srcset, and lazy loading</w:t>
      </w:r>
    </w:p>
    <w:p>
      <w:pPr>
        <w:pStyle w:val="ListParagraph"/>
        <w:numPr>
          <w:ilvl w:val="0"/>
          <w:numId w:val="5"/>
        </w:numPr>
        <w:spacing w:after="80"/>
      </w:pPr>
      <w:r>
        <w:rPr>
          <w:rFonts w:ascii="Arial" w:cs="Arial" w:eastAsia="Arial" w:hAnsi="Arial"/>
          <w:color w:val="4B5563"/>
          <w:sz w:val="20"/>
          <w:szCs w:val="20"/>
        </w:rPr>
        <w:t xml:space="preserve">Code splitting per route using Next.js dynamic imports — no monolithic JS bundle</w:t>
      </w:r>
    </w:p>
    <w:p>
      <w:pPr>
        <w:pStyle w:val="ListParagraph"/>
        <w:numPr>
          <w:ilvl w:val="0"/>
          <w:numId w:val="5"/>
        </w:numPr>
        <w:spacing w:after="80"/>
      </w:pPr>
      <w:r>
        <w:rPr>
          <w:rFonts w:ascii="Arial" w:cs="Arial" w:eastAsia="Arial" w:hAnsi="Arial"/>
          <w:color w:val="4B5563"/>
          <w:sz w:val="20"/>
          <w:szCs w:val="20"/>
        </w:rPr>
        <w:t xml:space="preserve">Tree shaking of unused CSS and JavaScript in production builds</w:t>
      </w:r>
    </w:p>
    <w:p>
      <w:pPr>
        <w:pStyle w:val="ListParagraph"/>
        <w:numPr>
          <w:ilvl w:val="0"/>
          <w:numId w:val="5"/>
        </w:numPr>
        <w:spacing w:after="80"/>
      </w:pPr>
      <w:r>
        <w:rPr>
          <w:rFonts w:ascii="Arial" w:cs="Arial" w:eastAsia="Arial" w:hAnsi="Arial"/>
          <w:color w:val="4B5563"/>
          <w:sz w:val="20"/>
          <w:szCs w:val="20"/>
        </w:rPr>
        <w:t xml:space="preserve">Font subsetting and font-display: swap for all custom web fonts</w:t>
      </w:r>
    </w:p>
    <w:p>
      <w:pPr>
        <w:pStyle w:val="ListParagraph"/>
        <w:numPr>
          <w:ilvl w:val="0"/>
          <w:numId w:val="5"/>
        </w:numPr>
        <w:spacing w:after="80"/>
      </w:pPr>
      <w:r>
        <w:rPr>
          <w:rFonts w:ascii="Arial" w:cs="Arial" w:eastAsia="Arial" w:hAnsi="Arial"/>
          <w:color w:val="4B5563"/>
          <w:sz w:val="20"/>
          <w:szCs w:val="20"/>
        </w:rPr>
        <w:t xml:space="preserve">HTTP/2 or HTTP/3 server push for critical assets</w:t>
      </w:r>
    </w:p>
    <w:p>
      <w:pPr>
        <w:pStyle w:val="ListParagraph"/>
        <w:numPr>
          <w:ilvl w:val="0"/>
          <w:numId w:val="5"/>
        </w:numPr>
        <w:spacing w:after="80"/>
      </w:pPr>
      <w:r>
        <w:rPr>
          <w:rFonts w:ascii="Arial" w:cs="Arial" w:eastAsia="Arial" w:hAnsi="Arial"/>
          <w:color w:val="4B5563"/>
          <w:sz w:val="20"/>
          <w:szCs w:val="20"/>
        </w:rPr>
        <w:t xml:space="preserve">Browser caching headers: max-age=31536000 for fingerprinted static assets, no-cache for HTML</w:t>
      </w:r>
    </w:p>
    <w:p>
      <w:pPr>
        <w:pStyle w:val="ListParagraph"/>
        <w:numPr>
          <w:ilvl w:val="0"/>
          <w:numId w:val="5"/>
        </w:numPr>
        <w:spacing w:after="80"/>
      </w:pPr>
      <w:r>
        <w:rPr>
          <w:rFonts w:ascii="Arial" w:cs="Arial" w:eastAsia="Arial" w:hAnsi="Arial"/>
          <w:color w:val="4B5563"/>
          <w:sz w:val="20"/>
          <w:szCs w:val="20"/>
        </w:rPr>
        <w:t xml:space="preserve">Preconnect and DNS-prefetch for all third-party origins (fonts.googleapis.com, cdnjs, etc.)</w:t>
      </w:r>
    </w:p>
    <w:p>
      <w:pPr>
        <w:pStyle w:val="ListParagraph"/>
        <w:numPr>
          <w:ilvl w:val="0"/>
          <w:numId w:val="5"/>
        </w:numPr>
        <w:spacing w:after="80"/>
      </w:pPr>
      <w:r>
        <w:rPr>
          <w:rFonts w:ascii="Arial" w:cs="Arial" w:eastAsia="Arial" w:hAnsi="Arial"/>
          <w:color w:val="4B5563"/>
          <w:sz w:val="20"/>
          <w:szCs w:val="20"/>
        </w:rPr>
        <w:t xml:space="preserve">Critical CSS inlined in &lt;head&gt; for above-the-fold rendering</w:t>
      </w:r>
    </w:p>
    <w:p>
      <w:pPr>
        <w:pStyle w:val="ListParagraph"/>
        <w:numPr>
          <w:ilvl w:val="0"/>
          <w:numId w:val="5"/>
        </w:numPr>
        <w:spacing w:after="80"/>
      </w:pPr>
      <w:r>
        <w:rPr>
          <w:rFonts w:ascii="Arial" w:cs="Arial" w:eastAsia="Arial" w:hAnsi="Arial"/>
          <w:color w:val="4B5563"/>
          <w:sz w:val="20"/>
          <w:szCs w:val="20"/>
        </w:rPr>
        <w:t xml:space="preserve">Server-Side Rendering (SSR) for dynamic pages, Static Site Generation (SSG) for static pages</w:t>
      </w:r>
    </w:p>
    <w:p>
      <w:pPr>
        <w:pStyle w:val="ListParagraph"/>
        <w:numPr>
          <w:ilvl w:val="0"/>
          <w:numId w:val="5"/>
        </w:numPr>
        <w:spacing w:after="80"/>
      </w:pPr>
      <w:r>
        <w:rPr>
          <w:rFonts w:ascii="Arial" w:cs="Arial" w:eastAsia="Arial" w:hAnsi="Arial"/>
          <w:color w:val="4B5563"/>
          <w:sz w:val="20"/>
          <w:szCs w:val="20"/>
        </w:rPr>
        <w:t xml:space="preserve">Incremental Static Regeneration (ISR) with a 60-second revalidation window for CMS-driven pages</w:t>
      </w:r>
    </w:p>
    <w:p>
      <w:pPr>
        <w:spacing w:after="16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9.3 Load Testing Requirements</w:t>
      </w:r>
    </w:p>
    <w:p>
      <w:pPr>
        <w:spacing w:after="120"/>
        <w:jc w:val="both"/>
      </w:pPr>
      <w:r>
        <w:rPr>
          <w:rFonts w:ascii="Arial" w:cs="Arial" w:eastAsia="Arial" w:hAnsi="Arial"/>
          <w:color w:val="4B5563"/>
          <w:sz w:val="20"/>
          <w:szCs w:val="20"/>
        </w:rPr>
        <w:t xml:space="preserve">Before production deployment, the platform must pass load testing with the following parameters:</w:t>
      </w:r>
    </w:p>
    <w:p>
      <w:pPr>
        <w:pStyle w:val="ListParagraph"/>
        <w:numPr>
          <w:ilvl w:val="0"/>
          <w:numId w:val="5"/>
        </w:numPr>
        <w:spacing w:after="80"/>
      </w:pPr>
      <w:r>
        <w:rPr>
          <w:rFonts w:ascii="Arial" w:cs="Arial" w:eastAsia="Arial" w:hAnsi="Arial"/>
          <w:color w:val="4B5563"/>
          <w:sz w:val="20"/>
          <w:szCs w:val="20"/>
        </w:rPr>
        <w:t xml:space="preserve">Sustained load: 500 concurrent users with &lt; 2.5s average response time</w:t>
      </w:r>
    </w:p>
    <w:p>
      <w:pPr>
        <w:pStyle w:val="ListParagraph"/>
        <w:numPr>
          <w:ilvl w:val="0"/>
          <w:numId w:val="5"/>
        </w:numPr>
        <w:spacing w:after="80"/>
      </w:pPr>
      <w:r>
        <w:rPr>
          <w:rFonts w:ascii="Arial" w:cs="Arial" w:eastAsia="Arial" w:hAnsi="Arial"/>
          <w:color w:val="4B5563"/>
          <w:sz w:val="20"/>
          <w:szCs w:val="20"/>
        </w:rPr>
        <w:t xml:space="preserve">Peak load simulation: 1,500 concurrent users with no server errors and &lt; 5s response time</w:t>
      </w:r>
    </w:p>
    <w:p>
      <w:pPr>
        <w:pStyle w:val="ListParagraph"/>
        <w:numPr>
          <w:ilvl w:val="0"/>
          <w:numId w:val="5"/>
        </w:numPr>
        <w:spacing w:after="80"/>
      </w:pPr>
      <w:r>
        <w:rPr>
          <w:rFonts w:ascii="Arial" w:cs="Arial" w:eastAsia="Arial" w:hAnsi="Arial"/>
          <w:color w:val="4B5563"/>
          <w:sz w:val="20"/>
          <w:szCs w:val="20"/>
        </w:rPr>
        <w:t xml:space="preserve">Stress test: incremental ramp-up to 3,000 requests/minute to identify failure thresholds</w:t>
      </w:r>
    </w:p>
    <w:p>
      <w:pPr>
        <w:pStyle w:val="ListParagraph"/>
        <w:numPr>
          <w:ilvl w:val="0"/>
          <w:numId w:val="5"/>
        </w:numPr>
        <w:spacing w:after="80"/>
      </w:pPr>
      <w:r>
        <w:rPr>
          <w:rFonts w:ascii="Arial" w:cs="Arial" w:eastAsia="Arial" w:hAnsi="Arial"/>
          <w:color w:val="4B5563"/>
          <w:sz w:val="20"/>
          <w:szCs w:val="20"/>
        </w:rPr>
        <w:t xml:space="preserve">Recommended tools: Apache JMeter, k6, or Locust</w:t>
      </w:r>
    </w:p>
    <w:p>
      <w:pPr>
        <w:spacing w:after="200"/>
      </w:pPr>
      <w:r>
        <w:rPr>
          <w:rFonts w:ascii="Arial" w:cs="Arial" w:eastAsia="Arial" w:hAnsi="Arial"/>
        </w:rPr>
        <w:t xml:space="preserve"/>
      </w:r>
    </w:p>
    <w:p>
      <w:r>
        <w:br w:type="page"/>
      </w:r>
    </w:p>
    <w:p>
      <w:pPr>
        <w:pStyle w:val="Heading1"/>
        <w:pBdr>
          <w:bottom w:val="single" w:color="C9A84C" w:sz="12"/>
        </w:pBdr>
        <w:shd w:fill="1A3A5C" w:val="clear"/>
        <w:spacing w:after="200" w:before="360"/>
        <w:ind w:left="200" w:right="200"/>
      </w:pPr>
      <w:r>
        <w:rPr>
          <w:rFonts w:ascii="Arial" w:cs="Arial" w:eastAsia="Arial" w:hAnsi="Arial"/>
          <w:b/>
          <w:bCs/>
          <w:color w:val="FFFFFF"/>
          <w:sz w:val="32"/>
          <w:szCs w:val="32"/>
        </w:rPr>
        <w:t xml:space="preserve">10. Scalability Considerations</w:t>
      </w:r>
    </w:p>
    <w:p>
      <w:pPr>
        <w:spacing w:after="8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10.1 Architecture Scalability</w:t>
      </w:r>
    </w:p>
    <w:p>
      <w:pPr>
        <w:spacing w:after="120"/>
        <w:jc w:val="both"/>
      </w:pPr>
      <w:r>
        <w:rPr>
          <w:rFonts w:ascii="Arial" w:cs="Arial" w:eastAsia="Arial" w:hAnsi="Arial"/>
          <w:color w:val="4B5563"/>
          <w:sz w:val="20"/>
          <w:szCs w:val="20"/>
        </w:rPr>
        <w:t xml:space="preserve">The platform must be built on a cloud-native, horizontally scalable architecture to support growth in traffic, content volume, and functional scope without requiring significant re-engineering.</w:t>
      </w:r>
    </w:p>
    <w:p>
      <w:pPr>
        <w:spacing w:after="80"/>
      </w:pPr>
      <w:r>
        <w:rPr>
          <w:rFonts w:ascii="Arial" w:cs="Arial" w:eastAsia="Arial" w:hAnsi="Arial"/>
        </w:rPr>
        <w:t xml:space="preserve"/>
      </w:r>
    </w:p>
    <w:p>
      <w:pPr>
        <w:pStyle w:val="Heading3"/>
        <w:spacing w:after="80" w:before="200"/>
      </w:pPr>
      <w:r>
        <w:rPr>
          <w:rFonts w:ascii="Arial" w:cs="Arial" w:eastAsia="Arial" w:hAnsi="Arial"/>
          <w:b/>
          <w:bCs/>
          <w:color w:val="163353"/>
          <w:sz w:val="22"/>
          <w:szCs w:val="22"/>
        </w:rPr>
        <w:t xml:space="preserve">10.1.1 Horizontal Scaling</w:t>
      </w:r>
    </w:p>
    <w:p>
      <w:pPr>
        <w:pStyle w:val="ListParagraph"/>
        <w:numPr>
          <w:ilvl w:val="0"/>
          <w:numId w:val="5"/>
        </w:numPr>
        <w:spacing w:after="80"/>
      </w:pPr>
      <w:r>
        <w:rPr>
          <w:rFonts w:ascii="Arial" w:cs="Arial" w:eastAsia="Arial" w:hAnsi="Arial"/>
          <w:color w:val="4B5563"/>
          <w:sz w:val="20"/>
          <w:szCs w:val="20"/>
        </w:rPr>
        <w:t xml:space="preserve">Stateless frontend application containers deployable across multiple server instances behind a load balancer</w:t>
      </w:r>
    </w:p>
    <w:p>
      <w:pPr>
        <w:pStyle w:val="ListParagraph"/>
        <w:numPr>
          <w:ilvl w:val="0"/>
          <w:numId w:val="5"/>
        </w:numPr>
        <w:spacing w:after="80"/>
      </w:pPr>
      <w:r>
        <w:rPr>
          <w:rFonts w:ascii="Arial" w:cs="Arial" w:eastAsia="Arial" w:hAnsi="Arial"/>
          <w:color w:val="4B5563"/>
          <w:sz w:val="20"/>
          <w:szCs w:val="20"/>
        </w:rPr>
        <w:t xml:space="preserve">Auto-scaling groups configured on AWS EC2, GCP Cloud Run, or equivalent cloud platform</w:t>
      </w:r>
    </w:p>
    <w:p>
      <w:pPr>
        <w:pStyle w:val="ListParagraph"/>
        <w:numPr>
          <w:ilvl w:val="0"/>
          <w:numId w:val="5"/>
        </w:numPr>
        <w:spacing w:after="80"/>
      </w:pPr>
      <w:r>
        <w:rPr>
          <w:rFonts w:ascii="Arial" w:cs="Arial" w:eastAsia="Arial" w:hAnsi="Arial"/>
          <w:color w:val="4B5563"/>
          <w:sz w:val="20"/>
          <w:szCs w:val="20"/>
        </w:rPr>
        <w:t xml:space="preserve">Session data must not be stored server-side; use stateless JWT authentication for admin sessions</w:t>
      </w:r>
    </w:p>
    <w:p>
      <w:pPr>
        <w:pStyle w:val="Heading3"/>
        <w:spacing w:after="80" w:before="200"/>
      </w:pPr>
      <w:r>
        <w:rPr>
          <w:rFonts w:ascii="Arial" w:cs="Arial" w:eastAsia="Arial" w:hAnsi="Arial"/>
          <w:b/>
          <w:bCs/>
          <w:color w:val="163353"/>
          <w:sz w:val="22"/>
          <w:szCs w:val="22"/>
        </w:rPr>
        <w:t xml:space="preserve">10.1.2 Database Scalability</w:t>
      </w:r>
    </w:p>
    <w:p>
      <w:pPr>
        <w:pStyle w:val="ListParagraph"/>
        <w:numPr>
          <w:ilvl w:val="0"/>
          <w:numId w:val="5"/>
        </w:numPr>
        <w:spacing w:after="80"/>
      </w:pPr>
      <w:r>
        <w:rPr>
          <w:rFonts w:ascii="Arial" w:cs="Arial" w:eastAsia="Arial" w:hAnsi="Arial"/>
          <w:color w:val="4B5563"/>
          <w:sz w:val="20"/>
          <w:szCs w:val="20"/>
        </w:rPr>
        <w:t xml:space="preserve">Primary database (PostgreSQL or MongoDB) deployed with read replicas for high-traffic scenarios</w:t>
      </w:r>
    </w:p>
    <w:p>
      <w:pPr>
        <w:pStyle w:val="ListParagraph"/>
        <w:numPr>
          <w:ilvl w:val="0"/>
          <w:numId w:val="5"/>
        </w:numPr>
        <w:spacing w:after="80"/>
      </w:pPr>
      <w:r>
        <w:rPr>
          <w:rFonts w:ascii="Arial" w:cs="Arial" w:eastAsia="Arial" w:hAnsi="Arial"/>
          <w:color w:val="4B5563"/>
          <w:sz w:val="20"/>
          <w:szCs w:val="20"/>
        </w:rPr>
        <w:t xml:space="preserve">Database connection pooling via PgBouncer or equivalent to handle concurrent connections efficiently</w:t>
      </w:r>
    </w:p>
    <w:p>
      <w:pPr>
        <w:pStyle w:val="ListParagraph"/>
        <w:numPr>
          <w:ilvl w:val="0"/>
          <w:numId w:val="5"/>
        </w:numPr>
        <w:spacing w:after="80"/>
      </w:pPr>
      <w:r>
        <w:rPr>
          <w:rFonts w:ascii="Arial" w:cs="Arial" w:eastAsia="Arial" w:hAnsi="Arial"/>
          <w:color w:val="4B5563"/>
          <w:sz w:val="20"/>
          <w:szCs w:val="20"/>
        </w:rPr>
        <w:t xml:space="preserve">Content delivery through a headless CMS with CDN-backed API responses for high-read content</w:t>
      </w:r>
    </w:p>
    <w:p>
      <w:pPr>
        <w:pStyle w:val="Heading3"/>
        <w:spacing w:after="80" w:before="200"/>
      </w:pPr>
      <w:r>
        <w:rPr>
          <w:rFonts w:ascii="Arial" w:cs="Arial" w:eastAsia="Arial" w:hAnsi="Arial"/>
          <w:b/>
          <w:bCs/>
          <w:color w:val="163353"/>
          <w:sz w:val="22"/>
          <w:szCs w:val="22"/>
        </w:rPr>
        <w:t xml:space="preserve">10.1.3 CDN &amp; Edge Scalability</w:t>
      </w:r>
    </w:p>
    <w:p>
      <w:pPr>
        <w:pStyle w:val="ListParagraph"/>
        <w:numPr>
          <w:ilvl w:val="0"/>
          <w:numId w:val="5"/>
        </w:numPr>
        <w:spacing w:after="80"/>
      </w:pPr>
      <w:r>
        <w:rPr>
          <w:rFonts w:ascii="Arial" w:cs="Arial" w:eastAsia="Arial" w:hAnsi="Arial"/>
          <w:color w:val="4B5563"/>
          <w:sz w:val="20"/>
          <w:szCs w:val="20"/>
        </w:rPr>
        <w:t xml:space="preserve">All static assets delivered through Cloudflare's global edge network (200+ PoPs)</w:t>
      </w:r>
    </w:p>
    <w:p>
      <w:pPr>
        <w:pStyle w:val="ListParagraph"/>
        <w:numPr>
          <w:ilvl w:val="0"/>
          <w:numId w:val="5"/>
        </w:numPr>
        <w:spacing w:after="80"/>
      </w:pPr>
      <w:r>
        <w:rPr>
          <w:rFonts w:ascii="Arial" w:cs="Arial" w:eastAsia="Arial" w:hAnsi="Arial"/>
          <w:color w:val="4B5563"/>
          <w:sz w:val="20"/>
          <w:szCs w:val="20"/>
        </w:rPr>
        <w:t xml:space="preserve">Dynamic content cacheable at the edge via Cloudflare Workers or equivalent edge functions</w:t>
      </w:r>
    </w:p>
    <w:p>
      <w:pPr>
        <w:pStyle w:val="Heading3"/>
        <w:spacing w:after="80" w:before="200"/>
      </w:pPr>
      <w:r>
        <w:rPr>
          <w:rFonts w:ascii="Arial" w:cs="Arial" w:eastAsia="Arial" w:hAnsi="Arial"/>
          <w:b/>
          <w:bCs/>
          <w:color w:val="163353"/>
          <w:sz w:val="22"/>
          <w:szCs w:val="22"/>
        </w:rPr>
        <w:t xml:space="preserve">10.1.4 Content Scalability</w:t>
      </w:r>
    </w:p>
    <w:p>
      <w:pPr>
        <w:pStyle w:val="ListParagraph"/>
        <w:numPr>
          <w:ilvl w:val="0"/>
          <w:numId w:val="5"/>
        </w:numPr>
        <w:spacing w:after="80"/>
      </w:pPr>
      <w:r>
        <w:rPr>
          <w:rFonts w:ascii="Arial" w:cs="Arial" w:eastAsia="Arial" w:hAnsi="Arial"/>
          <w:color w:val="4B5563"/>
          <w:sz w:val="20"/>
          <w:szCs w:val="20"/>
        </w:rPr>
        <w:t xml:space="preserve">The CMS must support unlimited content types, entries, and media assets without performance degradation</w:t>
      </w:r>
    </w:p>
    <w:p>
      <w:pPr>
        <w:pStyle w:val="ListParagraph"/>
        <w:numPr>
          <w:ilvl w:val="0"/>
          <w:numId w:val="5"/>
        </w:numPr>
        <w:spacing w:after="80"/>
      </w:pPr>
      <w:r>
        <w:rPr>
          <w:rFonts w:ascii="Arial" w:cs="Arial" w:eastAsia="Arial" w:hAnsi="Arial"/>
          <w:color w:val="4B5563"/>
          <w:sz w:val="20"/>
          <w:szCs w:val="20"/>
        </w:rPr>
        <w:t xml:space="preserve">Portfolio and testimonials must support pagination for large datasets (50+ items) without client-side performance impact</w:t>
      </w:r>
    </w:p>
    <w:p>
      <w:pPr>
        <w:spacing w:after="16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10.2 Future Module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560"/>
        <w:gridCol w:w="1800"/>
      </w:tblGrid>
      <w:tr>
        <w:trPr>
          <w:tblHeader/>
        </w:trPr>
        <w:tc>
          <w:tcPr>
            <w:tcW w:type="dxa" w:w="24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Future Module</w:t>
            </w:r>
          </w:p>
        </w:tc>
        <w:tc>
          <w:tcPr>
            <w:tcW w:type="dxa" w:w="16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Estimated Complexity</w:t>
            </w:r>
          </w:p>
        </w:tc>
        <w:tc>
          <w:tcPr>
            <w:tcW w:type="dxa" w:w="356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Architectural Impact</w:t>
            </w:r>
          </w:p>
        </w:tc>
        <w:tc>
          <w:tcPr>
            <w:tcW w:type="dxa" w:w="18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Timeline</w:t>
            </w:r>
          </w:p>
        </w:tc>
      </w:tr>
      <w:tr>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Blog / Content Hub</w:t>
            </w:r>
          </w:p>
        </w:tc>
        <w:tc>
          <w:tcPr>
            <w:tcW w:type="dxa" w:w="16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Medium</w:t>
            </w:r>
          </w:p>
        </w:tc>
        <w:tc>
          <w:tcPr>
            <w:tcW w:type="dxa" w:w="35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New CMS content type + routes + RSS + search indexing</w:t>
            </w:r>
          </w:p>
        </w:tc>
        <w:tc>
          <w:tcPr>
            <w:tcW w:type="dxa" w:w="18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Phase 2</w:t>
            </w:r>
          </w:p>
        </w:tc>
      </w:tr>
      <w:tr>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Career / Jobs Portal</w:t>
            </w:r>
          </w:p>
        </w:tc>
        <w:tc>
          <w:tcPr>
            <w:tcW w:type="dxa" w:w="16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Medium</w:t>
            </w:r>
          </w:p>
        </w:tc>
        <w:tc>
          <w:tcPr>
            <w:tcW w:type="dxa" w:w="35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Job listing model + application form + file upload API</w:t>
            </w:r>
          </w:p>
        </w:tc>
        <w:tc>
          <w:tcPr>
            <w:tcW w:type="dxa" w:w="18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Phase 2</w:t>
            </w:r>
          </w:p>
        </w:tc>
      </w:tr>
      <w:tr>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Partner Program</w:t>
            </w:r>
          </w:p>
        </w:tc>
        <w:tc>
          <w:tcPr>
            <w:tcW w:type="dxa" w:w="16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High</w:t>
            </w:r>
          </w:p>
        </w:tc>
        <w:tc>
          <w:tcPr>
            <w:tcW w:type="dxa" w:w="35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Partner portal, authentication layer, co-brand assets</w:t>
            </w:r>
          </w:p>
        </w:tc>
        <w:tc>
          <w:tcPr>
            <w:tcW w:type="dxa" w:w="18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Phase 3</w:t>
            </w:r>
          </w:p>
        </w:tc>
      </w:tr>
      <w:tr>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E-Commerce / Store</w:t>
            </w:r>
          </w:p>
        </w:tc>
        <w:tc>
          <w:tcPr>
            <w:tcW w:type="dxa" w:w="16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High</w:t>
            </w:r>
          </w:p>
        </w:tc>
        <w:tc>
          <w:tcPr>
            <w:tcW w:type="dxa" w:w="35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Payment gateway, product catalog, order management</w:t>
            </w:r>
          </w:p>
        </w:tc>
        <w:tc>
          <w:tcPr>
            <w:tcW w:type="dxa" w:w="18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Phase 3</w:t>
            </w:r>
          </w:p>
        </w:tc>
      </w:tr>
      <w:tr>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Client Dashboard</w:t>
            </w:r>
          </w:p>
        </w:tc>
        <w:tc>
          <w:tcPr>
            <w:tcW w:type="dxa" w:w="16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High</w:t>
            </w:r>
          </w:p>
        </w:tc>
        <w:tc>
          <w:tcPr>
            <w:tcW w:type="dxa" w:w="35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Project tracking portal, auth, real-time updates</w:t>
            </w:r>
          </w:p>
        </w:tc>
        <w:tc>
          <w:tcPr>
            <w:tcW w:type="dxa" w:w="18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Phase 4</w:t>
            </w:r>
          </w:p>
        </w:tc>
      </w:tr>
    </w:tbl>
    <w:p>
      <w:pPr>
        <w:spacing w:after="200"/>
      </w:pPr>
      <w:r>
        <w:rPr>
          <w:rFonts w:ascii="Arial" w:cs="Arial" w:eastAsia="Arial" w:hAnsi="Arial"/>
        </w:rPr>
        <w:t xml:space="preserve"/>
      </w:r>
    </w:p>
    <w:p>
      <w:r>
        <w:br w:type="page"/>
      </w:r>
    </w:p>
    <w:p>
      <w:pPr>
        <w:pStyle w:val="Heading1"/>
        <w:pBdr>
          <w:bottom w:val="single" w:color="C9A84C" w:sz="12"/>
        </w:pBdr>
        <w:shd w:fill="1A3A5C" w:val="clear"/>
        <w:spacing w:after="200" w:before="360"/>
        <w:ind w:left="200" w:right="200"/>
      </w:pPr>
      <w:r>
        <w:rPr>
          <w:rFonts w:ascii="Arial" w:cs="Arial" w:eastAsia="Arial" w:hAnsi="Arial"/>
          <w:b/>
          <w:bCs/>
          <w:color w:val="FFFFFF"/>
          <w:sz w:val="32"/>
          <w:szCs w:val="32"/>
        </w:rPr>
        <w:t xml:space="preserve">11. Security Requirements</w:t>
      </w:r>
    </w:p>
    <w:p>
      <w:pPr>
        <w:spacing w:after="8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11.1 Transport &amp; Protocol Security</w:t>
      </w:r>
    </w:p>
    <w:p>
      <w:pPr>
        <w:pStyle w:val="ListParagraph"/>
        <w:numPr>
          <w:ilvl w:val="0"/>
          <w:numId w:val="5"/>
        </w:numPr>
        <w:spacing w:after="80"/>
      </w:pPr>
      <w:r>
        <w:rPr>
          <w:rFonts w:ascii="Arial" w:cs="Arial" w:eastAsia="Arial" w:hAnsi="Arial"/>
          <w:color w:val="4B5563"/>
          <w:sz w:val="20"/>
          <w:szCs w:val="20"/>
        </w:rPr>
        <w:t xml:space="preserve">All traffic must be served exclusively over HTTPS with TLS 1.2+ (TLS 1.3 preferred). HTTP requests must be permanently redirected (301) to HTTPS.</w:t>
      </w:r>
    </w:p>
    <w:p>
      <w:pPr>
        <w:pStyle w:val="ListParagraph"/>
        <w:numPr>
          <w:ilvl w:val="0"/>
          <w:numId w:val="5"/>
        </w:numPr>
        <w:spacing w:after="80"/>
      </w:pPr>
      <w:r>
        <w:rPr>
          <w:rFonts w:ascii="Arial" w:cs="Arial" w:eastAsia="Arial" w:hAnsi="Arial"/>
          <w:color w:val="4B5563"/>
          <w:sz w:val="20"/>
          <w:szCs w:val="20"/>
        </w:rPr>
        <w:t xml:space="preserve">SSL certificate must be a minimum of 2048-bit RSA or 256-bit ECC, issued by a trusted CA. SSL Labs rating must achieve A+.</w:t>
      </w:r>
    </w:p>
    <w:p>
      <w:pPr>
        <w:pStyle w:val="ListParagraph"/>
        <w:numPr>
          <w:ilvl w:val="0"/>
          <w:numId w:val="5"/>
        </w:numPr>
        <w:spacing w:after="80"/>
      </w:pPr>
      <w:r>
        <w:rPr>
          <w:rFonts w:ascii="Arial" w:cs="Arial" w:eastAsia="Arial" w:hAnsi="Arial"/>
          <w:color w:val="4B5563"/>
          <w:sz w:val="20"/>
          <w:szCs w:val="20"/>
        </w:rPr>
        <w:t xml:space="preserve">Strict-Transport-Security (HSTS) header must be enabled with a minimum max-age of 31,536,000 seconds and includeSubDomains directive.</w:t>
      </w:r>
    </w:p>
    <w:p>
      <w:pPr>
        <w:spacing w:after="8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11.2 Application Security</w:t>
      </w:r>
    </w:p>
    <w:p>
      <w:pPr>
        <w:pStyle w:val="ListParagraph"/>
        <w:numPr>
          <w:ilvl w:val="0"/>
          <w:numId w:val="5"/>
        </w:numPr>
        <w:spacing w:after="80"/>
      </w:pPr>
      <w:r>
        <w:rPr>
          <w:rFonts w:ascii="Arial" w:cs="Arial" w:eastAsia="Arial" w:hAnsi="Arial"/>
          <w:color w:val="4B5563"/>
          <w:sz w:val="20"/>
          <w:szCs w:val="20"/>
        </w:rPr>
        <w:t xml:space="preserve">All user-submitted form data must be server-side validated and sanitized to prevent XSS (Cross-Site Scripting) and SQL Injection attacks.</w:t>
      </w:r>
    </w:p>
    <w:p>
      <w:pPr>
        <w:pStyle w:val="ListParagraph"/>
        <w:numPr>
          <w:ilvl w:val="0"/>
          <w:numId w:val="5"/>
        </w:numPr>
        <w:spacing w:after="80"/>
      </w:pPr>
      <w:r>
        <w:rPr>
          <w:rFonts w:ascii="Arial" w:cs="Arial" w:eastAsia="Arial" w:hAnsi="Arial"/>
          <w:color w:val="4B5563"/>
          <w:sz w:val="20"/>
          <w:szCs w:val="20"/>
        </w:rPr>
        <w:t xml:space="preserve">Content Security Policy (CSP) headers must be implemented to prevent unauthorized script execution.</w:t>
      </w:r>
    </w:p>
    <w:p>
      <w:pPr>
        <w:pStyle w:val="ListParagraph"/>
        <w:numPr>
          <w:ilvl w:val="0"/>
          <w:numId w:val="5"/>
        </w:numPr>
        <w:spacing w:after="80"/>
      </w:pPr>
      <w:r>
        <w:rPr>
          <w:rFonts w:ascii="Arial" w:cs="Arial" w:eastAsia="Arial" w:hAnsi="Arial"/>
          <w:color w:val="4B5563"/>
          <w:sz w:val="20"/>
          <w:szCs w:val="20"/>
        </w:rPr>
        <w:t xml:space="preserve">All admin authentication endpoints must implement brute-force protection: account lockout after 5 failed attempts with exponential backoff.</w:t>
      </w:r>
    </w:p>
    <w:p>
      <w:pPr>
        <w:pStyle w:val="ListParagraph"/>
        <w:numPr>
          <w:ilvl w:val="0"/>
          <w:numId w:val="5"/>
        </w:numPr>
        <w:spacing w:after="80"/>
      </w:pPr>
      <w:r>
        <w:rPr>
          <w:rFonts w:ascii="Arial" w:cs="Arial" w:eastAsia="Arial" w:hAnsi="Arial"/>
          <w:color w:val="4B5563"/>
          <w:sz w:val="20"/>
          <w:szCs w:val="20"/>
        </w:rPr>
        <w:t xml:space="preserve">Multi-Factor Authentication (MFA) is mandatory for all admin-level user accounts.</w:t>
      </w:r>
    </w:p>
    <w:p>
      <w:pPr>
        <w:pStyle w:val="ListParagraph"/>
        <w:numPr>
          <w:ilvl w:val="0"/>
          <w:numId w:val="5"/>
        </w:numPr>
        <w:spacing w:after="80"/>
      </w:pPr>
      <w:r>
        <w:rPr>
          <w:rFonts w:ascii="Arial" w:cs="Arial" w:eastAsia="Arial" w:hAnsi="Arial"/>
          <w:color w:val="4B5563"/>
          <w:sz w:val="20"/>
          <w:szCs w:val="20"/>
        </w:rPr>
        <w:t xml:space="preserve">Admin sessions must use secure, HttpOnly, SameSite=Strict cookies with a maximum session duration of 8 hours.</w:t>
      </w:r>
    </w:p>
    <w:p>
      <w:pPr>
        <w:pStyle w:val="ListParagraph"/>
        <w:numPr>
          <w:ilvl w:val="0"/>
          <w:numId w:val="5"/>
        </w:numPr>
        <w:spacing w:after="80"/>
      </w:pPr>
      <w:r>
        <w:rPr>
          <w:rFonts w:ascii="Arial" w:cs="Arial" w:eastAsia="Arial" w:hAnsi="Arial"/>
          <w:color w:val="4B5563"/>
          <w:sz w:val="20"/>
          <w:szCs w:val="20"/>
        </w:rPr>
        <w:t xml:space="preserve">All API endpoints must implement rate limiting: maximum 100 requests per minute per IP for public endpoints, 1,000 per minute for authenticated endpoints.</w:t>
      </w:r>
    </w:p>
    <w:p>
      <w:pPr>
        <w:pStyle w:val="ListParagraph"/>
        <w:numPr>
          <w:ilvl w:val="0"/>
          <w:numId w:val="5"/>
        </w:numPr>
        <w:spacing w:after="80"/>
      </w:pPr>
      <w:r>
        <w:rPr>
          <w:rFonts w:ascii="Arial" w:cs="Arial" w:eastAsia="Arial" w:hAnsi="Arial"/>
          <w:color w:val="4B5563"/>
          <w:sz w:val="20"/>
          <w:szCs w:val="20"/>
        </w:rPr>
        <w:t xml:space="preserve">reCAPTCHA v3 must be implemented on all public-facing forms to prevent automated spam submissions.</w:t>
      </w:r>
    </w:p>
    <w:p>
      <w:pPr>
        <w:pStyle w:val="ListParagraph"/>
        <w:numPr>
          <w:ilvl w:val="0"/>
          <w:numId w:val="5"/>
        </w:numPr>
        <w:spacing w:after="80"/>
      </w:pPr>
      <w:r>
        <w:rPr>
          <w:rFonts w:ascii="Arial" w:cs="Arial" w:eastAsia="Arial" w:hAnsi="Arial"/>
          <w:color w:val="4B5563"/>
          <w:sz w:val="20"/>
          <w:szCs w:val="20"/>
        </w:rPr>
        <w:t xml:space="preserve">File upload endpoints (media library) must validate MIME type, extension whitelist, and maximum file size (10MB per image, 50MB per video). Files must be scanned for malware before storage.</w:t>
      </w:r>
    </w:p>
    <w:p>
      <w:pPr>
        <w:spacing w:after="8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11.3 Infrastructure Security</w:t>
      </w:r>
    </w:p>
    <w:p>
      <w:pPr>
        <w:pStyle w:val="ListParagraph"/>
        <w:numPr>
          <w:ilvl w:val="0"/>
          <w:numId w:val="5"/>
        </w:numPr>
        <w:spacing w:after="80"/>
      </w:pPr>
      <w:r>
        <w:rPr>
          <w:rFonts w:ascii="Arial" w:cs="Arial" w:eastAsia="Arial" w:hAnsi="Arial"/>
          <w:color w:val="4B5563"/>
          <w:sz w:val="20"/>
          <w:szCs w:val="20"/>
        </w:rPr>
        <w:t xml:space="preserve">Web Application Firewall (WAF) must be enabled via Cloudflare or AWS WAF to block common attack vectors (OWASP Top 10).</w:t>
      </w:r>
    </w:p>
    <w:p>
      <w:pPr>
        <w:pStyle w:val="ListParagraph"/>
        <w:numPr>
          <w:ilvl w:val="0"/>
          <w:numId w:val="5"/>
        </w:numPr>
        <w:spacing w:after="80"/>
      </w:pPr>
      <w:r>
        <w:rPr>
          <w:rFonts w:ascii="Arial" w:cs="Arial" w:eastAsia="Arial" w:hAnsi="Arial"/>
          <w:color w:val="4B5563"/>
          <w:sz w:val="20"/>
          <w:szCs w:val="20"/>
        </w:rPr>
        <w:t xml:space="preserve">DDoS protection must be provided at the CDN/DNS layer (Cloudflare DDoS protection or equivalent).</w:t>
      </w:r>
    </w:p>
    <w:p>
      <w:pPr>
        <w:pStyle w:val="ListParagraph"/>
        <w:numPr>
          <w:ilvl w:val="0"/>
          <w:numId w:val="5"/>
        </w:numPr>
        <w:spacing w:after="80"/>
      </w:pPr>
      <w:r>
        <w:rPr>
          <w:rFonts w:ascii="Arial" w:cs="Arial" w:eastAsia="Arial" w:hAnsi="Arial"/>
          <w:color w:val="4B5563"/>
          <w:sz w:val="20"/>
          <w:szCs w:val="20"/>
        </w:rPr>
        <w:t xml:space="preserve">All server instances must be deployed in private subnets with access only through the load balancer. Direct SSH access restricted to VPN or bastion host.</w:t>
      </w:r>
    </w:p>
    <w:p>
      <w:pPr>
        <w:pStyle w:val="ListParagraph"/>
        <w:numPr>
          <w:ilvl w:val="0"/>
          <w:numId w:val="5"/>
        </w:numPr>
        <w:spacing w:after="80"/>
      </w:pPr>
      <w:r>
        <w:rPr>
          <w:rFonts w:ascii="Arial" w:cs="Arial" w:eastAsia="Arial" w:hAnsi="Arial"/>
          <w:color w:val="4B5563"/>
          <w:sz w:val="20"/>
          <w:szCs w:val="20"/>
        </w:rPr>
        <w:t xml:space="preserve">All database credentials, API keys, and secrets must be stored in an environment variable management system (AWS Secrets Manager, Vercel Environment Variables, or .env with secret rotation). No credentials hardcoded in source code.</w:t>
      </w:r>
    </w:p>
    <w:p>
      <w:pPr>
        <w:pStyle w:val="ListParagraph"/>
        <w:numPr>
          <w:ilvl w:val="0"/>
          <w:numId w:val="5"/>
        </w:numPr>
        <w:spacing w:after="80"/>
      </w:pPr>
      <w:r>
        <w:rPr>
          <w:rFonts w:ascii="Arial" w:cs="Arial" w:eastAsia="Arial" w:hAnsi="Arial"/>
          <w:color w:val="4B5563"/>
          <w:sz w:val="20"/>
          <w:szCs w:val="20"/>
        </w:rPr>
        <w:t xml:space="preserve">Regular dependency audits must be scheduled: npm audit or equivalent must run in the CI/CD pipeline and block deployment on critical vulnerabilities.</w:t>
      </w:r>
    </w:p>
    <w:p>
      <w:pPr>
        <w:pStyle w:val="ListParagraph"/>
        <w:numPr>
          <w:ilvl w:val="0"/>
          <w:numId w:val="5"/>
        </w:numPr>
        <w:spacing w:after="80"/>
      </w:pPr>
      <w:r>
        <w:rPr>
          <w:rFonts w:ascii="Arial" w:cs="Arial" w:eastAsia="Arial" w:hAnsi="Arial"/>
          <w:color w:val="4B5563"/>
          <w:sz w:val="20"/>
          <w:szCs w:val="20"/>
        </w:rPr>
        <w:t xml:space="preserve">Security patch updates must be applied within 14 days of release for critical vulnerabilities, 30 days for high-severity vulnerabilities.</w:t>
      </w:r>
    </w:p>
    <w:p>
      <w:pPr>
        <w:spacing w:after="8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11.4 Data Privacy &amp; Compliance</w:t>
      </w:r>
    </w:p>
    <w:p>
      <w:pPr>
        <w:pStyle w:val="ListParagraph"/>
        <w:numPr>
          <w:ilvl w:val="0"/>
          <w:numId w:val="5"/>
        </w:numPr>
        <w:spacing w:after="80"/>
      </w:pPr>
      <w:r>
        <w:rPr>
          <w:rFonts w:ascii="Arial" w:cs="Arial" w:eastAsia="Arial" w:hAnsi="Arial"/>
          <w:color w:val="4B5563"/>
          <w:sz w:val="20"/>
          <w:szCs w:val="20"/>
        </w:rPr>
        <w:t xml:space="preserve">A Privacy Policy page must be implemented and accessible from the footer.</w:t>
      </w:r>
    </w:p>
    <w:p>
      <w:pPr>
        <w:pStyle w:val="ListParagraph"/>
        <w:numPr>
          <w:ilvl w:val="0"/>
          <w:numId w:val="5"/>
        </w:numPr>
        <w:spacing w:after="80"/>
      </w:pPr>
      <w:r>
        <w:rPr>
          <w:rFonts w:ascii="Arial" w:cs="Arial" w:eastAsia="Arial" w:hAnsi="Arial"/>
          <w:color w:val="4B5563"/>
          <w:sz w:val="20"/>
          <w:szCs w:val="20"/>
        </w:rPr>
        <w:t xml:space="preserve">Cookie consent banner must be implemented for EU/GDPR-applicable visitors with granular consent options (necessary, analytics, marketing).</w:t>
      </w:r>
    </w:p>
    <w:p>
      <w:pPr>
        <w:pStyle w:val="ListParagraph"/>
        <w:numPr>
          <w:ilvl w:val="0"/>
          <w:numId w:val="5"/>
        </w:numPr>
        <w:spacing w:after="80"/>
      </w:pPr>
      <w:r>
        <w:rPr>
          <w:rFonts w:ascii="Arial" w:cs="Arial" w:eastAsia="Arial" w:hAnsi="Arial"/>
          <w:color w:val="4B5563"/>
          <w:sz w:val="20"/>
          <w:szCs w:val="20"/>
        </w:rPr>
        <w:t xml:space="preserve">Contact form data must not be logged in plain-text server logs. Database records must be encrypted at rest.</w:t>
      </w:r>
    </w:p>
    <w:p>
      <w:pPr>
        <w:pStyle w:val="ListParagraph"/>
        <w:numPr>
          <w:ilvl w:val="0"/>
          <w:numId w:val="5"/>
        </w:numPr>
        <w:spacing w:after="80"/>
      </w:pPr>
      <w:r>
        <w:rPr>
          <w:rFonts w:ascii="Arial" w:cs="Arial" w:eastAsia="Arial" w:hAnsi="Arial"/>
          <w:color w:val="4B5563"/>
          <w:sz w:val="20"/>
          <w:szCs w:val="20"/>
        </w:rPr>
        <w:t xml:space="preserve">User data collected via forms must not be shared with unauthorized third parties beyond the configured CRM integrations.</w:t>
      </w:r>
    </w:p>
    <w:p>
      <w:pPr>
        <w:spacing w:after="200"/>
      </w:pPr>
      <w:r>
        <w:rPr>
          <w:rFonts w:ascii="Arial" w:cs="Arial" w:eastAsia="Arial" w:hAnsi="Arial"/>
        </w:rPr>
        <w:t xml:space="preserve"/>
      </w:r>
    </w:p>
    <w:p>
      <w:r>
        <w:br w:type="page"/>
      </w:r>
    </w:p>
    <w:p>
      <w:pPr>
        <w:pStyle w:val="Heading1"/>
        <w:pBdr>
          <w:bottom w:val="single" w:color="C9A84C" w:sz="12"/>
        </w:pBdr>
        <w:shd w:fill="1A3A5C" w:val="clear"/>
        <w:spacing w:after="200" w:before="360"/>
        <w:ind w:left="200" w:right="200"/>
      </w:pPr>
      <w:r>
        <w:rPr>
          <w:rFonts w:ascii="Arial" w:cs="Arial" w:eastAsia="Arial" w:hAnsi="Arial"/>
          <w:b/>
          <w:bCs/>
          <w:color w:val="FFFFFF"/>
          <w:sz w:val="32"/>
          <w:szCs w:val="32"/>
        </w:rPr>
        <w:t xml:space="preserve">12. Assumptions &amp; Constraints</w:t>
      </w:r>
    </w:p>
    <w:p>
      <w:pPr>
        <w:spacing w:after="8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12.1 Assumptions</w:t>
      </w:r>
    </w:p>
    <w:p>
      <w:pPr>
        <w:spacing w:after="120"/>
        <w:jc w:val="both"/>
      </w:pPr>
      <w:r>
        <w:rPr>
          <w:rFonts w:ascii="Arial" w:cs="Arial" w:eastAsia="Arial" w:hAnsi="Arial"/>
          <w:color w:val="4B5563"/>
          <w:sz w:val="20"/>
          <w:szCs w:val="20"/>
        </w:rPr>
        <w:t xml:space="preserve">The following assumptions are made in authoring this specification. Any deviation from these assumptions must be communicated to the architect and may require scope revision.</w:t>
      </w:r>
    </w:p>
    <w:p>
      <w:pPr>
        <w:spacing w:after="80"/>
      </w:pPr>
      <w:r>
        <w:rPr>
          <w:rFonts w:ascii="Arial" w:cs="Arial" w:eastAsia="Arial" w:hAnsi="Arial"/>
        </w:rPr>
        <w:t xml:space="preserve"/>
      </w:r>
    </w:p>
    <w:p>
      <w:pPr>
        <w:pStyle w:val="ListParagraph"/>
        <w:numPr>
          <w:ilvl w:val="0"/>
          <w:numId w:val="2"/>
        </w:numPr>
        <w:spacing w:after="80"/>
      </w:pPr>
      <w:r>
        <w:rPr>
          <w:rFonts w:ascii="Arial" w:cs="Arial" w:eastAsia="Arial" w:hAnsi="Arial"/>
          <w:color w:val="4B5563"/>
          <w:sz w:val="20"/>
          <w:szCs w:val="20"/>
        </w:rPr>
        <w:t xml:space="preserve">Brand guidelines (color palette, typography system, logo files in vector format, and brand usage rules) will be provided by Outpro.India to the design team prior to the commencement of UI/UX design.</w:t>
      </w:r>
    </w:p>
    <w:p>
      <w:pPr>
        <w:pStyle w:val="ListParagraph"/>
        <w:numPr>
          <w:ilvl w:val="0"/>
          <w:numId w:val="2"/>
        </w:numPr>
        <w:spacing w:after="80"/>
      </w:pPr>
      <w:r>
        <w:rPr>
          <w:rFonts w:ascii="Arial" w:cs="Arial" w:eastAsia="Arial" w:hAnsi="Arial"/>
          <w:color w:val="4B5563"/>
          <w:sz w:val="20"/>
          <w:szCs w:val="20"/>
        </w:rPr>
        <w:t xml:space="preserve">All content (copy text, team photographs, client testimonials, portfolio images, case study data, and company statistics) will be provided by the client in a structured format before development begins. Content not provided on time will be replaced with placeholder content and revised post-launch.</w:t>
      </w:r>
    </w:p>
    <w:p>
      <w:pPr>
        <w:pStyle w:val="ListParagraph"/>
        <w:numPr>
          <w:ilvl w:val="0"/>
          <w:numId w:val="2"/>
        </w:numPr>
        <w:spacing w:after="80"/>
      </w:pPr>
      <w:r>
        <w:rPr>
          <w:rFonts w:ascii="Arial" w:cs="Arial" w:eastAsia="Arial" w:hAnsi="Arial"/>
          <w:color w:val="4B5563"/>
          <w:sz w:val="20"/>
          <w:szCs w:val="20"/>
        </w:rPr>
        <w:t xml:space="preserve">The client will designate a primary point of contact who has authority to approve design deliverables and sign off on milestone reviews within 5 business days of submission.</w:t>
      </w:r>
    </w:p>
    <w:p>
      <w:pPr>
        <w:pStyle w:val="ListParagraph"/>
        <w:numPr>
          <w:ilvl w:val="0"/>
          <w:numId w:val="2"/>
        </w:numPr>
        <w:spacing w:after="80"/>
      </w:pPr>
      <w:r>
        <w:rPr>
          <w:rFonts w:ascii="Arial" w:cs="Arial" w:eastAsia="Arial" w:hAnsi="Arial"/>
          <w:color w:val="4B5563"/>
          <w:sz w:val="20"/>
          <w:szCs w:val="20"/>
        </w:rPr>
        <w:t xml:space="preserve">The client will provide access credentials for the target domain registrar and hosting environment, or will delegate DNS configuration authority to the vendor.</w:t>
      </w:r>
    </w:p>
    <w:p>
      <w:pPr>
        <w:pStyle w:val="ListParagraph"/>
        <w:numPr>
          <w:ilvl w:val="0"/>
          <w:numId w:val="2"/>
        </w:numPr>
        <w:spacing w:after="80"/>
      </w:pPr>
      <w:r>
        <w:rPr>
          <w:rFonts w:ascii="Arial" w:cs="Arial" w:eastAsia="Arial" w:hAnsi="Arial"/>
          <w:color w:val="4B5563"/>
          <w:sz w:val="20"/>
          <w:szCs w:val="20"/>
        </w:rPr>
        <w:t xml:space="preserve">The choice between HubSpot and Zoho CRM will be confirmed before backend development begins. Both integrations will not be built simultaneously unless explicitly requested.</w:t>
      </w:r>
    </w:p>
    <w:p>
      <w:pPr>
        <w:pStyle w:val="ListParagraph"/>
        <w:numPr>
          <w:ilvl w:val="0"/>
          <w:numId w:val="2"/>
        </w:numPr>
        <w:spacing w:after="80"/>
      </w:pPr>
      <w:r>
        <w:rPr>
          <w:rFonts w:ascii="Arial" w:cs="Arial" w:eastAsia="Arial" w:hAnsi="Arial"/>
          <w:color w:val="4B5563"/>
          <w:sz w:val="20"/>
          <w:szCs w:val="20"/>
        </w:rPr>
        <w:t xml:space="preserve">The primary technology stack will be React.js / Next.js for the frontend. Any deviation from this stack requires client approval and may affect timeline and cost.</w:t>
      </w:r>
    </w:p>
    <w:p>
      <w:pPr>
        <w:pStyle w:val="ListParagraph"/>
        <w:numPr>
          <w:ilvl w:val="0"/>
          <w:numId w:val="2"/>
        </w:numPr>
        <w:spacing w:after="80"/>
      </w:pPr>
      <w:r>
        <w:rPr>
          <w:rFonts w:ascii="Arial" w:cs="Arial" w:eastAsia="Arial" w:hAnsi="Arial"/>
          <w:color w:val="4B5563"/>
          <w:sz w:val="20"/>
          <w:szCs w:val="20"/>
        </w:rPr>
        <w:t xml:space="preserve">Third-party service accounts (GA4, GSC, Mailchimp, live chat) will be created or provided by the client. API keys and access tokens will be securely transferred to the vendor.</w:t>
      </w:r>
    </w:p>
    <w:p>
      <w:pPr>
        <w:pStyle w:val="ListParagraph"/>
        <w:numPr>
          <w:ilvl w:val="0"/>
          <w:numId w:val="2"/>
        </w:numPr>
        <w:spacing w:after="80"/>
      </w:pPr>
      <w:r>
        <w:rPr>
          <w:rFonts w:ascii="Arial" w:cs="Arial" w:eastAsia="Arial" w:hAnsi="Arial"/>
          <w:color w:val="4B5563"/>
          <w:sz w:val="20"/>
          <w:szCs w:val="20"/>
        </w:rPr>
        <w:t xml:space="preserve">The project will be delivered in a single production environment unless a staging environment is explicitly contracted. The vendor will maintain a development environment internally.</w:t>
      </w:r>
    </w:p>
    <w:p>
      <w:pPr>
        <w:pStyle w:val="ListParagraph"/>
        <w:numPr>
          <w:ilvl w:val="0"/>
          <w:numId w:val="2"/>
        </w:numPr>
        <w:spacing w:after="80"/>
      </w:pPr>
      <w:r>
        <w:rPr>
          <w:rFonts w:ascii="Arial" w:cs="Arial" w:eastAsia="Arial" w:hAnsi="Arial"/>
          <w:color w:val="4B5563"/>
          <w:sz w:val="20"/>
          <w:szCs w:val="20"/>
        </w:rPr>
        <w:t xml:space="preserve">All intellectual property and source code produced during this engagement, upon full payment, becomes the exclusive property of Outpro.India.</w:t>
      </w:r>
    </w:p>
    <w:p>
      <w:pPr>
        <w:spacing w:after="160"/>
      </w:pPr>
      <w:r>
        <w:rPr>
          <w:rFonts w:ascii="Arial" w:cs="Arial" w:eastAsia="Arial" w:hAnsi="Arial"/>
        </w:rPr>
        <w:t xml:space="preserve"/>
      </w:r>
    </w:p>
    <w:p>
      <w:pPr>
        <w:pStyle w:val="Heading2"/>
        <w:pBdr>
          <w:bottom w:val="single" w:color="C9A84C" w:sz="6"/>
        </w:pBdr>
        <w:spacing w:after="120" w:before="320"/>
      </w:pPr>
      <w:r>
        <w:rPr>
          <w:rFonts w:ascii="Arial" w:cs="Arial" w:eastAsia="Arial" w:hAnsi="Arial"/>
          <w:b/>
          <w:bCs/>
          <w:color w:val="1A3A5C"/>
          <w:sz w:val="26"/>
          <w:szCs w:val="26"/>
        </w:rPr>
        <w:t xml:space="preserve">12.2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Constraint</w:t>
            </w:r>
          </w:p>
        </w:tc>
        <w:tc>
          <w:tcPr>
            <w:tcW w:type="dxa" w:w="15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Type</w:t>
            </w:r>
          </w:p>
        </w:tc>
        <w:tc>
          <w:tcPr>
            <w:tcW w:type="dxa" w:w="566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Description</w:t>
            </w:r>
          </w:p>
        </w:tc>
      </w:tr>
      <w:tr>
        <w:tc>
          <w:tcPr>
            <w:tcW w:type="dxa" w:w="2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Technology Stack</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Technical</w:t>
            </w:r>
          </w:p>
        </w:tc>
        <w:tc>
          <w:tcPr>
            <w:tcW w:type="dxa" w:w="56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Frontend must use React.js / Next.js (preferred) or Vue.js / Nuxt.js. No proprietary frameworks without prior client approval.</w:t>
            </w:r>
          </w:p>
        </w:tc>
      </w:tr>
      <w:tr>
        <w:tc>
          <w:tcPr>
            <w:tcW w:type="dxa" w:w="22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No Generic Templates</w:t>
            </w:r>
          </w:p>
        </w:tc>
        <w:tc>
          <w:tcPr>
            <w:tcW w:type="dxa" w:w="1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Design</w:t>
            </w:r>
          </w:p>
        </w:tc>
        <w:tc>
          <w:tcPr>
            <w:tcW w:type="dxa" w:w="56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No use of pre-built website templates (ThemeForest, Envato, etc.) without explicit written client approval. All design must be custom.</w:t>
            </w:r>
          </w:p>
        </w:tc>
      </w:tr>
      <w:tr>
        <w:tc>
          <w:tcPr>
            <w:tcW w:type="dxa" w:w="2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Design-First</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Process</w:t>
            </w:r>
          </w:p>
        </w:tc>
        <w:tc>
          <w:tcPr>
            <w:tcW w:type="dxa" w:w="56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Figma design files must be reviewed and approved by client before any frontend development commences.</w:t>
            </w:r>
          </w:p>
        </w:tc>
      </w:tr>
      <w:tr>
        <w:tc>
          <w:tcPr>
            <w:tcW w:type="dxa" w:w="22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IE11 Support</w:t>
            </w:r>
          </w:p>
        </w:tc>
        <w:tc>
          <w:tcPr>
            <w:tcW w:type="dxa" w:w="1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Technical</w:t>
            </w:r>
          </w:p>
        </w:tc>
        <w:tc>
          <w:tcPr>
            <w:tcW w:type="dxa" w:w="56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Internet Explorer 11 is explicitly out of scope. No development effort should be allocated to IE compatibility.</w:t>
            </w:r>
          </w:p>
        </w:tc>
      </w:tr>
      <w:tr>
        <w:tc>
          <w:tcPr>
            <w:tcW w:type="dxa" w:w="2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Budget</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Commercial</w:t>
            </w:r>
          </w:p>
        </w:tc>
        <w:tc>
          <w:tcPr>
            <w:tcW w:type="dxa" w:w="56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Project scope is bound by the agreed commercial proposal. Scope changes require a formal Change Request and may impact timeline.</w:t>
            </w:r>
          </w:p>
        </w:tc>
      </w:tr>
      <w:tr>
        <w:tc>
          <w:tcPr>
            <w:tcW w:type="dxa" w:w="22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Timeline</w:t>
            </w:r>
          </w:p>
        </w:tc>
        <w:tc>
          <w:tcPr>
            <w:tcW w:type="dxa" w:w="1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Schedule</w:t>
            </w:r>
          </w:p>
        </w:tc>
        <w:tc>
          <w:tcPr>
            <w:tcW w:type="dxa" w:w="56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Target launch is Q3 2025. Any risks to this timeline must be communicated in writing with minimum 2 weeks notice.</w:t>
            </w:r>
          </w:p>
        </w:tc>
      </w:tr>
      <w:tr>
        <w:tc>
          <w:tcPr>
            <w:tcW w:type="dxa" w:w="2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CMS Licensing</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Commercial</w:t>
            </w:r>
          </w:p>
        </w:tc>
        <w:tc>
          <w:tcPr>
            <w:tcW w:type="dxa" w:w="56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If a hosted CMS is selected (Contentful, Sanity), SaaS subscription costs are the client's ongoing responsibility post-handover.</w:t>
            </w:r>
          </w:p>
        </w:tc>
      </w:tr>
      <w:tr>
        <w:tc>
          <w:tcPr>
            <w:tcW w:type="dxa" w:w="22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Content Ownership</w:t>
            </w:r>
          </w:p>
        </w:tc>
        <w:tc>
          <w:tcPr>
            <w:tcW w:type="dxa" w:w="1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Legal</w:t>
            </w:r>
          </w:p>
        </w:tc>
        <w:tc>
          <w:tcPr>
            <w:tcW w:type="dxa" w:w="56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All client-provided content (images, copy, logos) must be verified as copyright-clear. Vendor assumes no liability for client-provided infringing material.</w:t>
            </w:r>
          </w:p>
        </w:tc>
      </w:tr>
      <w:tr>
        <w:tc>
          <w:tcPr>
            <w:tcW w:type="dxa" w:w="2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Regulatory</w:t>
            </w:r>
          </w:p>
        </w:tc>
        <w:tc>
          <w:tcPr>
            <w:tcW w:type="dxa" w:w="1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Compliance</w:t>
            </w:r>
          </w:p>
        </w:tc>
        <w:tc>
          <w:tcPr>
            <w:tcW w:type="dxa" w:w="56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Website must comply with applicable Indian IT laws, data protection regulations, and international standards for any traffic from EU or US jurisdictions.</w:t>
            </w:r>
          </w:p>
        </w:tc>
      </w:tr>
    </w:tbl>
    <w:p>
      <w:pPr>
        <w:spacing w:after="200"/>
      </w:pPr>
      <w:r>
        <w:rPr>
          <w:rFonts w:ascii="Arial" w:cs="Arial" w:eastAsia="Arial" w:hAnsi="Arial"/>
        </w:rPr>
        <w:t xml:space="preserve"/>
      </w:r>
    </w:p>
    <w:p>
      <w:r>
        <w:br w:type="page"/>
      </w:r>
    </w:p>
    <w:p>
      <w:pPr>
        <w:pStyle w:val="Heading1"/>
        <w:pBdr>
          <w:bottom w:val="single" w:color="C9A84C" w:sz="12"/>
        </w:pBdr>
        <w:shd w:fill="1A3A5C" w:val="clear"/>
        <w:spacing w:after="200" w:before="360"/>
        <w:ind w:left="200" w:right="200"/>
      </w:pPr>
      <w:r>
        <w:rPr>
          <w:rFonts w:ascii="Arial" w:cs="Arial" w:eastAsia="Arial" w:hAnsi="Arial"/>
          <w:b/>
          <w:bCs/>
          <w:color w:val="FFFFFF"/>
          <w:sz w:val="32"/>
          <w:szCs w:val="32"/>
        </w:rPr>
        <w:t xml:space="preserve">13. Deliverables &amp; Documentation</w:t>
      </w:r>
    </w:p>
    <w:p>
      <w:pPr>
        <w:spacing w:after="80"/>
      </w:pPr>
      <w:r>
        <w:rPr>
          <w:rFonts w:ascii="Arial" w:cs="Arial" w:eastAsia="Arial" w:hAnsi="Arial"/>
        </w:rPr>
        <w:t xml:space="preserve"/>
      </w:r>
    </w:p>
    <w:p>
      <w:pPr>
        <w:spacing w:after="120"/>
        <w:jc w:val="both"/>
      </w:pPr>
      <w:r>
        <w:rPr>
          <w:rFonts w:ascii="Arial" w:cs="Arial" w:eastAsia="Arial" w:hAnsi="Arial"/>
          <w:color w:val="4B5563"/>
          <w:sz w:val="20"/>
          <w:szCs w:val="20"/>
        </w:rPr>
        <w:t xml:space="preserve">Upon project completion, the vendor is required to deliver the following artifacts to Outpro.India:</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760"/>
        <w:gridCol w:w="4700"/>
      </w:tblGrid>
      <w:tr>
        <w:trPr>
          <w:tblHeader/>
        </w:trPr>
        <w:tc>
          <w:tcPr>
            <w:tcW w:type="dxa" w:w="5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w:t>
            </w:r>
          </w:p>
        </w:tc>
        <w:tc>
          <w:tcPr>
            <w:tcW w:type="dxa" w:w="24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Deliverable</w:t>
            </w:r>
          </w:p>
        </w:tc>
        <w:tc>
          <w:tcPr>
            <w:tcW w:type="dxa" w:w="176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Format</w:t>
            </w:r>
          </w:p>
        </w:tc>
        <w:tc>
          <w:tcPr>
            <w:tcW w:type="dxa" w:w="47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Description</w:t>
            </w:r>
          </w:p>
        </w:tc>
      </w:tr>
      <w:tr>
        <w:tc>
          <w:tcPr>
            <w:tcW w:type="dxa" w:w="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01</w:t>
            </w:r>
          </w:p>
        </w:tc>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Source Code</w:t>
            </w:r>
          </w:p>
        </w:tc>
        <w:tc>
          <w:tcPr>
            <w:tcW w:type="dxa" w:w="17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Git Repository</w:t>
            </w:r>
          </w:p>
        </w:tc>
        <w:tc>
          <w:tcPr>
            <w:tcW w:type="dxa" w:w="47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Full, clean, documented source code transferred via GitHub/GitLab repository with complete commit history.</w:t>
            </w:r>
          </w:p>
        </w:tc>
      </w:tr>
      <w:tr>
        <w:tc>
          <w:tcPr>
            <w:tcW w:type="dxa" w:w="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02</w:t>
            </w:r>
          </w:p>
        </w:tc>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Design Files</w:t>
            </w:r>
          </w:p>
        </w:tc>
        <w:tc>
          <w:tcPr>
            <w:tcW w:type="dxa" w:w="17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Figma Project</w:t>
            </w:r>
          </w:p>
        </w:tc>
        <w:tc>
          <w:tcPr>
            <w:tcW w:type="dxa" w:w="47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All UI/UX design files including component library, responsive layouts, and design tokens.</w:t>
            </w:r>
          </w:p>
        </w:tc>
      </w:tr>
      <w:tr>
        <w:tc>
          <w:tcPr>
            <w:tcW w:type="dxa" w:w="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03</w:t>
            </w:r>
          </w:p>
        </w:tc>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Live Website</w:t>
            </w:r>
          </w:p>
        </w:tc>
        <w:tc>
          <w:tcPr>
            <w:tcW w:type="dxa" w:w="17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Production URL</w:t>
            </w:r>
          </w:p>
        </w:tc>
        <w:tc>
          <w:tcPr>
            <w:tcW w:type="dxa" w:w="47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Fully deployed, tested, and functional website on the client's production domain with SSL active.</w:t>
            </w:r>
          </w:p>
        </w:tc>
      </w:tr>
      <w:tr>
        <w:tc>
          <w:tcPr>
            <w:tcW w:type="dxa" w:w="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04</w:t>
            </w:r>
          </w:p>
        </w:tc>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Architecture Diagram</w:t>
            </w:r>
          </w:p>
        </w:tc>
        <w:tc>
          <w:tcPr>
            <w:tcW w:type="dxa" w:w="17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PDF / Draw.io</w:t>
            </w:r>
          </w:p>
        </w:tc>
        <w:tc>
          <w:tcPr>
            <w:tcW w:type="dxa" w:w="47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System architecture overview showing all components, services, integrations, and data flows.</w:t>
            </w:r>
          </w:p>
        </w:tc>
      </w:tr>
      <w:tr>
        <w:tc>
          <w:tcPr>
            <w:tcW w:type="dxa" w:w="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05</w:t>
            </w:r>
          </w:p>
        </w:tc>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Database Schema</w:t>
            </w:r>
          </w:p>
        </w:tc>
        <w:tc>
          <w:tcPr>
            <w:tcW w:type="dxa" w:w="17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PDF / ERD</w:t>
            </w:r>
          </w:p>
        </w:tc>
        <w:tc>
          <w:tcPr>
            <w:tcW w:type="dxa" w:w="47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Entity-relationship diagram and annotated schema documentation for all database tables/collections.</w:t>
            </w:r>
          </w:p>
        </w:tc>
      </w:tr>
      <w:tr>
        <w:tc>
          <w:tcPr>
            <w:tcW w:type="dxa" w:w="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06</w:t>
            </w:r>
          </w:p>
        </w:tc>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Tech Stack Overview</w:t>
            </w:r>
          </w:p>
        </w:tc>
        <w:tc>
          <w:tcPr>
            <w:tcW w:type="dxa" w:w="17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PDF / Markdown</w:t>
            </w:r>
          </w:p>
        </w:tc>
        <w:tc>
          <w:tcPr>
            <w:tcW w:type="dxa" w:w="47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Documented list of all technologies, frameworks, libraries, and third-party services used.</w:t>
            </w:r>
          </w:p>
        </w:tc>
      </w:tr>
      <w:tr>
        <w:tc>
          <w:tcPr>
            <w:tcW w:type="dxa" w:w="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07</w:t>
            </w:r>
          </w:p>
        </w:tc>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User Manual — Admin</w:t>
            </w:r>
          </w:p>
        </w:tc>
        <w:tc>
          <w:tcPr>
            <w:tcW w:type="dxa" w:w="17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PDF / Notion</w:t>
            </w:r>
          </w:p>
        </w:tc>
        <w:tc>
          <w:tcPr>
            <w:tcW w:type="dxa" w:w="47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Step-by-step guide for content editors: adding pages, updating portfolio, managing team, handling form submissions.</w:t>
            </w:r>
          </w:p>
        </w:tc>
      </w:tr>
      <w:tr>
        <w:tc>
          <w:tcPr>
            <w:tcW w:type="dxa" w:w="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08</w:t>
            </w:r>
          </w:p>
        </w:tc>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Deployment Runbook</w:t>
            </w:r>
          </w:p>
        </w:tc>
        <w:tc>
          <w:tcPr>
            <w:tcW w:type="dxa" w:w="17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PDF / Markdown</w:t>
            </w:r>
          </w:p>
        </w:tc>
        <w:tc>
          <w:tcPr>
            <w:tcW w:type="dxa" w:w="47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Infrastructure setup guide covering DNS, SSL, CDN configuration, environment variables, and CI/CD pipeline.</w:t>
            </w:r>
          </w:p>
        </w:tc>
      </w:tr>
      <w:tr>
        <w:tc>
          <w:tcPr>
            <w:tcW w:type="dxa" w:w="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09</w:t>
            </w:r>
          </w:p>
        </w:tc>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QA Test Report</w:t>
            </w:r>
          </w:p>
        </w:tc>
        <w:tc>
          <w:tcPr>
            <w:tcW w:type="dxa" w:w="17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PDF</w:t>
            </w:r>
          </w:p>
        </w:tc>
        <w:tc>
          <w:tcPr>
            <w:tcW w:type="dxa" w:w="47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Full QA report including test cases, pass/fail results, browser compatibility matrix, and PageSpeed scores.</w:t>
            </w:r>
          </w:p>
        </w:tc>
      </w:tr>
      <w:tr>
        <w:tc>
          <w:tcPr>
            <w:tcW w:type="dxa" w:w="5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10</w:t>
            </w:r>
          </w:p>
        </w:tc>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Maintenance Plan</w:t>
            </w:r>
          </w:p>
        </w:tc>
        <w:tc>
          <w:tcPr>
            <w:tcW w:type="dxa" w:w="17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PDF / Document</w:t>
            </w:r>
          </w:p>
        </w:tc>
        <w:tc>
          <w:tcPr>
            <w:tcW w:type="dxa" w:w="47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12-month maintenance strategy including schedule for security patches, dependency updates, and backup verification.</w:t>
            </w:r>
          </w:p>
        </w:tc>
      </w:tr>
      <w:tr>
        <w:tc>
          <w:tcPr>
            <w:tcW w:type="dxa" w:w="5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11</w:t>
            </w:r>
          </w:p>
        </w:tc>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Analytics Setup Guide</w:t>
            </w:r>
          </w:p>
        </w:tc>
        <w:tc>
          <w:tcPr>
            <w:tcW w:type="dxa" w:w="17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PDF</w:t>
            </w:r>
          </w:p>
        </w:tc>
        <w:tc>
          <w:tcPr>
            <w:tcW w:type="dxa" w:w="47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GA4 property configuration, event tracking setup, dashboard template, and GSC verification documentation.</w:t>
            </w:r>
          </w:p>
        </w:tc>
      </w:tr>
    </w:tbl>
    <w:p>
      <w:pPr>
        <w:spacing w:after="200"/>
      </w:pPr>
      <w:r>
        <w:rPr>
          <w:rFonts w:ascii="Arial" w:cs="Arial" w:eastAsia="Arial" w:hAnsi="Arial"/>
        </w:rPr>
        <w:t xml:space="preserve"/>
      </w:r>
    </w:p>
    <w:p>
      <w:r>
        <w:br w:type="page"/>
      </w:r>
    </w:p>
    <w:p>
      <w:pPr>
        <w:pStyle w:val="Heading1"/>
        <w:pBdr>
          <w:bottom w:val="single" w:color="C9A84C" w:sz="12"/>
        </w:pBdr>
        <w:shd w:fill="1A3A5C" w:val="clear"/>
        <w:spacing w:after="200" w:before="360"/>
        <w:ind w:left="200" w:right="200"/>
      </w:pPr>
      <w:r>
        <w:rPr>
          <w:rFonts w:ascii="Arial" w:cs="Arial" w:eastAsia="Arial" w:hAnsi="Arial"/>
          <w:b/>
          <w:bCs/>
          <w:color w:val="FFFFFF"/>
          <w:sz w:val="32"/>
          <w:szCs w:val="32"/>
        </w:rPr>
        <w:t xml:space="preserve">14. Glossary of Terms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Term / Abbreviation</w:t>
            </w:r>
          </w:p>
        </w:tc>
        <w:tc>
          <w:tcPr>
            <w:tcW w:type="dxa" w:w="696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Definition</w:t>
            </w:r>
          </w:p>
        </w:tc>
      </w:tr>
      <w:tr>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SRS</w:t>
            </w:r>
          </w:p>
        </w:tc>
        <w:tc>
          <w:tcPr>
            <w:tcW w:type="dxa" w:w="69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Software Requirements Specification — this document</w:t>
            </w:r>
          </w:p>
        </w:tc>
      </w:tr>
      <w:tr>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CMS</w:t>
            </w:r>
          </w:p>
        </w:tc>
        <w:tc>
          <w:tcPr>
            <w:tcW w:type="dxa" w:w="69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Content Management System — software for creating and managing digital content</w:t>
            </w:r>
          </w:p>
        </w:tc>
      </w:tr>
      <w:tr>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CDN</w:t>
            </w:r>
          </w:p>
        </w:tc>
        <w:tc>
          <w:tcPr>
            <w:tcW w:type="dxa" w:w="69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Content Delivery Network — geographically distributed servers for fast asset delivery</w:t>
            </w:r>
          </w:p>
        </w:tc>
      </w:tr>
      <w:tr>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SSR</w:t>
            </w:r>
          </w:p>
        </w:tc>
        <w:tc>
          <w:tcPr>
            <w:tcW w:type="dxa" w:w="69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Server-Side Rendering — rendering pages on the server before sending to browser</w:t>
            </w:r>
          </w:p>
        </w:tc>
      </w:tr>
      <w:tr>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SSG</w:t>
            </w:r>
          </w:p>
        </w:tc>
        <w:tc>
          <w:tcPr>
            <w:tcW w:type="dxa" w:w="69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Static Site Generation — pre-building pages at build time for optimal performance</w:t>
            </w:r>
          </w:p>
        </w:tc>
      </w:tr>
      <w:tr>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ISR</w:t>
            </w:r>
          </w:p>
        </w:tc>
        <w:tc>
          <w:tcPr>
            <w:tcW w:type="dxa" w:w="69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Incremental Static Regeneration — Next.js feature for updating static pages on demand</w:t>
            </w:r>
          </w:p>
        </w:tc>
      </w:tr>
      <w:tr>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GA4</w:t>
            </w:r>
          </w:p>
        </w:tc>
        <w:tc>
          <w:tcPr>
            <w:tcW w:type="dxa" w:w="69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Google Analytics 4 — current version of Google's web analytics platform</w:t>
            </w:r>
          </w:p>
        </w:tc>
      </w:tr>
      <w:tr>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GSC</w:t>
            </w:r>
          </w:p>
        </w:tc>
        <w:tc>
          <w:tcPr>
            <w:tcW w:type="dxa" w:w="69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Google Search Console — Google's tool for monitoring SEO performance</w:t>
            </w:r>
          </w:p>
        </w:tc>
      </w:tr>
      <w:tr>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LCP</w:t>
            </w:r>
          </w:p>
        </w:tc>
        <w:tc>
          <w:tcPr>
            <w:tcW w:type="dxa" w:w="69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Largest Contentful Paint — Core Web Vital measuring main content load time</w:t>
            </w:r>
          </w:p>
        </w:tc>
      </w:tr>
      <w:tr>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CLS</w:t>
            </w:r>
          </w:p>
        </w:tc>
        <w:tc>
          <w:tcPr>
            <w:tcW w:type="dxa" w:w="69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Cumulative Layout Shift — Core Web Vital measuring visual stability</w:t>
            </w:r>
          </w:p>
        </w:tc>
      </w:tr>
      <w:tr>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FID</w:t>
            </w:r>
          </w:p>
        </w:tc>
        <w:tc>
          <w:tcPr>
            <w:tcW w:type="dxa" w:w="69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First Input Delay — Core Web Vital measuring interactivity responsiveness</w:t>
            </w:r>
          </w:p>
        </w:tc>
      </w:tr>
      <w:tr>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TTFB</w:t>
            </w:r>
          </w:p>
        </w:tc>
        <w:tc>
          <w:tcPr>
            <w:tcW w:type="dxa" w:w="69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Time to First Byte — time from request to first byte received from server</w:t>
            </w:r>
          </w:p>
        </w:tc>
      </w:tr>
      <w:tr>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CRM</w:t>
            </w:r>
          </w:p>
        </w:tc>
        <w:tc>
          <w:tcPr>
            <w:tcW w:type="dxa" w:w="69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Customer Relationship Management — software for managing client/lead data</w:t>
            </w:r>
          </w:p>
        </w:tc>
      </w:tr>
      <w:tr>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API</w:t>
            </w:r>
          </w:p>
        </w:tc>
        <w:tc>
          <w:tcPr>
            <w:tcW w:type="dxa" w:w="69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Application Programming Interface — software communication contract</w:t>
            </w:r>
          </w:p>
        </w:tc>
      </w:tr>
      <w:tr>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MFA</w:t>
            </w:r>
          </w:p>
        </w:tc>
        <w:tc>
          <w:tcPr>
            <w:tcW w:type="dxa" w:w="69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Multi-Factor Authentication — security requiring two or more verification methods</w:t>
            </w:r>
          </w:p>
        </w:tc>
      </w:tr>
      <w:tr>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WAF</w:t>
            </w:r>
          </w:p>
        </w:tc>
        <w:tc>
          <w:tcPr>
            <w:tcW w:type="dxa" w:w="69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Web Application Firewall — security filter for malicious HTTP traffic</w:t>
            </w:r>
          </w:p>
        </w:tc>
      </w:tr>
      <w:tr>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XSS</w:t>
            </w:r>
          </w:p>
        </w:tc>
        <w:tc>
          <w:tcPr>
            <w:tcW w:type="dxa" w:w="69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Cross-Site Scripting — security vulnerability allowing script injection</w:t>
            </w:r>
          </w:p>
        </w:tc>
      </w:tr>
      <w:tr>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HSTS</w:t>
            </w:r>
          </w:p>
        </w:tc>
        <w:tc>
          <w:tcPr>
            <w:tcW w:type="dxa" w:w="69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HTTP Strict Transport Security — header enforcing HTTPS connections</w:t>
            </w:r>
          </w:p>
        </w:tc>
      </w:tr>
      <w:tr>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CSP</w:t>
            </w:r>
          </w:p>
        </w:tc>
        <w:tc>
          <w:tcPr>
            <w:tcW w:type="dxa" w:w="69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Content Security Policy — HTTP header restricting resource loading origins</w:t>
            </w:r>
          </w:p>
        </w:tc>
      </w:tr>
      <w:tr>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WCAG</w:t>
            </w:r>
          </w:p>
        </w:tc>
        <w:tc>
          <w:tcPr>
            <w:tcW w:type="dxa" w:w="69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Web Content Accessibility Guidelines — international accessibility standards</w:t>
            </w:r>
          </w:p>
        </w:tc>
      </w:tr>
      <w:tr>
        <w:tc>
          <w:tcPr>
            <w:tcW w:type="dxa" w:w="24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DXA</w:t>
            </w:r>
          </w:p>
        </w:tc>
        <w:tc>
          <w:tcPr>
            <w:tcW w:type="dxa" w:w="69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Document Exchange Architecture — unit used in Word/OOXML (1440 DXA = 1 inch)</w:t>
            </w:r>
          </w:p>
        </w:tc>
      </w:tr>
      <w:tr>
        <w:tc>
          <w:tcPr>
            <w:tcW w:type="dxa" w:w="24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P0/P1/P2</w:t>
            </w:r>
          </w:p>
        </w:tc>
        <w:tc>
          <w:tcPr>
            <w:tcW w:type="dxa" w:w="69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Priority levels: P0 = Critical (launch blocker), P1 = High, P2 = Future phase</w:t>
            </w:r>
          </w:p>
        </w:tc>
      </w:tr>
    </w:tbl>
    <w:p>
      <w:pPr>
        <w:spacing w:after="200"/>
      </w:pPr>
      <w:r>
        <w:rPr>
          <w:rFonts w:ascii="Arial" w:cs="Arial" w:eastAsia="Arial" w:hAnsi="Arial"/>
        </w:rPr>
        <w:t xml:space="preserve"/>
      </w:r>
    </w:p>
    <w:p>
      <w:r>
        <w:br w:type="page"/>
      </w:r>
    </w:p>
    <w:p>
      <w:pPr>
        <w:pStyle w:val="Heading1"/>
        <w:pBdr>
          <w:bottom w:val="single" w:color="C9A84C" w:sz="12"/>
        </w:pBdr>
        <w:shd w:fill="1A3A5C" w:val="clear"/>
        <w:spacing w:after="200" w:before="360"/>
        <w:ind w:left="200" w:right="200"/>
      </w:pPr>
      <w:r>
        <w:rPr>
          <w:rFonts w:ascii="Arial" w:cs="Arial" w:eastAsia="Arial" w:hAnsi="Arial"/>
          <w:b/>
          <w:bCs/>
          <w:color w:val="FFFFFF"/>
          <w:sz w:val="32"/>
          <w:szCs w:val="32"/>
        </w:rPr>
        <w:t xml:space="preserve">15. Approval &amp; Sign-Off</w:t>
      </w:r>
    </w:p>
    <w:p>
      <w:pPr>
        <w:spacing w:after="80"/>
      </w:pPr>
      <w:r>
        <w:rPr>
          <w:rFonts w:ascii="Arial" w:cs="Arial" w:eastAsia="Arial" w:hAnsi="Arial"/>
        </w:rPr>
        <w:t xml:space="preserve"/>
      </w:r>
    </w:p>
    <w:p>
      <w:pPr>
        <w:spacing w:after="120"/>
        <w:jc w:val="both"/>
      </w:pPr>
      <w:r>
        <w:rPr>
          <w:rFonts w:ascii="Arial" w:cs="Arial" w:eastAsia="Arial" w:hAnsi="Arial"/>
          <w:color w:val="4B5563"/>
          <w:sz w:val="20"/>
          <w:szCs w:val="20"/>
        </w:rPr>
        <w:t xml:space="preserve">This Software Requirements Specification must be reviewed, approved, and signed by all designated stakeholders before development commences. By signing this document, stakeholders confirm that the requirements accurately represent the intended scope of the project.</w:t>
      </w:r>
    </w:p>
    <w:p>
      <w:pPr>
        <w:spacing w:after="2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rPr>
          <w:tblHeader/>
        </w:trPr>
        <w:tc>
          <w:tcPr>
            <w:tcW w:type="dxa" w:w="30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Role</w:t>
            </w:r>
          </w:p>
        </w:tc>
        <w:tc>
          <w:tcPr>
            <w:tcW w:type="dxa" w:w="22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Name</w:t>
            </w:r>
          </w:p>
        </w:tc>
        <w:tc>
          <w:tcPr>
            <w:tcW w:type="dxa" w:w="220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Signature</w:t>
            </w:r>
          </w:p>
        </w:tc>
        <w:tc>
          <w:tcPr>
            <w:tcW w:type="dxa" w:w="1960"/>
            <w:tcBorders>
              <w:top w:val="single" w:color="1A3A5C" w:sz="6"/>
              <w:left w:val="single" w:color="1A3A5C" w:sz="6"/>
              <w:bottom w:val="single" w:color="1A3A5C" w:sz="6"/>
              <w:right w:val="single" w:color="1A3A5C" w:sz="6"/>
            </w:tcBorders>
            <w:shd w:fill="1A3A5C" w:val="clear"/>
            <w:tcMar>
              <w:top w:type="dxa" w:w="100"/>
              <w:left w:type="dxa" w:w="140"/>
              <w:bottom w:type="dxa" w:w="100"/>
              <w:right w:type="dxa" w:w="140"/>
            </w:tcMar>
            <w:vAlign w:val="center"/>
          </w:tcPr>
          <w:p>
            <w:r>
              <w:rPr>
                <w:rFonts w:ascii="Arial" w:cs="Arial" w:eastAsia="Arial" w:hAnsi="Arial"/>
                <w:b/>
                <w:bCs/>
                <w:caps/>
                <w:color w:val="FFFFFF"/>
                <w:sz w:val="20"/>
                <w:szCs w:val="20"/>
              </w:rPr>
              <w:t xml:space="preserve">Date</w:t>
            </w:r>
          </w:p>
        </w:tc>
      </w:tr>
      <w:tr>
        <w:tc>
          <w:tcPr>
            <w:tcW w:type="dxa" w:w="30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Client Representative / Product Owner</w:t>
            </w:r>
          </w:p>
        </w:tc>
        <w:tc>
          <w:tcPr>
            <w:tcW w:type="dxa" w:w="2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
            </w:r>
          </w:p>
        </w:tc>
        <w:tc>
          <w:tcPr>
            <w:tcW w:type="dxa" w:w="2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
            </w:r>
          </w:p>
        </w:tc>
        <w:tc>
          <w:tcPr>
            <w:tcW w:type="dxa" w:w="19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
            </w:r>
          </w:p>
        </w:tc>
      </w:tr>
      <w:tr>
        <w:tc>
          <w:tcPr>
            <w:tcW w:type="dxa" w:w="30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Senior Software Architect</w:t>
            </w:r>
          </w:p>
        </w:tc>
        <w:tc>
          <w:tcPr>
            <w:tcW w:type="dxa" w:w="22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
            </w:r>
          </w:p>
        </w:tc>
        <w:tc>
          <w:tcPr>
            <w:tcW w:type="dxa" w:w="22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
            </w:r>
          </w:p>
        </w:tc>
        <w:tc>
          <w:tcPr>
            <w:tcW w:type="dxa" w:w="19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
            </w:r>
          </w:p>
        </w:tc>
      </w:tr>
      <w:tr>
        <w:tc>
          <w:tcPr>
            <w:tcW w:type="dxa" w:w="30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Project Manager</w:t>
            </w:r>
          </w:p>
        </w:tc>
        <w:tc>
          <w:tcPr>
            <w:tcW w:type="dxa" w:w="2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
            </w:r>
          </w:p>
        </w:tc>
        <w:tc>
          <w:tcPr>
            <w:tcW w:type="dxa" w:w="2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
            </w:r>
          </w:p>
        </w:tc>
        <w:tc>
          <w:tcPr>
            <w:tcW w:type="dxa" w:w="19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
            </w:r>
          </w:p>
        </w:tc>
      </w:tr>
      <w:tr>
        <w:tc>
          <w:tcPr>
            <w:tcW w:type="dxa" w:w="30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Lead UI/UX Designer</w:t>
            </w:r>
          </w:p>
        </w:tc>
        <w:tc>
          <w:tcPr>
            <w:tcW w:type="dxa" w:w="22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
            </w:r>
          </w:p>
        </w:tc>
        <w:tc>
          <w:tcPr>
            <w:tcW w:type="dxa" w:w="220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
            </w:r>
          </w:p>
        </w:tc>
        <w:tc>
          <w:tcPr>
            <w:tcW w:type="dxa" w:w="1960"/>
            <w:tcBorders>
              <w:top w:val="single" w:color="E8E2D9" w:sz="4"/>
              <w:left w:val="single" w:color="E8E2D9" w:sz="4"/>
              <w:bottom w:val="single" w:color="E8E2D9" w:sz="4"/>
              <w:right w:val="single" w:color="E8E2D9" w:sz="4"/>
            </w:tcBorders>
            <w:shd w:fill="F0F4F8" w:val="clear"/>
            <w:tcMar>
              <w:top w:type="dxa" w:w="80"/>
              <w:left w:type="dxa" w:w="140"/>
              <w:bottom w:type="dxa" w:w="80"/>
              <w:right w:type="dxa" w:w="140"/>
            </w:tcMar>
          </w:tcPr>
          <w:p>
            <w:r>
              <w:rPr>
                <w:rFonts w:ascii="Arial" w:cs="Arial" w:eastAsia="Arial" w:hAnsi="Arial"/>
                <w:color w:val="4B5563"/>
                <w:sz w:val="20"/>
                <w:szCs w:val="20"/>
              </w:rPr>
              <w:t xml:space="preserve"/>
            </w:r>
          </w:p>
        </w:tc>
      </w:tr>
      <w:tr>
        <w:tc>
          <w:tcPr>
            <w:tcW w:type="dxa" w:w="30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Lead Engineer</w:t>
            </w:r>
          </w:p>
        </w:tc>
        <w:tc>
          <w:tcPr>
            <w:tcW w:type="dxa" w:w="2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
            </w:r>
          </w:p>
        </w:tc>
        <w:tc>
          <w:tcPr>
            <w:tcW w:type="dxa" w:w="220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
            </w:r>
          </w:p>
        </w:tc>
        <w:tc>
          <w:tcPr>
            <w:tcW w:type="dxa" w:w="1960"/>
            <w:tcBorders>
              <w:top w:val="single" w:color="E8E2D9" w:sz="4"/>
              <w:left w:val="single" w:color="E8E2D9" w:sz="4"/>
              <w:bottom w:val="single" w:color="E8E2D9" w:sz="4"/>
              <w:right w:val="single" w:color="E8E2D9" w:sz="4"/>
            </w:tcBorders>
            <w:shd w:fill="FFFFFF" w:val="clear"/>
            <w:tcMar>
              <w:top w:type="dxa" w:w="80"/>
              <w:left w:type="dxa" w:w="140"/>
              <w:bottom w:type="dxa" w:w="80"/>
              <w:right w:type="dxa" w:w="140"/>
            </w:tcMar>
          </w:tcPr>
          <w:p>
            <w:r>
              <w:rPr>
                <w:rFonts w:ascii="Arial" w:cs="Arial" w:eastAsia="Arial" w:hAnsi="Arial"/>
                <w:color w:val="4B5563"/>
                <w:sz w:val="20"/>
                <w:szCs w:val="20"/>
              </w:rPr>
              <w:t xml:space="preserve"/>
            </w:r>
          </w:p>
        </w:tc>
      </w:tr>
    </w:tbl>
    <w:p>
      <w:pPr>
        <w:spacing w:after="240"/>
      </w:pPr>
      <w:r>
        <w:rPr>
          <w:rFonts w:ascii="Arial" w:cs="Arial" w:eastAsia="Arial" w:hAnsi="Arial"/>
        </w:rPr>
        <w:t xml:space="preserve"/>
      </w:r>
    </w:p>
    <w:p>
      <w:pPr>
        <w:pBdr>
          <w:top w:val="single" w:color="C9A84C" w:sz="8"/>
          <w:left w:val="single" w:color="C9A84C" w:sz="24"/>
        </w:pBdr>
        <w:spacing w:after="120"/>
        <w:ind w:left="240"/>
      </w:pPr>
      <w:r>
        <w:rPr>
          <w:rFonts w:ascii="Arial" w:cs="Arial" w:eastAsia="Arial" w:hAnsi="Arial"/>
          <w:i/>
          <w:iCs/>
          <w:color w:val="4B5563"/>
          <w:sz w:val="18"/>
          <w:szCs w:val="18"/>
        </w:rPr>
        <w:t xml:space="preserve">This document is subject to version control. Any modifications after stakeholder sign-off must be processed through a formal Change Request. The most current approved version is stored in the project repository.</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2D9" w:sz="4"/>
      </w:pBdr>
      <w:tabs>
        <w:tab w:val="right" w:pos="9360"/>
      </w:tabs>
      <w:spacing w:before="80"/>
    </w:pPr>
    <w:r>
      <w:rPr>
        <w:rFonts w:ascii="Arial" w:cs="Arial" w:eastAsia="Arial" w:hAnsi="Arial"/>
        <w:color w:val="4B5563"/>
        <w:sz w:val="16"/>
        <w:szCs w:val="16"/>
      </w:rPr>
      <w:t xml:space="preserve">Confidential — Outpro.India © 2025</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b/>
        <w:bCs/>
        <w:color w:val="1A3A5C"/>
        <w:sz w:val="16"/>
        <w:szCs w:val="16"/>
      </w:rPr>
      <w:fldChar w:fldCharType="begin"/>
      <w:instrText xml:space="preserve">PAGE</w:instrText>
      <w:fldChar w:fldCharType="separate"/>
      <w:fldChar w:fldCharType="end"/>
    </w:r>
    <w:r>
      <w:rPr>
        <w:rFonts w:ascii="Arial" w:cs="Arial" w:eastAsia="Arial" w:hAnsi="Arial"/>
        <w:color w:val="4B5563"/>
        <w:sz w:val="16"/>
        <w:szCs w:val="16"/>
      </w:rPr>
      <w:t xml:space="preserve"> of </w:t>
    </w:r>
    <w:r>
      <w:rPr>
        <w:rFonts w:ascii="Arial" w:cs="Arial" w:eastAsia="Arial" w:hAnsi="Arial"/>
        <w:b/>
        <w:bCs/>
        <w:color w:val="1A3A5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pBdr>
      <w:spacing w:after="80"/>
    </w:pPr>
    <w:r>
      <w:rPr>
        <w:rFonts w:ascii="Arial" w:cs="Arial" w:eastAsia="Arial" w:hAnsi="Arial"/>
        <w:b/>
        <w:bCs/>
        <w:color w:val="1A3A5C"/>
        <w:sz w:val="18"/>
        <w:szCs w:val="18"/>
      </w:rPr>
      <w:t xml:space="preserve">Outpro.India</w:t>
    </w:r>
    <w:r>
      <w:rPr>
        <w:rFonts w:ascii="Arial" w:cs="Arial" w:eastAsia="Arial" w:hAnsi="Arial"/>
        <w:color w:val="4B5563"/>
        <w:sz w:val="18"/>
        <w:szCs w:val="18"/>
      </w:rPr>
      <w:t xml:space="preserve">  |  Software Requirements Specification  |  OPI-SRS-2025-001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4B5563"/>
        <w:sz w:val="20"/>
        <w:szCs w:val="20"/>
      </w:rPr>
    </w:lvl>
    <w:lvl w:ilvl="1" w15:tentative="1">
      <w:start w:val="1"/>
      <w:numFmt w:val="bullet"/>
      <w:lvlText w:val="◦"/>
      <w:lvlJc w:val="left"/>
      <w:pPr>
        <w:ind w:left="1080" w:hanging="360"/>
      </w:pPr>
      <w:rPr>
        <w:rFonts w:ascii="Arial" w:cs="Arial" w:eastAsia="Arial" w:hAnsi="Arial"/>
        <w:color w:val="4B5563"/>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color w:val="4B5563"/>
        <w:sz w:val="20"/>
        <w:szCs w:val="20"/>
      </w:rPr>
    </w:lvl>
  </w:abstractNum>
  <w:abstractNum w:abstractNumId="4" w15:restartNumberingAfterBreak="0">
    <w:multiLevelType w:val="hybridMultilevel"/>
    <w:lvl w:ilvl="0" w15:tentative="1">
      <w:start w:val="1"/>
      <w:numFmt w:val="decimal"/>
      <w:lvlText w:val="FR-%1"/>
      <w:lvlJc w:val="left"/>
      <w:pPr>
        <w:ind w:left="800" w:hanging="400"/>
      </w:pPr>
      <w:rPr>
        <w:rFonts w:ascii="Arial" w:cs="Arial" w:eastAsia="Arial" w:hAnsi="Arial"/>
        <w:b/>
        <w:bCs/>
        <w:color w:val="163353"/>
        <w:sz w:val="20"/>
        <w:szCs w:val="20"/>
      </w:rPr>
    </w:lvl>
  </w:abstractNum>
  <w:abstractNum w:abstractNumId="5" w15:restartNumberingAfterBreak="0">
    <w:multiLevelType w:val="hybridMultilevel"/>
    <w:lvl w:ilvl="0" w15:tentative="1">
      <w:start w:val="1"/>
      <w:numFmt w:val="decimal"/>
      <w:lvlText w:val="NFR-%1"/>
      <w:lvlJc w:val="left"/>
      <w:pPr>
        <w:ind w:left="800" w:hanging="400"/>
      </w:pPr>
      <w:rPr>
        <w:rFonts w:ascii="Arial" w:cs="Arial" w:eastAsia="Arial" w:hAnsi="Arial"/>
        <w:b/>
        <w:bCs/>
        <w:color w:val="163353"/>
        <w:sz w:val="20"/>
        <w:szCs w:val="20"/>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3A5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6335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2026-04-11T16:38:06.755Z</dcterms:created>
  <dcterms:modified xsi:type="dcterms:W3CDTF">2026-04-11T16:38:06.755Z</dcterms:modified>
</cp:coreProperties>
</file>

<file path=docProps/custom.xml><?xml version="1.0" encoding="utf-8"?>
<Properties xmlns="http://schemas.openxmlformats.org/officeDocument/2006/custom-properties" xmlns:vt="http://schemas.openxmlformats.org/officeDocument/2006/docPropsVTypes"/>
</file>