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Junior Data Analyst</w:t>
      </w:r>
    </w:p>
    <w:p>
      <w:r>
        <w:t>Berlin, Germany</w:t>
      </w:r>
    </w:p>
    <w:p/>
    <w:p>
      <w:r>
        <w:t>Skills</w:t>
      </w:r>
    </w:p>
    <w:p>
      <w:r>
        <w:t>Python, SQL, pandas, basic statistics</w:t>
      </w:r>
    </w:p>
    <w:p/>
    <w:p>
      <w:r>
        <w:t>Experience</w:t>
      </w:r>
    </w:p>
    <w:p>
      <w:r>
        <w:t>Acme Corp - Data Analyst Intern (2023-2024)</w:t>
      </w:r>
    </w:p>
    <w:p>
      <w:r>
        <w:t>Built reporting dashboards in Python and SQL.</w:t>
      </w:r>
    </w:p>
    <w:p/>
    <w:p>
      <w:r>
        <w:t>Education</w:t>
      </w:r>
    </w:p>
    <w:p>
      <w:r>
        <w:t>BSc Computer Science, Riga Technical University,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