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Tools Used for Meta-Learning–Based Hallucination Risk Prediction</w:t>
      </w:r>
    </w:p>
    <w:p>
      <w:pPr>
        <w:pStyle w:val="Heading2"/>
      </w:pPr>
      <w:r>
        <w:t>1. Programming Language</w:t>
      </w:r>
    </w:p>
    <w:p>
      <w:r>
        <w:t>Python 3.x is used as the primary programming language for implementing the hallucination risk prediction framework. It is utilized for data preprocessing, feature extraction, model training, and evaluation.</w:t>
      </w:r>
    </w:p>
    <w:p>
      <w:pPr>
        <w:pStyle w:val="Heading2"/>
      </w:pPr>
      <w:r>
        <w:t>2. Language Models</w:t>
      </w:r>
    </w:p>
    <w:p>
      <w:r>
        <w:t>Large Language Models are used to generate draft responses and alternative outputs for uncertainty analysis. This includes API-based models such as ChatGPT or Gemini for black-box evaluation. Open-source models such as LLaMA, Mistral, or Phi can be used when access to internal representations is required.</w:t>
      </w:r>
    </w:p>
    <w:p>
      <w:pPr>
        <w:pStyle w:val="Heading2"/>
      </w:pPr>
      <w:r>
        <w:t>3. Natural Language Processing Libraries</w:t>
      </w:r>
    </w:p>
    <w:p>
      <w:r>
        <w:t>SentenceTransformers is used to generate sentence embeddings for semantic similarity computation and uncertainty estimation. NLTK or spaCy is used for basic text preprocessing tasks such as tokenization and normalization.</w:t>
      </w:r>
    </w:p>
    <w:p>
      <w:pPr>
        <w:pStyle w:val="Heading2"/>
      </w:pPr>
      <w:r>
        <w:t>4. Machine Learning Libraries</w:t>
      </w:r>
    </w:p>
    <w:p>
      <w:r>
        <w:t>Scikit-learn is used to implement the meta-learning model. It provides algorithms such as Logistic Regression and Random Forest for hallucination risk prediction, along with utilities for feature scaling and model evaluation.</w:t>
      </w:r>
    </w:p>
    <w:p>
      <w:pPr>
        <w:pStyle w:val="Heading2"/>
      </w:pPr>
      <w:r>
        <w:t>5. Data Handling and Numerical Computation</w:t>
      </w:r>
    </w:p>
    <w:p>
      <w:r>
        <w:t>Pandas is used for dataset loading, cleaning, and tabular data manipulation. NumPy is used for numerical operations such as variance computation, entropy approximation, and threshold-based decision logic.</w:t>
      </w:r>
    </w:p>
    <w:p>
      <w:pPr>
        <w:pStyle w:val="Heading2"/>
      </w:pPr>
      <w:r>
        <w:t>6. Evaluation and Metrics</w:t>
      </w:r>
    </w:p>
    <w:p>
      <w:r>
        <w:t>Evaluation metrics are computed using the Scikit-learn metrics module, including AUROC, precision, recall, and confusion matrices. Custom scripts are used to evaluate risk-aware decision performance.</w:t>
      </w:r>
    </w:p>
    <w:p>
      <w:pPr>
        <w:pStyle w:val="Heading2"/>
      </w:pPr>
      <w:r>
        <w:t>7. Development Environment</w:t>
      </w:r>
    </w:p>
    <w:p>
      <w:r>
        <w:t>Jupyter Notebook and Visual Studio Code are used for development, experimentation, and debugging. Git and GitHub are used for version control and experiment management.</w:t>
      </w:r>
    </w:p>
    <w:p>
      <w:pPr>
        <w:pStyle w:val="Heading2"/>
      </w:pPr>
      <w:r>
        <w:t>8. Visualization Tools</w:t>
      </w:r>
    </w:p>
    <w:p>
      <w:r>
        <w:t>Matplotlib and Seaborn are used to visualize uncertainty distributions, ROC curves, and hallucination risk trends.</w:t>
      </w:r>
    </w:p>
    <w:p>
      <w:pPr>
        <w:pStyle w:val="Heading2"/>
      </w:pPr>
      <w:r>
        <w:t>9. Documentation and Presentation</w:t>
      </w:r>
    </w:p>
    <w:p>
      <w:r>
        <w:t>Microsoft Word is used for project documentation, while PowerPoint or Canva is used for preparing presentation slides and architecture diagrams.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