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41C1" w14:textId="77777777" w:rsidR="0050333B" w:rsidRPr="0050333B" w:rsidRDefault="0050333B" w:rsidP="0050333B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color w:val="1F1F1F"/>
          <w:sz w:val="24"/>
          <w:szCs w:val="24"/>
        </w:rPr>
        <w:t xml:space="preserve">To provide a logically structured research foundation for your project, I have organized the 25 papers into a sequence that flows from </w:t>
      </w: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Theoretical Foundations</w:t>
      </w:r>
      <w:r w:rsidRPr="0050333B">
        <w:rPr>
          <w:rFonts w:ascii="Arial" w:eastAsia="Times New Roman" w:hAnsi="Arial" w:cs="Arial"/>
          <w:color w:val="1F1F1F"/>
          <w:sz w:val="24"/>
          <w:szCs w:val="24"/>
        </w:rPr>
        <w:t xml:space="preserve"> to </w:t>
      </w: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Detection Techniques</w:t>
      </w:r>
      <w:r w:rsidRPr="0050333B">
        <w:rPr>
          <w:rFonts w:ascii="Arial" w:eastAsia="Times New Roman" w:hAnsi="Arial" w:cs="Arial"/>
          <w:color w:val="1F1F1F"/>
          <w:sz w:val="24"/>
          <w:szCs w:val="24"/>
        </w:rPr>
        <w:t xml:space="preserve"> and finally to </w:t>
      </w: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Benchmarks and Real-World Impact</w:t>
      </w:r>
      <w:r w:rsidRPr="0050333B">
        <w:rPr>
          <w:rFonts w:ascii="Arial" w:eastAsia="Times New Roman" w:hAnsi="Arial" w:cs="Arial"/>
          <w:color w:val="1F1F1F"/>
          <w:sz w:val="24"/>
          <w:szCs w:val="24"/>
        </w:rPr>
        <w:t>.</w:t>
      </w:r>
    </w:p>
    <w:p w14:paraId="2F67535E" w14:textId="77777777" w:rsidR="0050333B" w:rsidRPr="0050333B" w:rsidRDefault="0050333B" w:rsidP="0050333B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color w:val="1F1F1F"/>
          <w:sz w:val="24"/>
          <w:szCs w:val="24"/>
        </w:rPr>
        <w:t>Here are the abstracts for your 25-paper set, arranged in the order that makes the most sense for a research paper:</w:t>
      </w:r>
    </w:p>
    <w:p w14:paraId="29F61737" w14:textId="77777777" w:rsidR="0050333B" w:rsidRPr="0050333B" w:rsidRDefault="0050333B" w:rsidP="005033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50333B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Section 1: Theoretical Foundations (Why Hallucination Happens)</w:t>
      </w:r>
    </w:p>
    <w:p w14:paraId="60E55931" w14:textId="77777777" w:rsidR="0050333B" w:rsidRPr="0050333B" w:rsidRDefault="0050333B" w:rsidP="005033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Hallucination is Inevitable: An Innate Limitation of LLMs</w:t>
      </w:r>
    </w:p>
    <w:p w14:paraId="599BA030" w14:textId="77777777" w:rsidR="0050333B" w:rsidRPr="0050333B" w:rsidRDefault="0050333B" w:rsidP="0050333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This paper formalizes the problem using learning theory to show that it is impossible to </w:t>
      </w:r>
      <w:proofErr w:type="gramStart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completely eliminate</w:t>
      </w:r>
      <w:proofErr w:type="gramEnd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hallucinations in LLMs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 It defines a formal world where hallucinations are inconsistencies between a computable LLM and a computable ground truth, proving that LLMs will inevitably hallucinate if used as general problem solvers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425D4726" w14:textId="77777777" w:rsidR="0050333B" w:rsidRPr="0050333B" w:rsidRDefault="0050333B" w:rsidP="005033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Hallucination is Inevitable for LLMs with the Open World Assumption</w:t>
      </w:r>
    </w:p>
    <w:p w14:paraId="0F7F645C" w14:textId="77777777" w:rsidR="0050333B" w:rsidRPr="0050333B" w:rsidRDefault="0050333B" w:rsidP="0050333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This paper reframes hallucination as a manifestation of the generalization problem under an "Open World" assumption where the environment is unbounded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3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. It distinguishes between correctable hallucinations and those that are structural features of </w:t>
      </w:r>
      <w:proofErr w:type="gramStart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open-world</w:t>
      </w:r>
      <w:proofErr w:type="gramEnd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conditions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4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2539D1F3" w14:textId="77777777" w:rsidR="0050333B" w:rsidRPr="0050333B" w:rsidRDefault="0050333B" w:rsidP="005033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Why Language Models Hallucinate</w:t>
      </w:r>
    </w:p>
    <w:p w14:paraId="3638176B" w14:textId="77777777" w:rsidR="0050333B" w:rsidRPr="0050333B" w:rsidRDefault="0050333B" w:rsidP="0050333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The authors argue that hallucinations originate from training and evaluation procedures that reward guessing over admitting uncertainty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5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. It </w:t>
      </w:r>
      <w:proofErr w:type="spellStart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analyzes</w:t>
      </w:r>
      <w:proofErr w:type="spellEnd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statistical causes in the training pipeline, suggesting that hallucinations are simple errors in binary classification amplified by benchmark scoring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6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20E729EE" w14:textId="77777777" w:rsidR="0050333B" w:rsidRPr="0050333B" w:rsidRDefault="0050333B" w:rsidP="005033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Survey of Hallucination in Natural Language Generation</w:t>
      </w:r>
    </w:p>
    <w:p w14:paraId="5F4062EE" w14:textId="77777777" w:rsidR="0050333B" w:rsidRPr="0050333B" w:rsidRDefault="0050333B" w:rsidP="0050333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comprehensive survey that provides a taxonomy of hallucination types and evaluates existing detection and mitigation methods across various NLG tasks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7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44202BA3" w14:textId="77777777" w:rsidR="0050333B" w:rsidRPr="0050333B" w:rsidRDefault="0050333B" w:rsidP="0050333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Survey and Analysis of Hallucinations in LLMs (2025)</w:t>
      </w:r>
    </w:p>
    <w:p w14:paraId="2136EAA0" w14:textId="77777777" w:rsidR="0050333B" w:rsidRPr="0050333B" w:rsidRDefault="0050333B" w:rsidP="0050333B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This review </w:t>
      </w:r>
      <w:proofErr w:type="spellStart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analyzes</w:t>
      </w:r>
      <w:proofErr w:type="spellEnd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whether hallucinations should be attributed to specific prompting strategies or fundamental model </w:t>
      </w:r>
      <w:proofErr w:type="spellStart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behaviors</w:t>
      </w:r>
      <w:proofErr w:type="spellEnd"/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, providing a modern update to earlier taxonomies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8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52D3D0DE" w14:textId="77777777" w:rsidR="0050333B" w:rsidRPr="0050333B" w:rsidRDefault="0050333B" w:rsidP="005033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50333B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Section 2: Internal Signal Analysis (Probing the AI's "Brain")</w:t>
      </w:r>
    </w:p>
    <w:p w14:paraId="2300BF33" w14:textId="77777777" w:rsidR="0050333B" w:rsidRPr="0050333B" w:rsidRDefault="0050333B" w:rsidP="005033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LLM Hallucination Detection: A Fast Fourier Transform (FFT) Method</w:t>
      </w:r>
    </w:p>
    <w:p w14:paraId="6EB3C63D" w14:textId="77777777" w:rsidR="0050333B" w:rsidRPr="0050333B" w:rsidRDefault="0050333B" w:rsidP="0050333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Proposes HSAD, which models the temporal dynamics of hidden representations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9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 By applying FFT to hidden-layer signals, it extracts spectral features that identify hallucinations more effectively than static hidden-state analysis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10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01C913A4" w14:textId="77777777" w:rsidR="0050333B" w:rsidRPr="0050333B" w:rsidRDefault="0050333B" w:rsidP="005033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Simple Factuality Probes Detect Hallucinations in Long-Form NLG</w:t>
      </w:r>
    </w:p>
    <w:p w14:paraId="1A032943" w14:textId="77777777" w:rsidR="0050333B" w:rsidRPr="0050333B" w:rsidRDefault="0050333B" w:rsidP="0050333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Presents a remarkably simple baseline showing that LLM hidden states are highly predictive of factuality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11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 It uses a lightweight probe to extract this information with 100x fewer FLOPs than multi-sample approaches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12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0652A90A" w14:textId="77777777" w:rsidR="0050333B" w:rsidRPr="0050333B" w:rsidRDefault="0050333B" w:rsidP="005033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Detecting Hallucination Through Deep Internal Representation Analysis (MHAD)</w:t>
      </w:r>
    </w:p>
    <w:p w14:paraId="2C2BA9DE" w14:textId="77777777" w:rsidR="0050333B" w:rsidRPr="0050333B" w:rsidRDefault="0050333B" w:rsidP="0050333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Introduces MHAD, which utilizes linear probing to select specific neurons and layers within LLMs that demonstrate awareness of truthfulness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13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22207D32" w14:textId="77777777" w:rsidR="0050333B" w:rsidRPr="0050333B" w:rsidRDefault="0050333B" w:rsidP="005033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The Geometry of Truth: Emergent Linear Structure in LLM Representations</w:t>
      </w:r>
    </w:p>
    <w:p w14:paraId="536FAEF2" w14:textId="77777777" w:rsidR="0050333B" w:rsidRPr="0050333B" w:rsidRDefault="0050333B" w:rsidP="0050333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Uses visualizations and causal interventions to show that LLMs linearly represent the truth or falsehood of factual statements within their activation space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14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7E975433" w14:textId="77777777" w:rsidR="0050333B" w:rsidRPr="0050333B" w:rsidRDefault="0050333B" w:rsidP="0050333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Detecting Hallucinations in Scientific Claims (</w:t>
      </w: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SciHal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)</w:t>
      </w:r>
    </w:p>
    <w:p w14:paraId="0E862403" w14:textId="77777777" w:rsidR="0050333B" w:rsidRPr="0050333B" w:rsidRDefault="0050333B" w:rsidP="0050333B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Combines prompting strategies with internal state classification to detect errors in automatically generated scientific content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15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4B2047C1" w14:textId="77777777" w:rsidR="0050333B" w:rsidRPr="0050333B" w:rsidRDefault="0050333B" w:rsidP="005033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50333B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Section 3: Detection Frameworks &amp; Meta-Learning</w:t>
      </w:r>
    </w:p>
    <w:p w14:paraId="306D8796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MetaCheckGPT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Multi-task Hallucination Detection Using LLM Uncertainty</w:t>
      </w:r>
    </w:p>
    <w:p w14:paraId="74F7627A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Describes a winning solution that uses a meta-regressor framework to integrate LLM uncertainty and meta-models for superior detection performance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16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5189CC1E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MetaQA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Hallucination Detection with Metamorphic Relations</w:t>
      </w:r>
    </w:p>
    <w:p w14:paraId="2E688705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self-contained approach that leverages metamorphic relations and prompt mutation to detect hallucinations without needing external resources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17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7B10A8C6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SelfCheckGPT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Zero-Resource Black-Box Hallucination Detection</w:t>
      </w:r>
    </w:p>
    <w:p w14:paraId="4927AB97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Proposes a sampling-based approach based on the idea that consistent facts will appear in multiple sampled responses, while hallucinations will diverge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18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11EE9CD8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Chain-of-Verification (</w:t>
      </w: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CoVe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) Reduces Hallucination</w:t>
      </w:r>
    </w:p>
    <w:p w14:paraId="0A03CDE8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method where the model drafts a response, plans verification questions, answers them independently, and generates a final verified response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19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4EFF030A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FACTOOL: A Tool Augmented Framework for Multi-Task Scenarios</w:t>
      </w:r>
    </w:p>
    <w:p w14:paraId="28247498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task-agnostic framework that uses various tools (calculators, code interpreters) to detect factual errors across diverse domains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20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1999BC85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SharedLLM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Context Window Extension with Multi-Grained Self-Injection</w:t>
      </w:r>
    </w:p>
    <w:p w14:paraId="39E1F0DD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Introduces an architecture using two short-context LLMs (compressor and decoder) to improve information retrieval and reduce context-related errors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21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2BE2311E" w14:textId="77777777" w:rsidR="0050333B" w:rsidRPr="0050333B" w:rsidRDefault="0050333B" w:rsidP="0050333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Siren's Song in the AI Ocean: A Survey on Hallucination in LLMs</w:t>
      </w:r>
    </w:p>
    <w:p w14:paraId="1F8315C8" w14:textId="77777777" w:rsidR="0050333B" w:rsidRPr="0050333B" w:rsidRDefault="0050333B" w:rsidP="0050333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deep dive into the "why" and "how" of hallucinations, focusing on the mechanics of how models generate plausible but false information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22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02E750E2" w14:textId="77777777" w:rsidR="0050333B" w:rsidRPr="0050333B" w:rsidRDefault="0050333B" w:rsidP="0050333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50333B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Section 4: Benchmarks &amp; Specialized Applications</w:t>
      </w:r>
    </w:p>
    <w:p w14:paraId="7F169C8E" w14:textId="77777777" w:rsidR="0050333B" w:rsidRPr="0050333B" w:rsidRDefault="0050333B" w:rsidP="0050333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HaluEval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A Large-Scale Hallucination Evaluation Benchmark</w:t>
      </w:r>
    </w:p>
    <w:p w14:paraId="2180E51B" w14:textId="77777777" w:rsidR="0050333B" w:rsidRPr="0050333B" w:rsidRDefault="0050333B" w:rsidP="0050333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large collection of over 30,000 generated and human-annotated samples for evaluating how well models can recognize their own hallucinations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23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68E20E67" w14:textId="77777777" w:rsidR="0050333B" w:rsidRPr="0050333B" w:rsidRDefault="0050333B" w:rsidP="0050333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TruthfulQA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Measuring How Models Mimic Human Falsehoods</w:t>
      </w:r>
    </w:p>
    <w:p w14:paraId="434F7E34" w14:textId="77777777" w:rsidR="0050333B" w:rsidRPr="0050333B" w:rsidRDefault="0050333B" w:rsidP="0050333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benchmark of 817 questions designed to trick models into repeating popular human misconceptions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24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5BA9633C" w14:textId="77777777" w:rsidR="0050333B" w:rsidRPr="0050333B" w:rsidRDefault="0050333B" w:rsidP="0050333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FELM: Benchmarking Factuality Evaluation of LLMs</w:t>
      </w:r>
    </w:p>
    <w:p w14:paraId="0C50E68B" w14:textId="77777777" w:rsidR="0050333B" w:rsidRPr="0050333B" w:rsidRDefault="0050333B" w:rsidP="0050333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Focuses on fine-grained factuality across diverse domains including world knowledge, math, and reasoning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25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16A90BA2" w14:textId="77777777" w:rsidR="0050333B" w:rsidRPr="0050333B" w:rsidRDefault="0050333B" w:rsidP="0050333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AutoHall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Automated Factuality Hallucination Dataset Generation</w:t>
      </w:r>
    </w:p>
    <w:p w14:paraId="6E3014F9" w14:textId="77777777" w:rsidR="0050333B" w:rsidRPr="0050333B" w:rsidRDefault="0050333B" w:rsidP="0050333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Proposes a method to automatically construct model-specific hallucination datasets to reduce the cost of manual annotation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26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45A18D77" w14:textId="77777777" w:rsidR="0050333B" w:rsidRPr="0050333B" w:rsidRDefault="0050333B" w:rsidP="0050333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proofErr w:type="spellStart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UltraFeedback</w:t>
      </w:r>
      <w:proofErr w:type="spellEnd"/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: Boosting LLMs with Scaled AI Feedback</w:t>
      </w:r>
    </w:p>
    <w:p w14:paraId="61BCF58E" w14:textId="77777777" w:rsidR="0050333B" w:rsidRPr="0050333B" w:rsidRDefault="0050333B" w:rsidP="0050333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50333B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Abstract: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 xml:space="preserve"> A dataset containing over 1 million GPT-4 feedback points to help align models with human preferences for truthfulness and helpfulness</w:t>
      </w:r>
      <w:r w:rsidRPr="0050333B">
        <w:rPr>
          <w:rFonts w:ascii="Arial" w:eastAsia="Times New Roman" w:hAnsi="Arial" w:cs="Arial"/>
          <w:color w:val="444746"/>
          <w:sz w:val="24"/>
          <w:szCs w:val="24"/>
          <w:bdr w:val="none" w:sz="0" w:space="0" w:color="auto" w:frame="1"/>
          <w:vertAlign w:val="superscript"/>
        </w:rPr>
        <w:t>27</w:t>
      </w:r>
      <w:r w:rsidRPr="0050333B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</w:rPr>
        <w:t>.</w:t>
      </w:r>
    </w:p>
    <w:p w14:paraId="0DFDE72A" w14:textId="6099EA55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BBFA1F0" w14:textId="51B42C9C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8202DE6" w14:textId="558D8022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30797F4E" w14:textId="40159CD7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82EC537" w14:textId="5550920A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EFF7947" w14:textId="79DC64FE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71B5A10" w14:textId="0F5ADFF9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2C4F03DD" w14:textId="6E53F5CC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26097C03" w14:textId="54E73DF4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4640A2B1" w14:textId="38AE2D1A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D051F42" w14:textId="188CCE2B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6CCDFB05" w14:textId="3523DFE2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3C50BEB0" w14:textId="00B03AC3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3CAEFA2" w14:textId="1B57D473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37E0067" w14:textId="63E22195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752F2F20" w14:textId="2E2FC6A0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79E3C675" w14:textId="32416AA5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2A50466" w14:textId="5FA68955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2EF5846" w14:textId="031A3978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201B6160" w14:textId="55735CDE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45BE9BF2" w14:textId="3C7170F3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6706F28A" w14:textId="1093974A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91FAEBA" w14:textId="1F7EDBEE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60C80270" w14:textId="74127FBD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4BB7BF0" w14:textId="278E467C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1832C18A" w14:textId="6E379157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64CF9803" w14:textId="0B078A07" w:rsidR="00F40FA5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0AB501DC" w14:textId="77777777" w:rsidR="00F40FA5" w:rsidRDefault="00F40FA5" w:rsidP="00F40FA5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Below is a detailed research report on your selected 24 papers, organized logically to flow from theoretical foundations to internal signal detection, framework implementation, and finally, real-world benchmarks.</w:t>
      </w:r>
    </w:p>
    <w:p w14:paraId="5D150C4B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1895D83">
          <v:rect id="_x0000_i1025" style="width:0;height:1.5pt" o:hralign="center" o:hrstd="t" o:hrnoshade="t" o:hr="t" fillcolor="gray" stroked="f"/>
        </w:pict>
      </w:r>
    </w:p>
    <w:p w14:paraId="0B857C01" w14:textId="77777777" w:rsidR="00F40FA5" w:rsidRDefault="00F40FA5" w:rsidP="00F40FA5">
      <w:pPr>
        <w:pStyle w:val="Heading1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Research Report: Hallucination Detection in Large Language Models (LLMs)</w:t>
      </w:r>
    </w:p>
    <w:p w14:paraId="1AF2F547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Institution:</w:t>
      </w:r>
      <w:r>
        <w:rPr>
          <w:rFonts w:ascii="Arial" w:hAnsi="Arial" w:cs="Arial"/>
          <w:color w:val="1F1F1F"/>
        </w:rPr>
        <w:t xml:space="preserve"> City Institute</w:t>
      </w:r>
    </w:p>
    <w:p w14:paraId="75B86022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Subject Area:</w:t>
      </w:r>
      <w:r>
        <w:rPr>
          <w:rFonts w:ascii="Arial" w:hAnsi="Arial" w:cs="Arial"/>
          <w:color w:val="1F1F1F"/>
        </w:rPr>
        <w:t xml:space="preserve"> Artificial Intelligence &amp; Safety Engineering</w:t>
      </w:r>
    </w:p>
    <w:p w14:paraId="3D4CF329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Scope:</w:t>
      </w:r>
      <w:r>
        <w:rPr>
          <w:rFonts w:ascii="Arial" w:hAnsi="Arial" w:cs="Arial"/>
          <w:color w:val="1F1F1F"/>
        </w:rPr>
        <w:t xml:space="preserve"> 24 Key Scientific Contributions (2021–2026)</w:t>
      </w:r>
    </w:p>
    <w:p w14:paraId="4C193AA5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DD55B6F">
          <v:rect id="_x0000_i1026" style="width:0;height:1.5pt" o:hralign="center" o:hrstd="t" o:hrnoshade="t" o:hr="t" fillcolor="gray" stroked="f"/>
        </w:pict>
      </w:r>
    </w:p>
    <w:p w14:paraId="7EEBA21B" w14:textId="77777777" w:rsidR="00F40FA5" w:rsidRDefault="00F40FA5" w:rsidP="00F40FA5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Section 1: Theoretical Foundations (The "Why")</w:t>
      </w:r>
    </w:p>
    <w:p w14:paraId="30B6E1AB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This section explores the mathematical and statistical reasons why hallucinations are inherent to the current architecture of LLMs.</w:t>
      </w:r>
    </w:p>
    <w:p w14:paraId="72FC1A56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Hallucination is Inevitable: An Innate Limitation of LLMs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Uses learning theory to prove that LLMs cannot learn all computable functions, making hallucinations a structural certainty rather than a fixable bug.</w:t>
      </w:r>
    </w:p>
    <w:p w14:paraId="4C8B3E71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Why Language Models Hallucinate (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OpenAI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2025)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Argues that models are trained to be "good test-takers," rewarding guessing over admitting uncertainty, which creates statistical pressure to hallucinate.</w:t>
      </w:r>
    </w:p>
    <w:p w14:paraId="14E74FCB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Hallucination is Inevitable for LLMs with the Open World Assumption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Reframes hallucination as a generalization problem. In an "Open World" (unbounded information), models must eventually guess to bridge gaps in training data.</w:t>
      </w:r>
    </w:p>
    <w:p w14:paraId="08ECD0F4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Survey of Hallucination in Natural Language Generation (Ji et al.)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The foundational roadmap for the field, providing the first major taxonomy of hallucination types (intrinsic vs. extrinsic).</w:t>
      </w:r>
    </w:p>
    <w:p w14:paraId="0018C895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Survey and Analysis of Hallucinations in LLMs (2025)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modern update </w:t>
      </w:r>
      <w:proofErr w:type="spellStart"/>
      <w:r>
        <w:rPr>
          <w:rFonts w:ascii="Arial" w:hAnsi="Arial" w:cs="Arial"/>
          <w:color w:val="1F1F1F"/>
        </w:rPr>
        <w:t>analyzing</w:t>
      </w:r>
      <w:proofErr w:type="spellEnd"/>
      <w:r>
        <w:rPr>
          <w:rFonts w:ascii="Arial" w:hAnsi="Arial" w:cs="Arial"/>
          <w:color w:val="1F1F1F"/>
        </w:rPr>
        <w:t xml:space="preserve"> whether errors stem from specific prompts or the fundamental architecture of the model.</w:t>
      </w:r>
    </w:p>
    <w:p w14:paraId="51D3A87C" w14:textId="77777777" w:rsidR="00F40FA5" w:rsidRDefault="00F40FA5" w:rsidP="00F40FA5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Siren’s Song in the AI Ocean: A Survey on Hallucination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deep dive into the mechanics of "plausible-sounding" falsehoods and the psychology of model overconfidence.</w:t>
      </w:r>
    </w:p>
    <w:p w14:paraId="3FF38B45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3D217A15">
          <v:rect id="_x0000_i1027" style="width:0;height:1.5pt" o:hralign="center" o:hrstd="t" o:hrnoshade="t" o:hr="t" fillcolor="gray" stroked="f"/>
        </w:pict>
      </w:r>
    </w:p>
    <w:p w14:paraId="7D329E98" w14:textId="77777777" w:rsidR="00F40FA5" w:rsidRDefault="00F40FA5" w:rsidP="00F40FA5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Section 2: Internal Signal Analysis (The "How" of Probing)</w:t>
      </w:r>
    </w:p>
    <w:p w14:paraId="19FB26D4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These papers demonstrate that the "truth" often exists inside the model's layers and can be extracted via signal processing.</w:t>
      </w:r>
    </w:p>
    <w:p w14:paraId="530D655C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LLM Hallucination Detection: A Fast Fourier Transform (FFT) Method (HSAD)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Proposes </w:t>
      </w:r>
      <w:proofErr w:type="spellStart"/>
      <w:r>
        <w:rPr>
          <w:rFonts w:ascii="Arial" w:hAnsi="Arial" w:cs="Arial"/>
          <w:color w:val="1F1F1F"/>
        </w:rPr>
        <w:t>analyzing</w:t>
      </w:r>
      <w:proofErr w:type="spellEnd"/>
      <w:r>
        <w:rPr>
          <w:rFonts w:ascii="Arial" w:hAnsi="Arial" w:cs="Arial"/>
          <w:color w:val="1F1F1F"/>
        </w:rPr>
        <w:t xml:space="preserve"> the temporal dynamics of hidden layers using FFT to detect the "vibration" of a hallucination before it is even decoded into words.</w:t>
      </w:r>
    </w:p>
    <w:p w14:paraId="43F66C2A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 Geometry of Truth: Emergent Linear Structure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Mathematically proves that truth and falsehood are represented as specific linear directions (axes) inside the model's activation space.</w:t>
      </w:r>
    </w:p>
    <w:p w14:paraId="5FA056C1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MHAD: Detecting Hallucination through Deep Internal Representation Analysis (IJCAI 2025)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Uses linear probing to identify specific "truth-aware" neurons and layers that can be monitored to flag lies in real-time.</w:t>
      </w:r>
    </w:p>
    <w:p w14:paraId="252D1F9A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Simple Factuality Probes in Long-Form NLG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Demonstrates that a lightweight probe can detect errors in long essays with 100x less computing power than traditional fact-checkers.</w:t>
      </w:r>
    </w:p>
    <w:p w14:paraId="4F222997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Detecting Hallucinations in Scientific Claims (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SciHal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specialized study on scientific content, using hidden-state analysis to verify complex chemistry and physics statements.</w:t>
      </w:r>
    </w:p>
    <w:p w14:paraId="6CA26D1B" w14:textId="77777777" w:rsidR="00F40FA5" w:rsidRDefault="00F40FA5" w:rsidP="00F40FA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PRISM: Prompt-Guided Internal States (ACL 2025)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Introduces a way to keep internal "truth signals" accurate even when the model switches topics (e.g., from Law to Medicine).</w:t>
      </w:r>
    </w:p>
    <w:p w14:paraId="2E408A30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4855396A">
          <v:rect id="_x0000_i1028" style="width:0;height:1.5pt" o:hralign="center" o:hrstd="t" o:hrnoshade="t" o:hr="t" fillcolor="gray" stroked="f"/>
        </w:pict>
      </w:r>
    </w:p>
    <w:p w14:paraId="7D022422" w14:textId="77777777" w:rsidR="00F40FA5" w:rsidRDefault="00F40FA5" w:rsidP="00F40FA5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Section 3: Detection Frameworks &amp; Meta-Learning (The Fix)</w:t>
      </w:r>
    </w:p>
    <w:p w14:paraId="56311E3E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Active systems and architectures designed to catch, verify, and correct model outputs.</w:t>
      </w:r>
    </w:p>
    <w:p w14:paraId="35620DF6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MetaCheckGPT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Multi-task Hallucination Detection (SemEval-2024 Winner)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winning architecture that uses a "meta-regressor" to combine signals from multiple checkers and uncertainty metrics.</w:t>
      </w:r>
    </w:p>
    <w:p w14:paraId="0DBE5D41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MetaQA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Hallucination Detection with Metamorphic Relations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Uses "prompt mutations" (slightly changing the question) to see if the model stays consistent. Inconsistency triggers a hallucination flag.</w:t>
      </w:r>
    </w:p>
    <w:p w14:paraId="5B0C33A5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SelfCheckGPT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Zero-Resource Black-Box Detection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sampling method where the model is asked the same thing multiple times; if the answers vary wildly, it is flagged as a hallucination.</w:t>
      </w:r>
    </w:p>
    <w:p w14:paraId="7E262125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739"/>
          <w:rFonts w:ascii="Arial" w:hAnsi="Arial" w:cs="Arial"/>
          <w:b/>
          <w:bCs/>
          <w:color w:val="1F1F1F"/>
          <w:bdr w:val="none" w:sz="0" w:space="0" w:color="auto" w:frame="1"/>
        </w:rPr>
        <w:t>Chain-of-Verification (</w:t>
      </w:r>
      <w:proofErr w:type="spellStart"/>
      <w:r>
        <w:rPr>
          <w:rStyle w:val="citation-739"/>
          <w:rFonts w:ascii="Arial" w:hAnsi="Arial" w:cs="Arial"/>
          <w:b/>
          <w:bCs/>
          <w:color w:val="1F1F1F"/>
          <w:bdr w:val="none" w:sz="0" w:space="0" w:color="auto" w:frame="1"/>
        </w:rPr>
        <w:t>CoVe</w:t>
      </w:r>
      <w:proofErr w:type="spellEnd"/>
      <w:r>
        <w:rPr>
          <w:rStyle w:val="citation-739"/>
          <w:rFonts w:ascii="Arial" w:hAnsi="Arial" w:cs="Arial"/>
          <w:b/>
          <w:bCs/>
          <w:color w:val="1F1F1F"/>
          <w:bdr w:val="none" w:sz="0" w:space="0" w:color="auto" w:frame="1"/>
        </w:rPr>
        <w:t>) Reduces Hallucination</w:t>
      </w:r>
      <w:r>
        <w:rPr>
          <w:rStyle w:val="citation-739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9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9"/>
          <w:rFonts w:ascii="Arial" w:hAnsi="Arial" w:cs="Arial"/>
          <w:color w:val="1F1F1F"/>
          <w:bdr w:val="none" w:sz="0" w:space="0" w:color="auto" w:frame="1"/>
        </w:rPr>
        <w:t xml:space="preserve"> Forces the model to fact-check its own draft by generating and answering independent verification questions</w:t>
      </w:r>
      <w:r>
        <w:rPr>
          <w:rStyle w:val="citation-739"/>
          <w:rFonts w:ascii="Arial" w:hAnsi="Arial" w:cs="Arial"/>
          <w:color w:val="444746"/>
          <w:bdr w:val="none" w:sz="0" w:space="0" w:color="auto" w:frame="1"/>
          <w:vertAlign w:val="superscript"/>
        </w:rPr>
        <w:t>1111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7D29157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FACTOOL: A Tool Augmented Framework for Multi-Task Scenarios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task-agnostic framework that connects the LLM to Google Search, Python interpreters, and calculators to verify facts externally.</w:t>
      </w:r>
    </w:p>
    <w:p w14:paraId="041E64B1" w14:textId="77777777" w:rsidR="00F40FA5" w:rsidRDefault="00F40FA5" w:rsidP="00F40FA5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SharedLLM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Context Window Extension with Multi-Grained Self-Injection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dual-model architecture designed to prevent the "forgetting" that leads to hallucinations in very long documents.</w:t>
      </w:r>
    </w:p>
    <w:p w14:paraId="1D09829D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088883C8">
          <v:rect id="_x0000_i1029" style="width:0;height:1.5pt" o:hralign="center" o:hrstd="t" o:hrnoshade="t" o:hr="t" fillcolor="gray" stroked="f"/>
        </w:pict>
      </w:r>
    </w:p>
    <w:p w14:paraId="10E4903D" w14:textId="77777777" w:rsidR="00F40FA5" w:rsidRDefault="00F40FA5" w:rsidP="00F40FA5">
      <w:pPr>
        <w:pStyle w:val="Heading2"/>
        <w:spacing w:before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>Section 4: Benchmarks &amp; Real-World Impact (The Evidence)</w:t>
      </w:r>
    </w:p>
    <w:p w14:paraId="2B7E276A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Evaluations that measure performance and show the critical nature of these errors in society.</w:t>
      </w:r>
    </w:p>
    <w:p w14:paraId="21BACA47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738"/>
          <w:rFonts w:ascii="Arial" w:hAnsi="Arial" w:cs="Arial"/>
          <w:b/>
          <w:bCs/>
          <w:color w:val="1F1F1F"/>
          <w:bdr w:val="none" w:sz="0" w:space="0" w:color="auto" w:frame="1"/>
        </w:rPr>
        <w:t>HaluEval</w:t>
      </w:r>
      <w:proofErr w:type="spellEnd"/>
      <w:r>
        <w:rPr>
          <w:rStyle w:val="citation-738"/>
          <w:rFonts w:ascii="Arial" w:hAnsi="Arial" w:cs="Arial"/>
          <w:b/>
          <w:bCs/>
          <w:color w:val="1F1F1F"/>
          <w:bdr w:val="none" w:sz="0" w:space="0" w:color="auto" w:frame="1"/>
        </w:rPr>
        <w:t>: A Large-Scale Hallucination Evaluation Benchmark</w:t>
      </w:r>
      <w:r>
        <w:rPr>
          <w:rStyle w:val="citation-738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8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8"/>
          <w:rFonts w:ascii="Arial" w:hAnsi="Arial" w:cs="Arial"/>
          <w:color w:val="1F1F1F"/>
          <w:bdr w:val="none" w:sz="0" w:space="0" w:color="auto" w:frame="1"/>
        </w:rPr>
        <w:t xml:space="preserve"> A collection of 30,000+ generated and human-annotated samples for evaluating model performance in recognizing hallucinations</w:t>
      </w:r>
      <w:r>
        <w:rPr>
          <w:rStyle w:val="citation-738"/>
          <w:rFonts w:ascii="Arial" w:hAnsi="Arial" w:cs="Arial"/>
          <w:color w:val="444746"/>
          <w:bdr w:val="none" w:sz="0" w:space="0" w:color="auto" w:frame="1"/>
          <w:vertAlign w:val="superscript"/>
        </w:rPr>
        <w:t>2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15EEC52F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737"/>
          <w:rFonts w:ascii="Arial" w:hAnsi="Arial" w:cs="Arial"/>
          <w:b/>
          <w:bCs/>
          <w:color w:val="1F1F1F"/>
          <w:bdr w:val="none" w:sz="0" w:space="0" w:color="auto" w:frame="1"/>
        </w:rPr>
        <w:t>TruthfulQA</w:t>
      </w:r>
      <w:proofErr w:type="spellEnd"/>
      <w:r>
        <w:rPr>
          <w:rStyle w:val="citation-737"/>
          <w:rFonts w:ascii="Arial" w:hAnsi="Arial" w:cs="Arial"/>
          <w:b/>
          <w:bCs/>
          <w:color w:val="1F1F1F"/>
          <w:bdr w:val="none" w:sz="0" w:space="0" w:color="auto" w:frame="1"/>
        </w:rPr>
        <w:t>: Measuring How Models Mimic Human Falsehoods</w:t>
      </w:r>
      <w:r>
        <w:rPr>
          <w:rStyle w:val="citation-737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7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7"/>
          <w:rFonts w:ascii="Arial" w:hAnsi="Arial" w:cs="Arial"/>
          <w:color w:val="1F1F1F"/>
          <w:bdr w:val="none" w:sz="0" w:space="0" w:color="auto" w:frame="1"/>
        </w:rPr>
        <w:t xml:space="preserve"> A benchmark of 817 questions designed to trick models into repeating popular human misconceptions and false beliefs</w:t>
      </w:r>
      <w:r>
        <w:rPr>
          <w:rStyle w:val="citation-737"/>
          <w:rFonts w:ascii="Arial" w:hAnsi="Arial" w:cs="Arial"/>
          <w:color w:val="444746"/>
          <w:bdr w:val="none" w:sz="0" w:space="0" w:color="auto" w:frame="1"/>
          <w:vertAlign w:val="superscript"/>
        </w:rPr>
        <w:t>333333333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040F692E" w14:textId="77777777" w:rsidR="00F40FA5" w:rsidRDefault="00F40FA5" w:rsidP="00F40FA5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444746"/>
          <w:bdr w:val="none" w:sz="0" w:space="0" w:color="auto" w:frame="1"/>
        </w:rPr>
        <w:t>+2</w:t>
      </w:r>
    </w:p>
    <w:p w14:paraId="5E42B9AA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736"/>
          <w:rFonts w:ascii="Arial" w:hAnsi="Arial" w:cs="Arial"/>
          <w:b/>
          <w:bCs/>
          <w:color w:val="1F1F1F"/>
          <w:bdr w:val="none" w:sz="0" w:space="0" w:color="auto" w:frame="1"/>
        </w:rPr>
        <w:t>FELM: Benchmarking Factuality Evaluation of LLMs</w:t>
      </w:r>
      <w:r>
        <w:rPr>
          <w:rStyle w:val="citation-736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6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6"/>
          <w:rFonts w:ascii="Arial" w:hAnsi="Arial" w:cs="Arial"/>
          <w:color w:val="1F1F1F"/>
          <w:bdr w:val="none" w:sz="0" w:space="0" w:color="auto" w:frame="1"/>
        </w:rPr>
        <w:t xml:space="preserve"> A benchmark for evaluating factuality across diverse domains, including world knowledge, math, and reasoning, using text-segment annotations</w:t>
      </w:r>
      <w:r>
        <w:rPr>
          <w:rStyle w:val="citation-736"/>
          <w:rFonts w:ascii="Arial" w:hAnsi="Arial" w:cs="Arial"/>
          <w:color w:val="444746"/>
          <w:bdr w:val="none" w:sz="0" w:space="0" w:color="auto" w:frame="1"/>
          <w:vertAlign w:val="superscript"/>
        </w:rPr>
        <w:t>444444444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40D99230" w14:textId="77777777" w:rsidR="00F40FA5" w:rsidRDefault="00F40FA5" w:rsidP="00F40FA5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444746"/>
          <w:bdr w:val="none" w:sz="0" w:space="0" w:color="auto" w:frame="1"/>
        </w:rPr>
        <w:t>+2</w:t>
      </w:r>
    </w:p>
    <w:p w14:paraId="75CA16B2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AutoHall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: Automated Factuality Hallucination Dataset Generation</w:t>
      </w:r>
      <w:r>
        <w:rPr>
          <w:rFonts w:ascii="Arial" w:hAnsi="Arial" w:cs="Arial"/>
          <w:color w:val="1F1F1F"/>
        </w:rPr>
        <w:t xml:space="preserve"> *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Fonts w:ascii="Arial" w:hAnsi="Arial" w:cs="Arial"/>
          <w:color w:val="1F1F1F"/>
        </w:rPr>
        <w:t xml:space="preserve"> A method to automatically construct model-specific datasets by forcing models to contradict themselves, reducing the need for manual annotation.</w:t>
      </w:r>
    </w:p>
    <w:p w14:paraId="64D5B401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proofErr w:type="spellStart"/>
      <w:r>
        <w:rPr>
          <w:rStyle w:val="citation-735"/>
          <w:rFonts w:ascii="Arial" w:hAnsi="Arial" w:cs="Arial"/>
          <w:b/>
          <w:bCs/>
          <w:color w:val="1F1F1F"/>
          <w:bdr w:val="none" w:sz="0" w:space="0" w:color="auto" w:frame="1"/>
        </w:rPr>
        <w:t>UltraFeedback</w:t>
      </w:r>
      <w:proofErr w:type="spellEnd"/>
      <w:r>
        <w:rPr>
          <w:rStyle w:val="citation-735"/>
          <w:rFonts w:ascii="Arial" w:hAnsi="Arial" w:cs="Arial"/>
          <w:b/>
          <w:bCs/>
          <w:color w:val="1F1F1F"/>
          <w:bdr w:val="none" w:sz="0" w:space="0" w:color="auto" w:frame="1"/>
        </w:rPr>
        <w:t>: Boosting Language Models with Scaled AI Feedback</w:t>
      </w:r>
      <w:r>
        <w:rPr>
          <w:rStyle w:val="citation-735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5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5"/>
          <w:rFonts w:ascii="Arial" w:hAnsi="Arial" w:cs="Arial"/>
          <w:color w:val="1F1F1F"/>
          <w:bdr w:val="none" w:sz="0" w:space="0" w:color="auto" w:frame="1"/>
        </w:rPr>
        <w:t xml:space="preserve"> A large-scale dataset containing over 1 million AI feedback points (e.g., GPT-4) to help align models with truthfulness and helpfulness</w:t>
      </w:r>
      <w:r>
        <w:rPr>
          <w:rStyle w:val="citation-735"/>
          <w:rFonts w:ascii="Arial" w:hAnsi="Arial" w:cs="Arial"/>
          <w:color w:val="444746"/>
          <w:bdr w:val="none" w:sz="0" w:space="0" w:color="auto" w:frame="1"/>
          <w:vertAlign w:val="superscript"/>
        </w:rPr>
        <w:t>5555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7567889D" w14:textId="77777777" w:rsidR="00F40FA5" w:rsidRDefault="00F40FA5" w:rsidP="00F40FA5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444746"/>
          <w:bdr w:val="none" w:sz="0" w:space="0" w:color="auto" w:frame="1"/>
        </w:rPr>
        <w:t>+1</w:t>
      </w:r>
    </w:p>
    <w:p w14:paraId="1FF0F1B6" w14:textId="77777777" w:rsidR="00F40FA5" w:rsidRDefault="00F40FA5" w:rsidP="00F40FA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734"/>
          <w:rFonts w:ascii="Arial" w:hAnsi="Arial" w:cs="Arial"/>
          <w:b/>
          <w:bCs/>
          <w:color w:val="1F1F1F"/>
          <w:bdr w:val="none" w:sz="0" w:space="0" w:color="auto" w:frame="1"/>
        </w:rPr>
        <w:t>Medical Hallucination in Foundation Models and Their Impact on Healthcare (Nov 2025)</w:t>
      </w:r>
      <w:r>
        <w:rPr>
          <w:rStyle w:val="citation-734"/>
          <w:rFonts w:ascii="Arial" w:hAnsi="Arial" w:cs="Arial"/>
          <w:color w:val="1F1F1F"/>
          <w:bdr w:val="none" w:sz="0" w:space="0" w:color="auto" w:frame="1"/>
        </w:rPr>
        <w:t xml:space="preserve"> * </w:t>
      </w:r>
      <w:r>
        <w:rPr>
          <w:rStyle w:val="citation-734"/>
          <w:rFonts w:ascii="Arial" w:hAnsi="Arial" w:cs="Arial"/>
          <w:b/>
          <w:bCs/>
          <w:color w:val="1F1F1F"/>
          <w:bdr w:val="none" w:sz="0" w:space="0" w:color="auto" w:frame="1"/>
        </w:rPr>
        <w:t>Abstract:</w:t>
      </w:r>
      <w:r>
        <w:rPr>
          <w:rStyle w:val="citation-734"/>
          <w:rFonts w:ascii="Arial" w:hAnsi="Arial" w:cs="Arial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734"/>
          <w:rFonts w:ascii="Arial" w:hAnsi="Arial" w:cs="Arial"/>
          <w:color w:val="1F1F1F"/>
          <w:bdr w:val="none" w:sz="0" w:space="0" w:color="auto" w:frame="1"/>
        </w:rPr>
        <w:t>Analyzes</w:t>
      </w:r>
      <w:proofErr w:type="spellEnd"/>
      <w:r>
        <w:rPr>
          <w:rStyle w:val="citation-734"/>
          <w:rFonts w:ascii="Arial" w:hAnsi="Arial" w:cs="Arial"/>
          <w:color w:val="1F1F1F"/>
          <w:bdr w:val="none" w:sz="0" w:space="0" w:color="auto" w:frame="1"/>
        </w:rPr>
        <w:t xml:space="preserve"> high-stakes clinical hallucinations, such as fabricated medications, and introduces a framework for assessing their risk to patient safety</w:t>
      </w:r>
      <w:r>
        <w:rPr>
          <w:rStyle w:val="citation-734"/>
          <w:rFonts w:ascii="Arial" w:hAnsi="Arial" w:cs="Arial"/>
          <w:color w:val="444746"/>
          <w:bdr w:val="none" w:sz="0" w:space="0" w:color="auto" w:frame="1"/>
          <w:vertAlign w:val="superscript"/>
        </w:rPr>
        <w:t>666666666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7975A490" w14:textId="77777777" w:rsidR="00F40FA5" w:rsidRDefault="00F40FA5" w:rsidP="00F40FA5">
      <w:pPr>
        <w:ind w:left="720"/>
        <w:rPr>
          <w:rFonts w:ascii="Arial" w:hAnsi="Arial" w:cs="Arial"/>
          <w:color w:val="1F1F1F"/>
        </w:rPr>
      </w:pPr>
      <w:r>
        <w:rPr>
          <w:rStyle w:val="button-label"/>
          <w:rFonts w:ascii="Arial" w:hAnsi="Arial" w:cs="Arial"/>
          <w:color w:val="444746"/>
          <w:bdr w:val="none" w:sz="0" w:space="0" w:color="auto" w:frame="1"/>
        </w:rPr>
        <w:t>+2</w:t>
      </w:r>
    </w:p>
    <w:p w14:paraId="31371329" w14:textId="77777777" w:rsidR="00F40FA5" w:rsidRDefault="00F40FA5" w:rsidP="00F40FA5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8345530">
          <v:rect id="_x0000_i1030" style="width:0;height:1.5pt" o:hralign="center" o:hrstd="t" o:hrnoshade="t" o:hr="t" fillcolor="gray" stroked="f"/>
        </w:pict>
      </w:r>
    </w:p>
    <w:p w14:paraId="28E6E6A2" w14:textId="77777777" w:rsidR="00F40FA5" w:rsidRDefault="00F40FA5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Report Summary:</w:t>
      </w:r>
      <w:r>
        <w:rPr>
          <w:rFonts w:ascii="Arial" w:hAnsi="Arial" w:cs="Arial"/>
          <w:color w:val="1F1F1F"/>
        </w:rPr>
        <w:t xml:space="preserve"> This set provides a complete narrative for an LLM Truthfulness researcher, progressing from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theoretical inevitability</w:t>
      </w:r>
      <w:r>
        <w:rPr>
          <w:rFonts w:ascii="Arial" w:hAnsi="Arial" w:cs="Arial"/>
          <w:color w:val="1F1F1F"/>
        </w:rPr>
        <w:t xml:space="preserve"> (Section 1) to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internal signal detection</w:t>
      </w:r>
      <w:r>
        <w:rPr>
          <w:rFonts w:ascii="Arial" w:hAnsi="Arial" w:cs="Arial"/>
          <w:color w:val="1F1F1F"/>
        </w:rPr>
        <w:t xml:space="preserve"> (Section 2),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automated mitigation</w:t>
      </w:r>
      <w:r>
        <w:rPr>
          <w:rFonts w:ascii="Arial" w:hAnsi="Arial" w:cs="Arial"/>
          <w:color w:val="1F1F1F"/>
        </w:rPr>
        <w:t xml:space="preserve"> (Section 3), and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validation through industry-standard benchmarks</w:t>
      </w:r>
      <w:r>
        <w:rPr>
          <w:rFonts w:ascii="Arial" w:hAnsi="Arial" w:cs="Arial"/>
          <w:color w:val="1F1F1F"/>
        </w:rPr>
        <w:t xml:space="preserve"> (Section 4).</w:t>
      </w:r>
    </w:p>
    <w:p w14:paraId="092AAE71" w14:textId="77777777" w:rsidR="0069709E" w:rsidRDefault="0069709E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622BA1BD" w14:textId="77777777" w:rsidR="0069709E" w:rsidRDefault="0069709E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1B522E8" w14:textId="77777777" w:rsidR="0069709E" w:rsidRDefault="0069709E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73A390D5" w14:textId="77777777" w:rsidR="0069709E" w:rsidRDefault="0069709E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21889B16" w14:textId="77777777" w:rsidR="0069709E" w:rsidRDefault="0069709E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409"/>
        <w:gridCol w:w="2279"/>
        <w:gridCol w:w="2242"/>
      </w:tblGrid>
      <w:tr w:rsidR="0069709E" w:rsidRPr="0069709E" w14:paraId="6A75C502" w14:textId="77777777" w:rsidTr="00697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75F77" w14:textId="77777777" w:rsidR="0069709E" w:rsidRPr="0069709E" w:rsidRDefault="0069709E" w:rsidP="0069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/ Aspect</w:t>
            </w:r>
          </w:p>
        </w:tc>
        <w:tc>
          <w:tcPr>
            <w:tcW w:w="0" w:type="auto"/>
            <w:vAlign w:val="center"/>
            <w:hideMark/>
          </w:tcPr>
          <w:p w14:paraId="5C460855" w14:textId="77777777" w:rsidR="0069709E" w:rsidRPr="0069709E" w:rsidRDefault="0069709E" w:rsidP="0069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A9640" w14:textId="77777777" w:rsidR="0069709E" w:rsidRPr="0069709E" w:rsidRDefault="0069709E" w:rsidP="0069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6222C1E8" w14:textId="77777777" w:rsidR="0069709E" w:rsidRPr="0069709E" w:rsidRDefault="0069709E" w:rsidP="0069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Claude</w:t>
            </w:r>
          </w:p>
        </w:tc>
      </w:tr>
      <w:tr w:rsidR="0069709E" w:rsidRPr="0069709E" w14:paraId="4491745B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D4DD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the model notice the contradiction in the prompt?</w:t>
            </w:r>
          </w:p>
        </w:tc>
        <w:tc>
          <w:tcPr>
            <w:tcW w:w="0" w:type="auto"/>
            <w:vAlign w:val="center"/>
            <w:hideMark/>
          </w:tcPr>
          <w:p w14:paraId="6AD9F4C7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does not clearly point out the contradiction and behaves as if the task can still be completed.</w:t>
            </w:r>
          </w:p>
        </w:tc>
        <w:tc>
          <w:tcPr>
            <w:tcW w:w="0" w:type="auto"/>
            <w:vAlign w:val="center"/>
            <w:hideMark/>
          </w:tcPr>
          <w:p w14:paraId="469075F8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explicitly states that the request is contradictory and explains why.</w:t>
            </w:r>
          </w:p>
        </w:tc>
        <w:tc>
          <w:tcPr>
            <w:tcW w:w="0" w:type="auto"/>
            <w:vAlign w:val="center"/>
            <w:hideMark/>
          </w:tcPr>
          <w:p w14:paraId="2F0A98B7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very clearly identifies the contradiction and explains the logical impossibility.</w:t>
            </w:r>
          </w:p>
        </w:tc>
      </w:tr>
      <w:tr w:rsidR="0069709E" w:rsidRPr="0069709E" w14:paraId="416D5C5D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92AA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does the model react after seeing the contradiction?</w:t>
            </w:r>
          </w:p>
        </w:tc>
        <w:tc>
          <w:tcPr>
            <w:tcW w:w="0" w:type="auto"/>
            <w:vAlign w:val="center"/>
            <w:hideMark/>
          </w:tcPr>
          <w:p w14:paraId="24EC41CD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silently chooses which rules to follow and which to ignore.</w:t>
            </w:r>
          </w:p>
        </w:tc>
        <w:tc>
          <w:tcPr>
            <w:tcW w:w="0" w:type="auto"/>
            <w:vAlign w:val="center"/>
            <w:hideMark/>
          </w:tcPr>
          <w:p w14:paraId="16A5183D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acknowledges the problem but still tries to help by relaxing some constraints.</w:t>
            </w:r>
          </w:p>
        </w:tc>
        <w:tc>
          <w:tcPr>
            <w:tcW w:w="0" w:type="auto"/>
            <w:vAlign w:val="center"/>
            <w:hideMark/>
          </w:tcPr>
          <w:p w14:paraId="569F8991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It explains the issue in detail and asks for clarification, but still partially continues.</w:t>
            </w:r>
          </w:p>
        </w:tc>
      </w:tr>
      <w:tr w:rsidR="0069709E" w:rsidRPr="0069709E" w14:paraId="583AB2A7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29B7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the model strictly follow all constraints?</w:t>
            </w:r>
          </w:p>
        </w:tc>
        <w:tc>
          <w:tcPr>
            <w:tcW w:w="0" w:type="auto"/>
            <w:vAlign w:val="center"/>
            <w:hideMark/>
          </w:tcPr>
          <w:p w14:paraId="2BB6015C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It redefines constraints (for example, allowing </w:t>
            </w:r>
            <w:proofErr w:type="gramStart"/>
            <w:r w:rsidRPr="0069709E">
              <w:rPr>
                <w:rFonts w:ascii="Courier New" w:eastAsia="Times New Roman" w:hAnsi="Courier New" w:cs="Courier New"/>
                <w:sz w:val="20"/>
                <w:szCs w:val="20"/>
              </w:rPr>
              <w:t>min(</w:t>
            </w:r>
            <w:proofErr w:type="gramEnd"/>
            <w:r w:rsidRPr="0069709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), even though this was not stated in the prompt.</w:t>
            </w:r>
          </w:p>
        </w:tc>
        <w:tc>
          <w:tcPr>
            <w:tcW w:w="0" w:type="auto"/>
            <w:vAlign w:val="center"/>
            <w:hideMark/>
          </w:tcPr>
          <w:p w14:paraId="005F02E3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No. It knowingly violates some constraints to provide a workaround solution.</w:t>
            </w:r>
          </w:p>
        </w:tc>
        <w:tc>
          <w:tcPr>
            <w:tcW w:w="0" w:type="auto"/>
            <w:vAlign w:val="center"/>
            <w:hideMark/>
          </w:tcPr>
          <w:p w14:paraId="57FE777C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No. It still produces code that breaks the stated rules.</w:t>
            </w:r>
          </w:p>
        </w:tc>
      </w:tr>
      <w:tr w:rsidR="0069709E" w:rsidRPr="0069709E" w14:paraId="4B16220F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9A64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the model refuse to answer?</w:t>
            </w:r>
          </w:p>
        </w:tc>
        <w:tc>
          <w:tcPr>
            <w:tcW w:w="0" w:type="auto"/>
            <w:vAlign w:val="center"/>
            <w:hideMark/>
          </w:tcPr>
          <w:p w14:paraId="0303D37C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No, it proceeds confidently with an answer.</w:t>
            </w:r>
          </w:p>
        </w:tc>
        <w:tc>
          <w:tcPr>
            <w:tcW w:w="0" w:type="auto"/>
            <w:vAlign w:val="center"/>
            <w:hideMark/>
          </w:tcPr>
          <w:p w14:paraId="44D4F7C4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No, it continues despite acknowledging the contradiction.</w:t>
            </w:r>
          </w:p>
        </w:tc>
        <w:tc>
          <w:tcPr>
            <w:tcW w:w="0" w:type="auto"/>
            <w:vAlign w:val="center"/>
            <w:hideMark/>
          </w:tcPr>
          <w:p w14:paraId="3931EB21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No, but it hesitates and explains limitations before continuing.</w:t>
            </w:r>
          </w:p>
        </w:tc>
      </w:tr>
      <w:tr w:rsidR="0069709E" w:rsidRPr="0069709E" w14:paraId="01B0B739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87D2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kind of hallucination is observed?</w:t>
            </w:r>
          </w:p>
        </w:tc>
        <w:tc>
          <w:tcPr>
            <w:tcW w:w="0" w:type="auto"/>
            <w:vAlign w:val="center"/>
            <w:hideMark/>
          </w:tcPr>
          <w:p w14:paraId="59D84C1E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Logical or reasoning hallucination caused by silent rule redefinition.</w:t>
            </w:r>
          </w:p>
        </w:tc>
        <w:tc>
          <w:tcPr>
            <w:tcW w:w="0" w:type="auto"/>
            <w:vAlign w:val="center"/>
            <w:hideMark/>
          </w:tcPr>
          <w:p w14:paraId="59ED0A04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Constraint-handling hallucination caused by prioritizing helpfulness.</w:t>
            </w:r>
          </w:p>
        </w:tc>
        <w:tc>
          <w:tcPr>
            <w:tcW w:w="0" w:type="auto"/>
            <w:vAlign w:val="center"/>
            <w:hideMark/>
          </w:tcPr>
          <w:p w14:paraId="75A6239A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Partial hallucination avoidance with residual logical inconsistency.</w:t>
            </w:r>
          </w:p>
        </w:tc>
      </w:tr>
      <w:tr w:rsidR="0069709E" w:rsidRPr="0069709E" w14:paraId="7622A7C3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A4F3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is this problematic?</w:t>
            </w:r>
          </w:p>
        </w:tc>
        <w:tc>
          <w:tcPr>
            <w:tcW w:w="0" w:type="auto"/>
            <w:vAlign w:val="center"/>
            <w:hideMark/>
          </w:tcPr>
          <w:p w14:paraId="69D1F4AA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The output looks correct but is logically invalid, which can mislead users.</w:t>
            </w:r>
          </w:p>
        </w:tc>
        <w:tc>
          <w:tcPr>
            <w:tcW w:w="0" w:type="auto"/>
            <w:vAlign w:val="center"/>
            <w:hideMark/>
          </w:tcPr>
          <w:p w14:paraId="36A40E60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The model admits the issue but still delivers an incorrect solution.</w:t>
            </w:r>
          </w:p>
        </w:tc>
        <w:tc>
          <w:tcPr>
            <w:tcW w:w="0" w:type="auto"/>
            <w:vAlign w:val="center"/>
            <w:hideMark/>
          </w:tcPr>
          <w:p w14:paraId="4EC852F0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The explanation is correct, but the final output contradicts it.</w:t>
            </w:r>
          </w:p>
        </w:tc>
      </w:tr>
      <w:tr w:rsidR="0069709E" w:rsidRPr="0069709E" w14:paraId="5EE90CA7" w14:textId="77777777" w:rsidTr="00697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D73B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Overall </w:t>
            </w:r>
            <w:proofErr w:type="spellStart"/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6970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summary</w:t>
            </w:r>
          </w:p>
        </w:tc>
        <w:tc>
          <w:tcPr>
            <w:tcW w:w="0" w:type="auto"/>
            <w:vAlign w:val="center"/>
            <w:hideMark/>
          </w:tcPr>
          <w:p w14:paraId="2B6FC1C9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Prioritizes giving an answer over logical correctness.</w:t>
            </w:r>
          </w:p>
        </w:tc>
        <w:tc>
          <w:tcPr>
            <w:tcW w:w="0" w:type="auto"/>
            <w:vAlign w:val="center"/>
            <w:hideMark/>
          </w:tcPr>
          <w:p w14:paraId="7969FD34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Balances explanation and helpfulness but still violates logic.</w:t>
            </w:r>
          </w:p>
        </w:tc>
        <w:tc>
          <w:tcPr>
            <w:tcW w:w="0" w:type="auto"/>
            <w:vAlign w:val="center"/>
            <w:hideMark/>
          </w:tcPr>
          <w:p w14:paraId="7223B524" w14:textId="77777777" w:rsidR="0069709E" w:rsidRPr="0069709E" w:rsidRDefault="0069709E" w:rsidP="006970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709E">
              <w:rPr>
                <w:rFonts w:ascii="Times New Roman" w:eastAsia="Times New Roman" w:hAnsi="Times New Roman" w:cs="Times New Roman"/>
                <w:sz w:val="24"/>
                <w:szCs w:val="24"/>
              </w:rPr>
              <w:t>Shows strongest reasoning but fails to fully refuse.</w:t>
            </w:r>
          </w:p>
        </w:tc>
      </w:tr>
    </w:tbl>
    <w:p w14:paraId="25592DAC" w14:textId="51C9D777" w:rsidR="0069709E" w:rsidRDefault="005C1D90" w:rsidP="00F40FA5">
      <w:pPr>
        <w:pStyle w:val="NormalWeb"/>
        <w:spacing w:before="0" w:beforeAutospacing="0" w:after="0" w:afterAutospacing="0"/>
      </w:pPr>
      <w:r>
        <w:t>This comparison shows that even when LLMs detect contradictory instructions, they often prioritize being helpful over being logically correct, resulting in reasoning-based hallucinations.</w:t>
      </w:r>
    </w:p>
    <w:p w14:paraId="77649EF8" w14:textId="3AB7861B" w:rsidR="004171C3" w:rsidRDefault="004171C3" w:rsidP="00F40FA5">
      <w:pPr>
        <w:pStyle w:val="NormalWeb"/>
        <w:spacing w:before="0" w:beforeAutospacing="0" w:after="0" w:afterAutospacing="0"/>
      </w:pPr>
      <w:proofErr w:type="spellStart"/>
      <w:r>
        <w:t>C</w:t>
      </w:r>
      <w:r>
        <w:t>hatGPT</w:t>
      </w:r>
      <w:proofErr w:type="spellEnd"/>
      <w:r>
        <w:t>, Gemini, and Claude all ignored the NumPy requirement and used pure Python techniques to give an answer instead of refusing the contradictory task.</w:t>
      </w:r>
    </w:p>
    <w:p w14:paraId="2762035E" w14:textId="77777777" w:rsidR="003B3964" w:rsidRDefault="003B3964" w:rsidP="00F40FA5">
      <w:pPr>
        <w:pStyle w:val="NormalWeb"/>
        <w:spacing w:before="0" w:beforeAutospacing="0" w:after="0" w:afterAutospacing="0"/>
      </w:pPr>
    </w:p>
    <w:p w14:paraId="776A778C" w14:textId="77777777" w:rsidR="003B3964" w:rsidRDefault="003B3964" w:rsidP="00F40FA5">
      <w:pPr>
        <w:pStyle w:val="NormalWeb"/>
        <w:spacing w:before="0" w:beforeAutospacing="0" w:after="0" w:afterAutospacing="0"/>
      </w:pPr>
    </w:p>
    <w:p w14:paraId="24C5F076" w14:textId="77777777" w:rsidR="003B3964" w:rsidRDefault="003B3964" w:rsidP="00F40FA5">
      <w:pPr>
        <w:pStyle w:val="NormalWeb"/>
        <w:spacing w:before="0" w:beforeAutospacing="0" w:after="0" w:afterAutospacing="0"/>
      </w:pPr>
    </w:p>
    <w:p w14:paraId="0C3D09A2" w14:textId="5C1FDBE3" w:rsidR="003B3964" w:rsidRDefault="000A2CC3" w:rsidP="00F40FA5">
      <w:pPr>
        <w:pStyle w:val="NormalWeb"/>
        <w:spacing w:before="0" w:beforeAutospacing="0" w:after="0" w:afterAutospacing="0"/>
      </w:pPr>
      <w:r>
        <w:lastRenderedPageBreak/>
        <w:t xml:space="preserve">Comparison Table: </w:t>
      </w:r>
      <w:r>
        <w:rPr>
          <w:rStyle w:val="Emphasis"/>
        </w:rPr>
        <w:t xml:space="preserve">“Describe the contributions of </w:t>
      </w:r>
      <w:proofErr w:type="spellStart"/>
      <w:r>
        <w:rPr>
          <w:rStyle w:val="Emphasis"/>
        </w:rPr>
        <w:t>Dr.</w:t>
      </w:r>
      <w:proofErr w:type="spellEnd"/>
      <w:r>
        <w:rPr>
          <w:rStyle w:val="Emphasis"/>
        </w:rPr>
        <w:t xml:space="preserve"> Ananya Sharma to Explainable AI theory”</w:t>
      </w:r>
    </w:p>
    <w:p w14:paraId="2531C8BA" w14:textId="77777777" w:rsidR="003B3964" w:rsidRDefault="003B3964" w:rsidP="00F40FA5">
      <w:pPr>
        <w:pStyle w:val="NormalWeb"/>
        <w:spacing w:before="0" w:beforeAutospacing="0" w:after="0" w:afterAutospacing="0"/>
      </w:pPr>
    </w:p>
    <w:p w14:paraId="2D8C93D0" w14:textId="77777777" w:rsidR="003B3964" w:rsidRDefault="003B3964" w:rsidP="00F40FA5">
      <w:pPr>
        <w:pStyle w:val="NormalWeb"/>
        <w:spacing w:before="0" w:beforeAutospacing="0" w:after="0" w:afterAutospacing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2227"/>
        <w:gridCol w:w="2220"/>
        <w:gridCol w:w="2266"/>
      </w:tblGrid>
      <w:tr w:rsidR="003B3964" w:rsidRPr="003B3964" w14:paraId="4B9A6221" w14:textId="77777777" w:rsidTr="003B39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87756" w14:textId="77777777" w:rsidR="003B3964" w:rsidRPr="003B3964" w:rsidRDefault="003B3964" w:rsidP="003B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/ Aspect</w:t>
            </w:r>
          </w:p>
        </w:tc>
        <w:tc>
          <w:tcPr>
            <w:tcW w:w="0" w:type="auto"/>
            <w:vAlign w:val="center"/>
            <w:hideMark/>
          </w:tcPr>
          <w:p w14:paraId="53A7062B" w14:textId="77777777" w:rsidR="003B3964" w:rsidRPr="003B3964" w:rsidRDefault="003B3964" w:rsidP="003B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476FD" w14:textId="77777777" w:rsidR="003B3964" w:rsidRPr="003B3964" w:rsidRDefault="003B3964" w:rsidP="003B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57599CF" w14:textId="77777777" w:rsidR="003B3964" w:rsidRPr="003B3964" w:rsidRDefault="003B3964" w:rsidP="003B3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Claude</w:t>
            </w:r>
          </w:p>
        </w:tc>
      </w:tr>
      <w:tr w:rsidR="003B3964" w:rsidRPr="003B3964" w14:paraId="76711767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7436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Does the model check if the researcher </w:t>
            </w:r>
            <w:proofErr w:type="gramStart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actually exists</w:t>
            </w:r>
            <w:proofErr w:type="gramEnd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 XAI theory?</w:t>
            </w:r>
          </w:p>
        </w:tc>
        <w:tc>
          <w:tcPr>
            <w:tcW w:w="0" w:type="auto"/>
            <w:vAlign w:val="center"/>
            <w:hideMark/>
          </w:tcPr>
          <w:p w14:paraId="0B7E2EDC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Yes. It explicitly checks academic records and databases.</w:t>
            </w:r>
          </w:p>
        </w:tc>
        <w:tc>
          <w:tcPr>
            <w:tcW w:w="0" w:type="auto"/>
            <w:vAlign w:val="center"/>
            <w:hideMark/>
          </w:tcPr>
          <w:p w14:paraId="02D86F7D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Partially. It assumes multiple real people with the same name can be merged.</w:t>
            </w:r>
          </w:p>
        </w:tc>
        <w:tc>
          <w:tcPr>
            <w:tcW w:w="0" w:type="auto"/>
            <w:vAlign w:val="center"/>
            <w:hideMark/>
          </w:tcPr>
          <w:p w14:paraId="4439BF6A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Yes. It checks and clearly states there is no widely recognized theorist.</w:t>
            </w:r>
          </w:p>
        </w:tc>
      </w:tr>
      <w:tr w:rsidR="003B3964" w:rsidRPr="003B3964" w14:paraId="68B6A2B0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CFB7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it acknowledge uncertainty or lack of evidence?</w:t>
            </w:r>
          </w:p>
        </w:tc>
        <w:tc>
          <w:tcPr>
            <w:tcW w:w="0" w:type="auto"/>
            <w:vAlign w:val="center"/>
            <w:hideMark/>
          </w:tcPr>
          <w:p w14:paraId="537C7EB7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Yes, very clearly. It states no verifiable scholarly contributions exist.</w:t>
            </w:r>
          </w:p>
        </w:tc>
        <w:tc>
          <w:tcPr>
            <w:tcW w:w="0" w:type="auto"/>
            <w:vAlign w:val="center"/>
            <w:hideMark/>
          </w:tcPr>
          <w:p w14:paraId="6A160739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No, not sufficiently. It presents confident narratives without citations.</w:t>
            </w:r>
          </w:p>
        </w:tc>
        <w:tc>
          <w:tcPr>
            <w:tcW w:w="0" w:type="auto"/>
            <w:vAlign w:val="center"/>
            <w:hideMark/>
          </w:tcPr>
          <w:p w14:paraId="6A200041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Yes. It repeatedly emphasizes uncertainty and lack of recognition.</w:t>
            </w:r>
          </w:p>
        </w:tc>
      </w:tr>
      <w:tr w:rsidR="003B3964" w:rsidRPr="003B3964" w14:paraId="36628F5D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3B6A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it conflate multiple people with the same name?</w:t>
            </w:r>
          </w:p>
        </w:tc>
        <w:tc>
          <w:tcPr>
            <w:tcW w:w="0" w:type="auto"/>
            <w:vAlign w:val="center"/>
            <w:hideMark/>
          </w:tcPr>
          <w:p w14:paraId="3BD0268D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No. It avoids merging unrelated profiles.</w:t>
            </w:r>
          </w:p>
        </w:tc>
        <w:tc>
          <w:tcPr>
            <w:tcW w:w="0" w:type="auto"/>
            <w:vAlign w:val="center"/>
            <w:hideMark/>
          </w:tcPr>
          <w:p w14:paraId="3B63CF48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Yes. It combines different Ananya </w:t>
            </w:r>
            <w:proofErr w:type="spellStart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Sharmas</w:t>
            </w:r>
            <w:proofErr w:type="spellEnd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into one “body of work.”</w:t>
            </w:r>
          </w:p>
        </w:tc>
        <w:tc>
          <w:tcPr>
            <w:tcW w:w="0" w:type="auto"/>
            <w:vAlign w:val="center"/>
            <w:hideMark/>
          </w:tcPr>
          <w:p w14:paraId="7F13D1BF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No. It explicitly separates different individuals.</w:t>
            </w:r>
          </w:p>
        </w:tc>
      </w:tr>
      <w:tr w:rsidR="003B3964" w:rsidRPr="003B3964" w14:paraId="4ECD801E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A9BD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it invent or exaggerate XAI theory contributions?</w:t>
            </w:r>
          </w:p>
        </w:tc>
        <w:tc>
          <w:tcPr>
            <w:tcW w:w="0" w:type="auto"/>
            <w:vAlign w:val="center"/>
            <w:hideMark/>
          </w:tcPr>
          <w:p w14:paraId="12D6B864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No. It refuses to invent theory or papers.</w:t>
            </w:r>
          </w:p>
        </w:tc>
        <w:tc>
          <w:tcPr>
            <w:tcW w:w="0" w:type="auto"/>
            <w:vAlign w:val="center"/>
            <w:hideMark/>
          </w:tcPr>
          <w:p w14:paraId="526C8A33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Yes. It attributes unverified theoretical contributions.</w:t>
            </w:r>
          </w:p>
        </w:tc>
        <w:tc>
          <w:tcPr>
            <w:tcW w:w="0" w:type="auto"/>
            <w:vAlign w:val="center"/>
            <w:hideMark/>
          </w:tcPr>
          <w:p w14:paraId="28FEB75F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It limits claims to small, </w:t>
            </w:r>
            <w:proofErr w:type="gramStart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applied</w:t>
            </w:r>
            <w:proofErr w:type="gramEnd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uncertain work.</w:t>
            </w:r>
          </w:p>
        </w:tc>
      </w:tr>
      <w:tr w:rsidR="003B3964" w:rsidRPr="003B3964" w14:paraId="61B580D8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D91D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of real institutions / terms</w:t>
            </w:r>
          </w:p>
        </w:tc>
        <w:tc>
          <w:tcPr>
            <w:tcW w:w="0" w:type="auto"/>
            <w:vAlign w:val="center"/>
            <w:hideMark/>
          </w:tcPr>
          <w:p w14:paraId="1A6DFBB0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Uses institutions only to show absence of evidence (correct use).</w:t>
            </w:r>
          </w:p>
        </w:tc>
        <w:tc>
          <w:tcPr>
            <w:tcW w:w="0" w:type="auto"/>
            <w:vAlign w:val="center"/>
            <w:hideMark/>
          </w:tcPr>
          <w:p w14:paraId="085D53BA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Uses real institutions (Ashoka, Amazon) to make claims sound credible.</w:t>
            </w:r>
          </w:p>
        </w:tc>
        <w:tc>
          <w:tcPr>
            <w:tcW w:w="0" w:type="auto"/>
            <w:vAlign w:val="center"/>
            <w:hideMark/>
          </w:tcPr>
          <w:p w14:paraId="7F61B04D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Uses institutions cautiously, without claiming major theory work.</w:t>
            </w:r>
          </w:p>
        </w:tc>
      </w:tr>
      <w:tr w:rsidR="003B3964" w:rsidRPr="003B3964" w14:paraId="3B3A5F57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B683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Type of </w:t>
            </w:r>
            <w:proofErr w:type="spellStart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observed</w:t>
            </w:r>
          </w:p>
        </w:tc>
        <w:tc>
          <w:tcPr>
            <w:tcW w:w="0" w:type="auto"/>
            <w:vAlign w:val="center"/>
            <w:hideMark/>
          </w:tcPr>
          <w:p w14:paraId="67928379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Hallucination avoidance through fact-checking and refusal.</w:t>
            </w:r>
          </w:p>
        </w:tc>
        <w:tc>
          <w:tcPr>
            <w:tcW w:w="0" w:type="auto"/>
            <w:vAlign w:val="center"/>
            <w:hideMark/>
          </w:tcPr>
          <w:p w14:paraId="7ACAA886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Entity-based hallucination</w:t>
            </w: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(identity + contribution fabrication).</w:t>
            </w:r>
          </w:p>
        </w:tc>
        <w:tc>
          <w:tcPr>
            <w:tcW w:w="0" w:type="auto"/>
            <w:vAlign w:val="center"/>
            <w:hideMark/>
          </w:tcPr>
          <w:p w14:paraId="4BB00847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Hallucination avoidance with uncertainty-aware reasoning.</w:t>
            </w:r>
          </w:p>
        </w:tc>
      </w:tr>
      <w:tr w:rsidR="003B3964" w:rsidRPr="003B3964" w14:paraId="099D0FD8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5463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Why </w:t>
            </w:r>
            <w:proofErr w:type="gramStart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matters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7A3441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academic misinformation and false attribution.</w:t>
            </w:r>
          </w:p>
        </w:tc>
        <w:tc>
          <w:tcPr>
            <w:tcW w:w="0" w:type="auto"/>
            <w:vAlign w:val="center"/>
            <w:hideMark/>
          </w:tcPr>
          <w:p w14:paraId="653376BB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Creates believable but false research narratives.</w:t>
            </w:r>
          </w:p>
        </w:tc>
        <w:tc>
          <w:tcPr>
            <w:tcW w:w="0" w:type="auto"/>
            <w:vAlign w:val="center"/>
            <w:hideMark/>
          </w:tcPr>
          <w:p w14:paraId="025ECAF7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Demonstrates best-practice </w:t>
            </w:r>
            <w:proofErr w:type="spellStart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 ambiguity.</w:t>
            </w:r>
          </w:p>
        </w:tc>
      </w:tr>
      <w:tr w:rsidR="003B3964" w:rsidRPr="003B3964" w14:paraId="5A26C85B" w14:textId="77777777" w:rsidTr="003B39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8817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Overall </w:t>
            </w:r>
            <w:proofErr w:type="spellStart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  <w:r w:rsidRPr="003B39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summary</w:t>
            </w:r>
          </w:p>
        </w:tc>
        <w:tc>
          <w:tcPr>
            <w:tcW w:w="0" w:type="auto"/>
            <w:vAlign w:val="center"/>
            <w:hideMark/>
          </w:tcPr>
          <w:p w14:paraId="5CF2DB25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Evidence-driven rejection of unsupported claims.</w:t>
            </w:r>
          </w:p>
        </w:tc>
        <w:tc>
          <w:tcPr>
            <w:tcW w:w="0" w:type="auto"/>
            <w:vAlign w:val="center"/>
            <w:hideMark/>
          </w:tcPr>
          <w:p w14:paraId="6BCE1492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Confident but unsupported synthesis of identities and ideas.</w:t>
            </w:r>
          </w:p>
        </w:tc>
        <w:tc>
          <w:tcPr>
            <w:tcW w:w="0" w:type="auto"/>
            <w:vAlign w:val="center"/>
            <w:hideMark/>
          </w:tcPr>
          <w:p w14:paraId="5BF82816" w14:textId="77777777" w:rsidR="003B3964" w:rsidRPr="003B3964" w:rsidRDefault="003B3964" w:rsidP="003B39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964">
              <w:rPr>
                <w:rFonts w:ascii="Times New Roman" w:eastAsia="Times New Roman" w:hAnsi="Times New Roman" w:cs="Times New Roman"/>
                <w:sz w:val="24"/>
                <w:szCs w:val="24"/>
              </w:rPr>
              <w:t>Careful disambiguation and refusal to overclaim.</w:t>
            </w:r>
          </w:p>
        </w:tc>
      </w:tr>
    </w:tbl>
    <w:p w14:paraId="55B13CA5" w14:textId="77777777" w:rsidR="003B3964" w:rsidRDefault="003B3964" w:rsidP="00F40FA5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48ACD295" w14:textId="77777777" w:rsidR="00F40FA5" w:rsidRPr="0050333B" w:rsidRDefault="00F40FA5" w:rsidP="00F40FA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</w:p>
    <w:p w14:paraId="70D0C0F6" w14:textId="679EB677" w:rsidR="00E53258" w:rsidRDefault="000A2CC3">
      <w:r>
        <w:t>In identity-ambiguous prompts, hallucination occurs when models merge real individuals and themes without evidence, while hallucination avoidance requires explicit uncertainty and disambiguation.</w:t>
      </w:r>
      <w:r w:rsidR="00726BF2">
        <w:t>s</w:t>
      </w:r>
    </w:p>
    <w:sectPr w:rsidR="00E53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AB8"/>
    <w:multiLevelType w:val="multilevel"/>
    <w:tmpl w:val="AF26DE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E7036"/>
    <w:multiLevelType w:val="multilevel"/>
    <w:tmpl w:val="2F7E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C551A"/>
    <w:multiLevelType w:val="multilevel"/>
    <w:tmpl w:val="0172C7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E0AEE"/>
    <w:multiLevelType w:val="multilevel"/>
    <w:tmpl w:val="E5F0D5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C3DD5"/>
    <w:multiLevelType w:val="multilevel"/>
    <w:tmpl w:val="C7127F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156515"/>
    <w:multiLevelType w:val="multilevel"/>
    <w:tmpl w:val="5344D6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E26790"/>
    <w:multiLevelType w:val="multilevel"/>
    <w:tmpl w:val="AAB0C1B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261A7E"/>
    <w:multiLevelType w:val="multilevel"/>
    <w:tmpl w:val="2C10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3B"/>
    <w:rsid w:val="000A2CC3"/>
    <w:rsid w:val="003B3964"/>
    <w:rsid w:val="004171C3"/>
    <w:rsid w:val="0050333B"/>
    <w:rsid w:val="005C1D90"/>
    <w:rsid w:val="0069709E"/>
    <w:rsid w:val="00726BF2"/>
    <w:rsid w:val="00B82283"/>
    <w:rsid w:val="00B83933"/>
    <w:rsid w:val="00E53258"/>
    <w:rsid w:val="00F4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F3C9"/>
  <w15:chartTrackingRefBased/>
  <w15:docId w15:val="{A74EA3D6-3A4D-4797-BDC8-9074B0FD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F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33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33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3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55">
    <w:name w:val="citation-655"/>
    <w:basedOn w:val="DefaultParagraphFont"/>
    <w:rsid w:val="0050333B"/>
  </w:style>
  <w:style w:type="character" w:customStyle="1" w:styleId="citation-654">
    <w:name w:val="citation-654"/>
    <w:basedOn w:val="DefaultParagraphFont"/>
    <w:rsid w:val="0050333B"/>
  </w:style>
  <w:style w:type="character" w:customStyle="1" w:styleId="citation-653">
    <w:name w:val="citation-653"/>
    <w:basedOn w:val="DefaultParagraphFont"/>
    <w:rsid w:val="0050333B"/>
  </w:style>
  <w:style w:type="character" w:customStyle="1" w:styleId="citation-652">
    <w:name w:val="citation-652"/>
    <w:basedOn w:val="DefaultParagraphFont"/>
    <w:rsid w:val="0050333B"/>
  </w:style>
  <w:style w:type="character" w:customStyle="1" w:styleId="citation-651">
    <w:name w:val="citation-651"/>
    <w:basedOn w:val="DefaultParagraphFont"/>
    <w:rsid w:val="0050333B"/>
  </w:style>
  <w:style w:type="character" w:customStyle="1" w:styleId="citation-650">
    <w:name w:val="citation-650"/>
    <w:basedOn w:val="DefaultParagraphFont"/>
    <w:rsid w:val="0050333B"/>
  </w:style>
  <w:style w:type="character" w:customStyle="1" w:styleId="citation-649">
    <w:name w:val="citation-649"/>
    <w:basedOn w:val="DefaultParagraphFont"/>
    <w:rsid w:val="0050333B"/>
  </w:style>
  <w:style w:type="character" w:customStyle="1" w:styleId="citation-648">
    <w:name w:val="citation-648"/>
    <w:basedOn w:val="DefaultParagraphFont"/>
    <w:rsid w:val="0050333B"/>
  </w:style>
  <w:style w:type="character" w:customStyle="1" w:styleId="citation-647">
    <w:name w:val="citation-647"/>
    <w:basedOn w:val="DefaultParagraphFont"/>
    <w:rsid w:val="0050333B"/>
  </w:style>
  <w:style w:type="character" w:customStyle="1" w:styleId="citation-646">
    <w:name w:val="citation-646"/>
    <w:basedOn w:val="DefaultParagraphFont"/>
    <w:rsid w:val="0050333B"/>
  </w:style>
  <w:style w:type="character" w:customStyle="1" w:styleId="citation-645">
    <w:name w:val="citation-645"/>
    <w:basedOn w:val="DefaultParagraphFont"/>
    <w:rsid w:val="0050333B"/>
  </w:style>
  <w:style w:type="character" w:customStyle="1" w:styleId="citation-644">
    <w:name w:val="citation-644"/>
    <w:basedOn w:val="DefaultParagraphFont"/>
    <w:rsid w:val="0050333B"/>
  </w:style>
  <w:style w:type="character" w:customStyle="1" w:styleId="citation-643">
    <w:name w:val="citation-643"/>
    <w:basedOn w:val="DefaultParagraphFont"/>
    <w:rsid w:val="0050333B"/>
  </w:style>
  <w:style w:type="character" w:customStyle="1" w:styleId="citation-642">
    <w:name w:val="citation-642"/>
    <w:basedOn w:val="DefaultParagraphFont"/>
    <w:rsid w:val="0050333B"/>
  </w:style>
  <w:style w:type="character" w:customStyle="1" w:styleId="citation-641">
    <w:name w:val="citation-641"/>
    <w:basedOn w:val="DefaultParagraphFont"/>
    <w:rsid w:val="0050333B"/>
  </w:style>
  <w:style w:type="character" w:customStyle="1" w:styleId="citation-640">
    <w:name w:val="citation-640"/>
    <w:basedOn w:val="DefaultParagraphFont"/>
    <w:rsid w:val="0050333B"/>
  </w:style>
  <w:style w:type="character" w:customStyle="1" w:styleId="citation-639">
    <w:name w:val="citation-639"/>
    <w:basedOn w:val="DefaultParagraphFont"/>
    <w:rsid w:val="0050333B"/>
  </w:style>
  <w:style w:type="character" w:customStyle="1" w:styleId="citation-638">
    <w:name w:val="citation-638"/>
    <w:basedOn w:val="DefaultParagraphFont"/>
    <w:rsid w:val="0050333B"/>
  </w:style>
  <w:style w:type="character" w:customStyle="1" w:styleId="citation-637">
    <w:name w:val="citation-637"/>
    <w:basedOn w:val="DefaultParagraphFont"/>
    <w:rsid w:val="0050333B"/>
  </w:style>
  <w:style w:type="character" w:customStyle="1" w:styleId="citation-636">
    <w:name w:val="citation-636"/>
    <w:basedOn w:val="DefaultParagraphFont"/>
    <w:rsid w:val="0050333B"/>
  </w:style>
  <w:style w:type="character" w:customStyle="1" w:styleId="citation-635">
    <w:name w:val="citation-635"/>
    <w:basedOn w:val="DefaultParagraphFont"/>
    <w:rsid w:val="0050333B"/>
  </w:style>
  <w:style w:type="character" w:customStyle="1" w:styleId="citation-634">
    <w:name w:val="citation-634"/>
    <w:basedOn w:val="DefaultParagraphFont"/>
    <w:rsid w:val="0050333B"/>
  </w:style>
  <w:style w:type="character" w:customStyle="1" w:styleId="citation-633">
    <w:name w:val="citation-633"/>
    <w:basedOn w:val="DefaultParagraphFont"/>
    <w:rsid w:val="0050333B"/>
  </w:style>
  <w:style w:type="character" w:customStyle="1" w:styleId="citation-632">
    <w:name w:val="citation-632"/>
    <w:basedOn w:val="DefaultParagraphFont"/>
    <w:rsid w:val="0050333B"/>
  </w:style>
  <w:style w:type="character" w:customStyle="1" w:styleId="citation-631">
    <w:name w:val="citation-631"/>
    <w:basedOn w:val="DefaultParagraphFont"/>
    <w:rsid w:val="0050333B"/>
  </w:style>
  <w:style w:type="character" w:customStyle="1" w:styleId="citation-630">
    <w:name w:val="citation-630"/>
    <w:basedOn w:val="DefaultParagraphFont"/>
    <w:rsid w:val="0050333B"/>
  </w:style>
  <w:style w:type="character" w:customStyle="1" w:styleId="citation-629">
    <w:name w:val="citation-629"/>
    <w:basedOn w:val="DefaultParagraphFont"/>
    <w:rsid w:val="0050333B"/>
  </w:style>
  <w:style w:type="character" w:customStyle="1" w:styleId="citation-628">
    <w:name w:val="citation-628"/>
    <w:basedOn w:val="DefaultParagraphFont"/>
    <w:rsid w:val="0050333B"/>
  </w:style>
  <w:style w:type="character" w:customStyle="1" w:styleId="citation-627">
    <w:name w:val="citation-627"/>
    <w:basedOn w:val="DefaultParagraphFont"/>
    <w:rsid w:val="0050333B"/>
  </w:style>
  <w:style w:type="character" w:customStyle="1" w:styleId="citation-626">
    <w:name w:val="citation-626"/>
    <w:basedOn w:val="DefaultParagraphFont"/>
    <w:rsid w:val="0050333B"/>
  </w:style>
  <w:style w:type="character" w:customStyle="1" w:styleId="Heading1Char">
    <w:name w:val="Heading 1 Char"/>
    <w:basedOn w:val="DefaultParagraphFont"/>
    <w:link w:val="Heading1"/>
    <w:uiPriority w:val="9"/>
    <w:rsid w:val="00F4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F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739">
    <w:name w:val="citation-739"/>
    <w:basedOn w:val="DefaultParagraphFont"/>
    <w:rsid w:val="00F40FA5"/>
  </w:style>
  <w:style w:type="character" w:customStyle="1" w:styleId="citation-738">
    <w:name w:val="citation-738"/>
    <w:basedOn w:val="DefaultParagraphFont"/>
    <w:rsid w:val="00F40FA5"/>
  </w:style>
  <w:style w:type="character" w:customStyle="1" w:styleId="citation-737">
    <w:name w:val="citation-737"/>
    <w:basedOn w:val="DefaultParagraphFont"/>
    <w:rsid w:val="00F40FA5"/>
  </w:style>
  <w:style w:type="character" w:customStyle="1" w:styleId="button-label">
    <w:name w:val="button-label"/>
    <w:basedOn w:val="DefaultParagraphFont"/>
    <w:rsid w:val="00F40FA5"/>
  </w:style>
  <w:style w:type="character" w:customStyle="1" w:styleId="citation-736">
    <w:name w:val="citation-736"/>
    <w:basedOn w:val="DefaultParagraphFont"/>
    <w:rsid w:val="00F40FA5"/>
  </w:style>
  <w:style w:type="character" w:customStyle="1" w:styleId="citation-735">
    <w:name w:val="citation-735"/>
    <w:basedOn w:val="DefaultParagraphFont"/>
    <w:rsid w:val="00F40FA5"/>
  </w:style>
  <w:style w:type="character" w:customStyle="1" w:styleId="citation-734">
    <w:name w:val="citation-734"/>
    <w:basedOn w:val="DefaultParagraphFont"/>
    <w:rsid w:val="00F40FA5"/>
  </w:style>
  <w:style w:type="character" w:styleId="Strong">
    <w:name w:val="Strong"/>
    <w:basedOn w:val="DefaultParagraphFont"/>
    <w:uiPriority w:val="22"/>
    <w:qFormat/>
    <w:rsid w:val="006970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70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A2C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7</Pages>
  <Words>2468</Words>
  <Characters>14069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DEOKAR</dc:creator>
  <cp:keywords/>
  <dc:description/>
  <cp:lastModifiedBy>SANIKA DEOKAR</cp:lastModifiedBy>
  <cp:revision>11</cp:revision>
  <dcterms:created xsi:type="dcterms:W3CDTF">2026-01-12T09:52:00Z</dcterms:created>
  <dcterms:modified xsi:type="dcterms:W3CDTF">2026-01-13T17:19:00Z</dcterms:modified>
</cp:coreProperties>
</file>