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2941" w14:textId="6A60603F" w:rsidR="00F33B69" w:rsidRPr="00F33B69" w:rsidRDefault="00F33B69" w:rsidP="00F33B69">
      <w:pPr>
        <w:pStyle w:val="Heading1"/>
        <w:rPr>
          <w:u w:val="single"/>
        </w:rPr>
      </w:pPr>
      <w:r w:rsidRPr="00F33B69">
        <w:rPr>
          <w:u w:val="single"/>
        </w:rPr>
        <w:t>PYTHON CODE OUTPUT SCRENNSHOTS</w:t>
      </w:r>
    </w:p>
    <w:p w14:paraId="4D9CAFB8" w14:textId="77777777" w:rsidR="00F33B69" w:rsidRDefault="00F33B69"/>
    <w:p w14:paraId="283EC0ED" w14:textId="77777777" w:rsidR="00F33B69" w:rsidRDefault="00F33B69"/>
    <w:p w14:paraId="22040836" w14:textId="0F0E0767" w:rsidR="001B167A" w:rsidRPr="00F33B69" w:rsidRDefault="00F33B69">
      <w:pPr>
        <w:rPr>
          <w:b/>
          <w:bCs/>
        </w:rPr>
      </w:pPr>
      <w:r w:rsidRPr="00F33B69">
        <w:rPr>
          <w:b/>
          <w:bCs/>
        </w:rPr>
        <w:t>Step 1: Launching the WOA Ransomware Detection System</w:t>
      </w:r>
    </w:p>
    <w:p w14:paraId="2D7E1D4B" w14:textId="164F71FA" w:rsidR="00F33B69" w:rsidRDefault="00F33B69">
      <w:pPr>
        <w:rPr>
          <w:lang w:val="en-IN"/>
        </w:rPr>
      </w:pPr>
      <w:r w:rsidRPr="00F33B69">
        <w:rPr>
          <w:lang w:val="en-IN"/>
        </w:rPr>
        <w:drawing>
          <wp:inline distT="0" distB="0" distL="0" distR="0" wp14:anchorId="00D43AF9" wp14:editId="1FBF250E">
            <wp:extent cx="5943600" cy="2444115"/>
            <wp:effectExtent l="0" t="0" r="0" b="0"/>
            <wp:docPr id="11382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36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F7C3" w14:textId="77777777" w:rsidR="00F33B69" w:rsidRDefault="00F33B69">
      <w:pPr>
        <w:rPr>
          <w:lang w:val="en-IN"/>
        </w:rPr>
      </w:pPr>
    </w:p>
    <w:p w14:paraId="6356F011" w14:textId="437F78F6" w:rsidR="00F33B69" w:rsidRPr="00F33B69" w:rsidRDefault="00F33B69">
      <w:pPr>
        <w:rPr>
          <w:b/>
          <w:bCs/>
        </w:rPr>
      </w:pPr>
      <w:r w:rsidRPr="00F33B69">
        <w:rPr>
          <w:b/>
          <w:bCs/>
        </w:rPr>
        <w:t xml:space="preserve">Step 2: </w:t>
      </w:r>
      <w:r w:rsidRPr="00F33B69">
        <w:rPr>
          <w:b/>
          <w:bCs/>
        </w:rPr>
        <w:t>User Input for Ransomware Selection</w:t>
      </w:r>
    </w:p>
    <w:p w14:paraId="5E0AF92B" w14:textId="519EA5EB" w:rsidR="00F33B69" w:rsidRDefault="00F33B69">
      <w:pPr>
        <w:rPr>
          <w:lang w:val="en-IN"/>
        </w:rPr>
      </w:pPr>
      <w:r w:rsidRPr="00F33B69">
        <w:rPr>
          <w:lang w:val="en-IN"/>
        </w:rPr>
        <w:drawing>
          <wp:inline distT="0" distB="0" distL="0" distR="0" wp14:anchorId="66115676" wp14:editId="3924BE20">
            <wp:extent cx="5958840" cy="1718927"/>
            <wp:effectExtent l="0" t="0" r="0" b="0"/>
            <wp:docPr id="64070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8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2525" cy="17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3D70" w14:textId="77777777" w:rsidR="00F33B69" w:rsidRDefault="00F33B69">
      <w:pPr>
        <w:rPr>
          <w:lang w:val="en-IN"/>
        </w:rPr>
      </w:pPr>
    </w:p>
    <w:p w14:paraId="66AEBAF5" w14:textId="204E6FF5" w:rsidR="00F33B69" w:rsidRPr="00F33B69" w:rsidRDefault="00F33B69">
      <w:pPr>
        <w:rPr>
          <w:b/>
          <w:bCs/>
        </w:rPr>
      </w:pPr>
      <w:r w:rsidRPr="00F33B69">
        <w:rPr>
          <w:b/>
          <w:bCs/>
        </w:rPr>
        <w:t xml:space="preserve">Step </w:t>
      </w:r>
      <w:r w:rsidRPr="00F33B69">
        <w:rPr>
          <w:b/>
          <w:bCs/>
        </w:rPr>
        <w:t>3</w:t>
      </w:r>
      <w:r w:rsidRPr="00F33B69">
        <w:rPr>
          <w:b/>
          <w:bCs/>
        </w:rPr>
        <w:t>: Initialization of Memory Analysis and Feature Extraction</w:t>
      </w:r>
    </w:p>
    <w:p w14:paraId="4FA96687" w14:textId="7E1ACF55" w:rsidR="00F33B69" w:rsidRDefault="00F33B69">
      <w:pPr>
        <w:rPr>
          <w:lang w:val="en-IN"/>
        </w:rPr>
      </w:pPr>
      <w:r w:rsidRPr="00F33B69">
        <w:rPr>
          <w:lang w:val="en-IN"/>
        </w:rPr>
        <w:drawing>
          <wp:inline distT="0" distB="0" distL="0" distR="0" wp14:anchorId="6590F660" wp14:editId="254BE685">
            <wp:extent cx="5958840" cy="816610"/>
            <wp:effectExtent l="0" t="0" r="0" b="0"/>
            <wp:docPr id="168736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781" cy="81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D7D2" w14:textId="77777777" w:rsidR="00F33B69" w:rsidRDefault="00F33B69">
      <w:pPr>
        <w:rPr>
          <w:lang w:val="en-IN"/>
        </w:rPr>
      </w:pPr>
    </w:p>
    <w:p w14:paraId="30005525" w14:textId="63E09FE9" w:rsidR="00F33B69" w:rsidRDefault="00F33B69" w:rsidP="00F33B69">
      <w:r w:rsidRPr="00F33B69">
        <w:t>S</w:t>
      </w:r>
      <w:r w:rsidRPr="00F33B69">
        <w:rPr>
          <w:b/>
          <w:bCs/>
        </w:rPr>
        <w:t xml:space="preserve">tep </w:t>
      </w:r>
      <w:r w:rsidRPr="00F33B69">
        <w:rPr>
          <w:b/>
          <w:bCs/>
        </w:rPr>
        <w:t>4</w:t>
      </w:r>
      <w:r w:rsidRPr="00F33B69">
        <w:rPr>
          <w:b/>
          <w:bCs/>
        </w:rPr>
        <w:t>: Whale Optimization Algorithm (WOA) Feature Selection Process</w:t>
      </w:r>
    </w:p>
    <w:p w14:paraId="13A5677F" w14:textId="2C0288D4" w:rsidR="00F33B69" w:rsidRDefault="00F33B69" w:rsidP="00F33B69">
      <w:r w:rsidRPr="00F33B69">
        <w:drawing>
          <wp:inline distT="0" distB="0" distL="0" distR="0" wp14:anchorId="7847EC2D" wp14:editId="4A2E04A0">
            <wp:extent cx="5836920" cy="2294890"/>
            <wp:effectExtent l="0" t="0" r="0" b="0"/>
            <wp:docPr id="27486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0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7572" cy="229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E49C" w14:textId="77777777" w:rsidR="00F33B69" w:rsidRDefault="00F33B69">
      <w:pPr>
        <w:rPr>
          <w:lang w:val="en-IN"/>
        </w:rPr>
      </w:pPr>
    </w:p>
    <w:p w14:paraId="6E320EEE" w14:textId="6750858F" w:rsidR="00F33B69" w:rsidRPr="00F33B69" w:rsidRDefault="00F33B69">
      <w:pPr>
        <w:rPr>
          <w:b/>
          <w:bCs/>
        </w:rPr>
      </w:pPr>
      <w:r w:rsidRPr="00F33B69">
        <w:rPr>
          <w:b/>
          <w:bCs/>
        </w:rPr>
        <w:t xml:space="preserve">Step 5: </w:t>
      </w:r>
      <w:r w:rsidRPr="00F33B69">
        <w:rPr>
          <w:b/>
          <w:bCs/>
        </w:rPr>
        <w:t>Final Detection Output and Accuracy Results</w:t>
      </w:r>
    </w:p>
    <w:p w14:paraId="5CBF9EF2" w14:textId="26FD4CF5" w:rsidR="00F33B69" w:rsidRPr="00F33B69" w:rsidRDefault="00F33B69">
      <w:pPr>
        <w:rPr>
          <w:lang w:val="en-IN"/>
        </w:rPr>
      </w:pPr>
      <w:r w:rsidRPr="00F33B69">
        <w:rPr>
          <w:lang w:val="en-IN"/>
        </w:rPr>
        <w:drawing>
          <wp:inline distT="0" distB="0" distL="0" distR="0" wp14:anchorId="5E7E1098" wp14:editId="038738E0">
            <wp:extent cx="5943600" cy="3649980"/>
            <wp:effectExtent l="0" t="0" r="0" b="0"/>
            <wp:docPr id="105193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6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B69" w:rsidRPr="00F33B69" w:rsidSect="00554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7A"/>
    <w:rsid w:val="001B167A"/>
    <w:rsid w:val="0055485A"/>
    <w:rsid w:val="008E2A7D"/>
    <w:rsid w:val="00BB664C"/>
    <w:rsid w:val="00E3722E"/>
    <w:rsid w:val="00F3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4356"/>
  <w15:chartTrackingRefBased/>
  <w15:docId w15:val="{D3F9BF73-E5C0-4C17-9115-A9B95F08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B69"/>
  </w:style>
  <w:style w:type="paragraph" w:styleId="Heading1">
    <w:name w:val="heading 1"/>
    <w:basedOn w:val="Normal"/>
    <w:next w:val="Normal"/>
    <w:link w:val="Heading1Char"/>
    <w:uiPriority w:val="9"/>
    <w:qFormat/>
    <w:rsid w:val="001B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6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67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6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6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6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6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6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6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6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67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Sanita Salomon</dc:creator>
  <cp:keywords/>
  <dc:description/>
  <cp:lastModifiedBy>Sanita Salomon</cp:lastModifiedBy>
  <cp:revision>1</cp:revision>
  <dcterms:created xsi:type="dcterms:W3CDTF">2026-04-10T05:13:00Z</dcterms:created>
  <dcterms:modified xsi:type="dcterms:W3CDTF">2026-04-10T06:02:00Z</dcterms:modified>
</cp:coreProperties>
</file>