
<file path=[Content_Types].xml><?xml version="1.0" encoding="utf-8"?>
<Types xmlns="http://schemas.openxmlformats.org/package/2006/content-types">
  <Default Extension="png" ContentType="image/png"/>
  <Default Extension="jpeg" ContentType="image/jpeg"/>
  <Default Extension="JPG" ContentType="image/.jpg"/>
  <Default Extension="gif" ContentType="image/gi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45D682">
      <w:pPr>
        <w:pStyle w:val="2"/>
      </w:pPr>
      <w:bookmarkStart w:id="0" w:name="_Toc173508467"/>
      <w:bookmarkStart w:id="1" w:name="RH_PD_TOC_BK"/>
      <w:r>
        <w:t>HOLLiAS MACS系统简介</w:t>
      </w:r>
      <w:bookmarkEnd w:id="0"/>
    </w:p>
    <w:p w14:paraId="1D246055">
      <w:pPr>
        <w:pStyle w:val="3"/>
      </w:pPr>
      <w:bookmarkStart w:id="2" w:name="hollias简介_htm"/>
      <w:bookmarkEnd w:id="2"/>
      <w:bookmarkStart w:id="3" w:name="_Toc173508468"/>
      <w:r>
        <w:t>HOLLiAS简介</w:t>
      </w:r>
      <w:bookmarkEnd w:id="3"/>
    </w:p>
    <w:p w14:paraId="5DC9C9C1">
      <w:pPr>
        <w:pStyle w:val="91"/>
      </w:pPr>
      <w:r>
        <w:t>HOLLiAS是由和利时基于先进自动化技术开发的集成工业自动化系统。它用一个开放的系统软件平台，将和利时多年开发的各种自动化系统和设备进行有机结合，可根据不同行业的自动化控制需求，提供专业解决方案。其子系统覆盖了企业经营管理层、企业生产管理层和装置与过程控制层。</w:t>
      </w:r>
    </w:p>
    <w:p w14:paraId="69DF8B21">
      <w:pPr>
        <w:pStyle w:val="91"/>
      </w:pPr>
      <w:r>
        <w:t>HOLLiAS具有以下特点：</w:t>
      </w:r>
    </w:p>
    <w:p w14:paraId="73036212">
      <w:pPr>
        <w:pStyle w:val="101"/>
      </w:pPr>
      <w:r>
        <w:rPr>
          <w:rFonts w:ascii="Courier New" w:hAnsi="Courier New" w:cs="Courier New"/>
        </w:rPr>
        <w:t>■</w:t>
      </w:r>
      <w:r>
        <w:rPr>
          <w:sz w:val="12"/>
          <w:szCs w:val="12"/>
        </w:rPr>
        <w:t>         </w:t>
      </w:r>
      <w:r>
        <w:t>信息化和集成化</w:t>
      </w:r>
    </w:p>
    <w:p w14:paraId="574C6924">
      <w:pPr>
        <w:pStyle w:val="91"/>
      </w:pPr>
      <w:r>
        <w:t>在开放式实时—关系数据库的基础上实现了多个管理子系统，并集成了多种满足不同行业用户需求的控制系统和设备。</w:t>
      </w:r>
    </w:p>
    <w:p w14:paraId="155A3FDA">
      <w:pPr>
        <w:pStyle w:val="91"/>
      </w:pPr>
      <w:r>
        <w:t>控制器组态符合IEC61131-3</w:t>
      </w:r>
      <w:bookmarkStart w:id="135" w:name="_GoBack"/>
      <w:bookmarkEnd w:id="135"/>
      <w:r>
        <w:t>标准，不仅拥有平台的高性能通用控制算法，同时可以集成各种层次的控制功能。</w:t>
      </w:r>
    </w:p>
    <w:p w14:paraId="5EFCF90F">
      <w:pPr>
        <w:pStyle w:val="101"/>
      </w:pPr>
      <w:r>
        <w:rPr>
          <w:rFonts w:ascii="Courier New" w:hAnsi="Courier New" w:cs="Courier New"/>
        </w:rPr>
        <w:t>■</w:t>
      </w:r>
      <w:r>
        <w:rPr>
          <w:sz w:val="12"/>
          <w:szCs w:val="12"/>
        </w:rPr>
        <w:t>         </w:t>
      </w:r>
      <w:r>
        <w:t>分散/集中架构</w:t>
      </w:r>
    </w:p>
    <w:p w14:paraId="2DF319A5">
      <w:pPr>
        <w:pStyle w:val="91"/>
      </w:pPr>
      <w:r>
        <w:t>通过多种现场总线，特别是PROFIBUS-DP和PROFIsafe-DP，支持多种分布式主控单元和智能仪表。同时，监视平台可提供高效的集中管理。</w:t>
      </w:r>
    </w:p>
    <w:p w14:paraId="2AE02C52">
      <w:pPr>
        <w:pStyle w:val="101"/>
      </w:pPr>
      <w:r>
        <w:rPr>
          <w:rFonts w:ascii="Courier New" w:hAnsi="Courier New" w:cs="Courier New"/>
        </w:rPr>
        <w:t>■</w:t>
      </w:r>
      <w:r>
        <w:rPr>
          <w:sz w:val="12"/>
          <w:szCs w:val="12"/>
        </w:rPr>
        <w:t>         </w:t>
      </w:r>
      <w:r>
        <w:t>经济性</w:t>
      </w:r>
    </w:p>
    <w:p w14:paraId="5A3F565D">
      <w:pPr>
        <w:pStyle w:val="91"/>
      </w:pPr>
      <w:r>
        <w:t>由于在系统集成化和现场总线方面的进步，用户可灵活配置系统，从而降低总体费用。</w:t>
      </w:r>
    </w:p>
    <w:p w14:paraId="76275061">
      <w:pPr>
        <w:pStyle w:val="101"/>
      </w:pPr>
      <w:r>
        <w:rPr>
          <w:rFonts w:ascii="Courier New" w:hAnsi="Courier New" w:cs="Courier New"/>
        </w:rPr>
        <w:t>■</w:t>
      </w:r>
      <w:r>
        <w:rPr>
          <w:sz w:val="12"/>
          <w:szCs w:val="12"/>
        </w:rPr>
        <w:t>         </w:t>
      </w:r>
      <w:r>
        <w:t>开放性和专业性</w:t>
      </w:r>
    </w:p>
    <w:p w14:paraId="48A1B19C">
      <w:pPr>
        <w:pStyle w:val="91"/>
      </w:pPr>
      <w:r>
        <w:t>HOLLiAS通过开放的数据库和网络接口、协议以及总线，可在各个层面上与第三方系统或设备连接。</w:t>
      </w:r>
    </w:p>
    <w:p w14:paraId="612E3699">
      <w:pPr>
        <w:pStyle w:val="91"/>
      </w:pPr>
      <w:r>
        <w:t>系统集成火电、化工等各行业的先进控制算法平台，为工厂自动控制和企业管理提供深入全面专业的解决方案。</w:t>
      </w:r>
    </w:p>
    <w:p w14:paraId="703C1F35">
      <w:pPr>
        <w:pStyle w:val="108"/>
        <w:spacing w:before="120" w:after="120"/>
      </w:pPr>
      <w:r>
        <w:drawing>
          <wp:inline distT="0" distB="0" distL="0" distR="0">
            <wp:extent cx="5975985" cy="3558540"/>
            <wp:effectExtent l="0" t="0" r="5715" b="3810"/>
            <wp:docPr id="443" name="图片 443" descr="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 name="图片 443" descr="image36.png"/>
                    <pic:cNvPicPr>
                      <a:picLocks noChangeAspect="1"/>
                    </pic:cNvPicPr>
                  </pic:nvPicPr>
                  <pic:blipFill>
                    <a:blip r:embed="rId16"/>
                    <a:stretch>
                      <a:fillRect/>
                    </a:stretch>
                  </pic:blipFill>
                  <pic:spPr>
                    <a:xfrm>
                      <a:off x="0" y="0"/>
                      <a:ext cx="5976435" cy="3559065"/>
                    </a:xfrm>
                    <a:prstGeom prst="rect">
                      <a:avLst/>
                    </a:prstGeom>
                  </pic:spPr>
                </pic:pic>
              </a:graphicData>
            </a:graphic>
          </wp:inline>
        </w:drawing>
      </w:r>
    </w:p>
    <w:p w14:paraId="3EDCBB6A">
      <w:pPr>
        <w:pStyle w:val="106"/>
        <w:spacing w:before="120" w:after="120"/>
      </w:pPr>
      <w:r>
        <w:t>系统架构图</w:t>
      </w:r>
    </w:p>
    <w:p w14:paraId="0B96C9DF">
      <w:pPr>
        <w:pStyle w:val="3"/>
      </w:pPr>
      <w:bookmarkStart w:id="4" w:name="macs_v6_5集成软件_htm"/>
      <w:bookmarkEnd w:id="4"/>
      <w:bookmarkStart w:id="5" w:name="_Toc173508469"/>
      <w:r>
        <w:t>MACS V6.5系统概述</w:t>
      </w:r>
      <w:bookmarkEnd w:id="5"/>
    </w:p>
    <w:p w14:paraId="02390D0E">
      <w:pPr>
        <w:pStyle w:val="4"/>
      </w:pPr>
      <w:bookmarkStart w:id="6" w:name="_Toc173508470"/>
      <w:r>
        <w:t>系统概述</w:t>
      </w:r>
      <w:bookmarkEnd w:id="6"/>
    </w:p>
    <w:p w14:paraId="67AA8739">
      <w:pPr>
        <w:pStyle w:val="91"/>
      </w:pPr>
      <w:r>
        <w:t>HOLLiAS MACS V6.5系列是和利时公司于2013年正式推出的第5代高可靠性DCS系统，设计过程中充分采用了安全系统的设计理念，吸取国际工业电子技术和工业控制技术的最新成果，严格遵循国际先进的工业标准，采用全冗余、多重隔离、热分析、容错等可靠性设计技术，从而保证系统在复杂、恶劣的工业现场环境中能安稳长满优地运行。</w:t>
      </w:r>
    </w:p>
    <w:p w14:paraId="49EAA6D5">
      <w:pPr>
        <w:pStyle w:val="91"/>
      </w:pPr>
      <w:r>
        <w:t>HOLLiAS MACS V6.5系统基于国际标准和行业规范进行设计，集成了各行业的先进控制算法平台，可根据不同行业的自动化控制需求，提供更专业全面的一体化解决方案，从而实现了生产、设备和安全三大目标的最佳协调，并帮助用户实现产品全生命周期维护成本的最小化和设备投资回报的最大化。</w:t>
      </w:r>
    </w:p>
    <w:p w14:paraId="7942E385">
      <w:pPr>
        <w:pStyle w:val="91"/>
      </w:pPr>
      <w:r>
        <w:t>HOLLiAS MACS V6.5系统是基于以太网和Profibus-DP现场总线构架，可方便接入多种工业以太网和现场总线。</w:t>
      </w:r>
    </w:p>
    <w:p w14:paraId="4E02C7E9">
      <w:pPr>
        <w:pStyle w:val="91"/>
      </w:pPr>
      <w:r>
        <w:t>HOLLiAS MACS V6.5系统符合IEC61131-3标准，集成了基于HART标准协议的AMS系统，并可集成SIS、PLC、MES、ERP等系统，同时提供了众多知名厂家控制系统的驱动接口，可实现智能现场仪表设备、控制系统、企业资源管理系统之间无缝地信息流传送，实现工厂智能化、管控一体化。</w:t>
      </w:r>
    </w:p>
    <w:p w14:paraId="77179CE2">
      <w:pPr>
        <w:pStyle w:val="4"/>
      </w:pPr>
      <w:bookmarkStart w:id="7" w:name="_Toc173508471"/>
      <w:r>
        <w:t>系统架构</w:t>
      </w:r>
      <w:bookmarkEnd w:id="7"/>
    </w:p>
    <w:p w14:paraId="12A2248B">
      <w:pPr>
        <w:pStyle w:val="91"/>
      </w:pPr>
      <w:r>
        <w:t>MACS V6.5的系统架构如下图所示，从上到下分为两层：</w:t>
      </w:r>
    </w:p>
    <w:p w14:paraId="6300FEB3">
      <w:pPr>
        <w:pStyle w:val="101"/>
      </w:pPr>
      <w:r>
        <w:rPr>
          <w:rFonts w:ascii="Courier New" w:hAnsi="Courier New" w:cs="Courier New"/>
        </w:rPr>
        <w:t>■</w:t>
      </w:r>
      <w:r>
        <w:rPr>
          <w:sz w:val="12"/>
          <w:szCs w:val="12"/>
        </w:rPr>
        <w:t>         </w:t>
      </w:r>
      <w:r>
        <w:t>企业生产管理层</w:t>
      </w:r>
    </w:p>
    <w:p w14:paraId="210356C0">
      <w:pPr>
        <w:pStyle w:val="91"/>
      </w:pPr>
      <w:r>
        <w:t>这一层主要包括操作员站、工程师站、历史站、交换机等，它通过一个TCP/IP协议的冗余以太网与下层进行通信，将经过处理的现场采集数据显示给用户，并将用户的操作指令传递给下层。各个设备（包括OPS，ES，CMS，HIS和打印机等）通过两组交换机连成网络。重要设备，例如历史站、交换机等均冗余配置，以保证系统通讯的可靠性。</w:t>
      </w:r>
    </w:p>
    <w:p w14:paraId="39AB74A5">
      <w:pPr>
        <w:pStyle w:val="101"/>
      </w:pPr>
      <w:r>
        <w:rPr>
          <w:rFonts w:ascii="Courier New" w:hAnsi="Courier New" w:cs="Courier New"/>
        </w:rPr>
        <w:t>■</w:t>
      </w:r>
      <w:r>
        <w:rPr>
          <w:sz w:val="12"/>
          <w:szCs w:val="12"/>
        </w:rPr>
        <w:t>         </w:t>
      </w:r>
      <w:r>
        <w:t>装置与过程控制层</w:t>
      </w:r>
    </w:p>
    <w:p w14:paraId="7DEE0D61">
      <w:pPr>
        <w:pStyle w:val="91"/>
      </w:pPr>
      <w:r>
        <w:t>这一层主要包括FCS、I/O模块等，FCS通过I/O总线与I/O设备进行通信，I/O设备将采集数据传输给控制站中的MCU，由它按照预先下装的算法处理数据并将需要显示的数据传递给监测控制层，从上层来的以及FCS生成的指令也将被传递给现场执行器。通过专用硬件模块，现场控制层可支持HART和FF总线协议。</w:t>
      </w:r>
    </w:p>
    <w:p w14:paraId="78C79583">
      <w:pPr>
        <w:pStyle w:val="108"/>
        <w:spacing w:before="120" w:after="120"/>
      </w:pPr>
      <w:r>
        <w:drawing>
          <wp:inline distT="0" distB="0" distL="0" distR="0">
            <wp:extent cx="5975985" cy="3294380"/>
            <wp:effectExtent l="0" t="0" r="5715" b="1270"/>
            <wp:docPr id="444" name="图片 444" descr="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图片 444" descr="image37.png"/>
                    <pic:cNvPicPr>
                      <a:picLocks noChangeAspect="1"/>
                    </pic:cNvPicPr>
                  </pic:nvPicPr>
                  <pic:blipFill>
                    <a:blip r:embed="rId17"/>
                    <a:stretch>
                      <a:fillRect/>
                    </a:stretch>
                  </pic:blipFill>
                  <pic:spPr>
                    <a:xfrm>
                      <a:off x="0" y="0"/>
                      <a:ext cx="5976199" cy="3294783"/>
                    </a:xfrm>
                    <a:prstGeom prst="rect">
                      <a:avLst/>
                    </a:prstGeom>
                  </pic:spPr>
                </pic:pic>
              </a:graphicData>
            </a:graphic>
          </wp:inline>
        </w:drawing>
      </w:r>
    </w:p>
    <w:p w14:paraId="538822FF">
      <w:pPr>
        <w:pStyle w:val="106"/>
        <w:spacing w:before="120" w:after="120"/>
      </w:pPr>
      <w:r>
        <w:t>MACS V6.5系统架构图</w:t>
      </w:r>
    </w:p>
    <w:p w14:paraId="000662F8">
      <w:pPr>
        <w:pStyle w:val="91"/>
      </w:pPr>
      <w:r>
        <w:t>MACS V6.5的架构是基于“多域管理”（MDM）概念的，域的相关介绍如下：</w:t>
      </w:r>
    </w:p>
    <w:p w14:paraId="14A0CA71">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域的定义</w:t>
      </w:r>
    </w:p>
    <w:p w14:paraId="7393D396">
      <w:pPr>
        <w:pStyle w:val="91"/>
      </w:pPr>
      <w:r>
        <w:rPr>
          <w:rFonts w:hint="eastAsia" w:ascii="宋体" w:hAnsi="宋体" w:eastAsia="宋体"/>
        </w:rPr>
        <w:t>域是一组站点的集合，一个项目可以包含一个或多个域，每个域有一个唯一的编号，一个域对应一个独立的工程。一个域内包含</w:t>
      </w:r>
      <w:r>
        <w:t>64</w:t>
      </w:r>
      <w:r>
        <w:rPr>
          <w:rFonts w:hint="eastAsia" w:ascii="宋体" w:hAnsi="宋体" w:eastAsia="宋体"/>
        </w:rPr>
        <w:t>个控制站（</w:t>
      </w:r>
      <w:r>
        <w:t>10~73</w:t>
      </w:r>
      <w:r>
        <w:rPr>
          <w:rFonts w:hint="eastAsia" w:ascii="宋体" w:hAnsi="宋体" w:eastAsia="宋体"/>
        </w:rPr>
        <w:t>），每个控制站有一个唯一的编号，但不同域内允许有相同编号的站号。通过域号和站号可以定位一个控制站。一台物理计算机可以加入多个域，它仍然只有一个编号，但具有多个域号，这台计算机必须是操作员站，控制器不允许加入多域。</w:t>
      </w:r>
    </w:p>
    <w:p w14:paraId="3686908C">
      <w:pPr>
        <w:pStyle w:val="91"/>
      </w:pPr>
      <w:r>
        <w:rPr>
          <w:rFonts w:hint="eastAsia" w:ascii="宋体" w:hAnsi="宋体" w:eastAsia="宋体"/>
        </w:rPr>
        <w:t>操作员站可以接受它加入的域的数据，可以向这个域内发送指令。对于未加入的域，它没有这个权限。控制器可以直接向另一个域的控制器请求数据，但仅限于请求数据，不能发送指令。</w:t>
      </w:r>
    </w:p>
    <w:p w14:paraId="5749D479">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“域”结构的优势</w:t>
      </w:r>
    </w:p>
    <w:p w14:paraId="010A29CD">
      <w:pPr>
        <w:pStyle w:val="91"/>
      </w:pPr>
      <w:r>
        <w:rPr>
          <w:rFonts w:ascii="Times New Roman" w:hAnsi="Times New Roman" w:eastAsia="宋体" w:cs="Times New Roman"/>
          <w:sz w:val="14"/>
          <w:szCs w:val="14"/>
        </w:rPr>
        <w:t> </w:t>
      </w:r>
      <w:r>
        <w:rPr>
          <w:rFonts w:hint="eastAsia" w:ascii="宋体" w:hAnsi="宋体" w:eastAsia="宋体"/>
        </w:rPr>
        <w:t>域间相对独立，每个域自成系统。危险分散。</w:t>
      </w:r>
    </w:p>
    <w:p w14:paraId="3772945D">
      <w:pPr>
        <w:pStyle w:val="91"/>
      </w:pPr>
      <w:r>
        <w:rPr>
          <w:rFonts w:hint="eastAsia" w:ascii="宋体" w:hAnsi="宋体" w:eastAsia="宋体"/>
        </w:rPr>
        <w:t>域间相互监视，联网后构成一个整体，信息共享，通信快速、稳定。</w:t>
      </w:r>
    </w:p>
    <w:p w14:paraId="6BF38A61">
      <w:pPr>
        <w:pStyle w:val="91"/>
      </w:pPr>
      <w:r>
        <w:t>不同的域可以分批投入使用，后加入的域可以在不停车情况下以搭积木的方式无缝并入。</w:t>
      </w:r>
    </w:p>
    <w:p w14:paraId="6F43507F">
      <w:pPr>
        <w:pStyle w:val="91"/>
      </w:pPr>
      <w:r>
        <w:rPr>
          <w:rFonts w:hint="eastAsia" w:ascii="宋体" w:hAnsi="宋体" w:eastAsia="宋体"/>
        </w:rPr>
        <w:t>“域”内全由工业系统构成，无外来系统，安全可靠。“域”外通过网关同外部联系，防止黑客病毒影响。</w:t>
      </w:r>
    </w:p>
    <w:p w14:paraId="323CAD16">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域的划分</w:t>
      </w:r>
    </w:p>
    <w:p w14:paraId="1F2308C8">
      <w:pPr>
        <w:pStyle w:val="91"/>
      </w:pPr>
      <w:r>
        <w:rPr>
          <w:rFonts w:hint="eastAsia" w:ascii="宋体" w:hAnsi="宋体" w:eastAsia="宋体"/>
        </w:rPr>
        <w:t>一个项目最多可创建</w:t>
      </w:r>
      <w:r>
        <w:t>15</w:t>
      </w:r>
      <w:r>
        <w:rPr>
          <w:rFonts w:hint="eastAsia" w:ascii="宋体" w:hAnsi="宋体" w:eastAsia="宋体"/>
        </w:rPr>
        <w:t>个域，编号</w:t>
      </w:r>
      <w:r>
        <w:t>0~14</w:t>
      </w:r>
      <w:r>
        <w:rPr>
          <w:rFonts w:hint="eastAsia" w:ascii="宋体" w:hAnsi="宋体" w:eastAsia="宋体"/>
        </w:rPr>
        <w:t>。</w:t>
      </w:r>
    </w:p>
    <w:p w14:paraId="2D4FFB1D">
      <w:pPr>
        <w:pStyle w:val="91"/>
      </w:pPr>
      <w:r>
        <w:rPr>
          <w:rFonts w:hint="eastAsia" w:ascii="宋体" w:hAnsi="宋体" w:eastAsia="宋体"/>
        </w:rPr>
        <w:t>实际生产系统中，域是指整个系统根据位置、功能和受控过程的特点被分为相对独立的子系统，通常每个相对独立的子系统划分为一个域。例如：火电发电厂中，两个单元机组共用一个公用系统，这</w:t>
      </w:r>
      <w:r>
        <w:t>3</w:t>
      </w:r>
      <w:r>
        <w:rPr>
          <w:rFonts w:hint="eastAsia" w:ascii="宋体" w:hAnsi="宋体" w:eastAsia="宋体"/>
        </w:rPr>
        <w:t>个子系统分别属于一个域。</w:t>
      </w:r>
    </w:p>
    <w:p w14:paraId="6B9D7080">
      <w:pPr>
        <w:pStyle w:val="108"/>
        <w:spacing w:before="120" w:after="120"/>
      </w:pPr>
      <w:r>
        <w:rPr>
          <w:rFonts w:ascii="宋体" w:hAnsi="宋体" w:eastAsia="宋体"/>
        </w:rPr>
        <w:drawing>
          <wp:inline distT="0" distB="0" distL="0" distR="0">
            <wp:extent cx="5975985" cy="4384675"/>
            <wp:effectExtent l="0" t="0" r="5715" b="0"/>
            <wp:docPr id="445" name="图片 445" descr="DuoYuGuan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图片 445" descr="DuoYuGuanLi.png"/>
                    <pic:cNvPicPr>
                      <a:picLocks noChangeAspect="1"/>
                    </pic:cNvPicPr>
                  </pic:nvPicPr>
                  <pic:blipFill>
                    <a:blip r:embed="rId18"/>
                    <a:stretch>
                      <a:fillRect/>
                    </a:stretch>
                  </pic:blipFill>
                  <pic:spPr>
                    <a:xfrm>
                      <a:off x="0" y="0"/>
                      <a:ext cx="5976417" cy="4385161"/>
                    </a:xfrm>
                    <a:prstGeom prst="rect">
                      <a:avLst/>
                    </a:prstGeom>
                  </pic:spPr>
                </pic:pic>
              </a:graphicData>
            </a:graphic>
          </wp:inline>
        </w:drawing>
      </w:r>
    </w:p>
    <w:p w14:paraId="66376C05">
      <w:pPr>
        <w:pStyle w:val="106"/>
        <w:spacing w:before="120" w:after="120"/>
      </w:pPr>
      <w:r>
        <w:t>多域管理</w:t>
      </w:r>
    </w:p>
    <w:p w14:paraId="1CD00457">
      <w:pPr>
        <w:pStyle w:val="91"/>
      </w:pPr>
      <w:r>
        <w:t>域的一个重要功能是隔离网络流量，网络上最占带宽的实时数据仅限于每个域内传播，不同域之间没有大量实时数据包的传送。域的划分还涉及到安全、网络、操作权限等因素。</w:t>
      </w:r>
    </w:p>
    <w:p w14:paraId="055F598F">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加入多域</w:t>
      </w:r>
    </w:p>
    <w:p w14:paraId="70EF2DAD">
      <w:pPr>
        <w:pStyle w:val="91"/>
      </w:pPr>
      <w:r>
        <w:t>操作员站只有加入多域才可以接收这些域的实时数据，发送指令。加入多域的操作员站，虽然只有一台物理机器，对于它加入的每个域，它都以一个独立完整的操作员站的身份存在。</w:t>
      </w:r>
    </w:p>
    <w:p w14:paraId="431F33E1">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域的通信</w:t>
      </w:r>
    </w:p>
    <w:p w14:paraId="35066D9E">
      <w:pPr>
        <w:pStyle w:val="91"/>
      </w:pPr>
      <w:r>
        <w:t>域内、域间通信都采用点对点的单播方式。物理上就是面向连接的TCP以及面向数据报文的UDP连接。</w:t>
      </w:r>
    </w:p>
    <w:p w14:paraId="2A8A8F05">
      <w:pPr>
        <w:pStyle w:val="91"/>
      </w:pPr>
      <w:r>
        <w:rPr>
          <w:rFonts w:hint="eastAsia" w:ascii="宋体" w:hAnsi="宋体" w:eastAsia="宋体"/>
        </w:rPr>
        <w:t>域内通信的数据主要包括实时数据和控制指令。历史站以及直接通信的操作员站周期向控制站节点发送实时数据的获取命令，控制站节点根据命令做相应的控制以及反馈。历史站除了与控制层有通信；与操作员通信站节点也有通信，主要体现在对历史站的数据获取。</w:t>
      </w:r>
    </w:p>
    <w:p w14:paraId="5B41DF13">
      <w:pPr>
        <w:pStyle w:val="91"/>
      </w:pPr>
      <w:r>
        <w:rPr>
          <w:rFonts w:hint="eastAsia" w:ascii="宋体" w:hAnsi="宋体" w:eastAsia="宋体"/>
        </w:rPr>
        <w:t>域间通信通常有两种实现方法：</w:t>
      </w:r>
      <w:r>
        <w:t>1.</w:t>
      </w:r>
      <w:r>
        <w:rPr>
          <w:rFonts w:hint="eastAsia" w:ascii="宋体" w:hAnsi="宋体" w:eastAsia="宋体"/>
        </w:rPr>
        <w:t>通过设置域间引用变量，实现跨域的点对点访问，此方法的优点是对</w:t>
      </w:r>
      <w:r>
        <w:t>HOLLiAS-MACS V6.5.X</w:t>
      </w:r>
      <w:r>
        <w:rPr>
          <w:rFonts w:hint="eastAsia" w:ascii="宋体" w:hAnsi="宋体" w:eastAsia="宋体"/>
        </w:rPr>
        <w:t>软件版本没有限制，实现不同版本间的通信；不足之处是通信点数有要求，不能超过</w:t>
      </w:r>
      <w:r>
        <w:t>3000</w:t>
      </w:r>
      <w:r>
        <w:rPr>
          <w:rFonts w:hint="eastAsia" w:ascii="宋体" w:hAnsi="宋体" w:eastAsia="宋体"/>
        </w:rPr>
        <w:t>个。</w:t>
      </w:r>
      <w:r>
        <w:t>2.</w:t>
      </w:r>
      <w:r>
        <w:rPr>
          <w:rFonts w:hint="eastAsia" w:ascii="宋体" w:hAnsi="宋体" w:eastAsia="宋体"/>
        </w:rPr>
        <w:t>通过相关设置和组态实现多域的相互监视，此方法局限之处在于要求使用的行业软件版本一致。</w:t>
      </w:r>
    </w:p>
    <w:p w14:paraId="42681813">
      <w:pPr>
        <w:pStyle w:val="104"/>
        <w:ind w:left="1220" w:hanging="420"/>
      </w:pPr>
      <w:r>
        <w:rPr>
          <w:rFonts w:ascii="Microsoft Sans Serif" w:hAnsi="Microsoft Sans Serif" w:cs="Microsoft Sans Serif"/>
        </w:rPr>
        <w:t>□</w:t>
      </w:r>
      <w:r>
        <w:rPr>
          <w:sz w:val="12"/>
          <w:szCs w:val="12"/>
        </w:rPr>
        <w:t>         </w:t>
      </w:r>
      <w:r>
        <w:rPr>
          <w:rFonts w:hint="eastAsia" w:ascii="宋体" w:hAnsi="宋体" w:eastAsia="宋体"/>
        </w:rPr>
        <w:t>应用示例</w:t>
      </w:r>
    </w:p>
    <w:p w14:paraId="5AA8742C">
      <w:pPr>
        <w:pStyle w:val="91"/>
      </w:pPr>
      <w:r>
        <w:t>示例：如下图多域管理所示，电厂的控制系统被划分成了3个域，1、2号域对应2套机组，3号域对应公用系统。</w:t>
      </w:r>
    </w:p>
    <w:tbl>
      <w:tblPr>
        <w:tblStyle w:val="59"/>
        <w:tblW w:w="9397"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586"/>
        <w:gridCol w:w="357"/>
        <w:gridCol w:w="820"/>
        <w:gridCol w:w="7634"/>
      </w:tblGrid>
      <w:tr w14:paraId="0106B82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1427168B">
            <w:pPr>
              <w:pStyle w:val="97"/>
              <w:rPr>
                <w:b/>
                <w:bCs/>
              </w:rPr>
            </w:pPr>
            <w:r>
              <w:rPr>
                <w:b/>
                <w:bCs/>
              </w:rPr>
              <w:t>子系统</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1C0E9596">
            <w:pPr>
              <w:pStyle w:val="97"/>
              <w:rPr>
                <w:b/>
                <w:bCs/>
              </w:rPr>
            </w:pPr>
            <w:r>
              <w:rPr>
                <w:b/>
                <w:bCs/>
              </w:rPr>
              <w:t>域号</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16AF5BB9">
            <w:pPr>
              <w:pStyle w:val="97"/>
              <w:rPr>
                <w:b/>
                <w:bCs/>
              </w:rPr>
            </w:pPr>
            <w:r>
              <w:rPr>
                <w:b/>
                <w:bCs/>
              </w:rPr>
              <w:t>控制站编号</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54DE3882">
            <w:pPr>
              <w:pStyle w:val="97"/>
              <w:rPr>
                <w:b/>
                <w:bCs/>
              </w:rPr>
            </w:pPr>
            <w:r>
              <w:rPr>
                <w:b/>
                <w:bCs/>
              </w:rPr>
              <w:t>操作员站编号</w:t>
            </w:r>
          </w:p>
        </w:tc>
      </w:tr>
      <w:tr w14:paraId="63BB811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684420B">
            <w:pPr>
              <w:pStyle w:val="97"/>
            </w:pPr>
            <w:r>
              <w:t>1号机组</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EB0C72F">
            <w:pPr>
              <w:pStyle w:val="97"/>
            </w:pPr>
            <w:r>
              <w:t>1</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8EAC652">
            <w:pPr>
              <w:pStyle w:val="97"/>
            </w:pPr>
            <w:r>
              <w:t>10~21</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A6C9F85">
            <w:pPr>
              <w:pStyle w:val="97"/>
            </w:pPr>
            <w:r>
              <w:t>80~86</w:t>
            </w:r>
          </w:p>
        </w:tc>
      </w:tr>
      <w:tr w14:paraId="6005E87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CCB1DAC">
            <w:pPr>
              <w:pStyle w:val="97"/>
            </w:pPr>
            <w:r>
              <w:t>2号机组</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C0F2B33">
            <w:pPr>
              <w:pStyle w:val="97"/>
            </w:pPr>
            <w:r>
              <w:t>2</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AEC4B5F">
            <w:pPr>
              <w:pStyle w:val="97"/>
            </w:pPr>
            <w:r>
              <w:t>10~21</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CB1F102">
            <w:pPr>
              <w:pStyle w:val="97"/>
            </w:pPr>
            <w:r>
              <w:t>90~96</w:t>
            </w:r>
          </w:p>
        </w:tc>
      </w:tr>
      <w:tr w14:paraId="41A07F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8BD3085">
            <w:pPr>
              <w:pStyle w:val="97"/>
            </w:pPr>
            <w:r>
              <w:t>公用系统</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21AC397">
            <w:pPr>
              <w:pStyle w:val="97"/>
            </w:pPr>
            <w:r>
              <w:t>3</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F657A55">
            <w:pPr>
              <w:pStyle w:val="97"/>
            </w:pPr>
            <w:r>
              <w:t>10~12</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A894301">
            <w:pPr>
              <w:pStyle w:val="97"/>
            </w:pPr>
            <w:r>
              <w:t>没有专属的操作员站，与1号域的85号操作员站和2号域的95号操作员站共用。同时，这两个操作员站可以同时操作各自单元机组和公用系统。</w:t>
            </w:r>
          </w:p>
        </w:tc>
      </w:tr>
    </w:tbl>
    <w:p w14:paraId="563B9D99">
      <w:pPr>
        <w:pStyle w:val="4"/>
      </w:pPr>
      <w:bookmarkStart w:id="8" w:name="_Toc173508472"/>
      <w:r>
        <w:t>系统网络</w:t>
      </w:r>
      <w:bookmarkEnd w:id="8"/>
    </w:p>
    <w:p w14:paraId="73699966">
      <w:pPr>
        <w:pStyle w:val="91"/>
      </w:pPr>
      <w:r>
        <w:t>MACS V6.5系统的网络架构由三部分组成，从上到下依次为管理网（MNET）、系统网（SNET）、控制网（CNET）。其中系统网和控制网都是冗余配置，管理网为可选网络。</w:t>
      </w:r>
    </w:p>
    <w:p w14:paraId="70D8BCB8">
      <w:pPr>
        <w:pStyle w:val="101"/>
      </w:pPr>
      <w:r>
        <w:rPr>
          <w:rFonts w:ascii="Courier New" w:hAnsi="Courier New" w:cs="Courier New"/>
        </w:rPr>
        <w:t>■</w:t>
      </w:r>
      <w:r>
        <w:rPr>
          <w:sz w:val="12"/>
          <w:szCs w:val="12"/>
        </w:rPr>
        <w:t>         </w:t>
      </w:r>
      <w:r>
        <w:t>管理网（MNET）</w:t>
      </w:r>
    </w:p>
    <w:p w14:paraId="3F090961">
      <w:pPr>
        <w:pStyle w:val="91"/>
      </w:pPr>
      <w:r>
        <w:t>由100/1000 M以太网络构成，用于控制系统与信息管理系统（ERP或者RealMIS）、Internet、第三方管理软件等进行通讯，实现数据的高级管理和共享。管理网络层为可选网络层。</w:t>
      </w:r>
    </w:p>
    <w:p w14:paraId="0F64EF6A">
      <w:pPr>
        <w:pStyle w:val="101"/>
      </w:pPr>
      <w:r>
        <w:rPr>
          <w:rFonts w:ascii="Courier New" w:hAnsi="Courier New" w:cs="Courier New"/>
        </w:rPr>
        <w:t>■</w:t>
      </w:r>
      <w:r>
        <w:rPr>
          <w:sz w:val="12"/>
          <w:szCs w:val="12"/>
        </w:rPr>
        <w:t>         </w:t>
      </w:r>
      <w:r>
        <w:t>系统网（SNET）</w:t>
      </w:r>
    </w:p>
    <w:p w14:paraId="17752252">
      <w:pPr>
        <w:pStyle w:val="91"/>
      </w:pPr>
      <w:r>
        <w:t>由100/1000 M高速冗余工业以太网络构成，用于工程师站、操作员站、控制站的连接，可快速构建星型、环型或总线型拓扑结构的高速冗余安全网络。SNET符合IEEE802.3及IEEE802.3u 标准，基于TCP/IP通讯协议，通讯速率100/1000 Mbps自适应，传输介质为5类非屏蔽双绞线或光缆。系统网使用128、129网段。</w:t>
      </w:r>
    </w:p>
    <w:p w14:paraId="3D14A004">
      <w:pPr>
        <w:pStyle w:val="101"/>
      </w:pPr>
      <w:r>
        <w:rPr>
          <w:rFonts w:ascii="Courier New" w:hAnsi="Courier New" w:cs="Courier New"/>
        </w:rPr>
        <w:t>■</w:t>
      </w:r>
      <w:r>
        <w:rPr>
          <w:sz w:val="12"/>
          <w:szCs w:val="12"/>
        </w:rPr>
        <w:t>         </w:t>
      </w:r>
      <w:r>
        <w:t>控制网（CNET）</w:t>
      </w:r>
    </w:p>
    <w:p w14:paraId="4CB9D6F6">
      <w:pPr>
        <w:pStyle w:val="91"/>
      </w:pPr>
      <w:r>
        <w:t>采用冗余现场总线与各个I/O 模块及智能设备连接，支持星型网络和总线型网络。实时、快速、高效地完成与现场通讯任务，符合IEC61158 国际标准（国标：JB/T10308.3-2001、欧标：EN50170），通讯速率1.5 Mbps，传输介质为屏蔽双绞线或者光缆。</w:t>
      </w:r>
    </w:p>
    <w:p w14:paraId="091BD439">
      <w:pPr>
        <w:pStyle w:val="4"/>
      </w:pPr>
      <w:bookmarkStart w:id="9" w:name="_Toc173508473"/>
      <w:r>
        <w:t>系统组成</w:t>
      </w:r>
      <w:bookmarkEnd w:id="9"/>
    </w:p>
    <w:p w14:paraId="71FBBE9A">
      <w:pPr>
        <w:pStyle w:val="91"/>
      </w:pPr>
      <w:r>
        <w:t>MACS V6.5系统主要由工程师站、操作员站、历史站、通讯站、控制站等部件组成，控制网的网络节点由控制站和I/O模块构成。</w:t>
      </w:r>
    </w:p>
    <w:p w14:paraId="14D6EB0E">
      <w:pPr>
        <w:pStyle w:val="101"/>
      </w:pPr>
      <w:r>
        <w:rPr>
          <w:rFonts w:ascii="Courier New" w:hAnsi="Courier New" w:cs="Courier New"/>
        </w:rPr>
        <w:t>■</w:t>
      </w:r>
      <w:r>
        <w:rPr>
          <w:sz w:val="12"/>
          <w:szCs w:val="12"/>
        </w:rPr>
        <w:t>         </w:t>
      </w:r>
      <w:r>
        <w:t>工程师站</w:t>
      </w:r>
    </w:p>
    <w:p w14:paraId="5A1E877C">
      <w:pPr>
        <w:pStyle w:val="91"/>
      </w:pPr>
      <w:r>
        <w:t>用于完成系统组态、修改及下装，包括数据库、图形、控制算法、报表的组态，过程参数的配置，操作员站、现场控制站及过程I/O模块的配置组态，数据下装和增量下装等。</w:t>
      </w:r>
    </w:p>
    <w:p w14:paraId="0D4BF667">
      <w:pPr>
        <w:pStyle w:val="101"/>
      </w:pPr>
      <w:r>
        <w:rPr>
          <w:rFonts w:ascii="Courier New" w:hAnsi="Courier New" w:cs="Courier New"/>
        </w:rPr>
        <w:t>■</w:t>
      </w:r>
      <w:r>
        <w:rPr>
          <w:sz w:val="12"/>
          <w:szCs w:val="12"/>
        </w:rPr>
        <w:t>         </w:t>
      </w:r>
      <w:r>
        <w:t>操作员站</w:t>
      </w:r>
    </w:p>
    <w:p w14:paraId="0C2407A0">
      <w:pPr>
        <w:pStyle w:val="91"/>
      </w:pPr>
      <w:r>
        <w:t>用于进行生产现场的监视和管理，包括系统数据的集中管理和监视、工艺流程图显示、报表打印、控制操作、历史趋势显示、日志和报警的记录和管理等。</w:t>
      </w:r>
    </w:p>
    <w:p w14:paraId="7F2FBBE4">
      <w:pPr>
        <w:pStyle w:val="101"/>
      </w:pPr>
      <w:r>
        <w:rPr>
          <w:rFonts w:ascii="Courier New" w:hAnsi="Courier New" w:cs="Courier New"/>
        </w:rPr>
        <w:t>■</w:t>
      </w:r>
      <w:r>
        <w:rPr>
          <w:sz w:val="12"/>
          <w:szCs w:val="12"/>
        </w:rPr>
        <w:t>         </w:t>
      </w:r>
      <w:r>
        <w:t>历史站</w:t>
      </w:r>
    </w:p>
    <w:p w14:paraId="2DA57D79">
      <w:pPr>
        <w:pStyle w:val="91"/>
      </w:pPr>
      <w:r>
        <w:t>用于完成系统历史数据的采集、存储与归档服务，以及与工厂管理网络交换信息等。</w:t>
      </w:r>
    </w:p>
    <w:p w14:paraId="2E6FFEBE">
      <w:pPr>
        <w:pStyle w:val="101"/>
      </w:pPr>
      <w:r>
        <w:rPr>
          <w:rFonts w:ascii="Courier New" w:hAnsi="Courier New" w:cs="Courier New"/>
        </w:rPr>
        <w:t>■</w:t>
      </w:r>
      <w:r>
        <w:rPr>
          <w:sz w:val="12"/>
          <w:szCs w:val="12"/>
        </w:rPr>
        <w:t>         </w:t>
      </w:r>
      <w:r>
        <w:t>通讯站</w:t>
      </w:r>
    </w:p>
    <w:p w14:paraId="173537F7">
      <w:pPr>
        <w:pStyle w:val="91"/>
      </w:pPr>
      <w:r>
        <w:rPr>
          <w:rFonts w:hint="eastAsia" w:ascii="Times New Roman" w:hAnsi="Times New Roman" w:eastAsia="宋体"/>
        </w:rPr>
        <w:t>用于安装和运行</w:t>
      </w:r>
      <w:r>
        <w:t>OPC</w:t>
      </w:r>
      <w:r>
        <w:rPr>
          <w:rFonts w:hint="eastAsia" w:ascii="Times New Roman" w:hAnsi="Times New Roman" w:eastAsia="宋体"/>
        </w:rPr>
        <w:t>通讯软件，对第三方</w:t>
      </w:r>
      <w:r>
        <w:t>OPC Server</w:t>
      </w:r>
      <w:r>
        <w:rPr>
          <w:rFonts w:hint="eastAsia" w:ascii="Times New Roman" w:hAnsi="Times New Roman" w:eastAsia="宋体"/>
        </w:rPr>
        <w:t>进行数据读写。</w:t>
      </w:r>
    </w:p>
    <w:p w14:paraId="2B4F0653">
      <w:pPr>
        <w:pStyle w:val="101"/>
      </w:pPr>
      <w:r>
        <w:rPr>
          <w:rFonts w:ascii="Courier New" w:hAnsi="Courier New" w:cs="Courier New"/>
        </w:rPr>
        <w:t>■</w:t>
      </w:r>
      <w:r>
        <w:rPr>
          <w:sz w:val="12"/>
          <w:szCs w:val="12"/>
        </w:rPr>
        <w:t>         </w:t>
      </w:r>
      <w:r>
        <w:t>控制站</w:t>
      </w:r>
    </w:p>
    <w:p w14:paraId="10CE88B8">
      <w:pPr>
        <w:pStyle w:val="91"/>
      </w:pPr>
      <w:r>
        <w:t>用于完成现场信号采集、控制和联锁控制算法、控制输出、通过系统网络将数据和诊断结果上传到操作员站等功能。I/O模块用于信号采集与转换、工程单位变换、模块和通道级故障诊断，通过冗余的I/O总线送给主控制器单元。</w:t>
      </w:r>
    </w:p>
    <w:p w14:paraId="173FCD94">
      <w:pPr>
        <w:pStyle w:val="101"/>
      </w:pPr>
      <w:r>
        <w:rPr>
          <w:rFonts w:ascii="Courier New" w:hAnsi="Courier New" w:cs="Courier New"/>
        </w:rPr>
        <w:t>■</w:t>
      </w:r>
      <w:r>
        <w:rPr>
          <w:sz w:val="12"/>
          <w:szCs w:val="12"/>
        </w:rPr>
        <w:t>         </w:t>
      </w:r>
      <w:r>
        <w:t>I/O模块</w:t>
      </w:r>
    </w:p>
    <w:p w14:paraId="19C01747">
      <w:pPr>
        <w:pStyle w:val="91"/>
      </w:pPr>
      <w:r>
        <w:t>输入输出模块，用来在控制器和现场仪表/执行器间转换和传递数据/命令。</w:t>
      </w:r>
    </w:p>
    <w:p w14:paraId="564BD850">
      <w:pPr>
        <w:pStyle w:val="101"/>
      </w:pPr>
      <w:r>
        <w:rPr>
          <w:rFonts w:ascii="Courier New" w:hAnsi="Courier New" w:cs="Courier New"/>
        </w:rPr>
        <w:t>■</w:t>
      </w:r>
      <w:r>
        <w:rPr>
          <w:sz w:val="12"/>
          <w:szCs w:val="12"/>
        </w:rPr>
        <w:t>         </w:t>
      </w:r>
      <w:r>
        <w:t>其它</w:t>
      </w:r>
    </w:p>
    <w:p w14:paraId="6E3ACB61">
      <w:pPr>
        <w:pStyle w:val="91"/>
      </w:pPr>
      <w:r>
        <w:t>交换机、路由器、以太网卡和网线等网络设备。</w:t>
      </w:r>
    </w:p>
    <w:p w14:paraId="2E09DFC3">
      <w:pPr>
        <w:pStyle w:val="3"/>
      </w:pPr>
      <w:bookmarkStart w:id="10" w:name="集成软件概述_htm"/>
      <w:bookmarkEnd w:id="10"/>
      <w:bookmarkStart w:id="11" w:name="_Toc173508474"/>
      <w:r>
        <w:t>MACS V6.5集成软件</w:t>
      </w:r>
      <w:bookmarkEnd w:id="11"/>
    </w:p>
    <w:p w14:paraId="121B7B3E">
      <w:pPr>
        <w:pStyle w:val="91"/>
      </w:pPr>
      <w:r>
        <w:t>MACS V6.5的组件着重介绍的是工程师站组态软件，主要功能如下：</w:t>
      </w:r>
    </w:p>
    <w:p w14:paraId="04B8FE18">
      <w:pPr>
        <w:pStyle w:val="4"/>
      </w:pPr>
      <w:bookmarkStart w:id="12" w:name="_Toc173508475"/>
      <w:r>
        <w:t>组态管理</w:t>
      </w:r>
      <w:bookmarkEnd w:id="12"/>
    </w:p>
    <w:p w14:paraId="4199B55F">
      <w:pPr>
        <w:pStyle w:val="91"/>
      </w:pPr>
      <w:r>
        <w:t>组态管理的主要功能是进行工程师站组态工作，由以下几个软件组成：</w:t>
      </w:r>
    </w:p>
    <w:p w14:paraId="22800F3D">
      <w:pPr>
        <w:pStyle w:val="101"/>
      </w:pPr>
      <w:r>
        <w:rPr>
          <w:rFonts w:ascii="Courier New" w:hAnsi="Courier New" w:cs="Courier New"/>
        </w:rPr>
        <w:t>■</w:t>
      </w:r>
      <w:r>
        <w:rPr>
          <w:sz w:val="12"/>
          <w:szCs w:val="12"/>
        </w:rPr>
        <w:t>         </w:t>
      </w:r>
      <w:r>
        <w:t>工程总控</w:t>
      </w:r>
    </w:p>
    <w:p w14:paraId="1CFAE435">
      <w:pPr>
        <w:pStyle w:val="91"/>
      </w:pPr>
      <w:r>
        <w:t>工程总控软件，运行于工程师站，用来部署和管理整个综合自动化系统。</w:t>
      </w:r>
    </w:p>
    <w:p w14:paraId="4498CE5F">
      <w:pPr>
        <w:pStyle w:val="91"/>
      </w:pPr>
      <w:r>
        <w:t>该软件集成了工程创建、工程管理、项目管理、操作站用户组态、区域设置、操作站组态、控制站组态、总貌组态、控制分组组态、参数成组组态、趋势组组态、流程图组态、专用键盘组态、数据库查找、数据库导入导出、报表组态、编译、下装、高级计算等功能。</w:t>
      </w:r>
    </w:p>
    <w:p w14:paraId="2D2204B0">
      <w:pPr>
        <w:pStyle w:val="91"/>
      </w:pPr>
      <w:r>
        <w:t>需要注意的是，工程管理器是面向域的，即一个工程对应着一个域，用户不能同时打开多个工程，以免组态时混乱。</w:t>
      </w:r>
    </w:p>
    <w:p w14:paraId="7DED4977">
      <w:pPr>
        <w:pStyle w:val="101"/>
      </w:pPr>
      <w:r>
        <w:rPr>
          <w:rFonts w:ascii="Courier New" w:hAnsi="Courier New" w:cs="Courier New"/>
        </w:rPr>
        <w:t>■</w:t>
      </w:r>
      <w:r>
        <w:rPr>
          <w:sz w:val="12"/>
          <w:szCs w:val="12"/>
        </w:rPr>
        <w:t>         </w:t>
      </w:r>
      <w:r>
        <w:t>图形编辑</w:t>
      </w:r>
    </w:p>
    <w:p w14:paraId="4093D3A0">
      <w:pPr>
        <w:pStyle w:val="91"/>
      </w:pPr>
      <w:r>
        <w:t>图形编辑软件，运行于工程师站。</w:t>
      </w:r>
    </w:p>
    <w:p w14:paraId="20A32770">
      <w:pPr>
        <w:pStyle w:val="91"/>
      </w:pPr>
      <w:r>
        <w:t>用户可通过该软件生成在线操作的流程图和界面模板。该软件针对不同行业提供了丰富的符号库，以方便用户绘制美观实用的界面。它还支持用户自定义符号库。</w:t>
      </w:r>
    </w:p>
    <w:p w14:paraId="02AE12C3">
      <w:pPr>
        <w:pStyle w:val="101"/>
      </w:pPr>
      <w:r>
        <w:rPr>
          <w:rFonts w:ascii="Courier New" w:hAnsi="Courier New" w:cs="Courier New"/>
        </w:rPr>
        <w:t>■</w:t>
      </w:r>
      <w:r>
        <w:rPr>
          <w:sz w:val="12"/>
          <w:szCs w:val="12"/>
        </w:rPr>
        <w:t>         </w:t>
      </w:r>
      <w:r>
        <w:t>AutoThink</w:t>
      </w:r>
    </w:p>
    <w:p w14:paraId="682DAF4D">
      <w:pPr>
        <w:pStyle w:val="91"/>
      </w:pPr>
      <w:r>
        <w:t>DCS控制器算法组态软件，运行于工程师站。</w:t>
      </w:r>
    </w:p>
    <w:p w14:paraId="351A5A3A">
      <w:pPr>
        <w:pStyle w:val="91"/>
      </w:pPr>
      <w:r>
        <w:t>该软件集成了控制器算法的编辑、管理、仿真、在线调试以及硬件配置功能，支持IEC61131-3中规定的ST、 LD、 SFC种语言和和利时CFC语言。</w:t>
      </w:r>
    </w:p>
    <w:p w14:paraId="1CE2F795">
      <w:pPr>
        <w:pStyle w:val="101"/>
      </w:pPr>
      <w:r>
        <w:rPr>
          <w:rFonts w:ascii="Courier New" w:hAnsi="Courier New" w:cs="Courier New"/>
        </w:rPr>
        <w:t>■</w:t>
      </w:r>
      <w:r>
        <w:rPr>
          <w:sz w:val="12"/>
          <w:szCs w:val="12"/>
        </w:rPr>
        <w:t>         </w:t>
      </w:r>
      <w:r>
        <w:t>CCS-AutoThink</w:t>
      </w:r>
    </w:p>
    <w:p w14:paraId="7DC4D2D7">
      <w:pPr>
        <w:pStyle w:val="91"/>
      </w:pPr>
      <w:r>
        <w:t>CCS控制器算法组态软件，运行于工程师站。</w:t>
      </w:r>
    </w:p>
    <w:p w14:paraId="52137FAC">
      <w:pPr>
        <w:pStyle w:val="91"/>
      </w:pPr>
      <w:r>
        <w:t>该软件集成了CCS控制器算法的编辑、管理、仿真、在线调试以及硬件配置功能，支持IEC61131-3中规定的LD、 FBD两种语言。</w:t>
      </w:r>
    </w:p>
    <w:p w14:paraId="380CEA8C">
      <w:pPr>
        <w:pStyle w:val="101"/>
      </w:pPr>
      <w:r>
        <w:rPr>
          <w:rFonts w:ascii="Courier New" w:hAnsi="Courier New" w:cs="Courier New"/>
        </w:rPr>
        <w:t>■</w:t>
      </w:r>
      <w:r>
        <w:rPr>
          <w:sz w:val="12"/>
          <w:szCs w:val="12"/>
        </w:rPr>
        <w:t>         </w:t>
      </w:r>
      <w:r>
        <w:t>HIC-AutoThink</w:t>
      </w:r>
    </w:p>
    <w:p w14:paraId="6666C9D8">
      <w:pPr>
        <w:pStyle w:val="91"/>
      </w:pPr>
      <w:r>
        <w:t>ETM281控制器算法组态软件，运行于工程师站。</w:t>
      </w:r>
    </w:p>
    <w:p w14:paraId="79B25FD1">
      <w:pPr>
        <w:pStyle w:val="91"/>
      </w:pPr>
      <w:r>
        <w:t>该软件集成了ETM281控制器算法的编辑、管理、仿真、在线调试以及硬件配置功能，支持IEC61131-3中规定的LD、 ST两种语言和和利时CFC语言。</w:t>
      </w:r>
    </w:p>
    <w:p w14:paraId="293F50E2">
      <w:pPr>
        <w:pStyle w:val="101"/>
      </w:pPr>
      <w:r>
        <w:rPr>
          <w:rFonts w:ascii="Courier New" w:hAnsi="Courier New" w:cs="Courier New"/>
        </w:rPr>
        <w:t>■</w:t>
      </w:r>
      <w:r>
        <w:rPr>
          <w:sz w:val="12"/>
          <w:szCs w:val="12"/>
        </w:rPr>
        <w:t>         </w:t>
      </w:r>
      <w:r>
        <w:t>Safe-AutoThink</w:t>
      </w:r>
    </w:p>
    <w:p w14:paraId="1F687CFD">
      <w:pPr>
        <w:pStyle w:val="91"/>
      </w:pPr>
      <w:r>
        <w:t>SIS（HiaGuard）控制器算法组态软件，运行于工程师站。</w:t>
      </w:r>
    </w:p>
    <w:p w14:paraId="6BD8E473">
      <w:pPr>
        <w:pStyle w:val="91"/>
      </w:pPr>
      <w:r>
        <w:t>该软件集成了SIS（HiaGuard）控制器算法的编辑、管理、仿真、在线调试以及硬件配置功能，支持IEC61131-3中规定的LD、 FBD两种语言。</w:t>
      </w:r>
    </w:p>
    <w:p w14:paraId="16D06CE4">
      <w:pPr>
        <w:pStyle w:val="91"/>
      </w:pPr>
      <w:r>
        <w:t>以上几个软件都采用树状工程组织结构管理组态信息，界面清晰，简单易用。</w:t>
      </w:r>
    </w:p>
    <w:p w14:paraId="3693706D">
      <w:pPr>
        <w:pStyle w:val="4"/>
      </w:pPr>
      <w:bookmarkStart w:id="13" w:name="_Toc173508476"/>
      <w:r>
        <w:t>操作员在线</w:t>
      </w:r>
      <w:bookmarkEnd w:id="13"/>
    </w:p>
    <w:p w14:paraId="32389877">
      <w:pPr>
        <w:pStyle w:val="91"/>
      </w:pPr>
      <w:r>
        <w:t>监视和控制软件，运行于操作员站。</w:t>
      </w:r>
    </w:p>
    <w:p w14:paraId="305189A5">
      <w:pPr>
        <w:pStyle w:val="91"/>
      </w:pPr>
      <w:r>
        <w:t>完成实时数据采集、动态数据显示、过程自动控制、顺序控制、高级控制、报警和日志的检测、监视、操作，可以对数据进行记录、统计、显示、打印等处理。</w:t>
      </w:r>
    </w:p>
    <w:p w14:paraId="63E47F04">
      <w:pPr>
        <w:pStyle w:val="4"/>
      </w:pPr>
      <w:bookmarkStart w:id="14" w:name="_Toc173508477"/>
      <w:r>
        <w:t>其它组件及工具</w:t>
      </w:r>
      <w:bookmarkEnd w:id="14"/>
    </w:p>
    <w:p w14:paraId="1A91019F">
      <w:pPr>
        <w:pStyle w:val="101"/>
      </w:pPr>
      <w:r>
        <w:rPr>
          <w:rFonts w:ascii="Courier New" w:hAnsi="Courier New" w:cs="Courier New"/>
        </w:rPr>
        <w:t>■</w:t>
      </w:r>
      <w:r>
        <w:rPr>
          <w:sz w:val="12"/>
          <w:szCs w:val="12"/>
        </w:rPr>
        <w:t>         </w:t>
      </w:r>
      <w:r>
        <w:t>OPC客户端</w:t>
      </w:r>
    </w:p>
    <w:p w14:paraId="175B7223">
      <w:pPr>
        <w:pStyle w:val="91"/>
      </w:pPr>
      <w:r>
        <w:t>该工具完成与遵循OPC协议的第三方通讯功能。</w:t>
      </w:r>
    </w:p>
    <w:p w14:paraId="5446C864">
      <w:pPr>
        <w:pStyle w:val="101"/>
      </w:pPr>
      <w:r>
        <w:rPr>
          <w:rFonts w:ascii="Courier New" w:hAnsi="Courier New" w:cs="Courier New"/>
        </w:rPr>
        <w:t>■</w:t>
      </w:r>
      <w:r>
        <w:rPr>
          <w:sz w:val="12"/>
          <w:szCs w:val="12"/>
        </w:rPr>
        <w:t>         </w:t>
      </w:r>
      <w:r>
        <w:t>仿真启动管理</w:t>
      </w:r>
    </w:p>
    <w:p w14:paraId="31F63AFD">
      <w:pPr>
        <w:pStyle w:val="91"/>
      </w:pPr>
      <w:r>
        <w:t>该工具仿真模拟运行现场控制站、历史站和操作员在线。</w:t>
      </w:r>
    </w:p>
    <w:p w14:paraId="59BA079B">
      <w:pPr>
        <w:pStyle w:val="101"/>
      </w:pPr>
      <w:r>
        <w:rPr>
          <w:rFonts w:ascii="Courier New" w:hAnsi="Courier New" w:cs="Courier New"/>
        </w:rPr>
        <w:t>■</w:t>
      </w:r>
      <w:r>
        <w:rPr>
          <w:sz w:val="12"/>
          <w:szCs w:val="12"/>
        </w:rPr>
        <w:t>         </w:t>
      </w:r>
      <w:r>
        <w:t>离线查询</w:t>
      </w:r>
    </w:p>
    <w:p w14:paraId="5FDDC512">
      <w:pPr>
        <w:pStyle w:val="91"/>
      </w:pPr>
      <w:r>
        <w:t>该工具可按条件查询系统的趋势、报警、日志等历史数据，以帮助用户分析系统运行情况或事故原因。</w:t>
      </w:r>
    </w:p>
    <w:p w14:paraId="394CC243">
      <w:pPr>
        <w:pStyle w:val="101"/>
      </w:pPr>
      <w:r>
        <w:rPr>
          <w:rFonts w:ascii="Courier New" w:hAnsi="Courier New" w:cs="Courier New"/>
        </w:rPr>
        <w:t>■</w:t>
      </w:r>
      <w:r>
        <w:rPr>
          <w:sz w:val="12"/>
          <w:szCs w:val="12"/>
        </w:rPr>
        <w:t>         </w:t>
      </w:r>
      <w:r>
        <w:t>操作员在线配置工具</w:t>
      </w:r>
    </w:p>
    <w:p w14:paraId="3D604A19">
      <w:pPr>
        <w:pStyle w:val="91"/>
      </w:pPr>
      <w:r>
        <w:t>该工具可配置操作员在线的默认信息，包括域号、初始页面路由信息等。</w:t>
      </w:r>
    </w:p>
    <w:p w14:paraId="54C30EE9">
      <w:pPr>
        <w:pStyle w:val="101"/>
      </w:pPr>
      <w:r>
        <w:rPr>
          <w:rFonts w:ascii="Courier New" w:hAnsi="Courier New" w:cs="Courier New"/>
        </w:rPr>
        <w:t>■</w:t>
      </w:r>
      <w:r>
        <w:rPr>
          <w:sz w:val="12"/>
          <w:szCs w:val="12"/>
        </w:rPr>
        <w:t>         </w:t>
      </w:r>
      <w:r>
        <w:t>版本查询工具</w:t>
      </w:r>
    </w:p>
    <w:p w14:paraId="795844F6">
      <w:pPr>
        <w:pStyle w:val="91"/>
      </w:pPr>
      <w:r>
        <w:t>该工具可查询当前系统软件所有文件的版本信息。</w:t>
      </w:r>
    </w:p>
    <w:p w14:paraId="6181CF60">
      <w:pPr>
        <w:pStyle w:val="101"/>
      </w:pPr>
      <w:r>
        <w:rPr>
          <w:rFonts w:ascii="Courier New" w:hAnsi="Courier New" w:cs="Courier New"/>
        </w:rPr>
        <w:t>■</w:t>
      </w:r>
      <w:r>
        <w:rPr>
          <w:sz w:val="12"/>
          <w:szCs w:val="12"/>
        </w:rPr>
        <w:t>         </w:t>
      </w:r>
      <w:r>
        <w:t>授权信息查看</w:t>
      </w:r>
    </w:p>
    <w:p w14:paraId="78DFB45A">
      <w:pPr>
        <w:pStyle w:val="91"/>
      </w:pPr>
      <w:r>
        <w:t>该工具提供分类查看授权信息、完成软件授权的功能。</w:t>
      </w:r>
    </w:p>
    <w:p w14:paraId="330F0EFA">
      <w:pPr>
        <w:pStyle w:val="101"/>
      </w:pPr>
      <w:r>
        <w:rPr>
          <w:rFonts w:ascii="Courier New" w:hAnsi="Courier New" w:cs="Courier New"/>
        </w:rPr>
        <w:t>■</w:t>
      </w:r>
      <w:r>
        <w:rPr>
          <w:sz w:val="12"/>
          <w:szCs w:val="12"/>
        </w:rPr>
        <w:t>         </w:t>
      </w:r>
      <w:r>
        <w:t>HSRTS Tool</w:t>
      </w:r>
    </w:p>
    <w:p w14:paraId="5B89EE3E">
      <w:pPr>
        <w:pStyle w:val="91"/>
      </w:pPr>
      <w:r>
        <w:t>该工具用来升级MACS V6.5系统控制器RTS程序。</w:t>
      </w:r>
    </w:p>
    <w:p w14:paraId="11DD64B0">
      <w:pPr>
        <w:pStyle w:val="101"/>
      </w:pPr>
      <w:r>
        <w:rPr>
          <w:rFonts w:ascii="Courier New" w:hAnsi="Courier New" w:cs="Courier New"/>
        </w:rPr>
        <w:t>■</w:t>
      </w:r>
      <w:r>
        <w:rPr>
          <w:sz w:val="12"/>
          <w:szCs w:val="12"/>
        </w:rPr>
        <w:t>         </w:t>
      </w:r>
      <w:r>
        <w:t>HSRTS Tool（CCS）</w:t>
      </w:r>
    </w:p>
    <w:p w14:paraId="01CB2854">
      <w:pPr>
        <w:pStyle w:val="91"/>
      </w:pPr>
      <w:r>
        <w:t>该工具用来升级CCS系统控制器和通讯单元RTS程序。</w:t>
      </w:r>
    </w:p>
    <w:p w14:paraId="0CC8E551">
      <w:pPr>
        <w:pStyle w:val="101"/>
      </w:pPr>
      <w:r>
        <w:rPr>
          <w:rFonts w:ascii="Courier New" w:hAnsi="Courier New" w:cs="Courier New"/>
        </w:rPr>
        <w:t>■</w:t>
      </w:r>
      <w:r>
        <w:rPr>
          <w:sz w:val="12"/>
          <w:szCs w:val="12"/>
        </w:rPr>
        <w:t>         </w:t>
      </w:r>
      <w:r>
        <w:t>HSRTS Tool（HiaGuard）</w:t>
      </w:r>
    </w:p>
    <w:p w14:paraId="75CCDEF3">
      <w:pPr>
        <w:pStyle w:val="91"/>
      </w:pPr>
      <w:r>
        <w:t>该工具用来升级SIS（HiaGuard）系统控制器和通讯单元RTS程序。</w:t>
      </w:r>
    </w:p>
    <w:p w14:paraId="736A0A53">
      <w:pPr>
        <w:pStyle w:val="98"/>
      </w:pPr>
      <w:r>
        <w:drawing>
          <wp:inline distT="0" distB="0" distL="0" distR="0">
            <wp:extent cx="295275" cy="333375"/>
            <wp:effectExtent l="0" t="0" r="0" b="9525"/>
            <wp:docPr id="446" name="图片 44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图片 446"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提示：在Windows 7专业版下使用HSRTS Tool/HSRTS Tool (CCS)/HSRTS Tool (HiaGuard)工具时，暂不支持User级别权限用户。</w:t>
      </w:r>
    </w:p>
    <w:p w14:paraId="280DB0AF">
      <w:pPr>
        <w:pStyle w:val="101"/>
      </w:pPr>
      <w:r>
        <w:rPr>
          <w:rFonts w:ascii="Courier New" w:hAnsi="Courier New" w:cs="Courier New"/>
        </w:rPr>
        <w:t>■</w:t>
      </w:r>
      <w:r>
        <w:rPr>
          <w:sz w:val="12"/>
          <w:szCs w:val="12"/>
        </w:rPr>
        <w:t>         </w:t>
      </w:r>
      <w:r>
        <w:t>语言选择</w:t>
      </w:r>
    </w:p>
    <w:p w14:paraId="62249A7E">
      <w:pPr>
        <w:pStyle w:val="91"/>
      </w:pPr>
      <w:r>
        <w:t>该工具用来切换离线组态软件的语言。</w:t>
      </w:r>
    </w:p>
    <w:p w14:paraId="32B14FC8">
      <w:pPr>
        <w:pStyle w:val="3"/>
      </w:pPr>
      <w:bookmarkStart w:id="15" w:name="软件使用步骤_htm"/>
      <w:bookmarkEnd w:id="15"/>
      <w:bookmarkStart w:id="16" w:name="_Toc173508478"/>
      <w:r>
        <w:t>软件使用步骤</w:t>
      </w:r>
      <w:bookmarkEnd w:id="16"/>
    </w:p>
    <w:p w14:paraId="45795A25">
      <w:pPr>
        <w:pStyle w:val="91"/>
      </w:pPr>
      <w:r>
        <w:t>一个应用系统需要通过工程师站组态软件产生，组态完成后，经过编译生成相关下装文件，然后通过工程师站将这些文件分别下装到现场控制站、操作员站、服务器，从而实现系统的运转，整个流程如下图所示。</w:t>
      </w:r>
    </w:p>
    <w:p w14:paraId="35DA0A88">
      <w:pPr>
        <w:pStyle w:val="91"/>
      </w:pPr>
      <w:r>
        <w:t>本节仅对HOLLiAS MACS V6.5的使用步骤做个简略介绍，以便读者深刻理解后面各章的内容，详细操作方法将在其它章节逐一介绍。</w:t>
      </w:r>
    </w:p>
    <w:p w14:paraId="08F9B503">
      <w:pPr>
        <w:pStyle w:val="108"/>
        <w:spacing w:before="120" w:after="120"/>
      </w:pPr>
      <w:r>
        <w:drawing>
          <wp:inline distT="0" distB="0" distL="0" distR="0">
            <wp:extent cx="1762125" cy="7410450"/>
            <wp:effectExtent l="0" t="0" r="9525" b="0"/>
            <wp:docPr id="447" name="图片 447" descr="ZuTaiLiuC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图片 447" descr="ZuTaiLiuCheng.png"/>
                    <pic:cNvPicPr>
                      <a:picLocks noChangeAspect="1"/>
                    </pic:cNvPicPr>
                  </pic:nvPicPr>
                  <pic:blipFill>
                    <a:blip r:embed="rId20"/>
                    <a:stretch>
                      <a:fillRect/>
                    </a:stretch>
                  </pic:blipFill>
                  <pic:spPr>
                    <a:xfrm>
                      <a:off x="0" y="0"/>
                      <a:ext cx="1762125" cy="7410450"/>
                    </a:xfrm>
                    <a:prstGeom prst="rect">
                      <a:avLst/>
                    </a:prstGeom>
                  </pic:spPr>
                </pic:pic>
              </a:graphicData>
            </a:graphic>
          </wp:inline>
        </w:drawing>
      </w:r>
    </w:p>
    <w:p w14:paraId="44D5FFB1">
      <w:pPr>
        <w:pStyle w:val="106"/>
        <w:spacing w:before="120" w:after="120"/>
      </w:pPr>
      <w:r>
        <w:t>组态流程</w:t>
      </w:r>
    </w:p>
    <w:p w14:paraId="5C1EBD4E">
      <w:pPr>
        <w:pStyle w:val="102"/>
        <w:ind w:left="900" w:hanging="600"/>
      </w:pPr>
      <w:r>
        <w:t>（1）</w:t>
      </w:r>
      <w:r>
        <w:rPr>
          <w:sz w:val="12"/>
          <w:szCs w:val="12"/>
        </w:rPr>
        <w:t>   </w:t>
      </w:r>
      <w:r>
        <w:t>软件准备</w:t>
      </w:r>
    </w:p>
    <w:p w14:paraId="5CF17A38">
      <w:pPr>
        <w:pStyle w:val="91"/>
      </w:pPr>
      <w:r>
        <w:t>在工程师站上安装HOLLiAS MACSV6.5软件。</w:t>
      </w:r>
    </w:p>
    <w:p w14:paraId="05D65A7A">
      <w:pPr>
        <w:pStyle w:val="102"/>
        <w:ind w:left="900" w:hanging="600"/>
      </w:pPr>
      <w:r>
        <w:t>（2）</w:t>
      </w:r>
      <w:r>
        <w:rPr>
          <w:sz w:val="12"/>
          <w:szCs w:val="12"/>
        </w:rPr>
        <w:t>   </w:t>
      </w:r>
      <w:r>
        <w:t>创建工程</w:t>
      </w:r>
    </w:p>
    <w:p w14:paraId="052A1897">
      <w:pPr>
        <w:pStyle w:val="91"/>
      </w:pPr>
      <w:r>
        <w:t>在工程总控中选择【文件】菜单的【新建工程】项，在弹出的“新建工程向导”中按步骤填写相关信息，直至完成。在随后弹出的“组态向导”中设置操作站用户并分配历史站。</w:t>
      </w:r>
    </w:p>
    <w:p w14:paraId="2C44B799">
      <w:pPr>
        <w:pStyle w:val="102"/>
        <w:ind w:left="900" w:hanging="600"/>
      </w:pPr>
      <w:r>
        <w:t>（3）</w:t>
      </w:r>
      <w:r>
        <w:rPr>
          <w:sz w:val="12"/>
          <w:szCs w:val="12"/>
        </w:rPr>
        <w:t>   </w:t>
      </w:r>
      <w:r>
        <w:t>操作站组态</w:t>
      </w:r>
    </w:p>
    <w:p w14:paraId="183D6F97">
      <w:pPr>
        <w:pStyle w:val="91"/>
      </w:pPr>
      <w:r>
        <w:t>添加操作站并编辑该站的详细信息（例如修改网络地址、定义操作站角色等）。</w:t>
      </w:r>
    </w:p>
    <w:p w14:paraId="5AAAC86B">
      <w:pPr>
        <w:pStyle w:val="102"/>
        <w:ind w:left="900" w:hanging="600"/>
      </w:pPr>
      <w:r>
        <w:t>（4）</w:t>
      </w:r>
      <w:r>
        <w:rPr>
          <w:sz w:val="12"/>
          <w:szCs w:val="12"/>
        </w:rPr>
        <w:t>   </w:t>
      </w:r>
      <w:r>
        <w:t>控制站组态</w:t>
      </w:r>
    </w:p>
    <w:p w14:paraId="05571CE5">
      <w:pPr>
        <w:pStyle w:val="91"/>
      </w:pPr>
      <w:r>
        <w:t>在工程总控中添加控制站，在AutoThink（CCS-AutoThink/Safe-AtutoThink）软件中添加IO设备和相应的数据库点。</w:t>
      </w:r>
    </w:p>
    <w:p w14:paraId="4C2BF32E">
      <w:pPr>
        <w:pStyle w:val="102"/>
        <w:ind w:left="900" w:hanging="600"/>
      </w:pPr>
      <w:r>
        <w:t>（5）</w:t>
      </w:r>
      <w:r>
        <w:rPr>
          <w:sz w:val="12"/>
          <w:szCs w:val="12"/>
        </w:rPr>
        <w:t>   </w:t>
      </w:r>
      <w:r>
        <w:t>算法组态</w:t>
      </w:r>
    </w:p>
    <w:p w14:paraId="1068FDA1">
      <w:pPr>
        <w:pStyle w:val="91"/>
      </w:pPr>
      <w:r>
        <w:t>用AutoThink（CCS-AutoThink/Safe-AtutoThink）软件进行算法组态并编译。</w:t>
      </w:r>
    </w:p>
    <w:p w14:paraId="0258FA0A">
      <w:pPr>
        <w:pStyle w:val="102"/>
        <w:ind w:left="900" w:hanging="600"/>
      </w:pPr>
      <w:r>
        <w:t>（6）</w:t>
      </w:r>
      <w:r>
        <w:rPr>
          <w:sz w:val="12"/>
          <w:szCs w:val="12"/>
        </w:rPr>
        <w:t>   </w:t>
      </w:r>
      <w:r>
        <w:t>图形组态</w:t>
      </w:r>
    </w:p>
    <w:p w14:paraId="7A4123E5">
      <w:pPr>
        <w:pStyle w:val="91"/>
      </w:pPr>
      <w:r>
        <w:t>使用图形编辑软件创建流程图和参数列表。</w:t>
      </w:r>
    </w:p>
    <w:p w14:paraId="4CF4BB99">
      <w:pPr>
        <w:pStyle w:val="102"/>
        <w:ind w:left="900" w:hanging="600"/>
      </w:pPr>
      <w:r>
        <w:t>（7）</w:t>
      </w:r>
      <w:r>
        <w:rPr>
          <w:sz w:val="12"/>
          <w:szCs w:val="12"/>
        </w:rPr>
        <w:t>   </w:t>
      </w:r>
      <w:r>
        <w:t>报表组态</w:t>
      </w:r>
    </w:p>
    <w:p w14:paraId="68C82565">
      <w:pPr>
        <w:pStyle w:val="91"/>
      </w:pPr>
      <w:r>
        <w:t>创建报表和打印计划。</w:t>
      </w:r>
    </w:p>
    <w:p w14:paraId="5C0203CA">
      <w:pPr>
        <w:pStyle w:val="102"/>
        <w:ind w:left="900" w:hanging="600"/>
      </w:pPr>
      <w:r>
        <w:t>（8）</w:t>
      </w:r>
      <w:r>
        <w:rPr>
          <w:sz w:val="12"/>
          <w:szCs w:val="12"/>
        </w:rPr>
        <w:t>   </w:t>
      </w:r>
      <w:r>
        <w:t>用户组态</w:t>
      </w:r>
    </w:p>
    <w:p w14:paraId="49271982">
      <w:pPr>
        <w:pStyle w:val="91"/>
      </w:pPr>
      <w:r>
        <w:t>用来添加用户、定义其级别和对应的权限。</w:t>
      </w:r>
    </w:p>
    <w:p w14:paraId="7EA07697">
      <w:pPr>
        <w:pStyle w:val="102"/>
        <w:ind w:left="900" w:hanging="600"/>
      </w:pPr>
      <w:r>
        <w:t>（9）</w:t>
      </w:r>
      <w:r>
        <w:rPr>
          <w:sz w:val="12"/>
          <w:szCs w:val="12"/>
        </w:rPr>
        <w:t>   </w:t>
      </w:r>
      <w:r>
        <w:t>操作组态</w:t>
      </w:r>
    </w:p>
    <w:p w14:paraId="024AD631">
      <w:pPr>
        <w:pStyle w:val="91"/>
      </w:pPr>
      <w:r>
        <w:t>进行与操作相关的组态，例如启动图形组态、自定义专用键盘的功能键和设置用户权限。</w:t>
      </w:r>
    </w:p>
    <w:p w14:paraId="64D6EF01">
      <w:pPr>
        <w:pStyle w:val="102"/>
        <w:ind w:left="900" w:hanging="600"/>
      </w:pPr>
      <w:r>
        <w:t>（10）</w:t>
      </w:r>
      <w:r>
        <w:rPr>
          <w:sz w:val="12"/>
          <w:szCs w:val="12"/>
        </w:rPr>
        <w:t>    </w:t>
      </w:r>
      <w:r>
        <w:t>编译</w:t>
      </w:r>
    </w:p>
    <w:p w14:paraId="4D0B1DE3">
      <w:pPr>
        <w:pStyle w:val="91"/>
      </w:pPr>
      <w:r>
        <w:t>把组态好的工程编译成相应的下装文件，并生成控制器算法。如果组态有错误，系统会提示用户。</w:t>
      </w:r>
    </w:p>
    <w:p w14:paraId="3FD442AA">
      <w:pPr>
        <w:pStyle w:val="102"/>
        <w:ind w:left="900" w:hanging="600"/>
      </w:pPr>
      <w:r>
        <w:t>（11）</w:t>
      </w:r>
      <w:r>
        <w:rPr>
          <w:sz w:val="12"/>
          <w:szCs w:val="12"/>
        </w:rPr>
        <w:t>    </w:t>
      </w:r>
      <w:r>
        <w:t>下装</w:t>
      </w:r>
    </w:p>
    <w:p w14:paraId="3988DBCA">
      <w:pPr>
        <w:pStyle w:val="91"/>
      </w:pPr>
      <w:r>
        <w:t>执行此命令后，系统将自动把生成的算法和下装文件拷贝到各个操作站上，并将相应的算法程序和工程文件下装到控制器中。</w:t>
      </w:r>
    </w:p>
    <w:p w14:paraId="45EAA63A">
      <w:pPr>
        <w:pStyle w:val="102"/>
        <w:ind w:left="900" w:hanging="600"/>
      </w:pPr>
      <w:r>
        <w:t>（12）</w:t>
      </w:r>
      <w:r>
        <w:rPr>
          <w:sz w:val="12"/>
          <w:szCs w:val="12"/>
        </w:rPr>
        <w:t>    </w:t>
      </w:r>
      <w:r>
        <w:t>运行</w:t>
      </w:r>
    </w:p>
    <w:p w14:paraId="0057CE19">
      <w:pPr>
        <w:pStyle w:val="91"/>
      </w:pPr>
      <w:r>
        <w:t>退出工程总控，启动操作员在线进行监控。</w:t>
      </w:r>
    </w:p>
    <w:p w14:paraId="3F61AE48">
      <w:pPr>
        <w:pStyle w:val="81"/>
        <w:sectPr>
          <w:headerReference r:id="rId5" w:type="first"/>
          <w:footerReference r:id="rId8" w:type="first"/>
          <w:headerReference r:id="rId3" w:type="default"/>
          <w:footerReference r:id="rId6" w:type="default"/>
          <w:headerReference r:id="rId4" w:type="even"/>
          <w:footerReference r:id="rId7" w:type="even"/>
          <w:type w:val="oddPage"/>
          <w:pgSz w:w="11907" w:h="16160"/>
          <w:pgMar w:top="1588" w:right="1134" w:bottom="1418" w:left="1361" w:header="737" w:footer="737" w:gutter="0"/>
          <w:cols w:space="425" w:num="1"/>
          <w:titlePg/>
          <w:docGrid w:linePitch="326" w:charSpace="0"/>
        </w:sectPr>
      </w:pPr>
    </w:p>
    <w:p w14:paraId="7CFC4A1E">
      <w:pPr>
        <w:pStyle w:val="2"/>
      </w:pPr>
      <w:bookmarkStart w:id="17" w:name="_Toc173508479"/>
      <w:r>
        <w:t>安装与卸载</w:t>
      </w:r>
      <w:bookmarkEnd w:id="17"/>
    </w:p>
    <w:p w14:paraId="269CE6AB">
      <w:pPr>
        <w:pStyle w:val="3"/>
      </w:pPr>
      <w:bookmarkStart w:id="18" w:name="_Toc173508480"/>
      <w:r>
        <w:t>系统运行环境</w:t>
      </w:r>
      <w:bookmarkEnd w:id="18"/>
    </w:p>
    <w:p w14:paraId="01D2C3CA">
      <w:pPr>
        <w:pStyle w:val="4"/>
      </w:pPr>
      <w:bookmarkStart w:id="19" w:name="软硬件配置_htm"/>
      <w:bookmarkEnd w:id="19"/>
      <w:bookmarkStart w:id="20" w:name="_Toc173508481"/>
      <w:r>
        <w:t>软硬件配置</w:t>
      </w:r>
      <w:bookmarkEnd w:id="20"/>
    </w:p>
    <w:p w14:paraId="759A5BFA">
      <w:pPr>
        <w:pStyle w:val="91"/>
      </w:pPr>
      <w:r>
        <w:t>为了保证系统安全稳定的运行，推荐在以下环境下安装运行HOLLiAS MACS V6.5系统：</w:t>
      </w:r>
    </w:p>
    <w:p w14:paraId="2FF30AED">
      <w:pPr>
        <w:pStyle w:val="5"/>
      </w:pPr>
      <w:r>
        <w:t>硬件环境</w:t>
      </w:r>
    </w:p>
    <w:p w14:paraId="2BEF8E4D">
      <w:pPr>
        <w:pStyle w:val="107"/>
        <w:spacing w:before="120" w:after="120"/>
      </w:pPr>
      <w:r>
        <w:t>硬件配置</w:t>
      </w:r>
    </w:p>
    <w:tbl>
      <w:tblPr>
        <w:tblStyle w:val="59"/>
        <w:tblW w:w="9472" w:type="dxa"/>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1894"/>
        <w:gridCol w:w="1894"/>
        <w:gridCol w:w="1894"/>
        <w:gridCol w:w="1895"/>
        <w:gridCol w:w="1895"/>
      </w:tblGrid>
      <w:tr w14:paraId="5CA7351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vMerge w:val="restart"/>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64E28AE0">
            <w:pPr>
              <w:pStyle w:val="97"/>
              <w:rPr>
                <w:b/>
                <w:bCs/>
              </w:rPr>
            </w:pPr>
            <w:r>
              <w:rPr>
                <w:rFonts w:hint="eastAsia" w:ascii="Calibri" w:hAnsi="Calibri" w:eastAsia="宋体"/>
                <w:b/>
              </w:rPr>
              <w:t>项目</w:t>
            </w:r>
          </w:p>
        </w:tc>
        <w:tc>
          <w:tcPr>
            <w:tcW w:w="1000" w:type="pct"/>
            <w:vMerge w:val="restart"/>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68F04AFE">
            <w:pPr>
              <w:pStyle w:val="97"/>
              <w:rPr>
                <w:b/>
                <w:bCs/>
              </w:rPr>
            </w:pPr>
            <w:r>
              <w:rPr>
                <w:rFonts w:hint="eastAsia" w:ascii="Calibri" w:hAnsi="Calibri" w:eastAsia="宋体"/>
                <w:b/>
              </w:rPr>
              <w:t>工程师站</w:t>
            </w:r>
          </w:p>
        </w:tc>
        <w:tc>
          <w:tcPr>
            <w:tcW w:w="2000" w:type="pct"/>
            <w:gridSpan w:val="2"/>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7ACFBC20">
            <w:pPr>
              <w:pStyle w:val="97"/>
              <w:rPr>
                <w:b/>
                <w:bCs/>
              </w:rPr>
            </w:pPr>
            <w:r>
              <w:rPr>
                <w:rFonts w:hint="eastAsia" w:ascii="Calibri" w:hAnsi="Calibri" w:eastAsia="宋体"/>
                <w:b/>
              </w:rPr>
              <w:t>操作员站</w:t>
            </w:r>
          </w:p>
        </w:tc>
        <w:tc>
          <w:tcPr>
            <w:tcW w:w="1000" w:type="pct"/>
            <w:vMerge w:val="restart"/>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168A405B">
            <w:pPr>
              <w:pStyle w:val="97"/>
              <w:rPr>
                <w:b/>
                <w:bCs/>
              </w:rPr>
            </w:pPr>
            <w:r>
              <w:rPr>
                <w:b/>
                <w:bCs/>
              </w:rPr>
              <w:t>历史站</w:t>
            </w:r>
          </w:p>
        </w:tc>
      </w:tr>
      <w:tr w14:paraId="21F5541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vMerge w:val="continue"/>
            <w:tcBorders>
              <w:top w:val="single" w:color="000000" w:sz="6" w:space="0"/>
              <w:left w:val="single" w:color="000000" w:sz="6" w:space="0"/>
              <w:bottom w:val="single" w:color="000000" w:sz="6" w:space="0"/>
              <w:right w:val="single" w:color="000000" w:sz="6" w:space="0"/>
            </w:tcBorders>
            <w:vAlign w:val="center"/>
          </w:tcPr>
          <w:p w14:paraId="4A49DC43">
            <w:pPr>
              <w:widowControl/>
              <w:jc w:val="left"/>
              <w:rPr>
                <w:b/>
                <w:bCs/>
                <w:sz w:val="18"/>
              </w:rPr>
            </w:pPr>
          </w:p>
        </w:tc>
        <w:tc>
          <w:tcPr>
            <w:tcW w:w="1000" w:type="pct"/>
            <w:vMerge w:val="continue"/>
            <w:tcBorders>
              <w:top w:val="single" w:color="000000" w:sz="6" w:space="0"/>
              <w:left w:val="single" w:color="000000" w:sz="6" w:space="0"/>
              <w:bottom w:val="single" w:color="000000" w:sz="6" w:space="0"/>
              <w:right w:val="single" w:color="000000" w:sz="6" w:space="0"/>
            </w:tcBorders>
            <w:vAlign w:val="center"/>
          </w:tcPr>
          <w:p w14:paraId="016CEA48">
            <w:pPr>
              <w:widowControl/>
              <w:jc w:val="left"/>
              <w:rPr>
                <w:b/>
                <w:bCs/>
                <w:sz w:val="18"/>
              </w:rPr>
            </w:pP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43A5CF0">
            <w:pPr>
              <w:pStyle w:val="97"/>
            </w:pPr>
            <w:r>
              <w:t>单屏</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F0A1992">
            <w:pPr>
              <w:pStyle w:val="97"/>
            </w:pPr>
            <w:r>
              <w:t>多屏</w:t>
            </w:r>
          </w:p>
        </w:tc>
        <w:tc>
          <w:tcPr>
            <w:tcW w:w="1000" w:type="pct"/>
            <w:vMerge w:val="continue"/>
            <w:tcBorders>
              <w:top w:val="single" w:color="000000" w:sz="6" w:space="0"/>
              <w:left w:val="single" w:color="000000" w:sz="6" w:space="0"/>
              <w:bottom w:val="single" w:color="000000" w:sz="6" w:space="0"/>
              <w:right w:val="single" w:color="000000" w:sz="6" w:space="0"/>
            </w:tcBorders>
            <w:vAlign w:val="center"/>
          </w:tcPr>
          <w:p w14:paraId="2ABE0B34">
            <w:pPr>
              <w:widowControl/>
              <w:jc w:val="left"/>
              <w:rPr>
                <w:b/>
                <w:bCs/>
                <w:sz w:val="18"/>
              </w:rPr>
            </w:pPr>
          </w:p>
        </w:tc>
      </w:tr>
      <w:tr w14:paraId="2CB1EAD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47BCA73">
            <w:pPr>
              <w:pStyle w:val="97"/>
            </w:pPr>
            <w:r>
              <w:rPr>
                <w:rFonts w:hint="eastAsia" w:ascii="Calibri" w:hAnsi="Calibri" w:eastAsia="宋体"/>
              </w:rPr>
              <w:t>计算机处理器</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CECEAAD">
            <w:pPr>
              <w:pStyle w:val="97"/>
            </w:pPr>
            <w:r>
              <w:rPr>
                <w:rFonts w:hint="eastAsia" w:ascii="Calibri" w:hAnsi="Calibri" w:eastAsia="宋体"/>
              </w:rPr>
              <w:t>英特尔（</w:t>
            </w:r>
            <w:r>
              <w:t>Intel</w:t>
            </w:r>
            <w:r>
              <w:rPr>
                <w:rFonts w:hint="eastAsia" w:ascii="Calibri" w:hAnsi="Calibri" w:eastAsia="宋体"/>
              </w:rPr>
              <w:t>）酷睿四核</w:t>
            </w:r>
            <w:r>
              <w:t>i5</w:t>
            </w:r>
            <w:r>
              <w:rPr>
                <w:rFonts w:hint="eastAsia" w:ascii="Calibri" w:hAnsi="Calibri" w:eastAsia="宋体"/>
              </w:rPr>
              <w:t>或者以上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644B3A7">
            <w:pPr>
              <w:pStyle w:val="97"/>
            </w:pPr>
            <w:r>
              <w:rPr>
                <w:rFonts w:hint="eastAsia" w:ascii="Calibri" w:hAnsi="Calibri" w:eastAsia="宋体"/>
              </w:rP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79F3E5E">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8242B77">
            <w:pPr>
              <w:pStyle w:val="97"/>
            </w:pPr>
            <w:r>
              <w:t>同左</w:t>
            </w:r>
          </w:p>
        </w:tc>
      </w:tr>
      <w:tr w14:paraId="48FD973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CE0EBD4">
            <w:pPr>
              <w:pStyle w:val="97"/>
            </w:pPr>
            <w:r>
              <w:rPr>
                <w:rFonts w:hint="eastAsia" w:ascii="Calibri" w:hAnsi="Calibri" w:eastAsia="宋体"/>
              </w:rPr>
              <w:t>内存</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40B0024">
            <w:pPr>
              <w:pStyle w:val="97"/>
            </w:pPr>
            <w:r>
              <w:t>4 G</w:t>
            </w:r>
            <w:r>
              <w:rPr>
                <w:rFonts w:hint="eastAsia" w:ascii="Calibri" w:hAnsi="Calibri" w:eastAsia="宋体"/>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AEF5128">
            <w:pPr>
              <w:pStyle w:val="97"/>
            </w:pPr>
            <w:r>
              <w:t>4 G</w:t>
            </w:r>
            <w:r>
              <w:rPr>
                <w:rFonts w:ascii="Calibri" w:hAnsi="Calibri"/>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795F949">
            <w:pPr>
              <w:pStyle w:val="97"/>
            </w:pPr>
            <w:r>
              <w:t>4 G</w:t>
            </w:r>
            <w:r>
              <w:rPr>
                <w:rFonts w:ascii="Calibri" w:hAnsi="Calibri"/>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FED01C6">
            <w:pPr>
              <w:pStyle w:val="97"/>
            </w:pPr>
            <w:r>
              <w:t>4 G</w:t>
            </w:r>
            <w:r>
              <w:rPr>
                <w:rFonts w:hint="eastAsia" w:ascii="Calibri" w:hAnsi="Calibri" w:eastAsia="宋体"/>
              </w:rPr>
              <w:t>以上</w:t>
            </w:r>
          </w:p>
        </w:tc>
      </w:tr>
      <w:tr w14:paraId="43E925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FBD8393">
            <w:pPr>
              <w:pStyle w:val="97"/>
            </w:pPr>
            <w:r>
              <w:rPr>
                <w:rFonts w:hint="eastAsia" w:ascii="Calibri" w:hAnsi="Calibri" w:eastAsia="宋体"/>
              </w:rPr>
              <w:t>存储</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2849CE3">
            <w:pPr>
              <w:pStyle w:val="97"/>
            </w:pPr>
            <w:r>
              <w:rPr>
                <w:rFonts w:hint="eastAsia" w:ascii="Calibri" w:hAnsi="Calibri" w:eastAsia="宋体"/>
              </w:rPr>
              <w:t>硬盘，</w:t>
            </w:r>
            <w:r>
              <w:t>5400 rpm</w:t>
            </w:r>
            <w:r>
              <w:rPr>
                <w:rFonts w:hint="eastAsia" w:ascii="Calibri" w:hAnsi="Calibri" w:eastAsia="宋体"/>
              </w:rPr>
              <w:t>，</w:t>
            </w:r>
            <w:r>
              <w:t>500 G</w:t>
            </w:r>
            <w:r>
              <w:rPr>
                <w:rFonts w:hint="eastAsia" w:ascii="Calibri" w:hAnsi="Calibri" w:eastAsia="宋体"/>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5529809">
            <w:pPr>
              <w:pStyle w:val="97"/>
            </w:pPr>
            <w:r>
              <w:rPr>
                <w:rFonts w:hint="eastAsia" w:ascii="Calibri" w:hAnsi="Calibri" w:eastAsia="宋体"/>
              </w:rPr>
              <w:t>硬盘，</w:t>
            </w:r>
            <w:r>
              <w:t>5400 rpm</w:t>
            </w:r>
            <w:r>
              <w:rPr>
                <w:rFonts w:hint="eastAsia" w:ascii="Calibri" w:hAnsi="Calibri" w:eastAsia="宋体"/>
              </w:rPr>
              <w:t>，</w:t>
            </w:r>
            <w:r>
              <w:t>500 G</w:t>
            </w:r>
            <w:r>
              <w:rPr>
                <w:rFonts w:hint="eastAsia" w:ascii="Calibri" w:hAnsi="Calibri" w:eastAsia="宋体"/>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2E5E15E">
            <w:pPr>
              <w:pStyle w:val="97"/>
            </w:pPr>
            <w:r>
              <w:rPr>
                <w:rFonts w:ascii="Calibri" w:hAnsi="Calibri"/>
              </w:rPr>
              <w:t>硬盘，</w:t>
            </w:r>
            <w:r>
              <w:t>7200 rpm</w:t>
            </w:r>
            <w:r>
              <w:rPr>
                <w:rFonts w:ascii="Calibri" w:hAnsi="Calibri"/>
              </w:rPr>
              <w:t>，</w:t>
            </w:r>
            <w:r>
              <w:t>500 G</w:t>
            </w:r>
            <w:r>
              <w:rPr>
                <w:rFonts w:ascii="Calibri" w:hAnsi="Calibri"/>
              </w:rPr>
              <w:t>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8953C11">
            <w:pPr>
              <w:pStyle w:val="97"/>
            </w:pPr>
            <w:r>
              <w:rPr>
                <w:rFonts w:hint="eastAsia" w:ascii="Calibri" w:hAnsi="Calibri" w:eastAsia="宋体"/>
              </w:rPr>
              <w:t>硬盘，</w:t>
            </w:r>
            <w:r>
              <w:t>7200 rpm</w:t>
            </w:r>
            <w:r>
              <w:rPr>
                <w:rFonts w:hint="eastAsia" w:ascii="Calibri" w:hAnsi="Calibri" w:eastAsia="宋体"/>
              </w:rPr>
              <w:t>，</w:t>
            </w:r>
            <w:r>
              <w:t>750 G</w:t>
            </w:r>
            <w:r>
              <w:rPr>
                <w:rFonts w:hint="eastAsia" w:ascii="Calibri" w:hAnsi="Calibri" w:eastAsia="宋体"/>
              </w:rPr>
              <w:t>以上</w:t>
            </w:r>
          </w:p>
        </w:tc>
      </w:tr>
      <w:tr w14:paraId="555B8A5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3317DFC">
            <w:pPr>
              <w:pStyle w:val="97"/>
            </w:pPr>
            <w:r>
              <w:rPr>
                <w:rFonts w:hint="eastAsia" w:ascii="Calibri" w:hAnsi="Calibri" w:eastAsia="宋体"/>
              </w:rPr>
              <w:t>显示卡</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28EE717">
            <w:pPr>
              <w:pStyle w:val="97"/>
            </w:pPr>
            <w:r>
              <w:rPr>
                <w:rFonts w:hint="eastAsia" w:ascii="Calibri" w:hAnsi="Calibri" w:eastAsia="宋体"/>
              </w:rPr>
              <w:t>单屏或者多屏显卡</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F72BF5A">
            <w:pPr>
              <w:pStyle w:val="97"/>
            </w:pPr>
            <w:r>
              <w:rPr>
                <w:rFonts w:hint="eastAsia" w:ascii="Calibri" w:hAnsi="Calibri" w:eastAsia="宋体"/>
              </w:rP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EA80662">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C366578">
            <w:pPr>
              <w:pStyle w:val="97"/>
            </w:pPr>
            <w:r>
              <w:rPr>
                <w:rFonts w:hint="eastAsia" w:ascii="Calibri" w:hAnsi="Calibri" w:eastAsia="宋体"/>
              </w:rPr>
              <w:t>同左</w:t>
            </w:r>
          </w:p>
        </w:tc>
      </w:tr>
      <w:tr w14:paraId="6B4A137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2DE1FAE">
            <w:pPr>
              <w:pStyle w:val="97"/>
            </w:pPr>
            <w:r>
              <w:rPr>
                <w:rFonts w:hint="eastAsia" w:ascii="Calibri" w:hAnsi="Calibri" w:eastAsia="宋体"/>
              </w:rPr>
              <w:t>网络接口</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DE7C611">
            <w:pPr>
              <w:pStyle w:val="97"/>
            </w:pPr>
            <w:r>
              <w:t>2</w:t>
            </w:r>
            <w:r>
              <w:rPr>
                <w:rFonts w:hint="eastAsia" w:ascii="Calibri" w:hAnsi="Calibri" w:eastAsia="宋体"/>
              </w:rPr>
              <w:t>块</w:t>
            </w:r>
            <w:r>
              <w:t>100 M</w:t>
            </w:r>
            <w:r>
              <w:rPr>
                <w:rFonts w:hint="eastAsia" w:ascii="Calibri" w:hAnsi="Calibri" w:eastAsia="宋体"/>
              </w:rPr>
              <w:t>或者</w:t>
            </w:r>
            <w:r>
              <w:t>1000 M</w:t>
            </w:r>
            <w:r>
              <w:rPr>
                <w:rFonts w:hint="eastAsia" w:ascii="Calibri" w:hAnsi="Calibri" w:eastAsia="宋体"/>
              </w:rPr>
              <w:t>以太网卡</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F22E412">
            <w:pPr>
              <w:pStyle w:val="97"/>
            </w:pPr>
            <w:r>
              <w:rPr>
                <w:rFonts w:hint="eastAsia" w:ascii="Calibri" w:hAnsi="Calibri" w:eastAsia="宋体"/>
              </w:rP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9A5B7B4">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C9479C5">
            <w:pPr>
              <w:pStyle w:val="97"/>
            </w:pPr>
            <w:r>
              <w:rPr>
                <w:rFonts w:hint="eastAsia" w:ascii="Calibri" w:hAnsi="Calibri" w:eastAsia="宋体"/>
              </w:rPr>
              <w:t>同左</w:t>
            </w:r>
          </w:p>
        </w:tc>
      </w:tr>
      <w:tr w14:paraId="04DFD00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7CF9B75">
            <w:pPr>
              <w:pStyle w:val="97"/>
            </w:pPr>
            <w:r>
              <w:rPr>
                <w:rFonts w:hint="eastAsia" w:ascii="Calibri" w:hAnsi="Calibri" w:eastAsia="宋体"/>
                <w:lang w:eastAsia="en-US"/>
              </w:rPr>
              <w:t>声卡</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8D19987">
            <w:pPr>
              <w:pStyle w:val="97"/>
            </w:pPr>
            <w:r>
              <w:rPr>
                <w:rFonts w:hint="eastAsia" w:ascii="Calibri" w:hAnsi="Calibri" w:eastAsia="宋体"/>
              </w:rPr>
              <w:t>普通声卡</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F5461BC">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74D7B1C">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895EF62">
            <w:pPr>
              <w:pStyle w:val="97"/>
            </w:pPr>
            <w:r>
              <w:rPr>
                <w:rFonts w:hint="eastAsia" w:ascii="Calibri" w:hAnsi="Calibri" w:eastAsia="宋体"/>
              </w:rPr>
              <w:t>同左</w:t>
            </w:r>
          </w:p>
        </w:tc>
      </w:tr>
      <w:tr w14:paraId="01FC2D03">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CA3D47F">
            <w:pPr>
              <w:pStyle w:val="97"/>
            </w:pPr>
            <w:r>
              <w:rPr>
                <w:rFonts w:hint="eastAsia" w:ascii="Calibri" w:hAnsi="Calibri" w:eastAsia="宋体"/>
                <w:lang w:eastAsia="en-US"/>
              </w:rPr>
              <w:t>外部接口</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DDD8D7D">
            <w:pPr>
              <w:pStyle w:val="97"/>
            </w:pPr>
            <w:r>
              <w:t>USB</w:t>
            </w:r>
            <w:r>
              <w:rPr>
                <w:rFonts w:hint="eastAsia" w:ascii="Calibri" w:hAnsi="Calibri" w:eastAsia="宋体"/>
              </w:rPr>
              <w:t>接口（加密狗用）</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BEDEA63">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2223CBBA">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A91D069">
            <w:pPr>
              <w:pStyle w:val="97"/>
            </w:pPr>
            <w:r>
              <w:t>USB</w:t>
            </w:r>
            <w:r>
              <w:rPr>
                <w:rFonts w:ascii="Calibri" w:hAnsi="Calibri"/>
              </w:rPr>
              <w:t>接口（加密狗用）</w:t>
            </w:r>
          </w:p>
          <w:p w14:paraId="33A589FC">
            <w:pPr>
              <w:pStyle w:val="97"/>
            </w:pPr>
            <w:r>
              <w:t>串口（FM197用）</w:t>
            </w:r>
          </w:p>
        </w:tc>
      </w:tr>
      <w:tr w14:paraId="3F855DAE">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E26F05A">
            <w:pPr>
              <w:pStyle w:val="97"/>
            </w:pPr>
            <w:r>
              <w:rPr>
                <w:rFonts w:hint="eastAsia" w:ascii="Calibri" w:hAnsi="Calibri" w:eastAsia="宋体"/>
                <w:lang w:eastAsia="en-US"/>
              </w:rPr>
              <w:t>显示器</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54EC965">
            <w:pPr>
              <w:pStyle w:val="97"/>
            </w:pPr>
            <w:r>
              <w:t>尺寸：19''/22''/23''</w:t>
            </w:r>
          </w:p>
          <w:p w14:paraId="00A175F5">
            <w:pPr>
              <w:pStyle w:val="97"/>
            </w:pPr>
            <w:r>
              <w:t>长宽比：16:10/16:9</w:t>
            </w:r>
          </w:p>
          <w:p w14:paraId="3E0AAD16">
            <w:pPr>
              <w:pStyle w:val="97"/>
            </w:pPr>
            <w:r>
              <w:t>分辨率：1680×1050（16:10）/1920×1080（16:9）以上</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7704C82">
            <w:pPr>
              <w:pStyle w:val="97"/>
            </w:pPr>
            <w:r>
              <w:rPr>
                <w:rFonts w:hint="eastAsia" w:ascii="Calibri" w:hAnsi="Calibri" w:eastAsia="宋体"/>
              </w:rP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09A9A0F">
            <w:pPr>
              <w:pStyle w:val="97"/>
            </w:pPr>
            <w:r>
              <w:t>同左</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2E22E08">
            <w:pPr>
              <w:pStyle w:val="97"/>
            </w:pPr>
            <w:r>
              <w:rPr>
                <w:rFonts w:hint="eastAsia" w:ascii="Calibri" w:hAnsi="Calibri" w:eastAsia="宋体"/>
              </w:rPr>
              <w:t>同左</w:t>
            </w:r>
          </w:p>
        </w:tc>
      </w:tr>
      <w:tr w14:paraId="2A4565C0">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9680C80">
            <w:pPr>
              <w:pStyle w:val="97"/>
            </w:pPr>
            <w:r>
              <w:rPr>
                <w:rFonts w:hint="eastAsia" w:ascii="Calibri" w:hAnsi="Calibri" w:eastAsia="宋体"/>
                <w:lang w:eastAsia="en-US"/>
              </w:rPr>
              <w:t>键盘</w:t>
            </w:r>
            <w:r>
              <w:rPr>
                <w:lang w:eastAsia="en-US"/>
              </w:rPr>
              <w:t>/</w:t>
            </w:r>
            <w:r>
              <w:rPr>
                <w:rFonts w:hint="eastAsia" w:ascii="Calibri" w:hAnsi="Calibri" w:eastAsia="宋体"/>
                <w:lang w:eastAsia="en-US"/>
              </w:rPr>
              <w:t>鼠标</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3D20E44F">
            <w:pPr>
              <w:pStyle w:val="97"/>
            </w:pPr>
            <w:r>
              <w:rPr>
                <w:rFonts w:hint="eastAsia" w:ascii="Calibri" w:hAnsi="Calibri" w:eastAsia="宋体"/>
              </w:rPr>
              <w:t>普通键盘</w:t>
            </w:r>
          </w:p>
          <w:p w14:paraId="6941B0DB">
            <w:pPr>
              <w:pStyle w:val="97"/>
            </w:pPr>
            <w:r>
              <w:rPr>
                <w:rFonts w:hint="eastAsia" w:ascii="Calibri" w:hAnsi="Calibri" w:eastAsia="宋体"/>
              </w:rPr>
              <w:t>鼠标</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F488007">
            <w:pPr>
              <w:pStyle w:val="97"/>
            </w:pPr>
            <w:r>
              <w:rPr>
                <w:rFonts w:hint="eastAsia" w:ascii="Calibri" w:hAnsi="Calibri" w:eastAsia="宋体"/>
              </w:rPr>
              <w:t>普通键盘</w:t>
            </w:r>
          </w:p>
          <w:p w14:paraId="66279364">
            <w:pPr>
              <w:pStyle w:val="97"/>
            </w:pPr>
            <w:r>
              <w:rPr>
                <w:rFonts w:hint="eastAsia" w:ascii="Calibri" w:hAnsi="Calibri" w:eastAsia="宋体"/>
              </w:rPr>
              <w:t>专用键盘</w:t>
            </w:r>
          </w:p>
          <w:p w14:paraId="76439180">
            <w:pPr>
              <w:pStyle w:val="97"/>
            </w:pPr>
            <w:r>
              <w:rPr>
                <w:rFonts w:hint="eastAsia" w:ascii="Calibri" w:hAnsi="Calibri" w:eastAsia="宋体"/>
              </w:rPr>
              <w:t>鼠标</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F7151D6">
            <w:pPr>
              <w:pStyle w:val="97"/>
            </w:pPr>
            <w:r>
              <w:rPr>
                <w:rFonts w:hint="eastAsia" w:ascii="Calibri" w:hAnsi="Calibri" w:eastAsia="宋体"/>
              </w:rPr>
              <w:t>普通键盘</w:t>
            </w:r>
          </w:p>
          <w:p w14:paraId="0E17C5C5">
            <w:pPr>
              <w:pStyle w:val="97"/>
            </w:pPr>
            <w:r>
              <w:rPr>
                <w:rFonts w:hint="eastAsia" w:ascii="Calibri" w:hAnsi="Calibri" w:eastAsia="宋体"/>
              </w:rPr>
              <w:t>专用键盘</w:t>
            </w:r>
          </w:p>
          <w:p w14:paraId="06CB2E64">
            <w:pPr>
              <w:pStyle w:val="97"/>
            </w:pPr>
            <w:r>
              <w:rPr>
                <w:rFonts w:hint="eastAsia" w:ascii="Calibri" w:hAnsi="Calibri" w:eastAsia="宋体"/>
              </w:rPr>
              <w:t>鼠标</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CAF1B73">
            <w:pPr>
              <w:pStyle w:val="97"/>
            </w:pPr>
            <w:r>
              <w:rPr>
                <w:rFonts w:hint="eastAsia" w:ascii="Calibri" w:hAnsi="Calibri" w:eastAsia="宋体"/>
              </w:rPr>
              <w:t>普通键盘</w:t>
            </w:r>
          </w:p>
          <w:p w14:paraId="0DFF6BE9">
            <w:pPr>
              <w:pStyle w:val="97"/>
            </w:pPr>
            <w:r>
              <w:rPr>
                <w:rFonts w:hint="eastAsia" w:ascii="Calibri" w:hAnsi="Calibri" w:eastAsia="宋体"/>
              </w:rPr>
              <w:t>鼠标</w:t>
            </w:r>
          </w:p>
        </w:tc>
      </w:tr>
      <w:tr w14:paraId="3F0C9B06">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32773D1">
            <w:pPr>
              <w:pStyle w:val="97"/>
            </w:pPr>
            <w:r>
              <w:rPr>
                <w:rFonts w:hint="eastAsia" w:ascii="Calibri" w:hAnsi="Calibri" w:eastAsia="宋体"/>
                <w:lang w:eastAsia="en-US"/>
              </w:rPr>
              <w:t>打印机</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BC6A326">
            <w:pPr>
              <w:pStyle w:val="97"/>
            </w:pPr>
            <w:r>
              <w:rPr>
                <w:rFonts w:hint="eastAsia" w:ascii="Calibri" w:hAnsi="Calibri" w:eastAsia="宋体"/>
              </w:rPr>
              <w:t>可选</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BDEFA3D">
            <w:pPr>
              <w:pStyle w:val="97"/>
            </w:pPr>
            <w:r>
              <w:rPr>
                <w:rFonts w:hint="eastAsia" w:ascii="Calibri" w:hAnsi="Calibri" w:eastAsia="宋体"/>
              </w:rPr>
              <w:t>可选</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807ED96">
            <w:pPr>
              <w:pStyle w:val="97"/>
            </w:pPr>
            <w:r>
              <w:t>可选</w:t>
            </w:r>
          </w:p>
        </w:tc>
        <w:tc>
          <w:tcPr>
            <w:tcW w:w="1000" w:type="pct"/>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F71900F">
            <w:pPr>
              <w:pStyle w:val="97"/>
            </w:pPr>
            <w:r>
              <w:rPr>
                <w:rFonts w:hint="eastAsia" w:ascii="Calibri" w:hAnsi="Calibri" w:eastAsia="宋体"/>
              </w:rPr>
              <w:t>可选</w:t>
            </w:r>
          </w:p>
        </w:tc>
      </w:tr>
    </w:tbl>
    <w:p w14:paraId="61F0ABE1">
      <w:pPr>
        <w:pStyle w:val="91"/>
      </w:pPr>
      <w:r>
        <w:t> </w:t>
      </w:r>
    </w:p>
    <w:p w14:paraId="5328B73A">
      <w:pPr>
        <w:pStyle w:val="98"/>
      </w:pPr>
      <w:r>
        <w:drawing>
          <wp:inline distT="0" distB="0" distL="0" distR="0">
            <wp:extent cx="295275" cy="333375"/>
            <wp:effectExtent l="0" t="0" r="0" b="9525"/>
            <wp:docPr id="448" name="图片 448"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图片 448"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556C26C7">
      <w:pPr>
        <w:pStyle w:val="116"/>
      </w:pPr>
      <w:r>
        <w:rPr>
          <w:rFonts w:ascii="Symbol" w:hAnsi="Symbol"/>
        </w:rPr>
        <w:t></w:t>
      </w:r>
      <w:r>
        <w:rPr>
          <w:sz w:val="12"/>
          <w:szCs w:val="12"/>
        </w:rPr>
        <w:t>         </w:t>
      </w:r>
      <w:r>
        <w:t>在操作员站多屏、多域的环境下，请确保配置的总控制站个数不超过64个，单个控制站的硬件点个数不超过1152个，否则可能会出现内存不足的情况。</w:t>
      </w:r>
    </w:p>
    <w:p w14:paraId="2631B2CC">
      <w:pPr>
        <w:pStyle w:val="116"/>
      </w:pPr>
      <w:r>
        <w:rPr>
          <w:rFonts w:ascii="Symbol" w:hAnsi="Symbol"/>
        </w:rPr>
        <w:t></w:t>
      </w:r>
      <w:r>
        <w:rPr>
          <w:sz w:val="12"/>
          <w:szCs w:val="12"/>
        </w:rPr>
        <w:t>         </w:t>
      </w:r>
      <w:r>
        <w:t>现场使用的计算机型号，必须是通过和利时标准化兼容性测试的机型。</w:t>
      </w:r>
    </w:p>
    <w:p w14:paraId="002E97E1">
      <w:pPr>
        <w:pStyle w:val="5"/>
      </w:pPr>
      <w:r>
        <w:t>软件环境</w:t>
      </w:r>
    </w:p>
    <w:p w14:paraId="76C79CE0">
      <w:pPr>
        <w:pStyle w:val="107"/>
        <w:spacing w:before="120" w:after="120"/>
      </w:pPr>
      <w:r>
        <w:t>软件配置</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783"/>
        <w:gridCol w:w="2451"/>
        <w:gridCol w:w="3062"/>
      </w:tblGrid>
      <w:tr w14:paraId="734BF14F">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3E193532">
            <w:pPr>
              <w:pStyle w:val="97"/>
              <w:rPr>
                <w:b/>
                <w:bCs/>
              </w:rPr>
            </w:pPr>
            <w:bookmarkStart w:id="21" w:name="OLE_LINK70" w:colFirst="1" w:colLast="2"/>
            <w:r>
              <w:rPr>
                <w:rFonts w:hint="eastAsia" w:ascii="Calibri" w:hAnsi="Calibri" w:eastAsia="宋体"/>
                <w:b/>
              </w:rPr>
              <w:t>软件类型</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048165A7">
            <w:pPr>
              <w:pStyle w:val="97"/>
              <w:rPr>
                <w:b/>
                <w:bCs/>
              </w:rPr>
            </w:pPr>
            <w:r>
              <w:rPr>
                <w:rFonts w:hint="eastAsia" w:ascii="Calibri" w:hAnsi="Calibri" w:eastAsia="宋体"/>
                <w:b/>
              </w:rPr>
              <w:t>工程师站</w:t>
            </w:r>
            <w:r>
              <w:rPr>
                <w:b/>
              </w:rPr>
              <w:t>/</w:t>
            </w:r>
            <w:r>
              <w:rPr>
                <w:rFonts w:hint="eastAsia" w:ascii="Calibri" w:hAnsi="Calibri" w:eastAsia="宋体"/>
                <w:b/>
              </w:rPr>
              <w:t>操作员站</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057F9678">
            <w:pPr>
              <w:pStyle w:val="97"/>
              <w:rPr>
                <w:b/>
                <w:bCs/>
              </w:rPr>
            </w:pPr>
            <w:r>
              <w:rPr>
                <w:rFonts w:hint="eastAsia" w:ascii="Calibri" w:hAnsi="Calibri" w:eastAsia="宋体"/>
                <w:b/>
              </w:rPr>
              <w:t>历史站</w:t>
            </w:r>
          </w:p>
        </w:tc>
      </w:tr>
      <w:tr w14:paraId="2B7DB2DA">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2F28B92">
            <w:pPr>
              <w:pStyle w:val="97"/>
            </w:pPr>
            <w:r>
              <w:rPr>
                <w:rFonts w:hint="eastAsia" w:ascii="Calibri" w:hAnsi="Calibri" w:eastAsia="宋体"/>
              </w:rPr>
              <w:t>操作系统</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E813867">
            <w:pPr>
              <w:pStyle w:val="97"/>
            </w:pPr>
            <w:r>
              <w:t>Windows 7 Professional 64</w:t>
            </w:r>
            <w:r>
              <w:rPr>
                <w:rFonts w:ascii="Calibri" w:hAnsi="Calibri"/>
              </w:rPr>
              <w:t>位</w:t>
            </w:r>
          </w:p>
          <w:p w14:paraId="7BF1E6A9">
            <w:pPr>
              <w:pStyle w:val="97"/>
            </w:pPr>
            <w:r>
              <w:rPr>
                <w:rFonts w:ascii="Calibri" w:hAnsi="Calibri"/>
              </w:rPr>
              <w:t>W</w:t>
            </w:r>
            <w:r>
              <w:t>indows 10 Enterprise 64</w:t>
            </w:r>
            <w:r>
              <w:rPr>
                <w:rFonts w:ascii="Calibri" w:hAnsi="Calibri"/>
              </w:rPr>
              <w:t>位</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C7B0B2A">
            <w:pPr>
              <w:pStyle w:val="97"/>
            </w:pPr>
            <w:r>
              <w:t>Windows 7 Professional 64</w:t>
            </w:r>
            <w:r>
              <w:rPr>
                <w:rFonts w:ascii="Calibri" w:hAnsi="Calibri"/>
              </w:rPr>
              <w:t>位</w:t>
            </w:r>
          </w:p>
          <w:p w14:paraId="434141EC">
            <w:pPr>
              <w:pStyle w:val="97"/>
            </w:pPr>
            <w:r>
              <w:rPr>
                <w:rFonts w:ascii="Calibri" w:hAnsi="Calibri"/>
              </w:rPr>
              <w:t>W</w:t>
            </w:r>
            <w:r>
              <w:t>indows 10 Enterprise 64</w:t>
            </w:r>
            <w:r>
              <w:rPr>
                <w:rFonts w:ascii="Calibri" w:hAnsi="Calibri"/>
              </w:rPr>
              <w:t>位</w:t>
            </w:r>
          </w:p>
          <w:p w14:paraId="2BA844A8">
            <w:pPr>
              <w:pStyle w:val="97"/>
            </w:pPr>
            <w:r>
              <w:rPr>
                <w:rFonts w:ascii="Calibri" w:hAnsi="Calibri"/>
              </w:rPr>
              <w:t>W</w:t>
            </w:r>
            <w:r>
              <w:t>indows Server 2016 Standard 64位</w:t>
            </w:r>
          </w:p>
        </w:tc>
      </w:tr>
      <w:tr w14:paraId="3E980BE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FCD839E">
            <w:pPr>
              <w:pStyle w:val="97"/>
            </w:pPr>
            <w:r>
              <w:rPr>
                <w:rFonts w:hint="eastAsia" w:ascii="Calibri" w:hAnsi="Calibri" w:eastAsia="宋体"/>
              </w:rPr>
              <w:t>应用软件</w:t>
            </w:r>
          </w:p>
        </w:tc>
        <w:tc>
          <w:tcPr>
            <w:tcW w:w="0" w:type="auto"/>
            <w:gridSpan w:val="2"/>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C896583">
            <w:pPr>
              <w:pStyle w:val="97"/>
            </w:pPr>
            <w:r>
              <w:t>Microsoft Office 2007 / 2010 / 2016 / 2019 / 2021</w:t>
            </w:r>
          </w:p>
          <w:p w14:paraId="39ABC61F">
            <w:pPr>
              <w:pStyle w:val="97"/>
            </w:pPr>
            <w:r>
              <w:t>OpenOffice</w:t>
            </w:r>
          </w:p>
        </w:tc>
      </w:tr>
      <w:bookmarkEnd w:id="21"/>
    </w:tbl>
    <w:p w14:paraId="1FCEE4D1">
      <w:pPr>
        <w:pStyle w:val="91"/>
      </w:pPr>
      <w:r>
        <w:t> </w:t>
      </w:r>
    </w:p>
    <w:p w14:paraId="5C48DDB2">
      <w:pPr>
        <w:pStyle w:val="98"/>
      </w:pPr>
      <w:r>
        <w:drawing>
          <wp:inline distT="0" distB="0" distL="0" distR="0">
            <wp:extent cx="295275" cy="333375"/>
            <wp:effectExtent l="0" t="0" r="0" b="9525"/>
            <wp:docPr id="449" name="图片 449"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 name="图片 449"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13DF5BDB">
      <w:pPr>
        <w:pStyle w:val="116"/>
      </w:pPr>
      <w:r>
        <w:rPr>
          <w:rFonts w:ascii="Symbol" w:hAnsi="Symbol"/>
        </w:rPr>
        <w:t></w:t>
      </w:r>
      <w:r>
        <w:rPr>
          <w:sz w:val="12"/>
          <w:szCs w:val="12"/>
        </w:rPr>
        <w:t>         </w:t>
      </w:r>
      <w:r>
        <w:t>新项目推荐使用的计算机操作系统为：Windows 10 Enterprise 64位。</w:t>
      </w:r>
    </w:p>
    <w:p w14:paraId="614BAF0C">
      <w:pPr>
        <w:pStyle w:val="116"/>
      </w:pPr>
      <w:r>
        <w:rPr>
          <w:rFonts w:ascii="Symbol" w:hAnsi="Symbol"/>
        </w:rPr>
        <w:t></w:t>
      </w:r>
      <w:r>
        <w:rPr>
          <w:sz w:val="12"/>
          <w:szCs w:val="12"/>
        </w:rPr>
        <w:t>         </w:t>
      </w:r>
      <w:r>
        <w:t>在Windows 7专业版下使用本系统软件时，为保证软件的正常安装和使用，请使用User级别及以上权限用户登录操作系统。</w:t>
      </w:r>
    </w:p>
    <w:p w14:paraId="27E3FDB9">
      <w:pPr>
        <w:pStyle w:val="116"/>
      </w:pPr>
      <w:r>
        <w:rPr>
          <w:rFonts w:ascii="Symbol" w:hAnsi="Symbol"/>
        </w:rPr>
        <w:t></w:t>
      </w:r>
      <w:r>
        <w:rPr>
          <w:sz w:val="12"/>
          <w:szCs w:val="12"/>
        </w:rPr>
        <w:t>         </w:t>
      </w:r>
      <w:r>
        <w:t>对于历史站，OpenOffice和Microsoft Office非必须安装，应当依据是否安装报表服务进行配置。</w:t>
      </w:r>
    </w:p>
    <w:p w14:paraId="79B0335D">
      <w:pPr>
        <w:pStyle w:val="116"/>
      </w:pPr>
      <w:r>
        <w:rPr>
          <w:rFonts w:ascii="Symbol" w:hAnsi="Symbol"/>
        </w:rPr>
        <w:t></w:t>
      </w:r>
      <w:r>
        <w:rPr>
          <w:sz w:val="12"/>
          <w:szCs w:val="12"/>
        </w:rPr>
        <w:t>         </w:t>
      </w:r>
      <w:r>
        <w:t>报表打印服务不支持OpenOffice，使用Microsoft Office时，要求与工程师站安装版本一致。</w:t>
      </w:r>
    </w:p>
    <w:p w14:paraId="48A54B45">
      <w:pPr>
        <w:pStyle w:val="116"/>
      </w:pPr>
      <w:r>
        <w:rPr>
          <w:rFonts w:ascii="Symbol" w:hAnsi="Symbol"/>
        </w:rPr>
        <w:t></w:t>
      </w:r>
      <w:r>
        <w:rPr>
          <w:sz w:val="12"/>
          <w:szCs w:val="12"/>
        </w:rPr>
        <w:t>         </w:t>
      </w:r>
      <w:r>
        <w:t>对于Windows 10操作系统，请勿使用微软输入法，否则可能对软件造成影响。</w:t>
      </w:r>
    </w:p>
    <w:p w14:paraId="5E7BD37F">
      <w:pPr>
        <w:pStyle w:val="4"/>
      </w:pPr>
      <w:bookmarkStart w:id="22" w:name="操作员站监视器设置_htm"/>
      <w:bookmarkEnd w:id="22"/>
      <w:bookmarkStart w:id="23" w:name="_Toc173508482"/>
      <w:r>
        <w:t>操作员站监视器设置</w:t>
      </w:r>
      <w:bookmarkEnd w:id="23"/>
    </w:p>
    <w:p w14:paraId="031A3691">
      <w:pPr>
        <w:pStyle w:val="91"/>
      </w:pPr>
      <w:r>
        <w:t>为了同时监控不同的流程图画面或信息，每个操作员站可以接1~4台监视器，多个监视器情共用一个专用键盘和鼠标。</w:t>
      </w:r>
    </w:p>
    <w:p w14:paraId="65A5E469">
      <w:pPr>
        <w:pStyle w:val="5"/>
      </w:pPr>
      <w:r>
        <w:t>监视器多屏显示配置</w:t>
      </w:r>
    </w:p>
    <w:p w14:paraId="56E589B4">
      <w:pPr>
        <w:pStyle w:val="91"/>
      </w:pPr>
      <w:r>
        <w:t>现场会根据实际情况设置上下或左右多屏显示。在各屏幕上可分别对本操作站的信息进行操作。设置方法详见屏幕配置。</w:t>
      </w:r>
    </w:p>
    <w:p w14:paraId="05FA8E29">
      <w:pPr>
        <w:pStyle w:val="98"/>
      </w:pPr>
      <w:r>
        <w:drawing>
          <wp:inline distT="0" distB="0" distL="0" distR="0">
            <wp:extent cx="295275" cy="333375"/>
            <wp:effectExtent l="0" t="0" r="0" b="9525"/>
            <wp:docPr id="450" name="图片 450"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图片 450"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提示：设置监视器多屏显示前，操作站需要安装多屏显卡驱动。</w:t>
      </w:r>
    </w:p>
    <w:p w14:paraId="17D7D5B2">
      <w:pPr>
        <w:pStyle w:val="5"/>
      </w:pPr>
      <w:r>
        <w:t>硬件加速设置</w:t>
      </w:r>
    </w:p>
    <w:p w14:paraId="6B1AEA30">
      <w:pPr>
        <w:pStyle w:val="91"/>
      </w:pPr>
      <w:r>
        <w:t>为防止操作员在线与工程总控、图形编辑、AutoThink软件网页动态绘制的刷新冲突，需设置显卡的硬件加速。</w:t>
      </w:r>
    </w:p>
    <w:p w14:paraId="5E023EE3">
      <w:pPr>
        <w:pStyle w:val="91"/>
      </w:pPr>
      <w:r>
        <w:t>以Windows 7为例，在桌面上右击，选择【个性化】，在打开的窗口依次单击【显示】—【调整分辨率】—【高级设置】，在弹出的窗口中切换到【疑难解答】标签页，单击【更改设置】。</w:t>
      </w:r>
    </w:p>
    <w:p w14:paraId="5F61460F">
      <w:pPr>
        <w:pStyle w:val="108"/>
        <w:spacing w:before="120" w:after="120"/>
      </w:pPr>
      <w:r>
        <w:drawing>
          <wp:inline distT="0" distB="0" distL="0" distR="0">
            <wp:extent cx="3714750" cy="2743200"/>
            <wp:effectExtent l="0" t="0" r="0" b="0"/>
            <wp:docPr id="451" name="图片 451" descr="YingJianJiaSuShe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图片 451" descr="YingJianJiaSuSheZhi..png"/>
                    <pic:cNvPicPr>
                      <a:picLocks noChangeAspect="1"/>
                    </pic:cNvPicPr>
                  </pic:nvPicPr>
                  <pic:blipFill>
                    <a:blip r:embed="rId21"/>
                    <a:stretch>
                      <a:fillRect/>
                    </a:stretch>
                  </pic:blipFill>
                  <pic:spPr>
                    <a:xfrm>
                      <a:off x="0" y="0"/>
                      <a:ext cx="3714750" cy="2743200"/>
                    </a:xfrm>
                    <a:prstGeom prst="rect">
                      <a:avLst/>
                    </a:prstGeom>
                  </pic:spPr>
                </pic:pic>
              </a:graphicData>
            </a:graphic>
          </wp:inline>
        </w:drawing>
      </w:r>
    </w:p>
    <w:p w14:paraId="438D01D5">
      <w:pPr>
        <w:pStyle w:val="106"/>
        <w:spacing w:before="120" w:after="120"/>
      </w:pPr>
      <w:r>
        <w:t>硬件加速设置</w:t>
      </w:r>
    </w:p>
    <w:p w14:paraId="4FBA2D94">
      <w:pPr>
        <w:pStyle w:val="91"/>
      </w:pPr>
      <w:r>
        <w:t>关闭硬件加速或将硬件加速调低到第三格（禁用DirectDraw和Direct3D加速），单击</w:t>
      </w:r>
      <w:r>
        <w:rPr>
          <w:b/>
          <w:bCs/>
        </w:rPr>
        <w:t>确定</w:t>
      </w:r>
      <w:r>
        <w:t>。</w:t>
      </w:r>
    </w:p>
    <w:p w14:paraId="66191BFA">
      <w:pPr>
        <w:pStyle w:val="4"/>
      </w:pPr>
      <w:bookmarkStart w:id="24" w:name="媒体感知功能_htm"/>
      <w:bookmarkEnd w:id="24"/>
      <w:bookmarkStart w:id="25" w:name="_Toc173508483"/>
      <w:r>
        <w:t>媒体感知功能</w:t>
      </w:r>
      <w:bookmarkEnd w:id="25"/>
    </w:p>
    <w:p w14:paraId="0278EBA8">
      <w:pPr>
        <w:pStyle w:val="91"/>
      </w:pPr>
      <w:r>
        <w:t>当采用Windows系统的局域网用户拔掉连接本机网卡的网线时，或该用户的网卡与局域网中的网络设备没有正常连接时，桌面上的“任务栏”中会显示“本地连接，网络电缆没有插好”的提示。这就是Windows系统中内置了媒体感知(Media Sense)功能。</w:t>
      </w:r>
    </w:p>
    <w:p w14:paraId="3450907B">
      <w:pPr>
        <w:pStyle w:val="91"/>
      </w:pPr>
      <w:r>
        <w:t>MACS系统安装后，默认媒体感知功能是关闭的。媒体感知功能的启用/禁用取决于节点功能和网线的插拔情况，如下表所示。</w:t>
      </w:r>
    </w:p>
    <w:p w14:paraId="46E58E9F">
      <w:pPr>
        <w:pStyle w:val="107"/>
        <w:spacing w:before="120" w:after="120"/>
      </w:pPr>
      <w:r>
        <w:t>节点功能说明</w:t>
      </w:r>
    </w:p>
    <w:tbl>
      <w:tblPr>
        <w:tblStyle w:val="59"/>
        <w:tblW w:w="0" w:type="auto"/>
        <w:jc w:val="center"/>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Layout w:type="autofit"/>
        <w:tblCellMar>
          <w:top w:w="15" w:type="dxa"/>
          <w:left w:w="15" w:type="dxa"/>
          <w:bottom w:w="15" w:type="dxa"/>
          <w:right w:w="15" w:type="dxa"/>
        </w:tblCellMar>
      </w:tblPr>
      <w:tblGrid>
        <w:gridCol w:w="1860"/>
        <w:gridCol w:w="783"/>
        <w:gridCol w:w="780"/>
      </w:tblGrid>
      <w:tr w14:paraId="6BCB17F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245EFF5E">
            <w:pPr>
              <w:pStyle w:val="97"/>
              <w:rPr>
                <w:b/>
                <w:bCs/>
              </w:rPr>
            </w:pPr>
            <w:r>
              <w:rPr>
                <w:b/>
                <w:bCs/>
              </w:rPr>
              <w:t>节点功能</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011C1994">
            <w:pPr>
              <w:pStyle w:val="97"/>
              <w:rPr>
                <w:b/>
                <w:bCs/>
              </w:rPr>
            </w:pPr>
            <w:r>
              <w:rPr>
                <w:b/>
                <w:bCs/>
              </w:rPr>
              <w:t>媒体感知</w:t>
            </w:r>
          </w:p>
        </w:tc>
        <w:tc>
          <w:tcPr>
            <w:tcW w:w="0" w:type="auto"/>
            <w:tcBorders>
              <w:top w:val="single" w:color="000000" w:sz="6" w:space="0"/>
              <w:left w:val="single" w:color="000000" w:sz="6" w:space="0"/>
              <w:bottom w:val="single" w:color="000000" w:sz="6" w:space="0"/>
              <w:right w:val="single" w:color="000000" w:sz="6" w:space="0"/>
            </w:tcBorders>
            <w:shd w:val="clear" w:color="auto" w:fill="D8E2EF"/>
            <w:tcMar>
              <w:top w:w="15" w:type="dxa"/>
              <w:left w:w="30" w:type="dxa"/>
              <w:bottom w:w="15" w:type="dxa"/>
              <w:right w:w="30" w:type="dxa"/>
            </w:tcMar>
            <w:vAlign w:val="center"/>
          </w:tcPr>
          <w:p w14:paraId="3784B76F">
            <w:pPr>
              <w:pStyle w:val="97"/>
              <w:rPr>
                <w:b/>
                <w:bCs/>
              </w:rPr>
            </w:pPr>
            <w:r>
              <w:rPr>
                <w:b/>
                <w:bCs/>
              </w:rPr>
              <w:t>网线</w:t>
            </w:r>
          </w:p>
        </w:tc>
      </w:tr>
      <w:tr w14:paraId="14D75141">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69C99029">
            <w:pPr>
              <w:pStyle w:val="97"/>
            </w:pPr>
            <w:r>
              <w:t>历史站/操作员站</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508EFBFF">
            <w:pPr>
              <w:pStyle w:val="97"/>
            </w:pPr>
            <w:r>
              <w:t>关闭</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D3FEBD9">
            <w:pPr>
              <w:pStyle w:val="97"/>
            </w:pPr>
            <w:r>
              <w:t>插网线</w:t>
            </w:r>
          </w:p>
        </w:tc>
      </w:tr>
      <w:tr w14:paraId="0205CACC">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864C479">
            <w:pPr>
              <w:pStyle w:val="97"/>
            </w:pPr>
            <w:r>
              <w:t>工程师站</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14D83658">
            <w:pPr>
              <w:pStyle w:val="97"/>
            </w:pPr>
            <w:r>
              <w:t>关闭</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F11270B">
            <w:pPr>
              <w:pStyle w:val="97"/>
            </w:pPr>
            <w:r>
              <w:t>插网线</w:t>
            </w:r>
          </w:p>
        </w:tc>
      </w:tr>
      <w:tr w14:paraId="47A59655">
        <w:tblPrEx>
          <w:tblBorders>
            <w:top w:val="single" w:color="000000" w:sz="6" w:space="0"/>
            <w:left w:val="single" w:color="000000" w:sz="6" w:space="0"/>
            <w:bottom w:val="single" w:color="000000" w:sz="6" w:space="0"/>
            <w:right w:val="single" w:color="000000" w:sz="6" w:space="0"/>
            <w:insideH w:val="none" w:color="auto" w:sz="0" w:space="0"/>
            <w:insideV w:val="none" w:color="auto" w:sz="0" w:space="0"/>
          </w:tblBorders>
          <w:tblCellMar>
            <w:top w:w="15" w:type="dxa"/>
            <w:left w:w="15" w:type="dxa"/>
            <w:bottom w:w="15" w:type="dxa"/>
            <w:right w:w="15"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778A26BD">
            <w:pPr>
              <w:pStyle w:val="97"/>
            </w:pPr>
            <w:r>
              <w:t>工程师站（仿真情况）</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0F9DD922">
            <w:pPr>
              <w:pStyle w:val="97"/>
            </w:pPr>
            <w:r>
              <w:t>打开</w:t>
            </w:r>
          </w:p>
        </w:tc>
        <w:tc>
          <w:tcPr>
            <w:tcW w:w="0" w:type="auto"/>
            <w:tcBorders>
              <w:top w:val="single" w:color="000000" w:sz="6" w:space="0"/>
              <w:left w:val="single" w:color="000000" w:sz="6" w:space="0"/>
              <w:bottom w:val="single" w:color="000000" w:sz="6" w:space="0"/>
              <w:right w:val="single" w:color="000000" w:sz="6" w:space="0"/>
            </w:tcBorders>
            <w:tcMar>
              <w:top w:w="15" w:type="dxa"/>
              <w:left w:w="30" w:type="dxa"/>
              <w:bottom w:w="15" w:type="dxa"/>
              <w:right w:w="30" w:type="dxa"/>
            </w:tcMar>
            <w:vAlign w:val="center"/>
          </w:tcPr>
          <w:p w14:paraId="4EABAB7B">
            <w:pPr>
              <w:pStyle w:val="97"/>
            </w:pPr>
            <w:r>
              <w:t>未插网线</w:t>
            </w:r>
          </w:p>
        </w:tc>
      </w:tr>
    </w:tbl>
    <w:p w14:paraId="064AD762">
      <w:pPr>
        <w:pStyle w:val="91"/>
      </w:pPr>
      <w:r>
        <w:t> </w:t>
      </w:r>
    </w:p>
    <w:p w14:paraId="6C731BDA">
      <w:pPr>
        <w:pStyle w:val="98"/>
      </w:pPr>
      <w:r>
        <w:drawing>
          <wp:inline distT="0" distB="0" distL="0" distR="0">
            <wp:extent cx="295275" cy="333375"/>
            <wp:effectExtent l="0" t="0" r="0" b="9525"/>
            <wp:docPr id="452" name="图片 452"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图片 452"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0C222CFA">
      <w:pPr>
        <w:pStyle w:val="116"/>
      </w:pPr>
      <w:r>
        <w:rPr>
          <w:rFonts w:ascii="Symbol" w:hAnsi="Symbol"/>
        </w:rPr>
        <w:t></w:t>
      </w:r>
      <w:r>
        <w:rPr>
          <w:sz w:val="12"/>
          <w:szCs w:val="12"/>
        </w:rPr>
        <w:t>         </w:t>
      </w:r>
      <w:r>
        <w:t>作为在线运行的操作员站、历史站，媒体感知功能必须关闭，否则插拔网线时，系统状态图上的诊断会出现问题。</w:t>
      </w:r>
    </w:p>
    <w:p w14:paraId="3F485B44">
      <w:pPr>
        <w:pStyle w:val="116"/>
      </w:pPr>
      <w:r>
        <w:rPr>
          <w:rFonts w:ascii="Symbol" w:hAnsi="Symbol"/>
        </w:rPr>
        <w:t></w:t>
      </w:r>
      <w:r>
        <w:rPr>
          <w:sz w:val="12"/>
          <w:szCs w:val="12"/>
        </w:rPr>
        <w:t>         </w:t>
      </w:r>
      <w:r>
        <w:t>同时拔掉网线时本机上不产生报警、冗余节点产生报警；插上网线后，冗余节点报警不能恢复。</w:t>
      </w:r>
    </w:p>
    <w:p w14:paraId="27E7687B">
      <w:pPr>
        <w:pStyle w:val="116"/>
      </w:pPr>
      <w:r>
        <w:rPr>
          <w:rFonts w:ascii="Symbol" w:hAnsi="Symbol"/>
        </w:rPr>
        <w:t></w:t>
      </w:r>
      <w:r>
        <w:rPr>
          <w:sz w:val="12"/>
          <w:szCs w:val="12"/>
        </w:rPr>
        <w:t>         </w:t>
      </w:r>
      <w:r>
        <w:t>作为工程师站，在未插网线的情况下，如需完成仿真功能，需将媒体感知功能打开。否则，仿真控制器会启动不正常。</w:t>
      </w:r>
    </w:p>
    <w:p w14:paraId="5F8CD689">
      <w:pPr>
        <w:pStyle w:val="116"/>
      </w:pPr>
      <w:r>
        <w:rPr>
          <w:rFonts w:ascii="Symbol" w:hAnsi="Symbol"/>
        </w:rPr>
        <w:t></w:t>
      </w:r>
      <w:r>
        <w:rPr>
          <w:sz w:val="12"/>
          <w:szCs w:val="12"/>
        </w:rPr>
        <w:t>         </w:t>
      </w:r>
      <w:r>
        <w:t>当历史站和工程师站不属于同一个节点时，如需历史站正常显示，需关闭本节点的媒体感知功能。</w:t>
      </w:r>
    </w:p>
    <w:p w14:paraId="3D8CAD52">
      <w:pPr>
        <w:pStyle w:val="91"/>
      </w:pPr>
      <w:r>
        <w:t> </w:t>
      </w:r>
    </w:p>
    <w:p w14:paraId="011738CA">
      <w:pPr>
        <w:pStyle w:val="91"/>
      </w:pPr>
      <w:r>
        <w:t>Windows XP/7启用/禁用“媒体感知”的步骤：</w:t>
      </w:r>
    </w:p>
    <w:p w14:paraId="28E4CC7A">
      <w:pPr>
        <w:pStyle w:val="102"/>
        <w:ind w:left="900" w:hanging="600"/>
      </w:pPr>
      <w:r>
        <w:t>（1）</w:t>
      </w:r>
      <w:r>
        <w:rPr>
          <w:sz w:val="12"/>
          <w:szCs w:val="12"/>
        </w:rPr>
        <w:t>   </w:t>
      </w:r>
      <w:r>
        <w:t>启动注册表编辑器</w:t>
      </w:r>
    </w:p>
    <w:p w14:paraId="6BF4C777">
      <w:pPr>
        <w:pStyle w:val="91"/>
      </w:pPr>
      <w:r>
        <w:t>单击【开始】菜单，选择【运行…】，输入Regedit，单击确定按钮。</w:t>
      </w:r>
    </w:p>
    <w:p w14:paraId="66ACAB5A">
      <w:pPr>
        <w:pStyle w:val="91"/>
      </w:pPr>
      <w:r>
        <w:t>展开HKEY_LOCAL_MACHINE\System\CurrentControlSet\Services\Tcpip\Parameter项。</w:t>
      </w:r>
    </w:p>
    <w:p w14:paraId="52D88E99">
      <w:pPr>
        <w:pStyle w:val="102"/>
        <w:ind w:left="900" w:hanging="600"/>
      </w:pPr>
      <w:r>
        <w:t>（2）</w:t>
      </w:r>
      <w:r>
        <w:rPr>
          <w:sz w:val="12"/>
          <w:szCs w:val="12"/>
        </w:rPr>
        <w:t>   </w:t>
      </w:r>
      <w:r>
        <w:t>将以下注册表项添加到【Parameters】子项</w:t>
      </w:r>
    </w:p>
    <w:p w14:paraId="3EC9AAD8">
      <w:pPr>
        <w:pStyle w:val="104"/>
        <w:ind w:left="1220" w:hanging="420"/>
      </w:pPr>
      <w:r>
        <w:rPr>
          <w:rFonts w:ascii="Microsoft Sans Serif" w:hAnsi="Microsoft Sans Serif" w:cs="Microsoft Sans Serif"/>
        </w:rPr>
        <w:t>□</w:t>
      </w:r>
      <w:r>
        <w:rPr>
          <w:sz w:val="12"/>
          <w:szCs w:val="12"/>
        </w:rPr>
        <w:t>         </w:t>
      </w:r>
      <w:r>
        <w:t>名称：DisableDHCPMediaSense</w:t>
      </w:r>
    </w:p>
    <w:p w14:paraId="7A823A04">
      <w:pPr>
        <w:pStyle w:val="104"/>
        <w:ind w:left="1220" w:hanging="420"/>
      </w:pPr>
      <w:r>
        <w:rPr>
          <w:rFonts w:ascii="Microsoft Sans Serif" w:hAnsi="Microsoft Sans Serif" w:cs="Microsoft Sans Serif"/>
        </w:rPr>
        <w:t>□</w:t>
      </w:r>
      <w:r>
        <w:rPr>
          <w:sz w:val="12"/>
          <w:szCs w:val="12"/>
        </w:rPr>
        <w:t>         </w:t>
      </w:r>
      <w:r>
        <w:t>数据类型：REG_DWORD（布尔型）</w:t>
      </w:r>
    </w:p>
    <w:p w14:paraId="1A5666D8">
      <w:pPr>
        <w:pStyle w:val="104"/>
        <w:ind w:left="1220" w:hanging="420"/>
      </w:pPr>
      <w:r>
        <w:rPr>
          <w:rFonts w:ascii="Microsoft Sans Serif" w:hAnsi="Microsoft Sans Serif" w:cs="Microsoft Sans Serif"/>
        </w:rPr>
        <w:t>□</w:t>
      </w:r>
      <w:r>
        <w:rPr>
          <w:sz w:val="12"/>
          <w:szCs w:val="12"/>
        </w:rPr>
        <w:t>         </w:t>
      </w:r>
      <w:r>
        <w:t>值：1（禁用）/0（启用）</w:t>
      </w:r>
    </w:p>
    <w:p w14:paraId="7447C967">
      <w:pPr>
        <w:pStyle w:val="102"/>
        <w:ind w:left="900" w:hanging="600"/>
      </w:pPr>
      <w:r>
        <w:t>（3）</w:t>
      </w:r>
      <w:r>
        <w:rPr>
          <w:sz w:val="12"/>
          <w:szCs w:val="12"/>
        </w:rPr>
        <w:t>   </w:t>
      </w:r>
      <w:r>
        <w:t>重启计算机</w:t>
      </w:r>
    </w:p>
    <w:p w14:paraId="13998076">
      <w:pPr>
        <w:pStyle w:val="4"/>
      </w:pPr>
      <w:bookmarkStart w:id="26" w:name="外围设备禁用_htm"/>
      <w:bookmarkEnd w:id="26"/>
      <w:bookmarkStart w:id="27" w:name="_Toc173508484"/>
      <w:r>
        <w:t>外围设备禁用</w:t>
      </w:r>
      <w:bookmarkEnd w:id="27"/>
    </w:p>
    <w:p w14:paraId="7BAF4B06">
      <w:pPr>
        <w:pStyle w:val="91"/>
      </w:pPr>
      <w:r>
        <w:t>为保证现场操作站设备安全，MACS V6.5系统提供了对外围设备的禁用功能，包括禁用USB存储设备、光驱和软驱设备。在系统软件安装完成并重新启动后，自动实现对上述设备的禁用。</w:t>
      </w:r>
    </w:p>
    <w:p w14:paraId="7CF1257C">
      <w:pPr>
        <w:pStyle w:val="91"/>
      </w:pPr>
      <w:r>
        <w:t>如需手动启动或禁用设备，可在系统任务栏节点守护图标</w:t>
      </w:r>
      <w:r>
        <w:drawing>
          <wp:inline distT="0" distB="0" distL="0" distR="0">
            <wp:extent cx="190500" cy="200025"/>
            <wp:effectExtent l="0" t="0" r="0" b="9525"/>
            <wp:docPr id="453" name="图片 453" descr="image5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图片 453" descr="image52.gif"/>
                    <pic:cNvPicPr>
                      <a:picLocks noChangeAspect="1"/>
                    </pic:cNvPicPr>
                  </pic:nvPicPr>
                  <pic:blipFill>
                    <a:blip r:embed="rId22"/>
                    <a:stretch>
                      <a:fillRect/>
                    </a:stretch>
                  </pic:blipFill>
                  <pic:spPr>
                    <a:xfrm>
                      <a:off x="0" y="0"/>
                      <a:ext cx="190500" cy="200025"/>
                    </a:xfrm>
                    <a:prstGeom prst="rect">
                      <a:avLst/>
                    </a:prstGeom>
                  </pic:spPr>
                </pic:pic>
              </a:graphicData>
            </a:graphic>
          </wp:inline>
        </w:drawing>
      </w:r>
      <w:r>
        <w:t>上单击右键，在菜单中选择【启用/禁用设备】，在“验证登陆”窗口输入管理员密码后，弹出设置窗口，如下图所示。</w:t>
      </w:r>
    </w:p>
    <w:p w14:paraId="732DFCB3">
      <w:pPr>
        <w:pStyle w:val="108"/>
        <w:spacing w:before="120" w:after="120"/>
      </w:pPr>
      <w:r>
        <w:drawing>
          <wp:inline distT="0" distB="0" distL="0" distR="0">
            <wp:extent cx="2038350" cy="1800225"/>
            <wp:effectExtent l="0" t="0" r="0" b="9525"/>
            <wp:docPr id="454" name="图片 454" descr="MiMaYanZhe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图片 454" descr="MiMaYanZheng.png"/>
                    <pic:cNvPicPr>
                      <a:picLocks noChangeAspect="1"/>
                    </pic:cNvPicPr>
                  </pic:nvPicPr>
                  <pic:blipFill>
                    <a:blip r:embed="rId23"/>
                    <a:stretch>
                      <a:fillRect/>
                    </a:stretch>
                  </pic:blipFill>
                  <pic:spPr>
                    <a:xfrm>
                      <a:off x="0" y="0"/>
                      <a:ext cx="2038350" cy="1800225"/>
                    </a:xfrm>
                    <a:prstGeom prst="rect">
                      <a:avLst/>
                    </a:prstGeom>
                  </pic:spPr>
                </pic:pic>
              </a:graphicData>
            </a:graphic>
          </wp:inline>
        </w:drawing>
      </w:r>
    </w:p>
    <w:p w14:paraId="14658DE2">
      <w:pPr>
        <w:pStyle w:val="106"/>
        <w:spacing w:before="120" w:after="120"/>
      </w:pPr>
      <w:r>
        <w:t>密码验证</w:t>
      </w:r>
    </w:p>
    <w:p w14:paraId="29F5BD75">
      <w:pPr>
        <w:pStyle w:val="108"/>
        <w:spacing w:before="120" w:after="120"/>
      </w:pPr>
      <w:r>
        <w:drawing>
          <wp:inline distT="0" distB="0" distL="0" distR="0">
            <wp:extent cx="3228975" cy="2657475"/>
            <wp:effectExtent l="0" t="0" r="0" b="9525"/>
            <wp:docPr id="455" name="图片 455" descr="JinYongQiYongWaiWeiSheBe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图片 455" descr="JinYongQiYongWaiWeiSheBei.png"/>
                    <pic:cNvPicPr>
                      <a:picLocks noChangeAspect="1"/>
                    </pic:cNvPicPr>
                  </pic:nvPicPr>
                  <pic:blipFill>
                    <a:blip r:embed="rId24"/>
                    <a:stretch>
                      <a:fillRect/>
                    </a:stretch>
                  </pic:blipFill>
                  <pic:spPr>
                    <a:xfrm>
                      <a:off x="0" y="0"/>
                      <a:ext cx="3228975" cy="2657476"/>
                    </a:xfrm>
                    <a:prstGeom prst="rect">
                      <a:avLst/>
                    </a:prstGeom>
                  </pic:spPr>
                </pic:pic>
              </a:graphicData>
            </a:graphic>
          </wp:inline>
        </w:drawing>
      </w:r>
    </w:p>
    <w:p w14:paraId="0AF2EACF">
      <w:pPr>
        <w:pStyle w:val="106"/>
        <w:spacing w:before="120" w:after="120"/>
      </w:pPr>
      <w:r>
        <w:t>启用/启用外围设备</w:t>
      </w:r>
    </w:p>
    <w:p w14:paraId="13711775">
      <w:pPr>
        <w:pStyle w:val="91"/>
      </w:pPr>
      <w:r>
        <w:t>勾选需要启用的外围设备，并选择启用时间，单击</w:t>
      </w:r>
      <w:r>
        <w:rPr>
          <w:b/>
          <w:bCs/>
        </w:rPr>
        <w:t>确定</w:t>
      </w:r>
      <w:r>
        <w:t>完成更改。如需再次禁用设备，可进入设置窗口，取消该设备的勾选，单击</w:t>
      </w:r>
      <w:r>
        <w:rPr>
          <w:b/>
          <w:bCs/>
        </w:rPr>
        <w:t>确定</w:t>
      </w:r>
      <w:r>
        <w:t>完成更改。</w:t>
      </w:r>
    </w:p>
    <w:p w14:paraId="03C1321F">
      <w:pPr>
        <w:pStyle w:val="98"/>
      </w:pPr>
      <w:r>
        <w:drawing>
          <wp:inline distT="0" distB="0" distL="0" distR="0">
            <wp:extent cx="295275" cy="333375"/>
            <wp:effectExtent l="0" t="0" r="0" b="9525"/>
            <wp:docPr id="456" name="图片 45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图片 456"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4F1D3FEA">
      <w:pPr>
        <w:pStyle w:val="116"/>
      </w:pPr>
      <w:r>
        <w:rPr>
          <w:rFonts w:ascii="Symbol" w:hAnsi="Symbol"/>
        </w:rPr>
        <w:t></w:t>
      </w:r>
      <w:r>
        <w:rPr>
          <w:sz w:val="12"/>
          <w:szCs w:val="12"/>
        </w:rPr>
        <w:t>         </w:t>
      </w:r>
      <w:r>
        <w:t>初始验证密码为</w:t>
      </w:r>
      <w:r>
        <w:rPr>
          <w:b/>
          <w:bCs/>
        </w:rPr>
        <w:t>HollySys</w:t>
      </w:r>
      <w:r>
        <w:t>，如需修改密码，可在“验证登陆”窗口单击</w:t>
      </w:r>
      <w:r>
        <w:rPr>
          <w:b/>
          <w:bCs/>
        </w:rPr>
        <w:t>修改密码</w:t>
      </w:r>
      <w:r>
        <w:t>。修改前需要输入旧的密码验证，密码支持字母、数字、下划线、“#”的组合，最大有效长度16字节，不允许为空。</w:t>
      </w:r>
    </w:p>
    <w:p w14:paraId="647314A6">
      <w:pPr>
        <w:pStyle w:val="116"/>
      </w:pPr>
      <w:r>
        <w:rPr>
          <w:rFonts w:ascii="Symbol" w:hAnsi="Symbol"/>
        </w:rPr>
        <w:t></w:t>
      </w:r>
      <w:r>
        <w:rPr>
          <w:sz w:val="12"/>
          <w:szCs w:val="12"/>
        </w:rPr>
        <w:t>         </w:t>
      </w:r>
      <w:r>
        <w:t>仅支持对USB存储设备的禁用，不支持USB HID设备。</w:t>
      </w:r>
    </w:p>
    <w:p w14:paraId="7DEB6C72">
      <w:pPr>
        <w:pStyle w:val="116"/>
      </w:pPr>
      <w:r>
        <w:rPr>
          <w:rFonts w:ascii="Symbol" w:hAnsi="Symbol"/>
        </w:rPr>
        <w:t></w:t>
      </w:r>
      <w:r>
        <w:rPr>
          <w:sz w:val="12"/>
          <w:szCs w:val="12"/>
        </w:rPr>
        <w:t>         </w:t>
      </w:r>
      <w:r>
        <w:t>禁用和启用功能仅对本台操作站有效，启用时仅对本系统做出的禁用操作有效。</w:t>
      </w:r>
    </w:p>
    <w:p w14:paraId="5B8074A6">
      <w:pPr>
        <w:pStyle w:val="3"/>
      </w:pPr>
      <w:bookmarkStart w:id="28" w:name="系统软件架构_htm"/>
      <w:bookmarkEnd w:id="28"/>
      <w:bookmarkStart w:id="29" w:name="_Toc173508485"/>
      <w:r>
        <w:t>系统软件架构</w:t>
      </w:r>
      <w:bookmarkEnd w:id="29"/>
    </w:p>
    <w:p w14:paraId="0E2580BA">
      <w:pPr>
        <w:pStyle w:val="91"/>
      </w:pPr>
      <w:r>
        <w:t>工业领域中，根据不同行业对工业自动控制软件的个性化和特色化需求，和利时采用定制化的方式为不同行业用户提供更为专业的、贴合实际需求的工业控制软件。MACS V6.5系统软件根据上述用户需求，将软件包分为基础平台、三个基础版本（非电通用版、火电版、平台版），在基础版本上开发有各个行业的行业包，如下图所示。</w:t>
      </w:r>
    </w:p>
    <w:p w14:paraId="57E6D277">
      <w:pPr>
        <w:pStyle w:val="108"/>
        <w:spacing w:before="120" w:after="120"/>
      </w:pPr>
      <w:r>
        <w:drawing>
          <wp:inline distT="0" distB="0" distL="0" distR="0">
            <wp:extent cx="4876800" cy="1495425"/>
            <wp:effectExtent l="0" t="0" r="0" b="9525"/>
            <wp:docPr id="457" name="图片 457" descr="XiTongRuanJianJiaGo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 name="图片 457" descr="XiTongRuanJianJiaGou.png"/>
                    <pic:cNvPicPr>
                      <a:picLocks noChangeAspect="1"/>
                    </pic:cNvPicPr>
                  </pic:nvPicPr>
                  <pic:blipFill>
                    <a:blip r:embed="rId25"/>
                    <a:stretch>
                      <a:fillRect/>
                    </a:stretch>
                  </pic:blipFill>
                  <pic:spPr>
                    <a:xfrm>
                      <a:off x="0" y="0"/>
                      <a:ext cx="4876800" cy="1495425"/>
                    </a:xfrm>
                    <a:prstGeom prst="rect">
                      <a:avLst/>
                    </a:prstGeom>
                  </pic:spPr>
                </pic:pic>
              </a:graphicData>
            </a:graphic>
          </wp:inline>
        </w:drawing>
      </w:r>
    </w:p>
    <w:p w14:paraId="24C529B6">
      <w:pPr>
        <w:pStyle w:val="106"/>
        <w:spacing w:before="120" w:after="120"/>
      </w:pPr>
      <w:r>
        <w:t>系统软件架构</w:t>
      </w:r>
    </w:p>
    <w:p w14:paraId="3BAA7CF3">
      <w:pPr>
        <w:pStyle w:val="101"/>
      </w:pPr>
      <w:r>
        <w:rPr>
          <w:rFonts w:ascii="Courier New" w:hAnsi="Courier New" w:cs="Courier New"/>
        </w:rPr>
        <w:t>■</w:t>
      </w:r>
      <w:r>
        <w:rPr>
          <w:sz w:val="12"/>
          <w:szCs w:val="12"/>
        </w:rPr>
        <w:t>         </w:t>
      </w:r>
      <w:r>
        <w:t>基础平台</w:t>
      </w:r>
    </w:p>
    <w:p w14:paraId="12F0F11C">
      <w:pPr>
        <w:pStyle w:val="91"/>
      </w:pPr>
      <w:r>
        <w:t>提供软件安装的基础资源内容，为MACS V6.5各个基础版本提供平台环境。安装文件名称为HOLLiAS_MACS_PlantView.exe，是其他版本安装的前导。</w:t>
      </w:r>
    </w:p>
    <w:p w14:paraId="6852F5B4">
      <w:pPr>
        <w:pStyle w:val="101"/>
      </w:pPr>
      <w:r>
        <w:rPr>
          <w:rFonts w:ascii="Courier New" w:hAnsi="Courier New" w:cs="Courier New"/>
        </w:rPr>
        <w:t>■</w:t>
      </w:r>
      <w:r>
        <w:rPr>
          <w:sz w:val="12"/>
          <w:szCs w:val="12"/>
        </w:rPr>
        <w:t>         </w:t>
      </w:r>
      <w:r>
        <w:t>基础版本</w:t>
      </w:r>
    </w:p>
    <w:p w14:paraId="4A1BAC13">
      <w:pPr>
        <w:pStyle w:val="104"/>
        <w:ind w:left="1220" w:hanging="420"/>
      </w:pPr>
      <w:r>
        <w:rPr>
          <w:rFonts w:ascii="Microsoft Sans Serif" w:hAnsi="Microsoft Sans Serif" w:cs="Microsoft Sans Serif"/>
        </w:rPr>
        <w:t>□</w:t>
      </w:r>
      <w:r>
        <w:rPr>
          <w:sz w:val="12"/>
          <w:szCs w:val="12"/>
        </w:rPr>
        <w:t>         </w:t>
      </w:r>
      <w:r>
        <w:t>非电通用版：主要用于国内、外非电力行业。在基础平台上，提供可以满足不同行业基本的、常规的功能需求。安装文件为HOLLiAS_MACS_Universal.exe，该版本软件的安装必须建立在基础平台的安装之上。</w:t>
      </w:r>
    </w:p>
    <w:p w14:paraId="2C5A0F4E">
      <w:pPr>
        <w:pStyle w:val="104"/>
        <w:ind w:left="1220" w:hanging="420"/>
      </w:pPr>
      <w:r>
        <w:rPr>
          <w:rFonts w:ascii="Microsoft Sans Serif" w:hAnsi="Microsoft Sans Serif" w:cs="Microsoft Sans Serif"/>
        </w:rPr>
        <w:t>□</w:t>
      </w:r>
      <w:r>
        <w:rPr>
          <w:sz w:val="12"/>
          <w:szCs w:val="12"/>
        </w:rPr>
        <w:t>         </w:t>
      </w:r>
      <w:r>
        <w:t>火电版：主要用于国内电力行业。在基础平台上，提供适应火电行业需求的软件版本，包含专用的行业功能、行业图符和图库、算法指令、操作菜单等。安装文件为HOLLiAS_MACS_Huodian.exe，该版本软件的安装必须建立在基础平台的安装之上。</w:t>
      </w:r>
    </w:p>
    <w:p w14:paraId="4760FB98">
      <w:pPr>
        <w:pStyle w:val="104"/>
        <w:ind w:left="1220" w:hanging="420"/>
      </w:pPr>
      <w:r>
        <w:rPr>
          <w:rFonts w:ascii="Microsoft Sans Serif" w:hAnsi="Microsoft Sans Serif" w:cs="Microsoft Sans Serif"/>
        </w:rPr>
        <w:t>□</w:t>
      </w:r>
      <w:r>
        <w:rPr>
          <w:sz w:val="12"/>
          <w:szCs w:val="12"/>
        </w:rPr>
        <w:t>         </w:t>
      </w:r>
      <w:r>
        <w:t>平台版：主要用于MACS V5现场升级到MACS V6.5使用，安装文件为HOLLiAS_MACS_General.exe，该版本软件的安装必须建立在基础平台的安装之上。</w:t>
      </w:r>
    </w:p>
    <w:p w14:paraId="687E4FE3">
      <w:pPr>
        <w:pStyle w:val="101"/>
      </w:pPr>
      <w:r>
        <w:rPr>
          <w:rFonts w:ascii="Courier New" w:hAnsi="Courier New" w:cs="Courier New"/>
        </w:rPr>
        <w:t>■</w:t>
      </w:r>
      <w:r>
        <w:rPr>
          <w:sz w:val="12"/>
          <w:szCs w:val="12"/>
        </w:rPr>
        <w:t>         </w:t>
      </w:r>
      <w:r>
        <w:t>行业包</w:t>
      </w:r>
    </w:p>
    <w:p w14:paraId="22DAB00A">
      <w:pPr>
        <w:pStyle w:val="104"/>
        <w:ind w:left="1220" w:hanging="420"/>
      </w:pPr>
      <w:r>
        <w:rPr>
          <w:rFonts w:ascii="Microsoft Sans Serif" w:hAnsi="Microsoft Sans Serif" w:cs="Microsoft Sans Serif"/>
        </w:rPr>
        <w:t>□</w:t>
      </w:r>
      <w:r>
        <w:rPr>
          <w:sz w:val="12"/>
          <w:szCs w:val="12"/>
        </w:rPr>
        <w:t>         </w:t>
      </w:r>
      <w:r>
        <w:t>海外电力行业包：搭配非电通用版软件可以用于国外电力行业以及国内、外非电力行业自备电厂，安装文件为HOLLiAS_MACS_Universal_Power.exe。</w:t>
      </w:r>
    </w:p>
    <w:p w14:paraId="78F99A14">
      <w:pPr>
        <w:pStyle w:val="104"/>
        <w:ind w:left="1220" w:hanging="420"/>
      </w:pPr>
      <w:r>
        <w:rPr>
          <w:rFonts w:ascii="Microsoft Sans Serif" w:hAnsi="Microsoft Sans Serif" w:cs="Microsoft Sans Serif"/>
        </w:rPr>
        <w:t>□</w:t>
      </w:r>
      <w:r>
        <w:rPr>
          <w:sz w:val="12"/>
          <w:szCs w:val="12"/>
        </w:rPr>
        <w:t>         </w:t>
      </w:r>
      <w:r>
        <w:t>SIS/CCS行业包：在非电通用版的基础上，安装为工业安全仪表系统（简称SIS）及三重化冗余容错压缩机控制系统（简称CCS）而自主研发的工业控制策略组态软件，安装文件为HollySys_SIS(HiaGuard).exe和HollySys_CCS.exe。</w:t>
      </w:r>
    </w:p>
    <w:p w14:paraId="5747A440">
      <w:pPr>
        <w:pStyle w:val="91"/>
      </w:pPr>
      <w:r>
        <w:t>使用MACS V6.5软件的过程中，必须采用“基础平台+基础版本+行业包”的结构。下面依次介绍软件的基础平台、非电通用版以及CCS和SIS(HiaGuard)行业包的安装，其它基础版本软件和行业包的安装可参考</w:t>
      </w:r>
      <w:r>
        <w:fldChar w:fldCharType="begin"/>
      </w:r>
      <w:r>
        <w:instrText xml:space="preserve"> HYPERLINK \l "非电通用版软件的安装_htm" </w:instrText>
      </w:r>
      <w:r>
        <w:fldChar w:fldCharType="separate"/>
      </w:r>
      <w:r>
        <w:rPr>
          <w:rStyle w:val="65"/>
          <w:rFonts w:hint="eastAsia" w:ascii="宋体" w:hAnsi="宋体" w:eastAsia="宋体"/>
        </w:rPr>
        <w:t>非电通用版软件的安装</w:t>
      </w:r>
      <w:r>
        <w:rPr>
          <w:rStyle w:val="65"/>
          <w:rFonts w:hint="eastAsia" w:ascii="宋体" w:hAnsi="宋体" w:eastAsia="宋体"/>
        </w:rPr>
        <w:fldChar w:fldCharType="end"/>
      </w:r>
      <w:r>
        <w:t>和CCS&amp;SIS系统软件安装包。</w:t>
      </w:r>
    </w:p>
    <w:p w14:paraId="5E9C0D18">
      <w:pPr>
        <w:pStyle w:val="3"/>
      </w:pPr>
      <w:bookmarkStart w:id="30" w:name="_Toc173508486"/>
      <w:r>
        <w:t>MACS V6.5系统软件安装</w:t>
      </w:r>
      <w:bookmarkEnd w:id="30"/>
    </w:p>
    <w:p w14:paraId="78B0F5F0">
      <w:pPr>
        <w:pStyle w:val="4"/>
      </w:pPr>
      <w:bookmarkStart w:id="31" w:name="macs_v6_5系统软件安装包_htm"/>
      <w:bookmarkEnd w:id="31"/>
      <w:bookmarkStart w:id="32" w:name="_Toc173508487"/>
      <w:r>
        <w:t>MACS MACS V6.5系统软件安装包</w:t>
      </w:r>
      <w:bookmarkEnd w:id="32"/>
    </w:p>
    <w:p w14:paraId="4AA4A012">
      <w:pPr>
        <w:pStyle w:val="91"/>
      </w:pPr>
      <w:r>
        <w:t>V6.5软件安装包包括软件基础平台安装文件、非电通用版安装文件、火电版安装文件、海外电力行业包安装文件、平台版安装文件、autorun和帮助手册等，如下图所示。</w:t>
      </w:r>
    </w:p>
    <w:p w14:paraId="4F890262">
      <w:pPr>
        <w:pStyle w:val="108"/>
        <w:spacing w:before="120" w:after="120"/>
      </w:pPr>
      <w:r>
        <w:drawing>
          <wp:inline distT="0" distB="0" distL="0" distR="0">
            <wp:extent cx="2457450" cy="1962150"/>
            <wp:effectExtent l="0" t="0" r="0" b="0"/>
            <wp:docPr id="458" name="图片 458" descr="image5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图片 458" descr="image57.gif"/>
                    <pic:cNvPicPr>
                      <a:picLocks noChangeAspect="1"/>
                    </pic:cNvPicPr>
                  </pic:nvPicPr>
                  <pic:blipFill>
                    <a:blip r:embed="rId26"/>
                    <a:stretch>
                      <a:fillRect/>
                    </a:stretch>
                  </pic:blipFill>
                  <pic:spPr>
                    <a:xfrm>
                      <a:off x="0" y="0"/>
                      <a:ext cx="2457450" cy="1962150"/>
                    </a:xfrm>
                    <a:prstGeom prst="rect">
                      <a:avLst/>
                    </a:prstGeom>
                  </pic:spPr>
                </pic:pic>
              </a:graphicData>
            </a:graphic>
          </wp:inline>
        </w:drawing>
      </w:r>
    </w:p>
    <w:p w14:paraId="0E5CA5C9">
      <w:pPr>
        <w:pStyle w:val="106"/>
        <w:spacing w:before="120" w:after="120"/>
      </w:pPr>
      <w:r>
        <w:t>系统软件安装包</w:t>
      </w:r>
    </w:p>
    <w:p w14:paraId="73869F37">
      <w:pPr>
        <w:pStyle w:val="98"/>
      </w:pPr>
      <w:r>
        <w:drawing>
          <wp:inline distT="0" distB="0" distL="0" distR="0">
            <wp:extent cx="295275" cy="333375"/>
            <wp:effectExtent l="0" t="0" r="0" b="9525"/>
            <wp:docPr id="459" name="图片 459"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图片 459"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提示：如若原来已安装过本软件，需完全卸载软件，包括MACS V6.5基础平台软件、基础版本软件和行业包，并重启计算机后删除安装目录文件夹..\HOLLiAS_MACS，方可重新安装，注意在删除软件时做好工程备份。</w:t>
      </w:r>
    </w:p>
    <w:p w14:paraId="620B043B">
      <w:pPr>
        <w:pStyle w:val="4"/>
      </w:pPr>
      <w:bookmarkStart w:id="33" w:name="macs_v6_5系统软件autorun界面_htm"/>
      <w:bookmarkEnd w:id="33"/>
      <w:bookmarkStart w:id="34" w:name="_Toc173508488"/>
      <w:r>
        <w:t>MACS V6.5系统软件Autorun界面</w:t>
      </w:r>
      <w:bookmarkEnd w:id="34"/>
    </w:p>
    <w:p w14:paraId="183C7434">
      <w:pPr>
        <w:pStyle w:val="91"/>
      </w:pPr>
      <w:r>
        <w:t>在安装盘目录下找到</w:t>
      </w:r>
      <w:r>
        <w:drawing>
          <wp:inline distT="0" distB="0" distL="0" distR="0">
            <wp:extent cx="809625" cy="180975"/>
            <wp:effectExtent l="0" t="0" r="9525" b="9525"/>
            <wp:docPr id="460" name="图片 460" descr="autorun.ex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图片 460" descr="autorun.exe.jpg"/>
                    <pic:cNvPicPr>
                      <a:picLocks noChangeAspect="1"/>
                    </pic:cNvPicPr>
                  </pic:nvPicPr>
                  <pic:blipFill>
                    <a:blip r:embed="rId27"/>
                    <a:stretch>
                      <a:fillRect/>
                    </a:stretch>
                  </pic:blipFill>
                  <pic:spPr>
                    <a:xfrm>
                      <a:off x="0" y="0"/>
                      <a:ext cx="809625" cy="180975"/>
                    </a:xfrm>
                    <a:prstGeom prst="rect">
                      <a:avLst/>
                    </a:prstGeom>
                  </pic:spPr>
                </pic:pic>
              </a:graphicData>
            </a:graphic>
          </wp:inline>
        </w:drawing>
      </w:r>
      <w:r>
        <w:t xml:space="preserve"> 文件，双击该文件，打开Autorun界面如下图所示。</w:t>
      </w:r>
    </w:p>
    <w:p w14:paraId="11B0DA05">
      <w:pPr>
        <w:pStyle w:val="108"/>
        <w:spacing w:before="120" w:after="120"/>
      </w:pPr>
      <w:r>
        <w:drawing>
          <wp:inline distT="0" distB="0" distL="0" distR="0">
            <wp:extent cx="5229225" cy="4257675"/>
            <wp:effectExtent l="0" t="0" r="0" b="9525"/>
            <wp:docPr id="461" name="图片 461" descr="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 name="图片 461" descr="image35.png"/>
                    <pic:cNvPicPr>
                      <a:picLocks noChangeAspect="1"/>
                    </pic:cNvPicPr>
                  </pic:nvPicPr>
                  <pic:blipFill>
                    <a:blip r:embed="rId28"/>
                    <a:stretch>
                      <a:fillRect/>
                    </a:stretch>
                  </pic:blipFill>
                  <pic:spPr>
                    <a:xfrm>
                      <a:off x="0" y="0"/>
                      <a:ext cx="5229225" cy="4257676"/>
                    </a:xfrm>
                    <a:prstGeom prst="rect">
                      <a:avLst/>
                    </a:prstGeom>
                  </pic:spPr>
                </pic:pic>
              </a:graphicData>
            </a:graphic>
          </wp:inline>
        </w:drawing>
      </w:r>
    </w:p>
    <w:p w14:paraId="26885AC8">
      <w:pPr>
        <w:pStyle w:val="106"/>
        <w:spacing w:before="120" w:after="120"/>
      </w:pPr>
      <w:r>
        <w:t>Autorun界面</w:t>
      </w:r>
    </w:p>
    <w:p w14:paraId="1D2F37BB">
      <w:pPr>
        <w:pStyle w:val="101"/>
      </w:pPr>
      <w:r>
        <w:rPr>
          <w:rFonts w:ascii="Courier New" w:hAnsi="Courier New" w:cs="Courier New"/>
        </w:rPr>
        <w:t>■</w:t>
      </w:r>
      <w:r>
        <w:rPr>
          <w:sz w:val="12"/>
          <w:szCs w:val="12"/>
        </w:rPr>
        <w:t>         </w:t>
      </w:r>
      <w:r>
        <w:rPr>
          <w:b/>
          <w:bCs/>
        </w:rPr>
        <w:t>安装必读</w:t>
      </w:r>
      <w:r>
        <w:t>：打开Readme.pdf文件，查看MACS V6.5软件安装简介。</w:t>
      </w:r>
    </w:p>
    <w:p w14:paraId="00970F1C">
      <w:pPr>
        <w:pStyle w:val="101"/>
      </w:pPr>
      <w:r>
        <w:rPr>
          <w:rFonts w:ascii="Courier New" w:hAnsi="Courier New" w:cs="Courier New"/>
        </w:rPr>
        <w:t>■</w:t>
      </w:r>
      <w:r>
        <w:rPr>
          <w:sz w:val="12"/>
          <w:szCs w:val="12"/>
        </w:rPr>
        <w:t>         </w:t>
      </w:r>
      <w:r>
        <w:rPr>
          <w:b/>
          <w:bCs/>
        </w:rPr>
        <w:t>安装</w:t>
      </w:r>
      <w:r>
        <w:t>：安装HOLLiAS_MACS V6.5基础平台和非电通用版软件。</w:t>
      </w:r>
    </w:p>
    <w:p w14:paraId="5AC1303B">
      <w:pPr>
        <w:pStyle w:val="101"/>
      </w:pPr>
      <w:r>
        <w:rPr>
          <w:rFonts w:ascii="Courier New" w:hAnsi="Courier New" w:cs="Courier New"/>
        </w:rPr>
        <w:t>■</w:t>
      </w:r>
      <w:r>
        <w:rPr>
          <w:sz w:val="12"/>
          <w:szCs w:val="12"/>
        </w:rPr>
        <w:t>         </w:t>
      </w:r>
      <w:r>
        <w:rPr>
          <w:b/>
          <w:bCs/>
        </w:rPr>
        <w:t>用户手册</w:t>
      </w:r>
      <w:r>
        <w:t>：打开软件帮助手册目录。</w:t>
      </w:r>
    </w:p>
    <w:p w14:paraId="70F590F6">
      <w:pPr>
        <w:pStyle w:val="101"/>
      </w:pPr>
      <w:r>
        <w:rPr>
          <w:rFonts w:ascii="Courier New" w:hAnsi="Courier New" w:cs="Courier New"/>
        </w:rPr>
        <w:t>■</w:t>
      </w:r>
      <w:r>
        <w:rPr>
          <w:sz w:val="12"/>
          <w:szCs w:val="12"/>
        </w:rPr>
        <w:t>         </w:t>
      </w:r>
      <w:r>
        <w:rPr>
          <w:b/>
          <w:bCs/>
        </w:rPr>
        <w:t>文件浏览</w:t>
      </w:r>
      <w:r>
        <w:t>：打开安装包文件所在路径。</w:t>
      </w:r>
    </w:p>
    <w:p w14:paraId="491803C3">
      <w:pPr>
        <w:pStyle w:val="101"/>
      </w:pPr>
      <w:r>
        <w:rPr>
          <w:rFonts w:ascii="Courier New" w:hAnsi="Courier New" w:cs="Courier New"/>
        </w:rPr>
        <w:t>■</w:t>
      </w:r>
      <w:r>
        <w:rPr>
          <w:sz w:val="12"/>
          <w:szCs w:val="12"/>
        </w:rPr>
        <w:t>         </w:t>
      </w:r>
      <w:r>
        <w:rPr>
          <w:b/>
          <w:bCs/>
        </w:rPr>
        <w:t>公司简介</w:t>
      </w:r>
      <w:r>
        <w:t>：打开和利时公司网站主页。</w:t>
      </w:r>
    </w:p>
    <w:p w14:paraId="551CA29B">
      <w:pPr>
        <w:pStyle w:val="101"/>
      </w:pPr>
      <w:r>
        <w:rPr>
          <w:rFonts w:ascii="Courier New" w:hAnsi="Courier New" w:cs="Courier New"/>
        </w:rPr>
        <w:t>■</w:t>
      </w:r>
      <w:r>
        <w:rPr>
          <w:sz w:val="12"/>
          <w:szCs w:val="12"/>
        </w:rPr>
        <w:t>         </w:t>
      </w:r>
      <w:r>
        <w:rPr>
          <w:b/>
          <w:bCs/>
        </w:rPr>
        <w:t>退出安装</w:t>
      </w:r>
      <w:r>
        <w:t>：退出Autorun界面。</w:t>
      </w:r>
    </w:p>
    <w:p w14:paraId="52B28627">
      <w:pPr>
        <w:pStyle w:val="4"/>
      </w:pPr>
      <w:bookmarkStart w:id="35" w:name="_Toc173508489"/>
      <w:r>
        <w:t>基础平台软件安装</w:t>
      </w:r>
      <w:bookmarkEnd w:id="35"/>
    </w:p>
    <w:p w14:paraId="1B0B56D9">
      <w:pPr>
        <w:pStyle w:val="91"/>
      </w:pPr>
      <w:bookmarkStart w:id="36" w:name="基础平台软件安装_htm"/>
      <w:bookmarkEnd w:id="36"/>
      <w:r>
        <w:t>在实际工程中，每台计算机担当的角色各不相同，一般分为</w:t>
      </w:r>
      <w:r>
        <w:rPr>
          <w:b/>
          <w:bCs/>
        </w:rPr>
        <w:t>工程师站</w:t>
      </w:r>
      <w:r>
        <w:t>、</w:t>
      </w:r>
      <w:r>
        <w:rPr>
          <w:b/>
          <w:bCs/>
        </w:rPr>
        <w:t>历史站</w:t>
      </w:r>
      <w:r>
        <w:t>和</w:t>
      </w:r>
      <w:r>
        <w:rPr>
          <w:b/>
          <w:bCs/>
        </w:rPr>
        <w:t>操作员站</w:t>
      </w:r>
      <w:r>
        <w:t>，它们在整个系统中的功能也各不相同。简单说：</w:t>
      </w:r>
    </w:p>
    <w:p w14:paraId="3129FF92">
      <w:pPr>
        <w:pStyle w:val="104"/>
        <w:ind w:left="1220" w:hanging="420"/>
      </w:pPr>
      <w:r>
        <w:rPr>
          <w:rFonts w:ascii="Microsoft Sans Serif" w:hAnsi="Microsoft Sans Serif" w:cs="Microsoft Sans Serif"/>
        </w:rPr>
        <w:t>□</w:t>
      </w:r>
      <w:r>
        <w:rPr>
          <w:sz w:val="12"/>
          <w:szCs w:val="12"/>
        </w:rPr>
        <w:t>         </w:t>
      </w:r>
      <w:r>
        <w:t>工程师站：主要负责离线组态、在线下装和调试。</w:t>
      </w:r>
    </w:p>
    <w:p w14:paraId="7E3CF482">
      <w:pPr>
        <w:pStyle w:val="104"/>
        <w:ind w:left="1220" w:hanging="420"/>
      </w:pPr>
      <w:r>
        <w:rPr>
          <w:rFonts w:ascii="Microsoft Sans Serif" w:hAnsi="Microsoft Sans Serif" w:cs="Microsoft Sans Serif"/>
        </w:rPr>
        <w:t>□</w:t>
      </w:r>
      <w:r>
        <w:rPr>
          <w:sz w:val="12"/>
          <w:szCs w:val="12"/>
        </w:rPr>
        <w:t>         </w:t>
      </w:r>
      <w:r>
        <w:t>历史站：负责处理、存储数据，响应客户请求。</w:t>
      </w:r>
    </w:p>
    <w:p w14:paraId="4287C158">
      <w:pPr>
        <w:pStyle w:val="104"/>
        <w:ind w:left="1220" w:hanging="420"/>
      </w:pPr>
      <w:r>
        <w:rPr>
          <w:rFonts w:ascii="Microsoft Sans Serif" w:hAnsi="Microsoft Sans Serif" w:cs="Microsoft Sans Serif"/>
        </w:rPr>
        <w:t>□</w:t>
      </w:r>
      <w:r>
        <w:rPr>
          <w:sz w:val="12"/>
          <w:szCs w:val="12"/>
        </w:rPr>
        <w:t>         </w:t>
      </w:r>
      <w:r>
        <w:t>操作员站：负责监视和查看实时数据，操作设备。</w:t>
      </w:r>
    </w:p>
    <w:p w14:paraId="275F4A7C">
      <w:pPr>
        <w:pStyle w:val="91"/>
      </w:pPr>
      <w:r>
        <w:t>因此在每台计算机上安装HOLLiAS MACS软件时，也需要区分角色来安装不同的组件。</w:t>
      </w:r>
    </w:p>
    <w:p w14:paraId="090A9B2F">
      <w:pPr>
        <w:pStyle w:val="91"/>
      </w:pPr>
      <w:r>
        <w:t>下面首先介绍MACS V6.5基础平台软件的安装，包括安装工程师站、操作员站、历史站、报表打印服务和通讯站。这些组件可以安装在相同的机器上，也可以安装在不同的机器上。</w:t>
      </w:r>
    </w:p>
    <w:p w14:paraId="2F31B50C">
      <w:pPr>
        <w:pStyle w:val="5"/>
      </w:pPr>
      <w:bookmarkStart w:id="37" w:name="工程师站的安装_htm"/>
      <w:bookmarkEnd w:id="37"/>
      <w:r>
        <w:t>工程师站的安装</w:t>
      </w:r>
    </w:p>
    <w:p w14:paraId="0185D0A0">
      <w:pPr>
        <w:pStyle w:val="6"/>
      </w:pPr>
      <w:r>
        <w:t>工程师站安装步骤</w:t>
      </w:r>
      <w:bookmarkStart w:id="38" w:name="工程师站的安装_htm_工程师站安装步骤"/>
      <w:bookmarkEnd w:id="38"/>
    </w:p>
    <w:p w14:paraId="51ADB977">
      <w:pPr>
        <w:pStyle w:val="102"/>
        <w:ind w:left="900" w:hanging="600"/>
      </w:pPr>
      <w:r>
        <w:t>（1）</w:t>
      </w:r>
      <w:r>
        <w:rPr>
          <w:sz w:val="12"/>
          <w:szCs w:val="12"/>
        </w:rPr>
        <w:t>   </w:t>
      </w:r>
      <w:bookmarkStart w:id="39" w:name="工程师站的安装_htm_启动安装向导"/>
      <w:bookmarkEnd w:id="39"/>
      <w:r>
        <w:t>启动安装向导</w:t>
      </w:r>
    </w:p>
    <w:p w14:paraId="1798C829">
      <w:pPr>
        <w:pStyle w:val="91"/>
      </w:pPr>
      <w:r>
        <w:t>双击安装光盘PlantView文件夹中的</w:t>
      </w:r>
      <w:r>
        <w:drawing>
          <wp:inline distT="0" distB="0" distL="0" distR="0">
            <wp:extent cx="1647825" cy="152400"/>
            <wp:effectExtent l="0" t="0" r="9525" b="0"/>
            <wp:docPr id="462" name="图片 462" descr="AnZhuangChengXuWenJ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图片 462" descr="AnZhuangChengXuWenJian.jpg"/>
                    <pic:cNvPicPr>
                      <a:picLocks noChangeAspect="1"/>
                    </pic:cNvPicPr>
                  </pic:nvPicPr>
                  <pic:blipFill>
                    <a:blip r:embed="rId29"/>
                    <a:stretch>
                      <a:fillRect/>
                    </a:stretch>
                  </pic:blipFill>
                  <pic:spPr>
                    <a:xfrm>
                      <a:off x="0" y="0"/>
                      <a:ext cx="1647825" cy="152400"/>
                    </a:xfrm>
                    <a:prstGeom prst="rect">
                      <a:avLst/>
                    </a:prstGeom>
                  </pic:spPr>
                </pic:pic>
              </a:graphicData>
            </a:graphic>
          </wp:inline>
        </w:drawing>
      </w:r>
      <w:r>
        <w:t xml:space="preserve"> 文件，弹出“选择安装语言”对话框，如下图所示。</w:t>
      </w:r>
    </w:p>
    <w:p w14:paraId="305B6559">
      <w:pPr>
        <w:pStyle w:val="108"/>
        <w:spacing w:before="120" w:after="120"/>
      </w:pPr>
      <w:r>
        <w:drawing>
          <wp:inline distT="0" distB="0" distL="0" distR="0">
            <wp:extent cx="2886075" cy="1333500"/>
            <wp:effectExtent l="0" t="0" r="9525" b="0"/>
            <wp:docPr id="463" name="图片 463" descr="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图片 463" descr="image9.png"/>
                    <pic:cNvPicPr>
                      <a:picLocks noChangeAspect="1"/>
                    </pic:cNvPicPr>
                  </pic:nvPicPr>
                  <pic:blipFill>
                    <a:blip r:embed="rId30"/>
                    <a:stretch>
                      <a:fillRect/>
                    </a:stretch>
                  </pic:blipFill>
                  <pic:spPr>
                    <a:xfrm>
                      <a:off x="0" y="0"/>
                      <a:ext cx="2886075" cy="1333500"/>
                    </a:xfrm>
                    <a:prstGeom prst="rect">
                      <a:avLst/>
                    </a:prstGeom>
                  </pic:spPr>
                </pic:pic>
              </a:graphicData>
            </a:graphic>
          </wp:inline>
        </w:drawing>
      </w:r>
    </w:p>
    <w:p w14:paraId="40C232D6">
      <w:pPr>
        <w:pStyle w:val="106"/>
        <w:spacing w:before="120" w:after="120"/>
      </w:pPr>
      <w:r>
        <w:t>选择安装语言</w:t>
      </w:r>
    </w:p>
    <w:p w14:paraId="54175E84">
      <w:pPr>
        <w:pStyle w:val="91"/>
      </w:pPr>
      <w:r>
        <w:t>默认选择</w:t>
      </w:r>
      <w:r>
        <w:rPr>
          <w:b/>
          <w:bCs/>
        </w:rPr>
        <w:t>中文（简体）</w:t>
      </w:r>
      <w:r>
        <w:t>，单击</w:t>
      </w:r>
      <w:r>
        <w:rPr>
          <w:b/>
          <w:bCs/>
        </w:rPr>
        <w:t>确定</w:t>
      </w:r>
      <w:r>
        <w:t>按钮，显示“安装向导”对话框，如下图所示。</w:t>
      </w:r>
    </w:p>
    <w:p w14:paraId="054433D3">
      <w:pPr>
        <w:pStyle w:val="108"/>
        <w:spacing w:before="120" w:after="120"/>
      </w:pPr>
      <w:r>
        <w:drawing>
          <wp:inline distT="0" distB="0" distL="0" distR="0">
            <wp:extent cx="4772025" cy="3390265"/>
            <wp:effectExtent l="0" t="0" r="0" b="635"/>
            <wp:docPr id="464" name="图片 464" descr="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图片 464" descr="image26.png"/>
                    <pic:cNvPicPr>
                      <a:picLocks noChangeAspect="1"/>
                    </pic:cNvPicPr>
                  </pic:nvPicPr>
                  <pic:blipFill>
                    <a:blip r:embed="rId31"/>
                    <a:stretch>
                      <a:fillRect/>
                    </a:stretch>
                  </pic:blipFill>
                  <pic:spPr>
                    <a:xfrm>
                      <a:off x="0" y="0"/>
                      <a:ext cx="4772025" cy="3390899"/>
                    </a:xfrm>
                    <a:prstGeom prst="rect">
                      <a:avLst/>
                    </a:prstGeom>
                  </pic:spPr>
                </pic:pic>
              </a:graphicData>
            </a:graphic>
          </wp:inline>
        </w:drawing>
      </w:r>
    </w:p>
    <w:p w14:paraId="54157C8E">
      <w:pPr>
        <w:pStyle w:val="106"/>
        <w:spacing w:before="120" w:after="120"/>
      </w:pPr>
      <w:r>
        <w:t>安装向导</w:t>
      </w:r>
    </w:p>
    <w:p w14:paraId="38C09DDB">
      <w:pPr>
        <w:pStyle w:val="102"/>
        <w:ind w:left="900" w:hanging="600"/>
      </w:pPr>
      <w:r>
        <w:t>（2）</w:t>
      </w:r>
      <w:r>
        <w:rPr>
          <w:sz w:val="12"/>
          <w:szCs w:val="12"/>
        </w:rPr>
        <w:t>   </w:t>
      </w:r>
      <w:bookmarkStart w:id="40" w:name="工程师站的安装_htm_选择目标位置"/>
      <w:bookmarkEnd w:id="40"/>
      <w:r>
        <w:t>选择目标位置</w:t>
      </w:r>
    </w:p>
    <w:p w14:paraId="2F30D8E4">
      <w:pPr>
        <w:pStyle w:val="91"/>
      </w:pPr>
      <w:r>
        <w:t>鼠标左键单击</w:t>
      </w:r>
      <w:r>
        <w:rPr>
          <w:b/>
          <w:bCs/>
        </w:rPr>
        <w:t>下一步</w:t>
      </w:r>
      <w:r>
        <w:t>按钮，显示“选择目标位置”对话框，如下图所示。</w:t>
      </w:r>
    </w:p>
    <w:p w14:paraId="28BFA045">
      <w:pPr>
        <w:pStyle w:val="108"/>
        <w:spacing w:before="120" w:after="120"/>
      </w:pPr>
      <w:r>
        <w:drawing>
          <wp:inline distT="0" distB="0" distL="0" distR="0">
            <wp:extent cx="4791075" cy="3400425"/>
            <wp:effectExtent l="0" t="0" r="9525" b="9525"/>
            <wp:docPr id="465" name="图片 465" descr="ShuaZeMuBiaoWei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图片 465" descr="ShuaZeMuBiaoWeiZhi.png"/>
                    <pic:cNvPicPr>
                      <a:picLocks noChangeAspect="1"/>
                    </pic:cNvPicPr>
                  </pic:nvPicPr>
                  <pic:blipFill>
                    <a:blip r:embed="rId32"/>
                    <a:stretch>
                      <a:fillRect/>
                    </a:stretch>
                  </pic:blipFill>
                  <pic:spPr>
                    <a:xfrm>
                      <a:off x="0" y="0"/>
                      <a:ext cx="4791075" cy="3400425"/>
                    </a:xfrm>
                    <a:prstGeom prst="rect">
                      <a:avLst/>
                    </a:prstGeom>
                  </pic:spPr>
                </pic:pic>
              </a:graphicData>
            </a:graphic>
          </wp:inline>
        </w:drawing>
      </w:r>
    </w:p>
    <w:p w14:paraId="0FAA267F">
      <w:pPr>
        <w:pStyle w:val="106"/>
        <w:spacing w:before="120" w:after="120"/>
      </w:pPr>
      <w:r>
        <w:t>选择目标位置</w:t>
      </w:r>
    </w:p>
    <w:p w14:paraId="24F98A4B">
      <w:pPr>
        <w:pStyle w:val="91"/>
      </w:pPr>
      <w:r>
        <w:t>系统默认的安装路径是：Windows系统所在驱动器:\HOLLiAS_MACS\。单击</w:t>
      </w:r>
      <w:r>
        <w:rPr>
          <w:b/>
          <w:bCs/>
        </w:rPr>
        <w:t>浏览</w:t>
      </w:r>
      <w:r>
        <w:t>按钮，可以设置软件的其他存储路径。对话框底端显示软件安装要求的最小可用磁盘空间大小。</w:t>
      </w:r>
    </w:p>
    <w:p w14:paraId="55FCA8CC">
      <w:pPr>
        <w:pStyle w:val="98"/>
      </w:pPr>
      <w:r>
        <w:drawing>
          <wp:inline distT="0" distB="0" distL="0" distR="0">
            <wp:extent cx="295275" cy="333375"/>
            <wp:effectExtent l="0" t="0" r="0" b="9525"/>
            <wp:docPr id="466" name="图片 46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图片 466"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18F03F82">
      <w:pPr>
        <w:pStyle w:val="116"/>
      </w:pPr>
      <w:r>
        <w:rPr>
          <w:rFonts w:ascii="Symbol" w:hAnsi="Symbol"/>
        </w:rPr>
        <w:t></w:t>
      </w:r>
      <w:r>
        <w:rPr>
          <w:sz w:val="12"/>
          <w:szCs w:val="12"/>
        </w:rPr>
        <w:t>         </w:t>
      </w:r>
      <w:r>
        <w:t>选择安装路径时，不能包含中文字符，英文分号以及 / : * ? " &lt; &gt; | 符号。</w:t>
      </w:r>
    </w:p>
    <w:p w14:paraId="0DC1BC8E">
      <w:pPr>
        <w:pStyle w:val="116"/>
      </w:pPr>
      <w:r>
        <w:rPr>
          <w:rFonts w:ascii="Symbol" w:hAnsi="Symbol"/>
        </w:rPr>
        <w:t></w:t>
      </w:r>
      <w:r>
        <w:rPr>
          <w:sz w:val="12"/>
          <w:szCs w:val="12"/>
        </w:rPr>
        <w:t>         </w:t>
      </w:r>
      <w:r>
        <w:t>若安装路径与本软件卸载前的路径不同，请执行：【我的电脑】</w:t>
      </w:r>
      <w:r>
        <w:rPr>
          <w:b/>
          <w:bCs/>
        </w:rPr>
        <w:t>—</w:t>
      </w:r>
      <w:r>
        <w:t>右击</w:t>
      </w:r>
      <w:r>
        <w:rPr>
          <w:b/>
          <w:bCs/>
        </w:rPr>
        <w:t>【</w:t>
      </w:r>
      <w:r>
        <w:t>属性】</w:t>
      </w:r>
      <w:r>
        <w:rPr>
          <w:b/>
          <w:bCs/>
        </w:rPr>
        <w:t>—【</w:t>
      </w:r>
      <w:r>
        <w:t>高级】—【性能】—【数据执行保护】</w:t>
      </w:r>
      <w:r>
        <w:rPr>
          <w:b/>
          <w:bCs/>
        </w:rPr>
        <w:t>，</w:t>
      </w:r>
      <w:r>
        <w:t>勾选</w:t>
      </w:r>
      <w:r>
        <w:rPr>
          <w:b/>
          <w:bCs/>
        </w:rPr>
        <w:t>为除下列选定程序之外的所有程序和服务启用DEP</w:t>
      </w:r>
      <w:r>
        <w:t>，添加“</w:t>
      </w:r>
      <w:r>
        <w:rPr>
          <w:b/>
          <w:bCs/>
        </w:rPr>
        <w:t>\HOLLiAS_MACS\RTDB\WINRTS.exe</w:t>
      </w:r>
      <w:r>
        <w:t>”，单击</w:t>
      </w:r>
      <w:r>
        <w:rPr>
          <w:b/>
          <w:bCs/>
        </w:rPr>
        <w:t>确定</w:t>
      </w:r>
      <w:r>
        <w:t>。</w:t>
      </w:r>
    </w:p>
    <w:p w14:paraId="2C475B9F">
      <w:pPr>
        <w:pStyle w:val="102"/>
        <w:ind w:left="900" w:hanging="600"/>
      </w:pPr>
      <w:r>
        <w:t>（3）</w:t>
      </w:r>
      <w:r>
        <w:rPr>
          <w:sz w:val="12"/>
          <w:szCs w:val="12"/>
        </w:rPr>
        <w:t>   </w:t>
      </w:r>
      <w:r>
        <w:t>选择安装类型</w:t>
      </w:r>
    </w:p>
    <w:p w14:paraId="73539950">
      <w:pPr>
        <w:pStyle w:val="91"/>
      </w:pPr>
      <w:r>
        <w:t>单击</w:t>
      </w:r>
      <w:r>
        <w:rPr>
          <w:b/>
          <w:bCs/>
        </w:rPr>
        <w:t>下一步</w:t>
      </w:r>
      <w:r>
        <w:t>按钮，显示“安装类型”对话框，如下图所示。</w:t>
      </w:r>
    </w:p>
    <w:p w14:paraId="18916814">
      <w:pPr>
        <w:pStyle w:val="108"/>
        <w:spacing w:before="120" w:after="120"/>
      </w:pPr>
      <w:r>
        <w:drawing>
          <wp:inline distT="0" distB="0" distL="0" distR="0">
            <wp:extent cx="4791075" cy="3400425"/>
            <wp:effectExtent l="0" t="0" r="9525" b="9525"/>
            <wp:docPr id="467" name="图片 467" descr="ShuaZeAnZhuangLei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图片 467" descr="ShuaZeAnZhuangLeiXing.png"/>
                    <pic:cNvPicPr>
                      <a:picLocks noChangeAspect="1"/>
                    </pic:cNvPicPr>
                  </pic:nvPicPr>
                  <pic:blipFill>
                    <a:blip r:embed="rId33"/>
                    <a:stretch>
                      <a:fillRect/>
                    </a:stretch>
                  </pic:blipFill>
                  <pic:spPr>
                    <a:xfrm>
                      <a:off x="0" y="0"/>
                      <a:ext cx="4791075" cy="3400425"/>
                    </a:xfrm>
                    <a:prstGeom prst="rect">
                      <a:avLst/>
                    </a:prstGeom>
                  </pic:spPr>
                </pic:pic>
              </a:graphicData>
            </a:graphic>
          </wp:inline>
        </w:drawing>
      </w:r>
    </w:p>
    <w:p w14:paraId="7D8D57FA">
      <w:pPr>
        <w:pStyle w:val="106"/>
        <w:spacing w:before="120" w:after="120"/>
      </w:pPr>
      <w:r>
        <w:t>选择安装类型</w:t>
      </w:r>
    </w:p>
    <w:p w14:paraId="3311F4FF">
      <w:pPr>
        <w:pStyle w:val="91"/>
      </w:pPr>
      <w:r>
        <w:t>安装程序提供</w:t>
      </w:r>
      <w:r>
        <w:rPr>
          <w:b/>
          <w:bCs/>
        </w:rPr>
        <w:t>典型</w:t>
      </w:r>
      <w:r>
        <w:t>和</w:t>
      </w:r>
      <w:r>
        <w:rPr>
          <w:b/>
          <w:bCs/>
        </w:rPr>
        <w:t>完全两</w:t>
      </w:r>
      <w:r>
        <w:t>种安装类型，根据用户不同需求选择不同的安装类型。</w:t>
      </w:r>
    </w:p>
    <w:p w14:paraId="68B4321C">
      <w:pPr>
        <w:pStyle w:val="104"/>
        <w:ind w:left="1220" w:hanging="420"/>
      </w:pPr>
      <w:r>
        <w:rPr>
          <w:rFonts w:ascii="Microsoft Sans Serif" w:hAnsi="Microsoft Sans Serif" w:cs="Microsoft Sans Serif"/>
        </w:rPr>
        <w:t>□</w:t>
      </w:r>
      <w:r>
        <w:rPr>
          <w:sz w:val="12"/>
          <w:szCs w:val="12"/>
        </w:rPr>
        <w:t>         </w:t>
      </w:r>
      <w:r>
        <w:t>典型：可对组件进行选择性安装。</w:t>
      </w:r>
    </w:p>
    <w:p w14:paraId="48CC13A5">
      <w:pPr>
        <w:pStyle w:val="104"/>
        <w:ind w:left="1220" w:hanging="420"/>
      </w:pPr>
      <w:r>
        <w:rPr>
          <w:rFonts w:ascii="Microsoft Sans Serif" w:hAnsi="Microsoft Sans Serif" w:cs="Microsoft Sans Serif"/>
        </w:rPr>
        <w:t>□</w:t>
      </w:r>
      <w:r>
        <w:rPr>
          <w:sz w:val="12"/>
          <w:szCs w:val="12"/>
        </w:rPr>
        <w:t>         </w:t>
      </w:r>
      <w:r>
        <w:t>完全：安装所有组件。</w:t>
      </w:r>
    </w:p>
    <w:p w14:paraId="7BA6FBAF">
      <w:pPr>
        <w:pStyle w:val="91"/>
      </w:pPr>
      <w:r>
        <w:t>安装工程师站时，选择</w:t>
      </w:r>
      <w:r>
        <w:rPr>
          <w:b/>
          <w:bCs/>
        </w:rPr>
        <w:t>典型</w:t>
      </w:r>
      <w:r>
        <w:t>安装，点击</w:t>
      </w:r>
      <w:r>
        <w:rPr>
          <w:b/>
          <w:bCs/>
        </w:rPr>
        <w:t>下一步</w:t>
      </w:r>
      <w:r>
        <w:t>按钮。</w:t>
      </w:r>
    </w:p>
    <w:p w14:paraId="4C763DF6">
      <w:pPr>
        <w:pStyle w:val="102"/>
        <w:ind w:left="900" w:hanging="600"/>
      </w:pPr>
      <w:r>
        <w:t>（4）</w:t>
      </w:r>
      <w:r>
        <w:rPr>
          <w:sz w:val="12"/>
          <w:szCs w:val="12"/>
        </w:rPr>
        <w:t>   </w:t>
      </w:r>
      <w:r>
        <w:t>选择安装组件</w:t>
      </w:r>
    </w:p>
    <w:p w14:paraId="4C433BC8">
      <w:pPr>
        <w:pStyle w:val="91"/>
      </w:pPr>
      <w:r>
        <w:t>显示“安装组件”对话框，如下图所示。按照计算机角色不同分为5类典型安装：工程师站、操作员站、历史站、报表打印服务、通讯站。</w:t>
      </w:r>
    </w:p>
    <w:p w14:paraId="2DD5DB66">
      <w:pPr>
        <w:pStyle w:val="108"/>
        <w:spacing w:before="120" w:after="120"/>
      </w:pPr>
      <w:r>
        <w:drawing>
          <wp:inline distT="0" distB="0" distL="0" distR="0">
            <wp:extent cx="4791075" cy="3400425"/>
            <wp:effectExtent l="0" t="0" r="9525" b="9525"/>
            <wp:docPr id="468" name="图片 468" descr="ShuaZeAnZhuangZuJ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图片 468" descr="ShuaZeAnZhuangZuJian.png"/>
                    <pic:cNvPicPr>
                      <a:picLocks noChangeAspect="1"/>
                    </pic:cNvPicPr>
                  </pic:nvPicPr>
                  <pic:blipFill>
                    <a:blip r:embed="rId34"/>
                    <a:stretch>
                      <a:fillRect/>
                    </a:stretch>
                  </pic:blipFill>
                  <pic:spPr>
                    <a:xfrm>
                      <a:off x="0" y="0"/>
                      <a:ext cx="4791075" cy="3400425"/>
                    </a:xfrm>
                    <a:prstGeom prst="rect">
                      <a:avLst/>
                    </a:prstGeom>
                  </pic:spPr>
                </pic:pic>
              </a:graphicData>
            </a:graphic>
          </wp:inline>
        </w:drawing>
      </w:r>
    </w:p>
    <w:p w14:paraId="6EEB75F4">
      <w:pPr>
        <w:pStyle w:val="106"/>
        <w:spacing w:before="120" w:after="120"/>
      </w:pPr>
      <w:r>
        <w:t>选择安装组件</w:t>
      </w:r>
    </w:p>
    <w:p w14:paraId="329CFA8F">
      <w:pPr>
        <w:pStyle w:val="91"/>
      </w:pPr>
      <w:r>
        <w:t>不同角色安装包含组件内容如下：</w:t>
      </w:r>
    </w:p>
    <w:p w14:paraId="7F92FAD0">
      <w:pPr>
        <w:pStyle w:val="104"/>
        <w:ind w:left="1220" w:hanging="420"/>
      </w:pPr>
      <w:r>
        <w:rPr>
          <w:rFonts w:ascii="Microsoft Sans Serif" w:hAnsi="Microsoft Sans Serif" w:cs="Microsoft Sans Serif"/>
        </w:rPr>
        <w:t>□</w:t>
      </w:r>
      <w:r>
        <w:rPr>
          <w:sz w:val="12"/>
          <w:szCs w:val="12"/>
        </w:rPr>
        <w:t>         </w:t>
      </w:r>
      <w:r>
        <w:rPr>
          <w:b/>
          <w:bCs/>
        </w:rPr>
        <w:t>工程师站：</w:t>
      </w:r>
      <w:r>
        <w:t>工程师站、离线查询、公共组件、AutoThink、脚本。</w:t>
      </w:r>
    </w:p>
    <w:p w14:paraId="1BEE4CEB">
      <w:pPr>
        <w:pStyle w:val="104"/>
        <w:ind w:left="1220" w:hanging="420"/>
      </w:pPr>
      <w:r>
        <w:rPr>
          <w:rFonts w:ascii="Microsoft Sans Serif" w:hAnsi="Microsoft Sans Serif" w:cs="Microsoft Sans Serif"/>
        </w:rPr>
        <w:t>□</w:t>
      </w:r>
      <w:r>
        <w:rPr>
          <w:sz w:val="12"/>
          <w:szCs w:val="12"/>
        </w:rPr>
        <w:t>         </w:t>
      </w:r>
      <w:r>
        <w:rPr>
          <w:b/>
          <w:bCs/>
        </w:rPr>
        <w:t>操作员站：</w:t>
      </w:r>
      <w:r>
        <w:t>操作员在线、公共组件、脚本。</w:t>
      </w:r>
    </w:p>
    <w:p w14:paraId="42794FB7">
      <w:pPr>
        <w:pStyle w:val="104"/>
        <w:ind w:left="1220" w:hanging="420"/>
      </w:pPr>
      <w:r>
        <w:rPr>
          <w:rFonts w:ascii="Microsoft Sans Serif" w:hAnsi="Microsoft Sans Serif" w:cs="Microsoft Sans Serif"/>
        </w:rPr>
        <w:t>□</w:t>
      </w:r>
      <w:r>
        <w:rPr>
          <w:sz w:val="12"/>
          <w:szCs w:val="12"/>
        </w:rPr>
        <w:t>         </w:t>
      </w:r>
      <w:r>
        <w:rPr>
          <w:b/>
          <w:bCs/>
        </w:rPr>
        <w:t>历史站：</w:t>
      </w:r>
      <w:r>
        <w:t>实时站、历史站、IOServer、公用组件。</w:t>
      </w:r>
    </w:p>
    <w:p w14:paraId="0FE7FEFD">
      <w:pPr>
        <w:pStyle w:val="104"/>
        <w:ind w:left="1220" w:hanging="420"/>
      </w:pPr>
      <w:r>
        <w:rPr>
          <w:rFonts w:ascii="Microsoft Sans Serif" w:hAnsi="Microsoft Sans Serif" w:cs="Microsoft Sans Serif"/>
        </w:rPr>
        <w:t>□</w:t>
      </w:r>
      <w:r>
        <w:rPr>
          <w:sz w:val="12"/>
          <w:szCs w:val="12"/>
        </w:rPr>
        <w:t>         </w:t>
      </w:r>
      <w:r>
        <w:rPr>
          <w:b/>
          <w:bCs/>
        </w:rPr>
        <w:t>报表打印服务：</w:t>
      </w:r>
      <w:r>
        <w:t>报表打印服务、公用组件。</w:t>
      </w:r>
    </w:p>
    <w:p w14:paraId="76FED5EF">
      <w:pPr>
        <w:pStyle w:val="104"/>
        <w:ind w:left="1220" w:hanging="420"/>
      </w:pPr>
      <w:r>
        <w:rPr>
          <w:rFonts w:ascii="Microsoft Sans Serif" w:hAnsi="Microsoft Sans Serif" w:cs="Microsoft Sans Serif"/>
        </w:rPr>
        <w:t>□</w:t>
      </w:r>
      <w:r>
        <w:rPr>
          <w:sz w:val="12"/>
          <w:szCs w:val="12"/>
        </w:rPr>
        <w:t>         </w:t>
      </w:r>
      <w:r>
        <w:rPr>
          <w:b/>
          <w:bCs/>
        </w:rPr>
        <w:t>通讯站：</w:t>
      </w:r>
      <w:r>
        <w:t>通讯站、公共组件。</w:t>
      </w:r>
    </w:p>
    <w:p w14:paraId="45D08FFE">
      <w:pPr>
        <w:pStyle w:val="91"/>
      </w:pPr>
      <w:r>
        <w:t>默认各个组件均为选中状态</w:t>
      </w:r>
      <w:r>
        <w:drawing>
          <wp:inline distT="0" distB="0" distL="0" distR="0">
            <wp:extent cx="123825" cy="123825"/>
            <wp:effectExtent l="0" t="0" r="9525" b="9525"/>
            <wp:docPr id="469" name="图片 469" descr="ShuaZh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图片 469" descr="ShuaZhong.jpg"/>
                    <pic:cNvPicPr>
                      <a:picLocks noChangeAspect="1"/>
                    </pic:cNvPicPr>
                  </pic:nvPicPr>
                  <pic:blipFill>
                    <a:blip r:embed="rId35"/>
                    <a:stretch>
                      <a:fillRect/>
                    </a:stretch>
                  </pic:blipFill>
                  <pic:spPr>
                    <a:xfrm>
                      <a:off x="0" y="0"/>
                      <a:ext cx="123825" cy="123825"/>
                    </a:xfrm>
                    <a:prstGeom prst="rect">
                      <a:avLst/>
                    </a:prstGeom>
                  </pic:spPr>
                </pic:pic>
              </a:graphicData>
            </a:graphic>
          </wp:inline>
        </w:drawing>
      </w:r>
      <w:r>
        <w:t>，安装时可去除不需要安装的组件，设为</w:t>
      </w:r>
      <w:r>
        <w:drawing>
          <wp:inline distT="0" distB="0" distL="0" distR="0">
            <wp:extent cx="123825" cy="123825"/>
            <wp:effectExtent l="0" t="0" r="9525" b="9525"/>
            <wp:docPr id="470" name="图片 470" descr="BuShuaZho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图片 470" descr="BuShuaZhong.jpg"/>
                    <pic:cNvPicPr>
                      <a:picLocks noChangeAspect="1"/>
                    </pic:cNvPicPr>
                  </pic:nvPicPr>
                  <pic:blipFill>
                    <a:blip r:embed="rId36"/>
                    <a:stretch>
                      <a:fillRect/>
                    </a:stretch>
                  </pic:blipFill>
                  <pic:spPr>
                    <a:xfrm>
                      <a:off x="0" y="0"/>
                      <a:ext cx="123825" cy="123825"/>
                    </a:xfrm>
                    <a:prstGeom prst="rect">
                      <a:avLst/>
                    </a:prstGeom>
                  </pic:spPr>
                </pic:pic>
              </a:graphicData>
            </a:graphic>
          </wp:inline>
        </w:drawing>
      </w:r>
      <w:r>
        <w:t>即可。安装工程师站时，在安装组件界面中只勾选</w:t>
      </w:r>
      <w:r>
        <w:rPr>
          <w:b/>
          <w:bCs/>
        </w:rPr>
        <w:t>工程师站</w:t>
      </w:r>
      <w:r>
        <w:t>，如下图所示。</w:t>
      </w:r>
    </w:p>
    <w:p w14:paraId="34135EC8">
      <w:pPr>
        <w:pStyle w:val="108"/>
        <w:spacing w:before="120" w:after="120"/>
      </w:pPr>
      <w:r>
        <w:drawing>
          <wp:inline distT="0" distB="0" distL="0" distR="0">
            <wp:extent cx="4791075" cy="3400425"/>
            <wp:effectExtent l="0" t="0" r="9525" b="9525"/>
            <wp:docPr id="471" name="图片 471" descr="ShuaZeAnZhuangZuJian-GongChengS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图片 471" descr="ShuaZeAnZhuangZuJian-GongChengShiZhan.png"/>
                    <pic:cNvPicPr>
                      <a:picLocks noChangeAspect="1"/>
                    </pic:cNvPicPr>
                  </pic:nvPicPr>
                  <pic:blipFill>
                    <a:blip r:embed="rId37"/>
                    <a:stretch>
                      <a:fillRect/>
                    </a:stretch>
                  </pic:blipFill>
                  <pic:spPr>
                    <a:xfrm>
                      <a:off x="0" y="0"/>
                      <a:ext cx="4791075" cy="3400425"/>
                    </a:xfrm>
                    <a:prstGeom prst="rect">
                      <a:avLst/>
                    </a:prstGeom>
                  </pic:spPr>
                </pic:pic>
              </a:graphicData>
            </a:graphic>
          </wp:inline>
        </w:drawing>
      </w:r>
    </w:p>
    <w:p w14:paraId="738B9B98">
      <w:pPr>
        <w:pStyle w:val="106"/>
        <w:spacing w:before="120" w:after="120"/>
      </w:pPr>
      <w:r>
        <w:t>选择安装组件-工程师站</w:t>
      </w:r>
    </w:p>
    <w:p w14:paraId="650B2F08">
      <w:pPr>
        <w:pStyle w:val="98"/>
      </w:pPr>
      <w:r>
        <w:drawing>
          <wp:inline distT="0" distB="0" distL="0" distR="0">
            <wp:extent cx="295275" cy="333375"/>
            <wp:effectExtent l="0" t="0" r="0" b="9525"/>
            <wp:docPr id="472" name="图片 472"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图片 472"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44A8725A">
      <w:pPr>
        <w:pStyle w:val="116"/>
      </w:pPr>
      <w:r>
        <w:rPr>
          <w:rFonts w:ascii="Symbol" w:hAnsi="Symbol"/>
        </w:rPr>
        <w:t></w:t>
      </w:r>
      <w:r>
        <w:rPr>
          <w:sz w:val="12"/>
          <w:szCs w:val="12"/>
        </w:rPr>
        <w:t>         </w:t>
      </w:r>
      <w:r>
        <w:t>选择</w:t>
      </w:r>
      <w:r>
        <w:rPr>
          <w:b/>
          <w:bCs/>
        </w:rPr>
        <w:t>典型</w:t>
      </w:r>
      <w:r>
        <w:t>类型进行安装时，需要注意：担当不同角色的计算机必须安装相应的组件功能，否则无法正常工作。</w:t>
      </w:r>
    </w:p>
    <w:p w14:paraId="5366CB82">
      <w:pPr>
        <w:pStyle w:val="116"/>
      </w:pPr>
      <w:r>
        <w:rPr>
          <w:rFonts w:ascii="Symbol" w:hAnsi="Symbol"/>
        </w:rPr>
        <w:t></w:t>
      </w:r>
      <w:r>
        <w:rPr>
          <w:sz w:val="12"/>
          <w:szCs w:val="12"/>
        </w:rPr>
        <w:t>         </w:t>
      </w:r>
      <w:r>
        <w:t>历史站、报表打印服务可以在组态中分别分配给不同的计算机，相应的计算机必须安装对应的组件。</w:t>
      </w:r>
    </w:p>
    <w:p w14:paraId="00C2C09B">
      <w:pPr>
        <w:pStyle w:val="102"/>
        <w:ind w:left="900" w:hanging="600"/>
      </w:pPr>
      <w:r>
        <w:t>（5）</w:t>
      </w:r>
      <w:r>
        <w:rPr>
          <w:sz w:val="12"/>
          <w:szCs w:val="12"/>
        </w:rPr>
        <w:t>   </w:t>
      </w:r>
      <w:r>
        <w:t>工程师站配置</w:t>
      </w:r>
    </w:p>
    <w:p w14:paraId="26A1D9FE">
      <w:pPr>
        <w:pStyle w:val="91"/>
      </w:pPr>
      <w:r>
        <w:t>单击</w:t>
      </w:r>
      <w:r>
        <w:rPr>
          <w:b/>
          <w:bCs/>
        </w:rPr>
        <w:t>下一步</w:t>
      </w:r>
      <w:r>
        <w:t>按钮，显示“工程师站配置”对话框，如下图所示。</w:t>
      </w:r>
    </w:p>
    <w:p w14:paraId="0E07464B">
      <w:pPr>
        <w:pStyle w:val="108"/>
        <w:spacing w:before="120" w:after="120"/>
      </w:pPr>
      <w:r>
        <w:drawing>
          <wp:inline distT="0" distB="0" distL="0" distR="0">
            <wp:extent cx="4791075" cy="3400425"/>
            <wp:effectExtent l="0" t="0" r="9525" b="9525"/>
            <wp:docPr id="473" name="图片 473" descr="GongChengShiZhanShe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图片 473" descr="GongChengShiZhanSheZhi.png"/>
                    <pic:cNvPicPr>
                      <a:picLocks noChangeAspect="1"/>
                    </pic:cNvPicPr>
                  </pic:nvPicPr>
                  <pic:blipFill>
                    <a:blip r:embed="rId38"/>
                    <a:stretch>
                      <a:fillRect/>
                    </a:stretch>
                  </pic:blipFill>
                  <pic:spPr>
                    <a:xfrm>
                      <a:off x="0" y="0"/>
                      <a:ext cx="4791075" cy="3400425"/>
                    </a:xfrm>
                    <a:prstGeom prst="rect">
                      <a:avLst/>
                    </a:prstGeom>
                  </pic:spPr>
                </pic:pic>
              </a:graphicData>
            </a:graphic>
          </wp:inline>
        </w:drawing>
      </w:r>
    </w:p>
    <w:p w14:paraId="0A9E1B92">
      <w:pPr>
        <w:pStyle w:val="106"/>
        <w:spacing w:before="120" w:after="120"/>
      </w:pPr>
      <w:r>
        <w:t>工程师站设置</w:t>
      </w:r>
    </w:p>
    <w:p w14:paraId="75A42722">
      <w:pPr>
        <w:pStyle w:val="91"/>
      </w:pPr>
      <w:r>
        <w:t>设置本机工程师站为</w:t>
      </w:r>
      <w:r>
        <w:rPr>
          <w:b/>
          <w:bCs/>
        </w:rPr>
        <w:t>主工程师站</w:t>
      </w:r>
      <w:r>
        <w:t>，选中后本机由系统自动设置ENG共享，用于协同组态的服务端。缺省为选中状态，取消选择，本机将作为</w:t>
      </w:r>
      <w:r>
        <w:rPr>
          <w:b/>
          <w:bCs/>
        </w:rPr>
        <w:t>从工程师站</w:t>
      </w:r>
      <w:r>
        <w:t>使用。</w:t>
      </w:r>
    </w:p>
    <w:p w14:paraId="534513D8">
      <w:pPr>
        <w:pStyle w:val="102"/>
        <w:ind w:left="900" w:hanging="600"/>
      </w:pPr>
      <w:r>
        <w:t>（6）</w:t>
      </w:r>
      <w:r>
        <w:rPr>
          <w:sz w:val="12"/>
          <w:szCs w:val="12"/>
        </w:rPr>
        <w:t>   </w:t>
      </w:r>
      <w:r>
        <w:t>准备安装</w:t>
      </w:r>
    </w:p>
    <w:p w14:paraId="28AFDDBE">
      <w:pPr>
        <w:pStyle w:val="91"/>
      </w:pPr>
      <w:r>
        <w:t>单击</w:t>
      </w:r>
      <w:r>
        <w:rPr>
          <w:b/>
          <w:bCs/>
        </w:rPr>
        <w:t>下一步</w:t>
      </w:r>
      <w:r>
        <w:t>按钮，显示“准备安装”对话框，如下图所示。</w:t>
      </w:r>
    </w:p>
    <w:p w14:paraId="410E9644">
      <w:pPr>
        <w:pStyle w:val="108"/>
        <w:spacing w:before="120" w:after="120"/>
      </w:pPr>
      <w:r>
        <w:drawing>
          <wp:inline distT="0" distB="0" distL="0" distR="0">
            <wp:extent cx="4791075" cy="3400425"/>
            <wp:effectExtent l="0" t="0" r="9525" b="9525"/>
            <wp:docPr id="474" name="图片 474" descr="ZhunBeiAnZhuang-GongChengS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图片 474" descr="ZhunBeiAnZhuang-GongChengShiZhan.png"/>
                    <pic:cNvPicPr>
                      <a:picLocks noChangeAspect="1"/>
                    </pic:cNvPicPr>
                  </pic:nvPicPr>
                  <pic:blipFill>
                    <a:blip r:embed="rId39"/>
                    <a:stretch>
                      <a:fillRect/>
                    </a:stretch>
                  </pic:blipFill>
                  <pic:spPr>
                    <a:xfrm>
                      <a:off x="0" y="0"/>
                      <a:ext cx="4791075" cy="3400425"/>
                    </a:xfrm>
                    <a:prstGeom prst="rect">
                      <a:avLst/>
                    </a:prstGeom>
                  </pic:spPr>
                </pic:pic>
              </a:graphicData>
            </a:graphic>
          </wp:inline>
        </w:drawing>
      </w:r>
    </w:p>
    <w:p w14:paraId="71572329">
      <w:pPr>
        <w:pStyle w:val="106"/>
        <w:spacing w:before="120" w:after="120"/>
      </w:pPr>
      <w:r>
        <w:t>准备安装-工程师站</w:t>
      </w:r>
    </w:p>
    <w:p w14:paraId="77A13A4B">
      <w:pPr>
        <w:pStyle w:val="91"/>
      </w:pPr>
      <w:r>
        <w:t>此界面显示出所有的安装设置信息，包括安装的</w:t>
      </w:r>
      <w:r>
        <w:rPr>
          <w:b/>
          <w:bCs/>
        </w:rPr>
        <w:t>目标位置</w:t>
      </w:r>
      <w:r>
        <w:t>、</w:t>
      </w:r>
      <w:r>
        <w:rPr>
          <w:b/>
          <w:bCs/>
        </w:rPr>
        <w:t>安装类型</w:t>
      </w:r>
      <w:r>
        <w:t>、</w:t>
      </w:r>
      <w:r>
        <w:rPr>
          <w:b/>
          <w:bCs/>
        </w:rPr>
        <w:t>所选组件</w:t>
      </w:r>
      <w:r>
        <w:t>。</w:t>
      </w:r>
    </w:p>
    <w:p w14:paraId="02E57A69">
      <w:pPr>
        <w:pStyle w:val="91"/>
      </w:pPr>
      <w:r>
        <w:t>若发现有需要更改的地方，可以单击</w:t>
      </w:r>
      <w:r>
        <w:rPr>
          <w:b/>
          <w:bCs/>
        </w:rPr>
        <w:t>上一步</w:t>
      </w:r>
      <w:r>
        <w:t>回到相应的界面，进行修改。</w:t>
      </w:r>
    </w:p>
    <w:p w14:paraId="32548BF7">
      <w:pPr>
        <w:pStyle w:val="102"/>
        <w:ind w:left="900" w:hanging="600"/>
      </w:pPr>
      <w:r>
        <w:t>（7）</w:t>
      </w:r>
      <w:r>
        <w:rPr>
          <w:sz w:val="12"/>
          <w:szCs w:val="12"/>
        </w:rPr>
        <w:t>   </w:t>
      </w:r>
      <w:r>
        <w:t>正在安装</w:t>
      </w:r>
    </w:p>
    <w:p w14:paraId="5B22FA0D">
      <w:pPr>
        <w:pStyle w:val="91"/>
      </w:pPr>
      <w:r>
        <w:t>确认安装信息无误后，单击</w:t>
      </w:r>
      <w:r>
        <w:rPr>
          <w:b/>
          <w:bCs/>
        </w:rPr>
        <w:t>安装</w:t>
      </w:r>
      <w:r>
        <w:t>按钮，显示“正在安装”对话框，显示软件的安装进度，如下图所示。</w:t>
      </w:r>
    </w:p>
    <w:p w14:paraId="36D0A713">
      <w:pPr>
        <w:pStyle w:val="108"/>
        <w:spacing w:before="120" w:after="120"/>
      </w:pPr>
      <w:r>
        <w:drawing>
          <wp:inline distT="0" distB="0" distL="0" distR="0">
            <wp:extent cx="4791075" cy="3400425"/>
            <wp:effectExtent l="0" t="0" r="9525" b="9525"/>
            <wp:docPr id="475" name="图片 475" descr="AnZhuangJinD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图片 475" descr="AnZhuangJinDu.png"/>
                    <pic:cNvPicPr>
                      <a:picLocks noChangeAspect="1"/>
                    </pic:cNvPicPr>
                  </pic:nvPicPr>
                  <pic:blipFill>
                    <a:blip r:embed="rId40"/>
                    <a:stretch>
                      <a:fillRect/>
                    </a:stretch>
                  </pic:blipFill>
                  <pic:spPr>
                    <a:xfrm>
                      <a:off x="0" y="0"/>
                      <a:ext cx="4791075" cy="3400425"/>
                    </a:xfrm>
                    <a:prstGeom prst="rect">
                      <a:avLst/>
                    </a:prstGeom>
                  </pic:spPr>
                </pic:pic>
              </a:graphicData>
            </a:graphic>
          </wp:inline>
        </w:drawing>
      </w:r>
    </w:p>
    <w:p w14:paraId="58012516">
      <w:pPr>
        <w:pStyle w:val="106"/>
        <w:spacing w:before="120" w:after="120"/>
      </w:pPr>
      <w:r>
        <w:t>安装进度</w:t>
      </w:r>
    </w:p>
    <w:p w14:paraId="0AEB7416">
      <w:pPr>
        <w:pStyle w:val="102"/>
        <w:ind w:left="900" w:hanging="600"/>
      </w:pPr>
      <w:r>
        <w:t>（8）</w:t>
      </w:r>
      <w:r>
        <w:rPr>
          <w:sz w:val="12"/>
          <w:szCs w:val="12"/>
        </w:rPr>
        <w:t>   </w:t>
      </w:r>
      <w:r>
        <w:t>完成安装</w:t>
      </w:r>
    </w:p>
    <w:p w14:paraId="6C99F8B8">
      <w:pPr>
        <w:pStyle w:val="91"/>
      </w:pPr>
      <w:r>
        <w:t>安装完成后，显示安装完成对话框，如下图所示。选择</w:t>
      </w:r>
      <w:r>
        <w:rPr>
          <w:b/>
          <w:bCs/>
        </w:rPr>
        <w:t>是，立即重启电脑（Y）</w:t>
      </w:r>
      <w:r>
        <w:t>，并单击</w:t>
      </w:r>
      <w:r>
        <w:rPr>
          <w:b/>
          <w:bCs/>
        </w:rPr>
        <w:t>完成</w:t>
      </w:r>
      <w:r>
        <w:t>按钮，计算机重新启动，工程师站安装完成。</w:t>
      </w:r>
    </w:p>
    <w:p w14:paraId="72449037">
      <w:pPr>
        <w:pStyle w:val="108"/>
        <w:spacing w:before="120" w:after="120"/>
      </w:pPr>
      <w:r>
        <w:drawing>
          <wp:inline distT="0" distB="0" distL="0" distR="0">
            <wp:extent cx="4781550" cy="3381375"/>
            <wp:effectExtent l="0" t="0" r="0" b="9525"/>
            <wp:docPr id="476" name="图片 476" descr="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图片 476" descr="image27.png"/>
                    <pic:cNvPicPr>
                      <a:picLocks noChangeAspect="1"/>
                    </pic:cNvPicPr>
                  </pic:nvPicPr>
                  <pic:blipFill>
                    <a:blip r:embed="rId41"/>
                    <a:stretch>
                      <a:fillRect/>
                    </a:stretch>
                  </pic:blipFill>
                  <pic:spPr>
                    <a:xfrm>
                      <a:off x="0" y="0"/>
                      <a:ext cx="4781550" cy="3381375"/>
                    </a:xfrm>
                    <a:prstGeom prst="rect">
                      <a:avLst/>
                    </a:prstGeom>
                  </pic:spPr>
                </pic:pic>
              </a:graphicData>
            </a:graphic>
          </wp:inline>
        </w:drawing>
      </w:r>
    </w:p>
    <w:p w14:paraId="7C2BD6AD">
      <w:pPr>
        <w:pStyle w:val="106"/>
        <w:spacing w:before="120" w:after="120"/>
      </w:pPr>
      <w:r>
        <w:t>完成安装</w:t>
      </w:r>
    </w:p>
    <w:p w14:paraId="20F11166">
      <w:pPr>
        <w:pStyle w:val="6"/>
      </w:pPr>
      <w:r>
        <w:t>工程师站安装内容</w:t>
      </w:r>
      <w:bookmarkStart w:id="41" w:name="工程师站的安装_htm_工程师站安装内容"/>
      <w:bookmarkEnd w:id="41"/>
    </w:p>
    <w:p w14:paraId="6F32B671">
      <w:pPr>
        <w:pStyle w:val="91"/>
      </w:pPr>
      <w:r>
        <w:t>工程师站安装完成后，在【开始】—【所有程序】—【HOLLiAS_MACS】中生成快捷菜单如下图所示。</w:t>
      </w:r>
    </w:p>
    <w:p w14:paraId="20C5F1C6">
      <w:pPr>
        <w:pStyle w:val="108"/>
        <w:spacing w:before="120" w:after="120"/>
      </w:pPr>
      <w:r>
        <w:drawing>
          <wp:inline distT="0" distB="0" distL="0" distR="0">
            <wp:extent cx="1847850" cy="1714500"/>
            <wp:effectExtent l="0" t="0" r="0" b="0"/>
            <wp:docPr id="477" name="图片 477" descr="KaiShiCaiC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图片 477" descr="KaiShiCaiChan.png"/>
                    <pic:cNvPicPr>
                      <a:picLocks noChangeAspect="1"/>
                    </pic:cNvPicPr>
                  </pic:nvPicPr>
                  <pic:blipFill>
                    <a:blip r:embed="rId42"/>
                    <a:stretch>
                      <a:fillRect/>
                    </a:stretch>
                  </pic:blipFill>
                  <pic:spPr>
                    <a:xfrm>
                      <a:off x="0" y="0"/>
                      <a:ext cx="1847850" cy="1714500"/>
                    </a:xfrm>
                    <a:prstGeom prst="rect">
                      <a:avLst/>
                    </a:prstGeom>
                  </pic:spPr>
                </pic:pic>
              </a:graphicData>
            </a:graphic>
          </wp:inline>
        </w:drawing>
      </w:r>
    </w:p>
    <w:p w14:paraId="68818AA8">
      <w:pPr>
        <w:pStyle w:val="106"/>
        <w:spacing w:before="120" w:after="120"/>
      </w:pPr>
      <w:r>
        <w:t>开始菜单</w:t>
      </w:r>
    </w:p>
    <w:p w14:paraId="257B0EB8">
      <w:pPr>
        <w:pStyle w:val="7"/>
      </w:pPr>
      <w:r>
        <w:t>开始菜单</w:t>
      </w:r>
    </w:p>
    <w:p w14:paraId="69C80F98">
      <w:pPr>
        <w:pStyle w:val="91"/>
      </w:pPr>
      <w:r>
        <w:t>其中【HOLLiAS_MACS】项包含子目录分别如下所示：</w:t>
      </w:r>
    </w:p>
    <w:p w14:paraId="0CE8E796">
      <w:pPr>
        <w:pStyle w:val="103"/>
        <w:ind w:left="820"/>
      </w:pPr>
      <w:r>
        <w:rPr>
          <w:rFonts w:ascii="Courier New" w:hAnsi="Courier New" w:cs="Courier New"/>
        </w:rPr>
        <w:t>■</w:t>
      </w:r>
      <w:r>
        <w:rPr>
          <w:sz w:val="12"/>
          <w:szCs w:val="12"/>
        </w:rPr>
        <w:t>         </w:t>
      </w:r>
      <w:r>
        <w:rPr>
          <w:b/>
          <w:bCs/>
        </w:rPr>
        <w:t>工程总控</w:t>
      </w:r>
      <w:r>
        <w:t>：工程师站组态软件的入口程序，通过“工程总控”软件，可以打开“AutoThink”（算法组态）和“图形编辑”软件。</w:t>
      </w:r>
    </w:p>
    <w:p w14:paraId="520ED1C7">
      <w:pPr>
        <w:pStyle w:val="103"/>
        <w:ind w:left="820"/>
      </w:pPr>
      <w:r>
        <w:rPr>
          <w:rFonts w:ascii="Courier New" w:hAnsi="Courier New" w:cs="Courier New"/>
        </w:rPr>
        <w:t>■</w:t>
      </w:r>
      <w:r>
        <w:rPr>
          <w:sz w:val="12"/>
          <w:szCs w:val="12"/>
        </w:rPr>
        <w:t>         </w:t>
      </w:r>
      <w:r>
        <w:rPr>
          <w:b/>
          <w:bCs/>
        </w:rPr>
        <w:t>工具</w:t>
      </w:r>
      <w:r>
        <w:t>：包含HSRTS Tool、版本查询工具、仿真启动管理、离线查询（平台）和授权信息查看工具。</w:t>
      </w:r>
    </w:p>
    <w:p w14:paraId="2D777FC8">
      <w:pPr>
        <w:pStyle w:val="104"/>
        <w:ind w:left="1220" w:hanging="420"/>
      </w:pPr>
      <w:r>
        <w:rPr>
          <w:rFonts w:ascii="Microsoft Sans Serif" w:hAnsi="Microsoft Sans Serif" w:cs="Microsoft Sans Serif"/>
        </w:rPr>
        <w:t>□</w:t>
      </w:r>
      <w:r>
        <w:rPr>
          <w:sz w:val="12"/>
          <w:szCs w:val="12"/>
        </w:rPr>
        <w:t>         </w:t>
      </w:r>
      <w:r>
        <w:rPr>
          <w:b/>
          <w:bCs/>
        </w:rPr>
        <w:t>HSRTS Tool</w:t>
      </w:r>
      <w:r>
        <w:t>：控制器固件更新工具，该工具可以对当前工程中控制器固件进行更新、检测，缺省密码是</w:t>
      </w:r>
      <w:r>
        <w:rPr>
          <w:b/>
          <w:bCs/>
        </w:rPr>
        <w:t>hollysys</w:t>
      </w:r>
      <w:r>
        <w:t>。</w:t>
      </w:r>
    </w:p>
    <w:p w14:paraId="50C59A77">
      <w:pPr>
        <w:pStyle w:val="104"/>
        <w:ind w:left="1220" w:hanging="420"/>
      </w:pPr>
      <w:r>
        <w:rPr>
          <w:rFonts w:ascii="Microsoft Sans Serif" w:hAnsi="Microsoft Sans Serif" w:cs="Microsoft Sans Serif"/>
        </w:rPr>
        <w:t>□</w:t>
      </w:r>
      <w:r>
        <w:rPr>
          <w:sz w:val="12"/>
          <w:szCs w:val="12"/>
        </w:rPr>
        <w:t>         </w:t>
      </w:r>
      <w:r>
        <w:rPr>
          <w:b/>
          <w:bCs/>
        </w:rPr>
        <w:t>版本查询工具</w:t>
      </w:r>
      <w:r>
        <w:t>：查看当前计算机上安装的软件文件的名称、版本、修改日期和路径信息。具体内容详见</w:t>
      </w:r>
      <w:r>
        <w:fldChar w:fldCharType="begin"/>
      </w:r>
      <w:r>
        <w:instrText xml:space="preserve"> HYPERLINK \l "版本查询工具_htm" </w:instrText>
      </w:r>
      <w:r>
        <w:fldChar w:fldCharType="separate"/>
      </w:r>
      <w:r>
        <w:rPr>
          <w:rStyle w:val="65"/>
          <w:rFonts w:hint="eastAsia" w:ascii="宋体" w:hAnsi="宋体" w:eastAsia="宋体"/>
        </w:rPr>
        <w:t>版本查询工具</w:t>
      </w:r>
      <w:r>
        <w:rPr>
          <w:rStyle w:val="65"/>
          <w:rFonts w:hint="eastAsia" w:ascii="宋体" w:hAnsi="宋体" w:eastAsia="宋体"/>
        </w:rPr>
        <w:fldChar w:fldCharType="end"/>
      </w:r>
      <w:r>
        <w:t>。</w:t>
      </w:r>
    </w:p>
    <w:p w14:paraId="4BD464D1">
      <w:pPr>
        <w:pStyle w:val="104"/>
        <w:ind w:left="1220" w:hanging="420"/>
      </w:pPr>
      <w:r>
        <w:rPr>
          <w:rFonts w:ascii="Microsoft Sans Serif" w:hAnsi="Microsoft Sans Serif" w:cs="Microsoft Sans Serif"/>
        </w:rPr>
        <w:t>□</w:t>
      </w:r>
      <w:r>
        <w:rPr>
          <w:sz w:val="12"/>
          <w:szCs w:val="12"/>
        </w:rPr>
        <w:t>         </w:t>
      </w:r>
      <w:r>
        <w:rPr>
          <w:b/>
          <w:bCs/>
        </w:rPr>
        <w:t>仿真启动管理</w:t>
      </w:r>
      <w:r>
        <w:t>：仿真系统可以用于在单机上对组态完成的工程内容进行模拟运行。具体内容详见仿真启动管理。</w:t>
      </w:r>
    </w:p>
    <w:p w14:paraId="4A05BAA1">
      <w:pPr>
        <w:pStyle w:val="104"/>
        <w:ind w:left="1220" w:hanging="420"/>
      </w:pPr>
      <w:r>
        <w:rPr>
          <w:rFonts w:ascii="Microsoft Sans Serif" w:hAnsi="Microsoft Sans Serif" w:cs="Microsoft Sans Serif"/>
        </w:rPr>
        <w:t>□</w:t>
      </w:r>
      <w:r>
        <w:rPr>
          <w:sz w:val="12"/>
          <w:szCs w:val="12"/>
        </w:rPr>
        <w:t>         </w:t>
      </w:r>
      <w:r>
        <w:rPr>
          <w:b/>
          <w:bCs/>
        </w:rPr>
        <w:t>离线查询（平台）</w:t>
      </w:r>
      <w:r>
        <w:t>：启动离线查询系统，离线查询历史数据的工具。具体内容详见离线查询。</w:t>
      </w:r>
    </w:p>
    <w:p w14:paraId="44B980D7">
      <w:pPr>
        <w:pStyle w:val="104"/>
        <w:ind w:left="1220" w:hanging="420"/>
      </w:pPr>
      <w:r>
        <w:rPr>
          <w:rFonts w:ascii="Microsoft Sans Serif" w:hAnsi="Microsoft Sans Serif" w:cs="Microsoft Sans Serif"/>
        </w:rPr>
        <w:t>□</w:t>
      </w:r>
      <w:r>
        <w:rPr>
          <w:sz w:val="12"/>
          <w:szCs w:val="12"/>
        </w:rPr>
        <w:t>         </w:t>
      </w:r>
      <w:r>
        <w:rPr>
          <w:b/>
          <w:bCs/>
        </w:rPr>
        <w:t>授权信息查看</w:t>
      </w:r>
      <w:r>
        <w:t>：对加密狗信息进行查看，对加密狗进行升级和电子授权信息进行导入。具体内容详见</w:t>
      </w:r>
      <w:r>
        <w:fldChar w:fldCharType="begin"/>
      </w:r>
      <w:r>
        <w:instrText xml:space="preserve"> HYPERLINK \l "授权信息查看_htm" </w:instrText>
      </w:r>
      <w:r>
        <w:fldChar w:fldCharType="separate"/>
      </w:r>
      <w:r>
        <w:rPr>
          <w:rStyle w:val="65"/>
          <w:rFonts w:hint="eastAsia" w:ascii="宋体" w:hAnsi="宋体" w:eastAsia="宋体"/>
        </w:rPr>
        <w:t>授权信息查看</w:t>
      </w:r>
      <w:r>
        <w:rPr>
          <w:rStyle w:val="65"/>
          <w:rFonts w:hint="eastAsia" w:ascii="宋体" w:hAnsi="宋体" w:eastAsia="宋体"/>
        </w:rPr>
        <w:fldChar w:fldCharType="end"/>
      </w:r>
      <w:r>
        <w:t>。</w:t>
      </w:r>
    </w:p>
    <w:p w14:paraId="51A39754">
      <w:pPr>
        <w:pStyle w:val="104"/>
        <w:ind w:left="1220" w:hanging="420"/>
      </w:pPr>
      <w:r>
        <w:rPr>
          <w:rFonts w:ascii="Microsoft Sans Serif" w:hAnsi="Microsoft Sans Serif" w:cs="Microsoft Sans Serif"/>
        </w:rPr>
        <w:t>□</w:t>
      </w:r>
      <w:r>
        <w:rPr>
          <w:sz w:val="12"/>
          <w:szCs w:val="12"/>
        </w:rPr>
        <w:t>         </w:t>
      </w:r>
      <w:r>
        <w:rPr>
          <w:b/>
          <w:bCs/>
        </w:rPr>
        <w:t>用户管理操作查询工具</w:t>
      </w:r>
      <w:r>
        <w:t>：具体内容详见用户管理操作查询。</w:t>
      </w:r>
    </w:p>
    <w:p w14:paraId="71E5AA1A">
      <w:pPr>
        <w:pStyle w:val="104"/>
        <w:ind w:left="1220" w:hanging="420"/>
      </w:pPr>
      <w:r>
        <w:rPr>
          <w:rFonts w:ascii="Microsoft Sans Serif" w:hAnsi="Microsoft Sans Serif" w:cs="Microsoft Sans Serif"/>
        </w:rPr>
        <w:t>□</w:t>
      </w:r>
      <w:r>
        <w:rPr>
          <w:sz w:val="12"/>
          <w:szCs w:val="12"/>
        </w:rPr>
        <w:t>         </w:t>
      </w:r>
      <w:r>
        <w:rPr>
          <w:b/>
          <w:bCs/>
        </w:rPr>
        <w:t>语言选择</w:t>
      </w:r>
      <w:r>
        <w:t>：具体内容详见语言设置。</w:t>
      </w:r>
    </w:p>
    <w:p w14:paraId="54CD1CC6">
      <w:pPr>
        <w:pStyle w:val="98"/>
      </w:pPr>
      <w:r>
        <w:drawing>
          <wp:inline distT="0" distB="0" distL="0" distR="0">
            <wp:extent cx="295275" cy="333375"/>
            <wp:effectExtent l="0" t="0" r="0" b="9525"/>
            <wp:docPr id="478" name="图片 478"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 name="图片 478"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提示：在Windows 7专业版下使用HSRTS Tool工具时，暂不支持User级别权限用户。</w:t>
      </w:r>
    </w:p>
    <w:p w14:paraId="499853A0">
      <w:pPr>
        <w:pStyle w:val="7"/>
      </w:pPr>
      <w:r>
        <w:t>安装文件夹</w:t>
      </w:r>
    </w:p>
    <w:p w14:paraId="77167B6F">
      <w:pPr>
        <w:pStyle w:val="91"/>
      </w:pPr>
      <w:r>
        <w:t>HOLLiAS MACS安装路径下主要文件夹功能如下：</w:t>
      </w:r>
    </w:p>
    <w:p w14:paraId="1C755686">
      <w:pPr>
        <w:pStyle w:val="104"/>
        <w:ind w:left="1220" w:hanging="420"/>
      </w:pPr>
      <w:r>
        <w:rPr>
          <w:rFonts w:ascii="Microsoft Sans Serif" w:hAnsi="Microsoft Sans Serif" w:cs="Microsoft Sans Serif"/>
        </w:rPr>
        <w:t>□</w:t>
      </w:r>
      <w:r>
        <w:rPr>
          <w:sz w:val="12"/>
          <w:szCs w:val="12"/>
        </w:rPr>
        <w:t>         </w:t>
      </w:r>
      <w:r>
        <w:t>AutoThink：安装算法组态组件。</w:t>
      </w:r>
    </w:p>
    <w:p w14:paraId="116254BF">
      <w:pPr>
        <w:pStyle w:val="104"/>
        <w:ind w:left="1220" w:hanging="420"/>
      </w:pPr>
      <w:r>
        <w:rPr>
          <w:rFonts w:ascii="Microsoft Sans Serif" w:hAnsi="Microsoft Sans Serif" w:cs="Microsoft Sans Serif"/>
        </w:rPr>
        <w:t>□</w:t>
      </w:r>
      <w:r>
        <w:rPr>
          <w:sz w:val="12"/>
          <w:szCs w:val="12"/>
        </w:rPr>
        <w:t>         </w:t>
      </w:r>
      <w:r>
        <w:t>Common：系统运行的公用组件，包括配置文件、动态链接库，以及网络节点诊断和网络客户端对时服务等程序。</w:t>
      </w:r>
    </w:p>
    <w:p w14:paraId="3DA60F83">
      <w:pPr>
        <w:pStyle w:val="104"/>
        <w:ind w:left="1220" w:hanging="420"/>
      </w:pPr>
      <w:r>
        <w:rPr>
          <w:rFonts w:ascii="Microsoft Sans Serif" w:hAnsi="Microsoft Sans Serif" w:cs="Microsoft Sans Serif"/>
        </w:rPr>
        <w:t>□</w:t>
      </w:r>
      <w:r>
        <w:rPr>
          <w:sz w:val="12"/>
          <w:szCs w:val="12"/>
        </w:rPr>
        <w:t>         </w:t>
      </w:r>
      <w:r>
        <w:t>ENG：工程师站组态组件。其中【user】子目录下存放用户建立的工程，所有工程组态信息和编译生成内容都存放在相应工程目录下。特别地，在安装通用版或者行业版软件包后，在该目录下会添加相应的基础工程文件夹及其基础工程文件。</w:t>
      </w:r>
    </w:p>
    <w:p w14:paraId="394D77A5">
      <w:pPr>
        <w:pStyle w:val="104"/>
        <w:ind w:left="1220" w:hanging="420"/>
      </w:pPr>
      <w:r>
        <w:rPr>
          <w:rFonts w:ascii="Microsoft Sans Serif" w:hAnsi="Microsoft Sans Serif" w:cs="Microsoft Sans Serif"/>
        </w:rPr>
        <w:t>□</w:t>
      </w:r>
      <w:r>
        <w:rPr>
          <w:sz w:val="12"/>
          <w:szCs w:val="12"/>
        </w:rPr>
        <w:t>         </w:t>
      </w:r>
      <w:r>
        <w:t>help：放置软件的在线帮助文件。</w:t>
      </w:r>
    </w:p>
    <w:p w14:paraId="47DA6EAD">
      <w:pPr>
        <w:pStyle w:val="104"/>
        <w:ind w:left="1220" w:hanging="420"/>
      </w:pPr>
      <w:r>
        <w:rPr>
          <w:rFonts w:ascii="Microsoft Sans Serif" w:hAnsi="Microsoft Sans Serif" w:cs="Microsoft Sans Serif"/>
        </w:rPr>
        <w:t>□</w:t>
      </w:r>
      <w:r>
        <w:rPr>
          <w:sz w:val="12"/>
          <w:szCs w:val="12"/>
        </w:rPr>
        <w:t>         </w:t>
      </w:r>
      <w:r>
        <w:t>Log：存储MACS系统的运行日志文件。</w:t>
      </w:r>
    </w:p>
    <w:p w14:paraId="2BC5EA6B">
      <w:pPr>
        <w:pStyle w:val="104"/>
        <w:ind w:left="1220" w:hanging="420"/>
      </w:pPr>
      <w:r>
        <w:rPr>
          <w:rFonts w:ascii="Microsoft Sans Serif" w:hAnsi="Microsoft Sans Serif" w:cs="Microsoft Sans Serif"/>
        </w:rPr>
        <w:t>□</w:t>
      </w:r>
      <w:r>
        <w:rPr>
          <w:sz w:val="12"/>
          <w:szCs w:val="12"/>
        </w:rPr>
        <w:t>         </w:t>
      </w:r>
      <w:r>
        <w:t>Offline：安装离线查询的组件。</w:t>
      </w:r>
    </w:p>
    <w:p w14:paraId="39993243">
      <w:pPr>
        <w:pStyle w:val="104"/>
        <w:ind w:left="1220" w:hanging="420"/>
      </w:pPr>
      <w:r>
        <w:rPr>
          <w:rFonts w:ascii="Microsoft Sans Serif" w:hAnsi="Microsoft Sans Serif" w:cs="Microsoft Sans Serif"/>
        </w:rPr>
        <w:t>□</w:t>
      </w:r>
      <w:r>
        <w:rPr>
          <w:sz w:val="12"/>
          <w:szCs w:val="12"/>
        </w:rPr>
        <w:t>         </w:t>
      </w:r>
      <w:r>
        <w:t>OpenOffice：Open Office.org 3.2 安装工具。</w:t>
      </w:r>
    </w:p>
    <w:p w14:paraId="22586578">
      <w:pPr>
        <w:pStyle w:val="104"/>
        <w:ind w:left="1220" w:hanging="420"/>
      </w:pPr>
      <w:r>
        <w:rPr>
          <w:rFonts w:ascii="Microsoft Sans Serif" w:hAnsi="Microsoft Sans Serif" w:cs="Microsoft Sans Serif"/>
        </w:rPr>
        <w:t>□</w:t>
      </w:r>
      <w:r>
        <w:rPr>
          <w:sz w:val="12"/>
          <w:szCs w:val="12"/>
        </w:rPr>
        <w:t>         </w:t>
      </w:r>
      <w:r>
        <w:t>RTS：HSRTS Tool的存放文件夹。用于刷新控制站程序。</w:t>
      </w:r>
    </w:p>
    <w:p w14:paraId="12219DAA">
      <w:pPr>
        <w:pStyle w:val="104"/>
        <w:ind w:left="1220" w:hanging="420"/>
      </w:pPr>
      <w:r>
        <w:rPr>
          <w:rFonts w:ascii="Microsoft Sans Serif" w:hAnsi="Microsoft Sans Serif" w:cs="Microsoft Sans Serif"/>
        </w:rPr>
        <w:t>□</w:t>
      </w:r>
      <w:r>
        <w:rPr>
          <w:sz w:val="12"/>
          <w:szCs w:val="12"/>
        </w:rPr>
        <w:t>         </w:t>
      </w:r>
      <w:r>
        <w:t>Script：安装脚本组件。</w:t>
      </w:r>
    </w:p>
    <w:p w14:paraId="77FFFE61">
      <w:pPr>
        <w:pStyle w:val="5"/>
      </w:pPr>
      <w:bookmarkStart w:id="42" w:name="操作员站的安装_htm"/>
      <w:bookmarkEnd w:id="42"/>
      <w:r>
        <w:t>操作员站的安装</w:t>
      </w:r>
    </w:p>
    <w:p w14:paraId="2925B14B">
      <w:pPr>
        <w:pStyle w:val="6"/>
      </w:pPr>
      <w:r>
        <w:t>操作员站的安装步骤</w:t>
      </w:r>
    </w:p>
    <w:p w14:paraId="38904225">
      <w:pPr>
        <w:pStyle w:val="91"/>
      </w:pPr>
      <w:r>
        <w:t>安装操作员站时，启动安装向导并选择目标位置后，在“安装组件”对话框中只勾选</w:t>
      </w:r>
      <w:r>
        <w:rPr>
          <w:b/>
          <w:bCs/>
        </w:rPr>
        <w:t>操作员站</w:t>
      </w:r>
      <w:r>
        <w:t>，如下图所示。</w:t>
      </w:r>
    </w:p>
    <w:p w14:paraId="2D468BAF">
      <w:pPr>
        <w:pStyle w:val="108"/>
        <w:spacing w:before="120" w:after="120"/>
      </w:pPr>
      <w:r>
        <w:drawing>
          <wp:inline distT="0" distB="0" distL="0" distR="0">
            <wp:extent cx="4791075" cy="3400425"/>
            <wp:effectExtent l="0" t="0" r="9525" b="9525"/>
            <wp:docPr id="479" name="图片 479" descr="ShuaZeAnZhuangZuJian-CaoZuoYua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图片 479" descr="ShuaZeAnZhuangZuJian-CaoZuoYuanZhan.png"/>
                    <pic:cNvPicPr>
                      <a:picLocks noChangeAspect="1"/>
                    </pic:cNvPicPr>
                  </pic:nvPicPr>
                  <pic:blipFill>
                    <a:blip r:embed="rId43"/>
                    <a:stretch>
                      <a:fillRect/>
                    </a:stretch>
                  </pic:blipFill>
                  <pic:spPr>
                    <a:xfrm>
                      <a:off x="0" y="0"/>
                      <a:ext cx="4791075" cy="3400425"/>
                    </a:xfrm>
                    <a:prstGeom prst="rect">
                      <a:avLst/>
                    </a:prstGeom>
                  </pic:spPr>
                </pic:pic>
              </a:graphicData>
            </a:graphic>
          </wp:inline>
        </w:drawing>
      </w:r>
    </w:p>
    <w:p w14:paraId="07C284D4">
      <w:pPr>
        <w:pStyle w:val="106"/>
        <w:spacing w:before="120" w:after="120"/>
      </w:pPr>
      <w:r>
        <w:t>选择安装组件-操作员站</w:t>
      </w:r>
    </w:p>
    <w:p w14:paraId="46B54310">
      <w:pPr>
        <w:pStyle w:val="91"/>
      </w:pPr>
      <w:r>
        <w:t>点击</w:t>
      </w:r>
      <w:r>
        <w:rPr>
          <w:b/>
          <w:bCs/>
        </w:rPr>
        <w:t>下一步</w:t>
      </w:r>
      <w:r>
        <w:t>按钮继续进行安装，其余步骤与工程师站安装一致，详见工程师站安装步骤。</w:t>
      </w:r>
    </w:p>
    <w:p w14:paraId="7B3248AF">
      <w:pPr>
        <w:pStyle w:val="6"/>
      </w:pPr>
      <w:r>
        <w:t>操作员站的安装内容</w:t>
      </w:r>
    </w:p>
    <w:p w14:paraId="4272EAE9">
      <w:pPr>
        <w:pStyle w:val="91"/>
      </w:pPr>
      <w:r>
        <w:t>操作员站安装完成后，在【开始】—【所有程序】—【HOLLiAS_MACS】中生成快捷菜单如下图所示。</w:t>
      </w:r>
    </w:p>
    <w:p w14:paraId="4B8EAF62">
      <w:pPr>
        <w:pStyle w:val="108"/>
        <w:spacing w:before="120" w:after="120"/>
      </w:pPr>
      <w:r>
        <w:drawing>
          <wp:inline distT="0" distB="0" distL="0" distR="0">
            <wp:extent cx="2000250" cy="1380490"/>
            <wp:effectExtent l="0" t="0" r="0" b="0"/>
            <wp:docPr id="480" name="图片 480" descr="KaiShiCaiChan-CaoZuoYua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图片 480" descr="KaiShiCaiChan-CaoZuoYuanZhan.png"/>
                    <pic:cNvPicPr>
                      <a:picLocks noChangeAspect="1"/>
                    </pic:cNvPicPr>
                  </pic:nvPicPr>
                  <pic:blipFill>
                    <a:blip r:embed="rId44"/>
                    <a:stretch>
                      <a:fillRect/>
                    </a:stretch>
                  </pic:blipFill>
                  <pic:spPr>
                    <a:xfrm>
                      <a:off x="0" y="0"/>
                      <a:ext cx="2000250" cy="1381124"/>
                    </a:xfrm>
                    <a:prstGeom prst="rect">
                      <a:avLst/>
                    </a:prstGeom>
                  </pic:spPr>
                </pic:pic>
              </a:graphicData>
            </a:graphic>
          </wp:inline>
        </w:drawing>
      </w:r>
    </w:p>
    <w:p w14:paraId="4B1A58BD">
      <w:pPr>
        <w:pStyle w:val="106"/>
        <w:spacing w:before="120" w:after="120"/>
      </w:pPr>
      <w:r>
        <w:t>开始菜单</w:t>
      </w:r>
    </w:p>
    <w:p w14:paraId="3494E5ED">
      <w:pPr>
        <w:pStyle w:val="7"/>
      </w:pPr>
      <w:r>
        <w:t>开始菜单</w:t>
      </w:r>
    </w:p>
    <w:p w14:paraId="325CAC4B">
      <w:pPr>
        <w:pStyle w:val="91"/>
      </w:pPr>
      <w:r>
        <w:t>其中【HOLLiAS_MACS】项包含子目录分别如下所示：</w:t>
      </w:r>
    </w:p>
    <w:p w14:paraId="0D176AF9">
      <w:pPr>
        <w:pStyle w:val="103"/>
        <w:ind w:left="820"/>
      </w:pPr>
      <w:r>
        <w:rPr>
          <w:rFonts w:ascii="Courier New" w:hAnsi="Courier New" w:cs="Courier New"/>
        </w:rPr>
        <w:t>■</w:t>
      </w:r>
      <w:r>
        <w:rPr>
          <w:sz w:val="12"/>
          <w:szCs w:val="12"/>
        </w:rPr>
        <w:t>         </w:t>
      </w:r>
      <w:r>
        <w:rPr>
          <w:b/>
          <w:bCs/>
        </w:rPr>
        <w:t>操作员在线</w:t>
      </w:r>
      <w:r>
        <w:t>：操作员站运行程序，启动监视/操作画面。</w:t>
      </w:r>
    </w:p>
    <w:p w14:paraId="67F3DC8E">
      <w:pPr>
        <w:pStyle w:val="103"/>
        <w:ind w:left="820"/>
      </w:pPr>
      <w:r>
        <w:rPr>
          <w:rFonts w:ascii="Courier New" w:hAnsi="Courier New" w:cs="Courier New"/>
        </w:rPr>
        <w:t>■</w:t>
      </w:r>
      <w:r>
        <w:rPr>
          <w:sz w:val="12"/>
          <w:szCs w:val="12"/>
        </w:rPr>
        <w:t>         </w:t>
      </w:r>
      <w:r>
        <w:rPr>
          <w:b/>
          <w:bCs/>
        </w:rPr>
        <w:t>工具</w:t>
      </w:r>
      <w:r>
        <w:t>：包含操作员在线配置工具、版本查询工具和授权信息查看工具。</w:t>
      </w:r>
    </w:p>
    <w:p w14:paraId="7D2FA356">
      <w:pPr>
        <w:pStyle w:val="104"/>
        <w:ind w:left="1220" w:hanging="420"/>
      </w:pPr>
      <w:r>
        <w:rPr>
          <w:rFonts w:ascii="Microsoft Sans Serif" w:hAnsi="Microsoft Sans Serif" w:cs="Microsoft Sans Serif"/>
        </w:rPr>
        <w:t>□</w:t>
      </w:r>
      <w:r>
        <w:rPr>
          <w:sz w:val="12"/>
          <w:szCs w:val="12"/>
        </w:rPr>
        <w:t>         </w:t>
      </w:r>
      <w:r>
        <w:rPr>
          <w:b/>
          <w:bCs/>
        </w:rPr>
        <w:t>版本查询工具</w:t>
      </w:r>
      <w:r>
        <w:t>：查看当前计算机上安装的软件文件的名称、版本、修改日期和路径信息。具体内容详见</w:t>
      </w:r>
      <w:r>
        <w:fldChar w:fldCharType="begin"/>
      </w:r>
      <w:r>
        <w:instrText xml:space="preserve"> HYPERLINK \l "版本查询工具_htm" </w:instrText>
      </w:r>
      <w:r>
        <w:fldChar w:fldCharType="separate"/>
      </w:r>
      <w:r>
        <w:rPr>
          <w:rStyle w:val="65"/>
          <w:rFonts w:hint="eastAsia" w:ascii="宋体" w:hAnsi="宋体" w:eastAsia="宋体"/>
        </w:rPr>
        <w:t>版本查询工具</w:t>
      </w:r>
      <w:r>
        <w:rPr>
          <w:rStyle w:val="65"/>
          <w:rFonts w:hint="eastAsia" w:ascii="宋体" w:hAnsi="宋体" w:eastAsia="宋体"/>
        </w:rPr>
        <w:fldChar w:fldCharType="end"/>
      </w:r>
      <w:r>
        <w:t>。</w:t>
      </w:r>
    </w:p>
    <w:p w14:paraId="3ADD8F4E">
      <w:pPr>
        <w:pStyle w:val="104"/>
        <w:ind w:left="1220" w:hanging="420"/>
      </w:pPr>
      <w:r>
        <w:rPr>
          <w:rFonts w:ascii="Microsoft Sans Serif" w:hAnsi="Microsoft Sans Serif" w:cs="Microsoft Sans Serif"/>
        </w:rPr>
        <w:t>□</w:t>
      </w:r>
      <w:r>
        <w:rPr>
          <w:sz w:val="12"/>
          <w:szCs w:val="12"/>
        </w:rPr>
        <w:t>         </w:t>
      </w:r>
      <w:r>
        <w:rPr>
          <w:b/>
          <w:bCs/>
        </w:rPr>
        <w:t>操作员在线配置工具</w:t>
      </w:r>
      <w:r>
        <w:t>：配置本站操作员在线的登录域号、操作员在线登陆后显示的指定页面，报警显示模式等。具体内容详见操作员在线配置。</w:t>
      </w:r>
    </w:p>
    <w:p w14:paraId="2F20F040">
      <w:pPr>
        <w:pStyle w:val="104"/>
        <w:ind w:left="1220" w:hanging="420"/>
      </w:pPr>
      <w:r>
        <w:rPr>
          <w:rFonts w:ascii="Microsoft Sans Serif" w:hAnsi="Microsoft Sans Serif" w:cs="Microsoft Sans Serif"/>
        </w:rPr>
        <w:t>□</w:t>
      </w:r>
      <w:r>
        <w:rPr>
          <w:sz w:val="12"/>
          <w:szCs w:val="12"/>
        </w:rPr>
        <w:t>         </w:t>
      </w:r>
      <w:r>
        <w:rPr>
          <w:b/>
          <w:bCs/>
        </w:rPr>
        <w:t>授权信息查看</w:t>
      </w:r>
      <w:r>
        <w:t>：对加密狗信息进行查看，对加密狗进行升级和电子授权信息进行导入。具体内容详见</w:t>
      </w:r>
      <w:r>
        <w:fldChar w:fldCharType="begin"/>
      </w:r>
      <w:r>
        <w:instrText xml:space="preserve"> HYPERLINK \l "授权信息查看_htm" </w:instrText>
      </w:r>
      <w:r>
        <w:fldChar w:fldCharType="separate"/>
      </w:r>
      <w:r>
        <w:rPr>
          <w:rStyle w:val="65"/>
          <w:rFonts w:hint="eastAsia" w:ascii="宋体" w:hAnsi="宋体" w:eastAsia="宋体"/>
        </w:rPr>
        <w:t>授权信息查看</w:t>
      </w:r>
      <w:r>
        <w:rPr>
          <w:rStyle w:val="65"/>
          <w:rFonts w:hint="eastAsia" w:ascii="宋体" w:hAnsi="宋体" w:eastAsia="宋体"/>
        </w:rPr>
        <w:fldChar w:fldCharType="end"/>
      </w:r>
      <w:r>
        <w:t>。</w:t>
      </w:r>
    </w:p>
    <w:p w14:paraId="5D9E7FB4">
      <w:pPr>
        <w:pStyle w:val="104"/>
        <w:ind w:left="1220" w:hanging="420"/>
      </w:pPr>
      <w:r>
        <w:rPr>
          <w:rFonts w:ascii="Microsoft Sans Serif" w:hAnsi="Microsoft Sans Serif" w:cs="Microsoft Sans Serif"/>
        </w:rPr>
        <w:t>□</w:t>
      </w:r>
      <w:r>
        <w:rPr>
          <w:sz w:val="12"/>
          <w:szCs w:val="12"/>
        </w:rPr>
        <w:t>         </w:t>
      </w:r>
      <w:r>
        <w:rPr>
          <w:b/>
          <w:bCs/>
        </w:rPr>
        <w:t>用户管理操作查询工具</w:t>
      </w:r>
      <w:r>
        <w:t>：具体内容详见用户管理操作查询。</w:t>
      </w:r>
    </w:p>
    <w:p w14:paraId="67C390F7">
      <w:pPr>
        <w:pStyle w:val="104"/>
        <w:ind w:left="1220" w:hanging="420"/>
      </w:pPr>
      <w:r>
        <w:rPr>
          <w:rFonts w:ascii="Microsoft Sans Serif" w:hAnsi="Microsoft Sans Serif" w:cs="Microsoft Sans Serif"/>
        </w:rPr>
        <w:t>□</w:t>
      </w:r>
      <w:r>
        <w:rPr>
          <w:sz w:val="12"/>
          <w:szCs w:val="12"/>
        </w:rPr>
        <w:t>         </w:t>
      </w:r>
      <w:r>
        <w:rPr>
          <w:b/>
          <w:bCs/>
        </w:rPr>
        <w:t>语言选择</w:t>
      </w:r>
      <w:r>
        <w:t>：具体内容详见语言设置。</w:t>
      </w:r>
    </w:p>
    <w:p w14:paraId="768E2D80">
      <w:pPr>
        <w:pStyle w:val="7"/>
      </w:pPr>
      <w:r>
        <w:t>安装文件夹</w:t>
      </w:r>
    </w:p>
    <w:p w14:paraId="003B79B1">
      <w:pPr>
        <w:pStyle w:val="91"/>
      </w:pPr>
      <w:r>
        <w:t>以下列举出HOLLiAS MACS安装路径下的各种主要文件夹，并简单描述其功能：</w:t>
      </w:r>
    </w:p>
    <w:p w14:paraId="1E5733A1">
      <w:pPr>
        <w:pStyle w:val="104"/>
        <w:ind w:left="1220" w:hanging="420"/>
      </w:pPr>
      <w:r>
        <w:rPr>
          <w:rFonts w:ascii="Microsoft Sans Serif" w:hAnsi="Microsoft Sans Serif" w:cs="Microsoft Sans Serif"/>
        </w:rPr>
        <w:t>□</w:t>
      </w:r>
      <w:r>
        <w:rPr>
          <w:sz w:val="12"/>
          <w:szCs w:val="12"/>
        </w:rPr>
        <w:t>         </w:t>
      </w:r>
      <w:r>
        <w:t>Common：系统运行的公用组件，包括配置文件、动态链接库，以及网络节点诊断和网络客户端对时服务等程序。</w:t>
      </w:r>
    </w:p>
    <w:p w14:paraId="7AF90AB5">
      <w:pPr>
        <w:pStyle w:val="104"/>
        <w:ind w:left="1220" w:hanging="420"/>
      </w:pPr>
      <w:r>
        <w:rPr>
          <w:rFonts w:ascii="Microsoft Sans Serif" w:hAnsi="Microsoft Sans Serif" w:cs="Microsoft Sans Serif"/>
        </w:rPr>
        <w:t>□</w:t>
      </w:r>
      <w:r>
        <w:rPr>
          <w:sz w:val="12"/>
          <w:szCs w:val="12"/>
        </w:rPr>
        <w:t>         </w:t>
      </w:r>
      <w:r>
        <w:t>help：放置软件的在线帮助文件。</w:t>
      </w:r>
    </w:p>
    <w:p w14:paraId="3579C782">
      <w:pPr>
        <w:pStyle w:val="104"/>
        <w:ind w:left="1220" w:hanging="420"/>
      </w:pPr>
      <w:r>
        <w:rPr>
          <w:rFonts w:ascii="Microsoft Sans Serif" w:hAnsi="Microsoft Sans Serif" w:cs="Microsoft Sans Serif"/>
        </w:rPr>
        <w:t>□</w:t>
      </w:r>
      <w:r>
        <w:rPr>
          <w:sz w:val="12"/>
          <w:szCs w:val="12"/>
        </w:rPr>
        <w:t>         </w:t>
      </w:r>
      <w:r>
        <w:t>Log：存储MACS系统的运行日志文件。</w:t>
      </w:r>
    </w:p>
    <w:p w14:paraId="0D0AE1D5">
      <w:pPr>
        <w:pStyle w:val="104"/>
        <w:ind w:left="1220" w:hanging="420"/>
      </w:pPr>
      <w:r>
        <w:rPr>
          <w:rFonts w:ascii="Microsoft Sans Serif" w:hAnsi="Microsoft Sans Serif" w:cs="Microsoft Sans Serif"/>
        </w:rPr>
        <w:t>□</w:t>
      </w:r>
      <w:r>
        <w:rPr>
          <w:sz w:val="12"/>
          <w:szCs w:val="12"/>
        </w:rPr>
        <w:t>         </w:t>
      </w:r>
      <w:r>
        <w:t>Ops：安装操作站组件。在被设置为操作站的节点计算机上，【start】子目录接收保存工程师站下装的操作站运行信息。</w:t>
      </w:r>
    </w:p>
    <w:p w14:paraId="12D7F48A">
      <w:pPr>
        <w:pStyle w:val="104"/>
        <w:ind w:left="1220" w:hanging="420"/>
      </w:pPr>
      <w:r>
        <w:rPr>
          <w:rFonts w:ascii="Microsoft Sans Serif" w:hAnsi="Microsoft Sans Serif" w:cs="Microsoft Sans Serif"/>
        </w:rPr>
        <w:t>□</w:t>
      </w:r>
      <w:r>
        <w:rPr>
          <w:sz w:val="12"/>
          <w:szCs w:val="12"/>
        </w:rPr>
        <w:t>         </w:t>
      </w:r>
      <w:r>
        <w:t>Script：安装脚本组件。</w:t>
      </w:r>
    </w:p>
    <w:p w14:paraId="5073C5CD">
      <w:pPr>
        <w:pStyle w:val="5"/>
      </w:pPr>
      <w:bookmarkStart w:id="43" w:name="历史站的安装_htm"/>
      <w:bookmarkEnd w:id="43"/>
      <w:r>
        <w:t>历史站的安装</w:t>
      </w:r>
    </w:p>
    <w:p w14:paraId="63E99D2F">
      <w:pPr>
        <w:pStyle w:val="6"/>
      </w:pPr>
      <w:r>
        <w:t>历史站的安装步骤</w:t>
      </w:r>
    </w:p>
    <w:p w14:paraId="67B2C036">
      <w:pPr>
        <w:pStyle w:val="91"/>
      </w:pPr>
      <w:r>
        <w:t>安装历史站时，启动安装向导并选择目标位置后，在“安装组件”对话框中只勾选历史站，如下图所示。</w:t>
      </w:r>
    </w:p>
    <w:p w14:paraId="2918E4F0">
      <w:pPr>
        <w:pStyle w:val="108"/>
        <w:spacing w:before="120" w:after="120"/>
      </w:pPr>
      <w:r>
        <w:drawing>
          <wp:inline distT="0" distB="0" distL="0" distR="0">
            <wp:extent cx="4791075" cy="3400425"/>
            <wp:effectExtent l="0" t="0" r="9525" b="9525"/>
            <wp:docPr id="481" name="图片 481" descr="ShuaZeAnZhuangZuJian-LiS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图片 481" descr="ShuaZeAnZhuangZuJian-LiShiZhan.png"/>
                    <pic:cNvPicPr>
                      <a:picLocks noChangeAspect="1"/>
                    </pic:cNvPicPr>
                  </pic:nvPicPr>
                  <pic:blipFill>
                    <a:blip r:embed="rId45"/>
                    <a:stretch>
                      <a:fillRect/>
                    </a:stretch>
                  </pic:blipFill>
                  <pic:spPr>
                    <a:xfrm>
                      <a:off x="0" y="0"/>
                      <a:ext cx="4791075" cy="3400425"/>
                    </a:xfrm>
                    <a:prstGeom prst="rect">
                      <a:avLst/>
                    </a:prstGeom>
                  </pic:spPr>
                </pic:pic>
              </a:graphicData>
            </a:graphic>
          </wp:inline>
        </w:drawing>
      </w:r>
    </w:p>
    <w:p w14:paraId="10AFC866">
      <w:pPr>
        <w:pStyle w:val="106"/>
        <w:spacing w:before="120" w:after="120"/>
      </w:pPr>
      <w:r>
        <w:t>选择安装组件-历史站</w:t>
      </w:r>
    </w:p>
    <w:p w14:paraId="600929AC">
      <w:pPr>
        <w:pStyle w:val="91"/>
      </w:pPr>
      <w:r>
        <w:t>点击</w:t>
      </w:r>
      <w:r>
        <w:rPr>
          <w:b/>
          <w:bCs/>
        </w:rPr>
        <w:t>下一步</w:t>
      </w:r>
      <w:r>
        <w:t>按钮，设置历史数据的存储路径，如下图所示。</w:t>
      </w:r>
    </w:p>
    <w:p w14:paraId="5EE48DF7">
      <w:pPr>
        <w:pStyle w:val="108"/>
        <w:spacing w:before="120" w:after="120"/>
      </w:pPr>
      <w:r>
        <w:drawing>
          <wp:inline distT="0" distB="0" distL="0" distR="0">
            <wp:extent cx="4791075" cy="3400425"/>
            <wp:effectExtent l="0" t="0" r="9525" b="9525"/>
            <wp:docPr id="482" name="图片 482" descr="SheZhiLiShiZhanShuJuCunChuLuJ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 name="图片 482" descr="SheZhiLiShiZhanShuJuCunChuLuJing.png"/>
                    <pic:cNvPicPr>
                      <a:picLocks noChangeAspect="1"/>
                    </pic:cNvPicPr>
                  </pic:nvPicPr>
                  <pic:blipFill>
                    <a:blip r:embed="rId46"/>
                    <a:stretch>
                      <a:fillRect/>
                    </a:stretch>
                  </pic:blipFill>
                  <pic:spPr>
                    <a:xfrm>
                      <a:off x="0" y="0"/>
                      <a:ext cx="4791075" cy="3400425"/>
                    </a:xfrm>
                    <a:prstGeom prst="rect">
                      <a:avLst/>
                    </a:prstGeom>
                  </pic:spPr>
                </pic:pic>
              </a:graphicData>
            </a:graphic>
          </wp:inline>
        </w:drawing>
      </w:r>
    </w:p>
    <w:p w14:paraId="15A3CBC7">
      <w:pPr>
        <w:pStyle w:val="106"/>
        <w:spacing w:before="120" w:after="120"/>
      </w:pPr>
      <w:r>
        <w:t>设置历史数据存储路径</w:t>
      </w:r>
    </w:p>
    <w:p w14:paraId="2251BAEC">
      <w:pPr>
        <w:pStyle w:val="91"/>
      </w:pPr>
      <w:r>
        <w:t>单击</w:t>
      </w:r>
      <w:r>
        <w:rPr>
          <w:b/>
          <w:bCs/>
        </w:rPr>
        <w:t>浏览</w:t>
      </w:r>
      <w:r>
        <w:t>按钮，可以修改历史库数据的存储路径。</w:t>
      </w:r>
    </w:p>
    <w:p w14:paraId="7659CAC2">
      <w:pPr>
        <w:pStyle w:val="98"/>
      </w:pPr>
      <w:r>
        <w:drawing>
          <wp:inline distT="0" distB="0" distL="0" distR="0">
            <wp:extent cx="295275" cy="333375"/>
            <wp:effectExtent l="0" t="0" r="0" b="9525"/>
            <wp:docPr id="483" name="图片 483"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 name="图片 483"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230B5F9D">
      <w:pPr>
        <w:pStyle w:val="116"/>
      </w:pPr>
      <w:r>
        <w:rPr>
          <w:rFonts w:ascii="Symbol" w:hAnsi="Symbol"/>
        </w:rPr>
        <w:t></w:t>
      </w:r>
      <w:r>
        <w:rPr>
          <w:sz w:val="12"/>
          <w:szCs w:val="12"/>
        </w:rPr>
        <w:t>         </w:t>
      </w:r>
      <w:r>
        <w:t>系统默认的历史数据存储路径是：&lt;C:\HOLLiAS_MACS\HDBDATAS&gt;。</w:t>
      </w:r>
    </w:p>
    <w:p w14:paraId="657D5A55">
      <w:pPr>
        <w:pStyle w:val="116"/>
      </w:pPr>
      <w:r>
        <w:rPr>
          <w:rFonts w:ascii="Symbol" w:hAnsi="Symbol"/>
        </w:rPr>
        <w:t></w:t>
      </w:r>
      <w:r>
        <w:rPr>
          <w:sz w:val="12"/>
          <w:szCs w:val="12"/>
        </w:rPr>
        <w:t>         </w:t>
      </w:r>
      <w:r>
        <w:t>只有安装组件选择</w:t>
      </w:r>
      <w:r>
        <w:rPr>
          <w:b/>
          <w:bCs/>
        </w:rPr>
        <w:t>历史站</w:t>
      </w:r>
      <w:r>
        <w:t>才有此界面。</w:t>
      </w:r>
    </w:p>
    <w:p w14:paraId="0D42FAE6">
      <w:pPr>
        <w:pStyle w:val="91"/>
      </w:pPr>
      <w:r>
        <w:t>点击</w:t>
      </w:r>
      <w:r>
        <w:rPr>
          <w:b/>
          <w:bCs/>
        </w:rPr>
        <w:t>下一步</w:t>
      </w:r>
      <w:r>
        <w:t>按钮继续进行安装，其余步骤与工程师站安装一致，详见工程师站安装步骤。</w:t>
      </w:r>
    </w:p>
    <w:p w14:paraId="0B4E14FC">
      <w:pPr>
        <w:pStyle w:val="6"/>
      </w:pPr>
      <w:r>
        <w:t>历史站的安装内容</w:t>
      </w:r>
    </w:p>
    <w:p w14:paraId="7D336345">
      <w:pPr>
        <w:pStyle w:val="91"/>
      </w:pPr>
      <w:r>
        <w:t>历史站安装完成后，在【开始】—【所有程序】—【HOLLiAS_MACS】中生成快捷菜单如下图所示。</w:t>
      </w:r>
    </w:p>
    <w:p w14:paraId="14F8DE45">
      <w:pPr>
        <w:pStyle w:val="108"/>
        <w:spacing w:before="120" w:after="120"/>
      </w:pPr>
      <w:r>
        <w:drawing>
          <wp:inline distT="0" distB="0" distL="0" distR="0">
            <wp:extent cx="1762125" cy="1028065"/>
            <wp:effectExtent l="0" t="0" r="0" b="635"/>
            <wp:docPr id="484" name="图片 484" descr="KaiShiCaiChan-LiShi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 name="图片 484" descr="KaiShiCaiChan-LiShiZhan.png"/>
                    <pic:cNvPicPr>
                      <a:picLocks noChangeAspect="1"/>
                    </pic:cNvPicPr>
                  </pic:nvPicPr>
                  <pic:blipFill>
                    <a:blip r:embed="rId47"/>
                    <a:stretch>
                      <a:fillRect/>
                    </a:stretch>
                  </pic:blipFill>
                  <pic:spPr>
                    <a:xfrm>
                      <a:off x="0" y="0"/>
                      <a:ext cx="1762125" cy="1028699"/>
                    </a:xfrm>
                    <a:prstGeom prst="rect">
                      <a:avLst/>
                    </a:prstGeom>
                  </pic:spPr>
                </pic:pic>
              </a:graphicData>
            </a:graphic>
          </wp:inline>
        </w:drawing>
      </w:r>
    </w:p>
    <w:p w14:paraId="5EB5D3CD">
      <w:pPr>
        <w:pStyle w:val="106"/>
        <w:spacing w:before="120" w:after="120"/>
      </w:pPr>
      <w:r>
        <w:t>开始菜单</w:t>
      </w:r>
    </w:p>
    <w:p w14:paraId="2AF00FCC">
      <w:pPr>
        <w:pStyle w:val="7"/>
      </w:pPr>
      <w:r>
        <w:t>开始菜单</w:t>
      </w:r>
    </w:p>
    <w:p w14:paraId="4C0874E0">
      <w:pPr>
        <w:pStyle w:val="91"/>
      </w:pPr>
      <w:r>
        <w:t>其中“HOLLiAS_MACS”项包含子目录分别如下所示：</w:t>
      </w:r>
    </w:p>
    <w:p w14:paraId="00C5E59C">
      <w:pPr>
        <w:pStyle w:val="103"/>
        <w:ind w:left="820"/>
      </w:pPr>
      <w:r>
        <w:rPr>
          <w:rFonts w:ascii="Courier New" w:hAnsi="Courier New" w:cs="Courier New"/>
        </w:rPr>
        <w:t>■</w:t>
      </w:r>
      <w:r>
        <w:rPr>
          <w:sz w:val="12"/>
          <w:szCs w:val="12"/>
        </w:rPr>
        <w:t>         </w:t>
      </w:r>
      <w:r>
        <w:rPr>
          <w:b/>
          <w:bCs/>
        </w:rPr>
        <w:t>工具</w:t>
      </w:r>
      <w:r>
        <w:t>：包含版本查询工具和授权信息查看工具。</w:t>
      </w:r>
    </w:p>
    <w:p w14:paraId="434AC92F">
      <w:pPr>
        <w:pStyle w:val="104"/>
        <w:ind w:left="1220" w:hanging="420"/>
      </w:pPr>
      <w:r>
        <w:rPr>
          <w:rFonts w:ascii="Microsoft Sans Serif" w:hAnsi="Microsoft Sans Serif" w:cs="Microsoft Sans Serif"/>
        </w:rPr>
        <w:t>□</w:t>
      </w:r>
      <w:r>
        <w:rPr>
          <w:sz w:val="12"/>
          <w:szCs w:val="12"/>
        </w:rPr>
        <w:t>         </w:t>
      </w:r>
      <w:r>
        <w:rPr>
          <w:b/>
          <w:bCs/>
        </w:rPr>
        <w:t>版本查询工具</w:t>
      </w:r>
      <w:r>
        <w:t>：查看当前计算机上安装的软件文件的名称、版本、修改日期和路径信息。具体内容详见</w:t>
      </w:r>
      <w:r>
        <w:fldChar w:fldCharType="begin"/>
      </w:r>
      <w:r>
        <w:instrText xml:space="preserve"> HYPERLINK \l "版本查询工具_htm" </w:instrText>
      </w:r>
      <w:r>
        <w:fldChar w:fldCharType="separate"/>
      </w:r>
      <w:r>
        <w:rPr>
          <w:rStyle w:val="65"/>
          <w:rFonts w:hint="eastAsia" w:ascii="宋体" w:hAnsi="宋体" w:eastAsia="宋体"/>
        </w:rPr>
        <w:t>版本查询工具</w:t>
      </w:r>
      <w:r>
        <w:rPr>
          <w:rStyle w:val="65"/>
          <w:rFonts w:hint="eastAsia" w:ascii="宋体" w:hAnsi="宋体" w:eastAsia="宋体"/>
        </w:rPr>
        <w:fldChar w:fldCharType="end"/>
      </w:r>
      <w:r>
        <w:t>。</w:t>
      </w:r>
    </w:p>
    <w:p w14:paraId="2AFA80E1">
      <w:pPr>
        <w:pStyle w:val="104"/>
        <w:ind w:left="1220" w:hanging="420"/>
      </w:pPr>
      <w:r>
        <w:rPr>
          <w:rFonts w:ascii="Microsoft Sans Serif" w:hAnsi="Microsoft Sans Serif" w:cs="Microsoft Sans Serif"/>
        </w:rPr>
        <w:t>□</w:t>
      </w:r>
      <w:r>
        <w:rPr>
          <w:sz w:val="12"/>
          <w:szCs w:val="12"/>
        </w:rPr>
        <w:t>         </w:t>
      </w:r>
      <w:r>
        <w:rPr>
          <w:b/>
          <w:bCs/>
        </w:rPr>
        <w:t>授权信息查看</w:t>
      </w:r>
      <w:r>
        <w:t>：对加密狗信息进行查看，对加密狗进行升级和电子授权信息进行导入。具体内容详见</w:t>
      </w:r>
      <w:r>
        <w:fldChar w:fldCharType="begin"/>
      </w:r>
      <w:r>
        <w:instrText xml:space="preserve"> HYPERLINK \l "授权信息查看_htm" </w:instrText>
      </w:r>
      <w:r>
        <w:fldChar w:fldCharType="separate"/>
      </w:r>
      <w:r>
        <w:rPr>
          <w:rStyle w:val="65"/>
          <w:rFonts w:hint="eastAsia" w:ascii="宋体" w:hAnsi="宋体" w:eastAsia="宋体"/>
        </w:rPr>
        <w:t>授权信息查看</w:t>
      </w:r>
      <w:r>
        <w:rPr>
          <w:rStyle w:val="65"/>
          <w:rFonts w:hint="eastAsia" w:ascii="宋体" w:hAnsi="宋体" w:eastAsia="宋体"/>
        </w:rPr>
        <w:fldChar w:fldCharType="end"/>
      </w:r>
      <w:r>
        <w:t>。</w:t>
      </w:r>
    </w:p>
    <w:p w14:paraId="59F74FBA">
      <w:pPr>
        <w:pStyle w:val="104"/>
        <w:ind w:left="1220" w:hanging="420"/>
      </w:pPr>
      <w:r>
        <w:rPr>
          <w:rFonts w:ascii="Microsoft Sans Serif" w:hAnsi="Microsoft Sans Serif" w:cs="Microsoft Sans Serif"/>
        </w:rPr>
        <w:t>□</w:t>
      </w:r>
      <w:r>
        <w:rPr>
          <w:sz w:val="12"/>
          <w:szCs w:val="12"/>
        </w:rPr>
        <w:t>         </w:t>
      </w:r>
      <w:r>
        <w:rPr>
          <w:b/>
          <w:bCs/>
        </w:rPr>
        <w:t>用户管理操作查询工具</w:t>
      </w:r>
      <w:r>
        <w:t>：具体内容详见用户管理操作查询。</w:t>
      </w:r>
    </w:p>
    <w:p w14:paraId="0E909240">
      <w:pPr>
        <w:pStyle w:val="104"/>
        <w:ind w:left="1220" w:hanging="420"/>
      </w:pPr>
      <w:r>
        <w:rPr>
          <w:rFonts w:ascii="Microsoft Sans Serif" w:hAnsi="Microsoft Sans Serif" w:cs="Microsoft Sans Serif"/>
        </w:rPr>
        <w:t>□</w:t>
      </w:r>
      <w:r>
        <w:rPr>
          <w:sz w:val="12"/>
          <w:szCs w:val="12"/>
        </w:rPr>
        <w:t>         </w:t>
      </w:r>
      <w:r>
        <w:rPr>
          <w:b/>
          <w:bCs/>
        </w:rPr>
        <w:t>语言选择</w:t>
      </w:r>
      <w:r>
        <w:t>：具体内容详见语言设置。</w:t>
      </w:r>
    </w:p>
    <w:p w14:paraId="1C00E604">
      <w:pPr>
        <w:pStyle w:val="7"/>
      </w:pPr>
      <w:r>
        <w:t>安装文件夹</w:t>
      </w:r>
    </w:p>
    <w:p w14:paraId="59AC934B">
      <w:pPr>
        <w:pStyle w:val="91"/>
      </w:pPr>
      <w:r>
        <w:t>以下列举出HOLLiAS MACS安装路径下的各种主要文件夹，并简单描述其功能：</w:t>
      </w:r>
    </w:p>
    <w:p w14:paraId="580283CE">
      <w:pPr>
        <w:pStyle w:val="104"/>
        <w:ind w:left="1220" w:hanging="420"/>
      </w:pPr>
      <w:r>
        <w:rPr>
          <w:rFonts w:ascii="Microsoft Sans Serif" w:hAnsi="Microsoft Sans Serif" w:cs="Microsoft Sans Serif"/>
        </w:rPr>
        <w:t>□</w:t>
      </w:r>
      <w:r>
        <w:rPr>
          <w:sz w:val="12"/>
          <w:szCs w:val="12"/>
        </w:rPr>
        <w:t>         </w:t>
      </w:r>
      <w:r>
        <w:t>Common：系统运行的公用组件，包括配置文件、动态链接库，以及网络节点诊断和网络客户端对时服务等程序。</w:t>
      </w:r>
    </w:p>
    <w:p w14:paraId="7B3DF6D0">
      <w:pPr>
        <w:pStyle w:val="104"/>
        <w:ind w:left="1220" w:hanging="420"/>
      </w:pPr>
      <w:r>
        <w:rPr>
          <w:rFonts w:ascii="Microsoft Sans Serif" w:hAnsi="Microsoft Sans Serif" w:cs="Microsoft Sans Serif"/>
        </w:rPr>
        <w:t>□</w:t>
      </w:r>
      <w:r>
        <w:rPr>
          <w:sz w:val="12"/>
          <w:szCs w:val="12"/>
        </w:rPr>
        <w:t>         </w:t>
      </w:r>
      <w:r>
        <w:t>HDB：安装历史库服务组件。在被设置为历史库服务（HDBServer）的节点计算机上，【start】子目录接收保存工程师站下装的历史库服务运行信息。</w:t>
      </w:r>
    </w:p>
    <w:p w14:paraId="0E600C49">
      <w:pPr>
        <w:pStyle w:val="104"/>
        <w:ind w:left="1220" w:hanging="420"/>
      </w:pPr>
      <w:r>
        <w:rPr>
          <w:rFonts w:ascii="Microsoft Sans Serif" w:hAnsi="Microsoft Sans Serif" w:cs="Microsoft Sans Serif"/>
        </w:rPr>
        <w:t>□</w:t>
      </w:r>
      <w:r>
        <w:rPr>
          <w:sz w:val="12"/>
          <w:szCs w:val="12"/>
        </w:rPr>
        <w:t>         </w:t>
      </w:r>
      <w:r>
        <w:t>help：放置软件的在线帮助文件。</w:t>
      </w:r>
    </w:p>
    <w:p w14:paraId="4B16071E">
      <w:pPr>
        <w:pStyle w:val="104"/>
        <w:ind w:left="1220" w:hanging="420"/>
      </w:pPr>
      <w:r>
        <w:rPr>
          <w:rFonts w:ascii="Microsoft Sans Serif" w:hAnsi="Microsoft Sans Serif" w:cs="Microsoft Sans Serif"/>
        </w:rPr>
        <w:t>□</w:t>
      </w:r>
      <w:r>
        <w:rPr>
          <w:sz w:val="12"/>
          <w:szCs w:val="12"/>
        </w:rPr>
        <w:t>         </w:t>
      </w:r>
      <w:r>
        <w:t>IOServer：安装IO服务组件。在设置为IO服务（IOServer）的节点计算机上，【start】子目录接收保存工程师站下装的IO服务运行信息。</w:t>
      </w:r>
    </w:p>
    <w:p w14:paraId="1BFCA54B">
      <w:pPr>
        <w:pStyle w:val="104"/>
        <w:ind w:left="1220" w:hanging="420"/>
      </w:pPr>
      <w:r>
        <w:rPr>
          <w:rFonts w:ascii="Microsoft Sans Serif" w:hAnsi="Microsoft Sans Serif" w:cs="Microsoft Sans Serif"/>
        </w:rPr>
        <w:t>□</w:t>
      </w:r>
      <w:r>
        <w:rPr>
          <w:sz w:val="12"/>
          <w:szCs w:val="12"/>
        </w:rPr>
        <w:t>         </w:t>
      </w:r>
      <w:r>
        <w:t>Log：存储MACS系统的运行日志文件。</w:t>
      </w:r>
    </w:p>
    <w:p w14:paraId="18FC727A">
      <w:pPr>
        <w:pStyle w:val="104"/>
        <w:ind w:left="1220" w:hanging="420"/>
      </w:pPr>
      <w:r>
        <w:rPr>
          <w:rFonts w:ascii="Microsoft Sans Serif" w:hAnsi="Microsoft Sans Serif" w:cs="Microsoft Sans Serif"/>
        </w:rPr>
        <w:t>□</w:t>
      </w:r>
      <w:r>
        <w:rPr>
          <w:sz w:val="12"/>
          <w:szCs w:val="12"/>
        </w:rPr>
        <w:t>         </w:t>
      </w:r>
      <w:r>
        <w:t>RTDB：安装实时库组件。在被设置为实时服务（RTDBServer）的节点计算机上，【start】子目录接收保存工程师站下装的实时服务运行信息。</w:t>
      </w:r>
    </w:p>
    <w:p w14:paraId="6845AB13">
      <w:pPr>
        <w:pStyle w:val="104"/>
        <w:ind w:left="1220" w:hanging="420"/>
      </w:pPr>
      <w:r>
        <w:rPr>
          <w:rFonts w:ascii="Microsoft Sans Serif" w:hAnsi="Microsoft Sans Serif" w:cs="Microsoft Sans Serif"/>
        </w:rPr>
        <w:t>□</w:t>
      </w:r>
      <w:r>
        <w:rPr>
          <w:sz w:val="12"/>
          <w:szCs w:val="12"/>
        </w:rPr>
        <w:t>         </w:t>
      </w:r>
      <w:r>
        <w:t>HDBDATAS：默认存储历史库数据。仅在启动历史库服务的计算机上创建该文件夹，并存储历史数据。历史库存储路径可以在安装软件时修改。</w:t>
      </w:r>
    </w:p>
    <w:p w14:paraId="712098F3">
      <w:pPr>
        <w:pStyle w:val="5"/>
      </w:pPr>
      <w:bookmarkStart w:id="44" w:name="报表打印服务的安装_htm"/>
      <w:bookmarkEnd w:id="44"/>
      <w:r>
        <w:t>报表打印服务的安装</w:t>
      </w:r>
    </w:p>
    <w:p w14:paraId="01ACEF66">
      <w:pPr>
        <w:pStyle w:val="6"/>
      </w:pPr>
      <w:r>
        <w:t>报表打印服务的安装步骤</w:t>
      </w:r>
    </w:p>
    <w:p w14:paraId="62208046">
      <w:pPr>
        <w:pStyle w:val="91"/>
      </w:pPr>
      <w:r>
        <w:t>安装报表打印服务时，启动安装向导并选择目标位置后，在“安装组件”对话框中只勾选</w:t>
      </w:r>
      <w:r>
        <w:rPr>
          <w:b/>
          <w:bCs/>
        </w:rPr>
        <w:t>报表打印服务</w:t>
      </w:r>
      <w:r>
        <w:t>，如下图所示。</w:t>
      </w:r>
    </w:p>
    <w:p w14:paraId="7CC1C802">
      <w:pPr>
        <w:pStyle w:val="108"/>
        <w:spacing w:before="120" w:after="120"/>
      </w:pPr>
      <w:r>
        <w:drawing>
          <wp:inline distT="0" distB="0" distL="0" distR="0">
            <wp:extent cx="4791075" cy="3400425"/>
            <wp:effectExtent l="0" t="0" r="9525" b="9525"/>
            <wp:docPr id="485" name="图片 485" descr="ShuaZeAnZhuangZuJian-BaoBiaoDaYinFu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 name="图片 485" descr="ShuaZeAnZhuangZuJian-BaoBiaoDaYinFuWu.png"/>
                    <pic:cNvPicPr>
                      <a:picLocks noChangeAspect="1"/>
                    </pic:cNvPicPr>
                  </pic:nvPicPr>
                  <pic:blipFill>
                    <a:blip r:embed="rId48"/>
                    <a:stretch>
                      <a:fillRect/>
                    </a:stretch>
                  </pic:blipFill>
                  <pic:spPr>
                    <a:xfrm>
                      <a:off x="0" y="0"/>
                      <a:ext cx="4791075" cy="3400425"/>
                    </a:xfrm>
                    <a:prstGeom prst="rect">
                      <a:avLst/>
                    </a:prstGeom>
                  </pic:spPr>
                </pic:pic>
              </a:graphicData>
            </a:graphic>
          </wp:inline>
        </w:drawing>
      </w:r>
    </w:p>
    <w:p w14:paraId="6332E6BE">
      <w:pPr>
        <w:pStyle w:val="106"/>
        <w:spacing w:before="120" w:after="120"/>
      </w:pPr>
      <w:r>
        <w:t>选择安装组件-报表打印服务</w:t>
      </w:r>
    </w:p>
    <w:p w14:paraId="054A1097">
      <w:pPr>
        <w:pStyle w:val="98"/>
      </w:pPr>
      <w:r>
        <w:drawing>
          <wp:inline distT="0" distB="0" distL="0" distR="0">
            <wp:extent cx="295275" cy="333375"/>
            <wp:effectExtent l="0" t="0" r="0" b="9525"/>
            <wp:docPr id="486" name="图片 486"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 name="图片 486"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提示：作为报表打印服务器使用时，必须安装报表打印服务。</w:t>
      </w:r>
    </w:p>
    <w:p w14:paraId="7E518AFB">
      <w:pPr>
        <w:pStyle w:val="91"/>
      </w:pPr>
      <w:r>
        <w:t>单击</w:t>
      </w:r>
      <w:r>
        <w:rPr>
          <w:b/>
          <w:bCs/>
        </w:rPr>
        <w:t>下一步</w:t>
      </w:r>
      <w:r>
        <w:t>按钮继续进行安装，其余步骤与工程师站安装一致，详见工程师站安装步骤。</w:t>
      </w:r>
    </w:p>
    <w:p w14:paraId="5E5C74A3">
      <w:pPr>
        <w:pStyle w:val="6"/>
      </w:pPr>
      <w:r>
        <w:t>报表打印服务的安装内容</w:t>
      </w:r>
    </w:p>
    <w:p w14:paraId="431D45C1">
      <w:pPr>
        <w:pStyle w:val="91"/>
      </w:pPr>
      <w:r>
        <w:t>在报表打印服务组件安装完成后，在【开始】—【所有程序】—【HOLLiAS_MACS】中生成快捷菜单如下图所示。</w:t>
      </w:r>
    </w:p>
    <w:p w14:paraId="718E91F6">
      <w:pPr>
        <w:pStyle w:val="108"/>
        <w:spacing w:before="120" w:after="120"/>
      </w:pPr>
      <w:r>
        <w:drawing>
          <wp:inline distT="0" distB="0" distL="0" distR="0">
            <wp:extent cx="1819275" cy="1019175"/>
            <wp:effectExtent l="0" t="0" r="9525" b="9525"/>
            <wp:docPr id="487" name="图片 487" descr="KaiShiCaiChan-BaoBiaoDaYinFu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 name="图片 487" descr="KaiShiCaiChan-BaoBiaoDaYinFuWu.png"/>
                    <pic:cNvPicPr>
                      <a:picLocks noChangeAspect="1"/>
                    </pic:cNvPicPr>
                  </pic:nvPicPr>
                  <pic:blipFill>
                    <a:blip r:embed="rId49"/>
                    <a:stretch>
                      <a:fillRect/>
                    </a:stretch>
                  </pic:blipFill>
                  <pic:spPr>
                    <a:xfrm>
                      <a:off x="0" y="0"/>
                      <a:ext cx="1819275" cy="1019175"/>
                    </a:xfrm>
                    <a:prstGeom prst="rect">
                      <a:avLst/>
                    </a:prstGeom>
                  </pic:spPr>
                </pic:pic>
              </a:graphicData>
            </a:graphic>
          </wp:inline>
        </w:drawing>
      </w:r>
    </w:p>
    <w:p w14:paraId="3EE12CB8">
      <w:pPr>
        <w:pStyle w:val="106"/>
        <w:spacing w:before="120" w:after="120"/>
      </w:pPr>
      <w:r>
        <w:t>开始菜单</w:t>
      </w:r>
    </w:p>
    <w:p w14:paraId="0E754D53">
      <w:pPr>
        <w:pStyle w:val="7"/>
      </w:pPr>
      <w:r>
        <w:t>开始菜单</w:t>
      </w:r>
    </w:p>
    <w:p w14:paraId="0DD07D97">
      <w:pPr>
        <w:pStyle w:val="91"/>
      </w:pPr>
      <w:r>
        <w:t>其中【HOLLiAS_MACS】项包含子目录分别如下所示：</w:t>
      </w:r>
    </w:p>
    <w:p w14:paraId="045AA7D0">
      <w:pPr>
        <w:pStyle w:val="103"/>
        <w:ind w:left="820"/>
      </w:pPr>
      <w:r>
        <w:rPr>
          <w:rFonts w:ascii="Courier New" w:hAnsi="Courier New" w:cs="Courier New"/>
        </w:rPr>
        <w:t>■</w:t>
      </w:r>
      <w:r>
        <w:rPr>
          <w:sz w:val="12"/>
          <w:szCs w:val="12"/>
        </w:rPr>
        <w:t>         </w:t>
      </w:r>
      <w:r>
        <w:rPr>
          <w:b/>
          <w:bCs/>
        </w:rPr>
        <w:t>工具</w:t>
      </w:r>
      <w:r>
        <w:t>：包含版本查询工具和授权信息查看工具。</w:t>
      </w:r>
    </w:p>
    <w:p w14:paraId="3676B851">
      <w:pPr>
        <w:pStyle w:val="104"/>
        <w:ind w:left="1220" w:hanging="420"/>
      </w:pPr>
      <w:r>
        <w:rPr>
          <w:rFonts w:ascii="Microsoft Sans Serif" w:hAnsi="Microsoft Sans Serif" w:cs="Microsoft Sans Serif"/>
        </w:rPr>
        <w:t>□</w:t>
      </w:r>
      <w:r>
        <w:rPr>
          <w:sz w:val="12"/>
          <w:szCs w:val="12"/>
        </w:rPr>
        <w:t>         </w:t>
      </w:r>
      <w:r>
        <w:rPr>
          <w:b/>
          <w:bCs/>
        </w:rPr>
        <w:t>版本查询工具</w:t>
      </w:r>
      <w:r>
        <w:t>：查看当前计算机上安装的软件文件的名称、版本、修改日期和路径信息。具体内容详见</w:t>
      </w:r>
      <w:r>
        <w:fldChar w:fldCharType="begin"/>
      </w:r>
      <w:r>
        <w:instrText xml:space="preserve"> HYPERLINK \l "版本查询工具_htm" </w:instrText>
      </w:r>
      <w:r>
        <w:fldChar w:fldCharType="separate"/>
      </w:r>
      <w:r>
        <w:rPr>
          <w:rStyle w:val="65"/>
          <w:rFonts w:hint="eastAsia" w:ascii="宋体" w:hAnsi="宋体" w:eastAsia="宋体"/>
        </w:rPr>
        <w:t>版本查询工具</w:t>
      </w:r>
      <w:r>
        <w:rPr>
          <w:rStyle w:val="65"/>
          <w:rFonts w:hint="eastAsia" w:ascii="宋体" w:hAnsi="宋体" w:eastAsia="宋体"/>
        </w:rPr>
        <w:fldChar w:fldCharType="end"/>
      </w:r>
      <w:r>
        <w:t>。</w:t>
      </w:r>
    </w:p>
    <w:p w14:paraId="116BCD0C">
      <w:pPr>
        <w:pStyle w:val="104"/>
        <w:ind w:left="1220" w:hanging="420"/>
      </w:pPr>
      <w:r>
        <w:rPr>
          <w:rFonts w:ascii="Microsoft Sans Serif" w:hAnsi="Microsoft Sans Serif" w:cs="Microsoft Sans Serif"/>
        </w:rPr>
        <w:t>□</w:t>
      </w:r>
      <w:r>
        <w:rPr>
          <w:sz w:val="12"/>
          <w:szCs w:val="12"/>
        </w:rPr>
        <w:t>         </w:t>
      </w:r>
      <w:r>
        <w:rPr>
          <w:b/>
          <w:bCs/>
        </w:rPr>
        <w:t>授权信息查看</w:t>
      </w:r>
      <w:r>
        <w:t>：对加密狗信息进行查看，对加密狗进行升级和电子授权信息进行导入。具体内容详见</w:t>
      </w:r>
      <w:r>
        <w:fldChar w:fldCharType="begin"/>
      </w:r>
      <w:r>
        <w:instrText xml:space="preserve"> HYPERLINK \l "授权信息查看_htm" </w:instrText>
      </w:r>
      <w:r>
        <w:fldChar w:fldCharType="separate"/>
      </w:r>
      <w:r>
        <w:rPr>
          <w:rStyle w:val="65"/>
          <w:rFonts w:hint="eastAsia" w:ascii="宋体" w:hAnsi="宋体" w:eastAsia="宋体"/>
        </w:rPr>
        <w:t>授权信息查看</w:t>
      </w:r>
      <w:r>
        <w:rPr>
          <w:rStyle w:val="65"/>
          <w:rFonts w:hint="eastAsia" w:ascii="宋体" w:hAnsi="宋体" w:eastAsia="宋体"/>
        </w:rPr>
        <w:fldChar w:fldCharType="end"/>
      </w:r>
      <w:r>
        <w:t>。</w:t>
      </w:r>
    </w:p>
    <w:p w14:paraId="50AD4E08">
      <w:pPr>
        <w:pStyle w:val="104"/>
        <w:ind w:left="1220" w:hanging="420"/>
      </w:pPr>
      <w:r>
        <w:rPr>
          <w:rFonts w:ascii="Microsoft Sans Serif" w:hAnsi="Microsoft Sans Serif" w:cs="Microsoft Sans Serif"/>
        </w:rPr>
        <w:t>□</w:t>
      </w:r>
      <w:r>
        <w:rPr>
          <w:sz w:val="12"/>
          <w:szCs w:val="12"/>
        </w:rPr>
        <w:t>         </w:t>
      </w:r>
      <w:r>
        <w:rPr>
          <w:b/>
          <w:bCs/>
        </w:rPr>
        <w:t>用户管理操作查询工具</w:t>
      </w:r>
      <w:r>
        <w:t>：具体内容详见用户管理操作查询。</w:t>
      </w:r>
    </w:p>
    <w:p w14:paraId="7958619D">
      <w:pPr>
        <w:pStyle w:val="104"/>
        <w:ind w:left="1220" w:hanging="420"/>
      </w:pPr>
      <w:r>
        <w:rPr>
          <w:rFonts w:ascii="Microsoft Sans Serif" w:hAnsi="Microsoft Sans Serif" w:cs="Microsoft Sans Serif"/>
        </w:rPr>
        <w:t>□</w:t>
      </w:r>
      <w:r>
        <w:rPr>
          <w:sz w:val="12"/>
          <w:szCs w:val="12"/>
        </w:rPr>
        <w:t>         </w:t>
      </w:r>
      <w:r>
        <w:rPr>
          <w:b/>
          <w:bCs/>
        </w:rPr>
        <w:t>语言选择</w:t>
      </w:r>
      <w:r>
        <w:t>：具体内容详见语言设置。</w:t>
      </w:r>
    </w:p>
    <w:p w14:paraId="6EF229E3">
      <w:pPr>
        <w:pStyle w:val="7"/>
      </w:pPr>
      <w:r>
        <w:t>安装文件夹</w:t>
      </w:r>
    </w:p>
    <w:p w14:paraId="010D6381">
      <w:pPr>
        <w:pStyle w:val="91"/>
      </w:pPr>
      <w:r>
        <w:t>以下列举出HOLLiAS MACS安装路径下的各种主要文件夹，并简单描述其功能：</w:t>
      </w:r>
    </w:p>
    <w:p w14:paraId="16DACF8D">
      <w:pPr>
        <w:pStyle w:val="104"/>
        <w:ind w:left="1220" w:hanging="420"/>
      </w:pPr>
      <w:r>
        <w:rPr>
          <w:rFonts w:ascii="Microsoft Sans Serif" w:hAnsi="Microsoft Sans Serif" w:cs="Microsoft Sans Serif"/>
        </w:rPr>
        <w:t>□</w:t>
      </w:r>
      <w:r>
        <w:rPr>
          <w:sz w:val="12"/>
          <w:szCs w:val="12"/>
        </w:rPr>
        <w:t>         </w:t>
      </w:r>
      <w:r>
        <w:t>Common：系统运行的公用组件，包括配置文件、动态链接库，以及网络节点诊断和网络客户端对时服务等程序。</w:t>
      </w:r>
    </w:p>
    <w:p w14:paraId="312A7F83">
      <w:pPr>
        <w:pStyle w:val="104"/>
        <w:ind w:left="1220" w:hanging="420"/>
      </w:pPr>
      <w:r>
        <w:rPr>
          <w:rFonts w:ascii="Microsoft Sans Serif" w:hAnsi="Microsoft Sans Serif" w:cs="Microsoft Sans Serif"/>
        </w:rPr>
        <w:t>□</w:t>
      </w:r>
      <w:r>
        <w:rPr>
          <w:sz w:val="12"/>
          <w:szCs w:val="12"/>
        </w:rPr>
        <w:t>         </w:t>
      </w:r>
      <w:r>
        <w:t>help：放置软件的在线帮助文件。</w:t>
      </w:r>
    </w:p>
    <w:p w14:paraId="254F1E83">
      <w:pPr>
        <w:pStyle w:val="104"/>
        <w:ind w:left="1220" w:hanging="420"/>
      </w:pPr>
      <w:r>
        <w:rPr>
          <w:rFonts w:ascii="Microsoft Sans Serif" w:hAnsi="Microsoft Sans Serif" w:cs="Microsoft Sans Serif"/>
        </w:rPr>
        <w:t>□</w:t>
      </w:r>
      <w:r>
        <w:rPr>
          <w:sz w:val="12"/>
          <w:szCs w:val="12"/>
        </w:rPr>
        <w:t>         </w:t>
      </w:r>
      <w:r>
        <w:t>Log：存储MACS系统的运行日志文件。</w:t>
      </w:r>
    </w:p>
    <w:p w14:paraId="33051958">
      <w:pPr>
        <w:pStyle w:val="104"/>
        <w:ind w:left="1220" w:hanging="420"/>
      </w:pPr>
      <w:r>
        <w:rPr>
          <w:rFonts w:ascii="Microsoft Sans Serif" w:hAnsi="Microsoft Sans Serif" w:cs="Microsoft Sans Serif"/>
        </w:rPr>
        <w:t>□</w:t>
      </w:r>
      <w:r>
        <w:rPr>
          <w:sz w:val="12"/>
          <w:szCs w:val="12"/>
        </w:rPr>
        <w:t>         </w:t>
      </w:r>
      <w:r>
        <w:t>Printer：安装打印服务组件。</w:t>
      </w:r>
    </w:p>
    <w:p w14:paraId="5CDF52CF">
      <w:pPr>
        <w:pStyle w:val="5"/>
      </w:pPr>
      <w:bookmarkStart w:id="45" w:name="通讯站的安装_htm"/>
      <w:bookmarkEnd w:id="45"/>
      <w:r>
        <w:t>通讯站的安装</w:t>
      </w:r>
    </w:p>
    <w:p w14:paraId="2EACFD32">
      <w:pPr>
        <w:pStyle w:val="6"/>
      </w:pPr>
      <w:r>
        <w:t>通讯站的安装步骤</w:t>
      </w:r>
    </w:p>
    <w:p w14:paraId="3B24EAB3">
      <w:pPr>
        <w:pStyle w:val="91"/>
      </w:pPr>
      <w:r>
        <w:t>安装通讯站时，启动安装向导并选择目标位置后，在“安装组件”对话框中只勾选</w:t>
      </w:r>
      <w:r>
        <w:rPr>
          <w:b/>
          <w:bCs/>
        </w:rPr>
        <w:t>通讯站</w:t>
      </w:r>
      <w:r>
        <w:t>，如下图所示。</w:t>
      </w:r>
    </w:p>
    <w:p w14:paraId="32C8B986">
      <w:pPr>
        <w:pStyle w:val="108"/>
        <w:spacing w:before="120" w:after="120"/>
      </w:pPr>
      <w:r>
        <w:drawing>
          <wp:inline distT="0" distB="0" distL="0" distR="0">
            <wp:extent cx="4791075" cy="3400425"/>
            <wp:effectExtent l="0" t="0" r="9525" b="9525"/>
            <wp:docPr id="488" name="图片 488" descr="ShuaZeAnZhuangZuJian-TongXu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 name="图片 488" descr="ShuaZeAnZhuangZuJian-TongXunZhan.png"/>
                    <pic:cNvPicPr>
                      <a:picLocks noChangeAspect="1"/>
                    </pic:cNvPicPr>
                  </pic:nvPicPr>
                  <pic:blipFill>
                    <a:blip r:embed="rId50"/>
                    <a:stretch>
                      <a:fillRect/>
                    </a:stretch>
                  </pic:blipFill>
                  <pic:spPr>
                    <a:xfrm>
                      <a:off x="0" y="0"/>
                      <a:ext cx="4791075" cy="3400425"/>
                    </a:xfrm>
                    <a:prstGeom prst="rect">
                      <a:avLst/>
                    </a:prstGeom>
                  </pic:spPr>
                </pic:pic>
              </a:graphicData>
            </a:graphic>
          </wp:inline>
        </w:drawing>
      </w:r>
    </w:p>
    <w:p w14:paraId="0A2094FF">
      <w:pPr>
        <w:pStyle w:val="106"/>
        <w:spacing w:before="120" w:after="120"/>
      </w:pPr>
      <w:r>
        <w:t>选择安装组件-通讯站</w:t>
      </w:r>
    </w:p>
    <w:p w14:paraId="5725A605">
      <w:pPr>
        <w:pStyle w:val="91"/>
      </w:pPr>
      <w:r>
        <w:t>点击</w:t>
      </w:r>
      <w:r>
        <w:rPr>
          <w:b/>
          <w:bCs/>
        </w:rPr>
        <w:t>下一步</w:t>
      </w:r>
      <w:r>
        <w:t>按钮继续进行安装，其余步骤与工程师站安装一致，详见工程师站安装步骤。</w:t>
      </w:r>
    </w:p>
    <w:p w14:paraId="30FF8779">
      <w:pPr>
        <w:pStyle w:val="6"/>
      </w:pPr>
      <w:r>
        <w:t>通讯站的安装内容</w:t>
      </w:r>
    </w:p>
    <w:p w14:paraId="4E32AA39">
      <w:pPr>
        <w:pStyle w:val="91"/>
      </w:pPr>
      <w:r>
        <w:t>在通讯站组件安装完成后，在【开始】-【所有程序】-【HOLLiAS_MACS】中生成快捷菜单如下图所示。</w:t>
      </w:r>
    </w:p>
    <w:p w14:paraId="6854A97E">
      <w:pPr>
        <w:pStyle w:val="108"/>
        <w:spacing w:before="120" w:after="120"/>
      </w:pPr>
      <w:r>
        <w:drawing>
          <wp:inline distT="0" distB="0" distL="0" distR="0">
            <wp:extent cx="1762125" cy="1189990"/>
            <wp:effectExtent l="0" t="0" r="0" b="0"/>
            <wp:docPr id="489" name="图片 489" descr="KaiShiCaiChan-TongXunZh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 name="图片 489" descr="KaiShiCaiChan-TongXunZhan.png"/>
                    <pic:cNvPicPr>
                      <a:picLocks noChangeAspect="1"/>
                    </pic:cNvPicPr>
                  </pic:nvPicPr>
                  <pic:blipFill>
                    <a:blip r:embed="rId51"/>
                    <a:stretch>
                      <a:fillRect/>
                    </a:stretch>
                  </pic:blipFill>
                  <pic:spPr>
                    <a:xfrm>
                      <a:off x="0" y="0"/>
                      <a:ext cx="1762125" cy="1190624"/>
                    </a:xfrm>
                    <a:prstGeom prst="rect">
                      <a:avLst/>
                    </a:prstGeom>
                  </pic:spPr>
                </pic:pic>
              </a:graphicData>
            </a:graphic>
          </wp:inline>
        </w:drawing>
      </w:r>
    </w:p>
    <w:p w14:paraId="00BECD0C">
      <w:pPr>
        <w:pStyle w:val="106"/>
        <w:spacing w:before="120" w:after="120"/>
      </w:pPr>
      <w:r>
        <w:t>开始菜单</w:t>
      </w:r>
    </w:p>
    <w:p w14:paraId="032879EA">
      <w:pPr>
        <w:pStyle w:val="7"/>
      </w:pPr>
      <w:r>
        <w:t>开始菜单</w:t>
      </w:r>
    </w:p>
    <w:p w14:paraId="41FC3539">
      <w:pPr>
        <w:pStyle w:val="91"/>
      </w:pPr>
      <w:r>
        <w:t>其中【HOLLiAS_MACS】项包含子目录分别如下所示：</w:t>
      </w:r>
    </w:p>
    <w:p w14:paraId="4334DD28">
      <w:pPr>
        <w:pStyle w:val="103"/>
        <w:ind w:left="820"/>
      </w:pPr>
      <w:r>
        <w:rPr>
          <w:rFonts w:ascii="Courier New" w:hAnsi="Courier New" w:cs="Courier New"/>
        </w:rPr>
        <w:t>■</w:t>
      </w:r>
      <w:r>
        <w:rPr>
          <w:sz w:val="12"/>
          <w:szCs w:val="12"/>
        </w:rPr>
        <w:t>         </w:t>
      </w:r>
      <w:r>
        <w:rPr>
          <w:b/>
          <w:bCs/>
        </w:rPr>
        <w:t>工具</w:t>
      </w:r>
      <w:r>
        <w:t>： 包含OPC客户端、版本查询工具和授权信息查看工具。</w:t>
      </w:r>
    </w:p>
    <w:p w14:paraId="30A518D9">
      <w:pPr>
        <w:pStyle w:val="104"/>
        <w:ind w:left="1220" w:hanging="420"/>
      </w:pPr>
      <w:r>
        <w:rPr>
          <w:rFonts w:ascii="Microsoft Sans Serif" w:hAnsi="Microsoft Sans Serif" w:cs="Microsoft Sans Serif"/>
        </w:rPr>
        <w:t>□</w:t>
      </w:r>
      <w:r>
        <w:rPr>
          <w:sz w:val="12"/>
          <w:szCs w:val="12"/>
        </w:rPr>
        <w:t>         </w:t>
      </w:r>
      <w:r>
        <w:rPr>
          <w:b/>
          <w:bCs/>
        </w:rPr>
        <w:t>OPC客户端</w:t>
      </w:r>
      <w:r>
        <w:t>：启动OPC客户端程序。具体内容详见</w:t>
      </w:r>
      <w:r>
        <w:fldChar w:fldCharType="begin"/>
      </w:r>
      <w:r>
        <w:instrText xml:space="preserve"> HYPERLINK \l "启动客户端_htm" </w:instrText>
      </w:r>
      <w:r>
        <w:fldChar w:fldCharType="separate"/>
      </w:r>
      <w:r>
        <w:rPr>
          <w:rStyle w:val="65"/>
          <w:rFonts w:hint="eastAsia" w:ascii="宋体" w:hAnsi="宋体" w:eastAsia="宋体"/>
        </w:rPr>
        <w:t>OPC客户端</w:t>
      </w:r>
      <w:r>
        <w:rPr>
          <w:rStyle w:val="65"/>
          <w:rFonts w:hint="eastAsia" w:ascii="宋体" w:hAnsi="宋体" w:eastAsia="宋体"/>
        </w:rPr>
        <w:fldChar w:fldCharType="end"/>
      </w:r>
      <w:r>
        <w:t>。</w:t>
      </w:r>
    </w:p>
    <w:p w14:paraId="61A7CEF9">
      <w:pPr>
        <w:pStyle w:val="104"/>
        <w:ind w:left="1220" w:hanging="420"/>
      </w:pPr>
      <w:r>
        <w:rPr>
          <w:rFonts w:ascii="Microsoft Sans Serif" w:hAnsi="Microsoft Sans Serif" w:cs="Microsoft Sans Serif"/>
        </w:rPr>
        <w:t>□</w:t>
      </w:r>
      <w:r>
        <w:rPr>
          <w:sz w:val="12"/>
          <w:szCs w:val="12"/>
        </w:rPr>
        <w:t>         </w:t>
      </w:r>
      <w:r>
        <w:rPr>
          <w:b/>
          <w:bCs/>
        </w:rPr>
        <w:t>版本查询工具</w:t>
      </w:r>
      <w:r>
        <w:t>：查看当前计算机上安装的软件文件的名称、版本、修改日期和路径信息。具体内容详见</w:t>
      </w:r>
      <w:r>
        <w:fldChar w:fldCharType="begin"/>
      </w:r>
      <w:r>
        <w:instrText xml:space="preserve"> HYPERLINK \l "版本查询工具_htm" </w:instrText>
      </w:r>
      <w:r>
        <w:fldChar w:fldCharType="separate"/>
      </w:r>
      <w:r>
        <w:rPr>
          <w:rStyle w:val="65"/>
          <w:rFonts w:hint="eastAsia" w:ascii="宋体" w:hAnsi="宋体" w:eastAsia="宋体"/>
        </w:rPr>
        <w:t>版本查询工具</w:t>
      </w:r>
      <w:r>
        <w:rPr>
          <w:rStyle w:val="65"/>
          <w:rFonts w:hint="eastAsia" w:ascii="宋体" w:hAnsi="宋体" w:eastAsia="宋体"/>
        </w:rPr>
        <w:fldChar w:fldCharType="end"/>
      </w:r>
      <w:r>
        <w:t>。</w:t>
      </w:r>
    </w:p>
    <w:p w14:paraId="2BE5D007">
      <w:pPr>
        <w:pStyle w:val="104"/>
        <w:ind w:left="1220" w:hanging="420"/>
      </w:pPr>
      <w:r>
        <w:rPr>
          <w:rFonts w:ascii="Microsoft Sans Serif" w:hAnsi="Microsoft Sans Serif" w:cs="Microsoft Sans Serif"/>
        </w:rPr>
        <w:t>□</w:t>
      </w:r>
      <w:r>
        <w:rPr>
          <w:sz w:val="12"/>
          <w:szCs w:val="12"/>
        </w:rPr>
        <w:t>         </w:t>
      </w:r>
      <w:r>
        <w:rPr>
          <w:b/>
          <w:bCs/>
        </w:rPr>
        <w:t>授权信息查看</w:t>
      </w:r>
      <w:r>
        <w:t>：对加密狗信息进行查看，对加密狗进行升级和电子授权信息进行导入。具体内容详见</w:t>
      </w:r>
      <w:r>
        <w:fldChar w:fldCharType="begin"/>
      </w:r>
      <w:r>
        <w:instrText xml:space="preserve"> HYPERLINK \l "授权信息查看_htm" </w:instrText>
      </w:r>
      <w:r>
        <w:fldChar w:fldCharType="separate"/>
      </w:r>
      <w:r>
        <w:rPr>
          <w:rStyle w:val="65"/>
          <w:rFonts w:hint="eastAsia" w:ascii="宋体" w:hAnsi="宋体" w:eastAsia="宋体"/>
        </w:rPr>
        <w:t>授权信息查看</w:t>
      </w:r>
      <w:r>
        <w:rPr>
          <w:rStyle w:val="65"/>
          <w:rFonts w:hint="eastAsia" w:ascii="宋体" w:hAnsi="宋体" w:eastAsia="宋体"/>
        </w:rPr>
        <w:fldChar w:fldCharType="end"/>
      </w:r>
      <w:r>
        <w:t>。</w:t>
      </w:r>
    </w:p>
    <w:p w14:paraId="59F58D99">
      <w:pPr>
        <w:pStyle w:val="104"/>
        <w:ind w:left="1220" w:hanging="420"/>
      </w:pPr>
      <w:r>
        <w:rPr>
          <w:rFonts w:ascii="Microsoft Sans Serif" w:hAnsi="Microsoft Sans Serif" w:cs="Microsoft Sans Serif"/>
        </w:rPr>
        <w:t>□</w:t>
      </w:r>
      <w:r>
        <w:rPr>
          <w:sz w:val="12"/>
          <w:szCs w:val="12"/>
        </w:rPr>
        <w:t>         </w:t>
      </w:r>
      <w:r>
        <w:rPr>
          <w:b/>
          <w:bCs/>
        </w:rPr>
        <w:t>用户管理操作查询工具</w:t>
      </w:r>
      <w:r>
        <w:t>：具体内容详见用户管理操作查询。</w:t>
      </w:r>
    </w:p>
    <w:p w14:paraId="71E089B0">
      <w:pPr>
        <w:pStyle w:val="104"/>
        <w:ind w:left="1220" w:hanging="420"/>
      </w:pPr>
      <w:r>
        <w:rPr>
          <w:rFonts w:ascii="Microsoft Sans Serif" w:hAnsi="Microsoft Sans Serif" w:cs="Microsoft Sans Serif"/>
        </w:rPr>
        <w:t>□</w:t>
      </w:r>
      <w:r>
        <w:rPr>
          <w:sz w:val="12"/>
          <w:szCs w:val="12"/>
        </w:rPr>
        <w:t>         </w:t>
      </w:r>
      <w:r>
        <w:rPr>
          <w:b/>
          <w:bCs/>
        </w:rPr>
        <w:t>语言选择</w:t>
      </w:r>
      <w:r>
        <w:t>：具体内容详见语言设置。</w:t>
      </w:r>
    </w:p>
    <w:p w14:paraId="77BCEA0B">
      <w:pPr>
        <w:pStyle w:val="7"/>
      </w:pPr>
      <w:r>
        <w:t>安装文件夹</w:t>
      </w:r>
    </w:p>
    <w:p w14:paraId="5088766E">
      <w:pPr>
        <w:pStyle w:val="91"/>
      </w:pPr>
      <w:r>
        <w:t>以下列举出HOLLiAS MACS安装路径下的各种主要文件夹，并简单描述其功能：</w:t>
      </w:r>
    </w:p>
    <w:p w14:paraId="374E38BF">
      <w:pPr>
        <w:pStyle w:val="104"/>
        <w:ind w:left="1220" w:hanging="420"/>
      </w:pPr>
      <w:r>
        <w:rPr>
          <w:rFonts w:ascii="Microsoft Sans Serif" w:hAnsi="Microsoft Sans Serif" w:cs="Microsoft Sans Serif"/>
        </w:rPr>
        <w:t>□</w:t>
      </w:r>
      <w:r>
        <w:rPr>
          <w:sz w:val="12"/>
          <w:szCs w:val="12"/>
        </w:rPr>
        <w:t>         </w:t>
      </w:r>
      <w:r>
        <w:t>Common：系统运行的公用组件，包括配置文件、动态链接库，以及网络节点诊断和网络客户端对时服务等程序。</w:t>
      </w:r>
    </w:p>
    <w:p w14:paraId="77F06C98">
      <w:pPr>
        <w:pStyle w:val="104"/>
        <w:ind w:left="1220" w:hanging="420"/>
      </w:pPr>
      <w:r>
        <w:rPr>
          <w:rFonts w:ascii="Microsoft Sans Serif" w:hAnsi="Microsoft Sans Serif" w:cs="Microsoft Sans Serif"/>
        </w:rPr>
        <w:t>□</w:t>
      </w:r>
      <w:r>
        <w:rPr>
          <w:sz w:val="12"/>
          <w:szCs w:val="12"/>
        </w:rPr>
        <w:t>         </w:t>
      </w:r>
      <w:r>
        <w:t>help：放置软件的在线帮助文件。</w:t>
      </w:r>
    </w:p>
    <w:p w14:paraId="7D30CED1">
      <w:pPr>
        <w:pStyle w:val="104"/>
        <w:ind w:left="1220" w:hanging="420"/>
      </w:pPr>
      <w:r>
        <w:rPr>
          <w:rFonts w:ascii="Microsoft Sans Serif" w:hAnsi="Microsoft Sans Serif" w:cs="Microsoft Sans Serif"/>
        </w:rPr>
        <w:t>□</w:t>
      </w:r>
      <w:r>
        <w:rPr>
          <w:sz w:val="12"/>
          <w:szCs w:val="12"/>
        </w:rPr>
        <w:t>         </w:t>
      </w:r>
      <w:r>
        <w:t>Log：存储MACS系统的运行日志文件。</w:t>
      </w:r>
    </w:p>
    <w:p w14:paraId="4E9708E0">
      <w:pPr>
        <w:pStyle w:val="104"/>
        <w:ind w:left="1220" w:hanging="420"/>
      </w:pPr>
      <w:r>
        <w:rPr>
          <w:rFonts w:ascii="Microsoft Sans Serif" w:hAnsi="Microsoft Sans Serif" w:cs="Microsoft Sans Serif"/>
        </w:rPr>
        <w:t>□</w:t>
      </w:r>
      <w:r>
        <w:rPr>
          <w:sz w:val="12"/>
          <w:szCs w:val="12"/>
        </w:rPr>
        <w:t>         </w:t>
      </w:r>
      <w:r>
        <w:t>OPCClient：安装OPC客户端组件。软件遵守OPC2.0规范，用于与符合该标准的其他厂商的OPC服务端软件进行数据通讯。</w:t>
      </w:r>
    </w:p>
    <w:p w14:paraId="24E00D6A">
      <w:pPr>
        <w:pStyle w:val="4"/>
      </w:pPr>
      <w:bookmarkStart w:id="46" w:name="非电通用版软件的安装_htm"/>
      <w:bookmarkEnd w:id="46"/>
      <w:bookmarkStart w:id="47" w:name="_Toc173508490"/>
      <w:r>
        <w:t>非电通用版软件的安装</w:t>
      </w:r>
      <w:bookmarkEnd w:id="47"/>
    </w:p>
    <w:p w14:paraId="3484A89F">
      <w:pPr>
        <w:pStyle w:val="91"/>
      </w:pPr>
      <w:r>
        <w:t>在完成基础平台软件的安装之后，安装非电通用版软件，安装步骤如下：</w:t>
      </w:r>
    </w:p>
    <w:p w14:paraId="40C9C588">
      <w:pPr>
        <w:pStyle w:val="102"/>
        <w:ind w:left="900" w:hanging="600"/>
      </w:pPr>
      <w:r>
        <w:t>（1）</w:t>
      </w:r>
      <w:r>
        <w:rPr>
          <w:sz w:val="12"/>
          <w:szCs w:val="12"/>
        </w:rPr>
        <w:t>   </w:t>
      </w:r>
      <w:r>
        <w:t>启动安装向导</w:t>
      </w:r>
    </w:p>
    <w:p w14:paraId="56515384">
      <w:pPr>
        <w:pStyle w:val="91"/>
      </w:pPr>
      <w:r>
        <w:t>插入安装光盘，在弹出的Autorun界面中选择</w:t>
      </w:r>
      <w:r>
        <w:rPr>
          <w:b/>
          <w:bCs/>
        </w:rPr>
        <w:t>安装</w:t>
      </w:r>
      <w:r>
        <w:t>，或双击安装光盘中的</w:t>
      </w:r>
      <w:r>
        <w:drawing>
          <wp:inline distT="0" distB="0" distL="0" distR="0">
            <wp:extent cx="1819275" cy="180975"/>
            <wp:effectExtent l="0" t="0" r="9525" b="9525"/>
            <wp:docPr id="490" name="图片 490" descr="image3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 name="图片 490" descr="image32.gif"/>
                    <pic:cNvPicPr>
                      <a:picLocks noChangeAspect="1"/>
                    </pic:cNvPicPr>
                  </pic:nvPicPr>
                  <pic:blipFill>
                    <a:blip r:embed="rId52"/>
                    <a:stretch>
                      <a:fillRect/>
                    </a:stretch>
                  </pic:blipFill>
                  <pic:spPr>
                    <a:xfrm>
                      <a:off x="0" y="0"/>
                      <a:ext cx="1819275" cy="180975"/>
                    </a:xfrm>
                    <a:prstGeom prst="rect">
                      <a:avLst/>
                    </a:prstGeom>
                  </pic:spPr>
                </pic:pic>
              </a:graphicData>
            </a:graphic>
          </wp:inline>
        </w:drawing>
      </w:r>
      <w:r>
        <w:t xml:space="preserve"> 文件，弹出“选择安装语言”对话框，如下图所示。</w:t>
      </w:r>
    </w:p>
    <w:p w14:paraId="463FC57B">
      <w:pPr>
        <w:pStyle w:val="108"/>
        <w:spacing w:before="120" w:after="120"/>
      </w:pPr>
      <w:r>
        <w:drawing>
          <wp:inline distT="0" distB="0" distL="0" distR="0">
            <wp:extent cx="2886075" cy="1333500"/>
            <wp:effectExtent l="0" t="0" r="9525" b="0"/>
            <wp:docPr id="491" name="图片 491" descr="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 name="图片 491" descr="image19.png"/>
                    <pic:cNvPicPr>
                      <a:picLocks noChangeAspect="1"/>
                    </pic:cNvPicPr>
                  </pic:nvPicPr>
                  <pic:blipFill>
                    <a:blip r:embed="rId53"/>
                    <a:stretch>
                      <a:fillRect/>
                    </a:stretch>
                  </pic:blipFill>
                  <pic:spPr>
                    <a:xfrm>
                      <a:off x="0" y="0"/>
                      <a:ext cx="2886075" cy="1333500"/>
                    </a:xfrm>
                    <a:prstGeom prst="rect">
                      <a:avLst/>
                    </a:prstGeom>
                  </pic:spPr>
                </pic:pic>
              </a:graphicData>
            </a:graphic>
          </wp:inline>
        </w:drawing>
      </w:r>
    </w:p>
    <w:p w14:paraId="17BA7CD2">
      <w:pPr>
        <w:pStyle w:val="106"/>
        <w:spacing w:before="120" w:after="120"/>
      </w:pPr>
      <w:r>
        <w:t>语言选择</w:t>
      </w:r>
    </w:p>
    <w:p w14:paraId="2866CE7B">
      <w:pPr>
        <w:pStyle w:val="91"/>
      </w:pPr>
      <w:r>
        <w:t>默认选择</w:t>
      </w:r>
      <w:r>
        <w:rPr>
          <w:b/>
          <w:bCs/>
        </w:rPr>
        <w:t>中文（简体）</w:t>
      </w:r>
      <w:r>
        <w:t>，单击</w:t>
      </w:r>
      <w:r>
        <w:rPr>
          <w:b/>
          <w:bCs/>
        </w:rPr>
        <w:t>确定</w:t>
      </w:r>
      <w:r>
        <w:t>按钮，弹出提示框，如下图所示。</w:t>
      </w:r>
    </w:p>
    <w:p w14:paraId="46C8FE86">
      <w:pPr>
        <w:pStyle w:val="108"/>
        <w:spacing w:before="120" w:after="120"/>
      </w:pPr>
      <w:r>
        <w:drawing>
          <wp:inline distT="0" distB="0" distL="0" distR="0">
            <wp:extent cx="3781425" cy="1304925"/>
            <wp:effectExtent l="0" t="0" r="9525" b="9525"/>
            <wp:docPr id="492" name="图片 492" descr="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 name="图片 492" descr="image28.png"/>
                    <pic:cNvPicPr>
                      <a:picLocks noChangeAspect="1"/>
                    </pic:cNvPicPr>
                  </pic:nvPicPr>
                  <pic:blipFill>
                    <a:blip r:embed="rId54"/>
                    <a:stretch>
                      <a:fillRect/>
                    </a:stretch>
                  </pic:blipFill>
                  <pic:spPr>
                    <a:xfrm>
                      <a:off x="0" y="0"/>
                      <a:ext cx="3781425" cy="1304925"/>
                    </a:xfrm>
                    <a:prstGeom prst="rect">
                      <a:avLst/>
                    </a:prstGeom>
                  </pic:spPr>
                </pic:pic>
              </a:graphicData>
            </a:graphic>
          </wp:inline>
        </w:drawing>
      </w:r>
    </w:p>
    <w:p w14:paraId="5DD14FC6">
      <w:pPr>
        <w:pStyle w:val="106"/>
        <w:spacing w:before="120" w:after="120"/>
      </w:pPr>
      <w:r>
        <w:t>安装提示</w:t>
      </w:r>
    </w:p>
    <w:p w14:paraId="419C57E5">
      <w:pPr>
        <w:pStyle w:val="98"/>
      </w:pPr>
      <w:r>
        <w:drawing>
          <wp:inline distT="0" distB="0" distL="0" distR="0">
            <wp:extent cx="295275" cy="333375"/>
            <wp:effectExtent l="0" t="0" r="0" b="9525"/>
            <wp:docPr id="493" name="图片 493"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 name="图片 493"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r>
        <w:rPr>
          <w:rFonts w:ascii="Calibri" w:hAnsi="Calibri" w:cs="Times New Roman"/>
        </w:rPr>
        <w:t>如果操作系统中未安装过基础平台软件，在非电通用版软件安装时需要选择</w:t>
      </w:r>
      <w:r>
        <w:rPr>
          <w:b/>
          <w:bCs/>
        </w:rPr>
        <w:t>安装路径</w:t>
      </w:r>
      <w:r>
        <w:rPr>
          <w:rFonts w:ascii="Calibri" w:hAnsi="Calibri" w:cs="Times New Roman"/>
        </w:rPr>
        <w:t>、</w:t>
      </w:r>
      <w:r>
        <w:rPr>
          <w:b/>
          <w:bCs/>
        </w:rPr>
        <w:t>安装类型</w:t>
      </w:r>
      <w:r>
        <w:rPr>
          <w:rFonts w:ascii="Calibri" w:hAnsi="Calibri" w:cs="Times New Roman"/>
        </w:rPr>
        <w:t>和</w:t>
      </w:r>
      <w:r>
        <w:rPr>
          <w:b/>
          <w:bCs/>
        </w:rPr>
        <w:t>安装组件</w:t>
      </w:r>
      <w:r>
        <w:rPr>
          <w:rFonts w:ascii="Calibri" w:hAnsi="Calibri" w:cs="Times New Roman"/>
        </w:rPr>
        <w:t>，设置完成后优先安装基础平台软件，结束后自动安装非电通用版软件。安装步骤与基础平台软件类似，详见</w:t>
      </w:r>
      <w:r>
        <w:fldChar w:fldCharType="begin"/>
      </w:r>
      <w:r>
        <w:instrText xml:space="preserve"> HYPERLINK \l "基础平台软件安装_htm" </w:instrText>
      </w:r>
      <w:r>
        <w:fldChar w:fldCharType="separate"/>
      </w:r>
      <w:r>
        <w:rPr>
          <w:rStyle w:val="65"/>
          <w:rFonts w:hint="eastAsia" w:ascii="宋体" w:hAnsi="宋体" w:eastAsia="宋体" w:cs="Times New Roman"/>
        </w:rPr>
        <w:t>基础平台软件安装</w:t>
      </w:r>
      <w:r>
        <w:rPr>
          <w:rStyle w:val="65"/>
          <w:rFonts w:hint="eastAsia" w:ascii="宋体" w:hAnsi="宋体" w:eastAsia="宋体" w:cs="Times New Roman"/>
        </w:rPr>
        <w:fldChar w:fldCharType="end"/>
      </w:r>
      <w:r>
        <w:rPr>
          <w:rFonts w:ascii="Calibri" w:hAnsi="Calibri" w:cs="Times New Roman"/>
        </w:rPr>
        <w:t>。</w:t>
      </w:r>
    </w:p>
    <w:p w14:paraId="25D6BEF1">
      <w:pPr>
        <w:pStyle w:val="102"/>
        <w:ind w:left="900" w:hanging="600"/>
      </w:pPr>
      <w:r>
        <w:t>（2）</w:t>
      </w:r>
      <w:r>
        <w:rPr>
          <w:sz w:val="12"/>
          <w:szCs w:val="12"/>
        </w:rPr>
        <w:t>   </w:t>
      </w:r>
      <w:r>
        <w:t>准备安装</w:t>
      </w:r>
    </w:p>
    <w:p w14:paraId="792FA558">
      <w:pPr>
        <w:pStyle w:val="91"/>
      </w:pPr>
      <w:r>
        <w:t>单击</w:t>
      </w:r>
      <w:r>
        <w:rPr>
          <w:b/>
          <w:bCs/>
        </w:rPr>
        <w:t>是</w:t>
      </w:r>
      <w:r>
        <w:t>按钮继续安装非电通用版软件，显示“准备安装”对话框，如下图所示。</w:t>
      </w:r>
    </w:p>
    <w:p w14:paraId="29EE05A0">
      <w:pPr>
        <w:pStyle w:val="108"/>
        <w:spacing w:before="120" w:after="120"/>
      </w:pPr>
      <w:r>
        <w:drawing>
          <wp:inline distT="0" distB="0" distL="0" distR="0">
            <wp:extent cx="4791075" cy="3400425"/>
            <wp:effectExtent l="0" t="0" r="9525" b="9525"/>
            <wp:docPr id="494" name="图片 494" descr="ZhunBeiAnZhuangTongYong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 name="图片 494" descr="ZhunBeiAnZhuangTongYongBan.png"/>
                    <pic:cNvPicPr>
                      <a:picLocks noChangeAspect="1"/>
                    </pic:cNvPicPr>
                  </pic:nvPicPr>
                  <pic:blipFill>
                    <a:blip r:embed="rId55"/>
                    <a:stretch>
                      <a:fillRect/>
                    </a:stretch>
                  </pic:blipFill>
                  <pic:spPr>
                    <a:xfrm>
                      <a:off x="0" y="0"/>
                      <a:ext cx="4791075" cy="3400425"/>
                    </a:xfrm>
                    <a:prstGeom prst="rect">
                      <a:avLst/>
                    </a:prstGeom>
                  </pic:spPr>
                </pic:pic>
              </a:graphicData>
            </a:graphic>
          </wp:inline>
        </w:drawing>
      </w:r>
    </w:p>
    <w:p w14:paraId="4E3DCAA6">
      <w:pPr>
        <w:pStyle w:val="106"/>
        <w:spacing w:before="120" w:after="120"/>
      </w:pPr>
      <w:r>
        <w:t>准备安装</w:t>
      </w:r>
    </w:p>
    <w:p w14:paraId="7CBB7ECC">
      <w:pPr>
        <w:pStyle w:val="102"/>
        <w:ind w:left="900" w:hanging="600"/>
      </w:pPr>
      <w:r>
        <w:t>（3）</w:t>
      </w:r>
      <w:r>
        <w:rPr>
          <w:sz w:val="12"/>
          <w:szCs w:val="12"/>
        </w:rPr>
        <w:t>   </w:t>
      </w:r>
      <w:r>
        <w:t>正在安装</w:t>
      </w:r>
    </w:p>
    <w:p w14:paraId="414731C9">
      <w:pPr>
        <w:pStyle w:val="91"/>
      </w:pPr>
      <w:r>
        <w:t>单击</w:t>
      </w:r>
      <w:r>
        <w:rPr>
          <w:b/>
          <w:bCs/>
        </w:rPr>
        <w:t>安装</w:t>
      </w:r>
      <w:r>
        <w:t>按钮，显示“正在安装”对话框，显示软件的安装进度，如下图所示。</w:t>
      </w:r>
    </w:p>
    <w:p w14:paraId="6D1549E5">
      <w:pPr>
        <w:pStyle w:val="108"/>
        <w:spacing w:before="120" w:after="120"/>
      </w:pPr>
      <w:r>
        <w:drawing>
          <wp:inline distT="0" distB="0" distL="0" distR="0">
            <wp:extent cx="4791075" cy="3400425"/>
            <wp:effectExtent l="0" t="0" r="9525" b="9525"/>
            <wp:docPr id="495" name="图片 495" descr="ZhengZaiAnZhuangTongYongB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 name="图片 495" descr="ZhengZaiAnZhuangTongYongBan.png"/>
                    <pic:cNvPicPr>
                      <a:picLocks noChangeAspect="1"/>
                    </pic:cNvPicPr>
                  </pic:nvPicPr>
                  <pic:blipFill>
                    <a:blip r:embed="rId56"/>
                    <a:stretch>
                      <a:fillRect/>
                    </a:stretch>
                  </pic:blipFill>
                  <pic:spPr>
                    <a:xfrm>
                      <a:off x="0" y="0"/>
                      <a:ext cx="4791075" cy="3400425"/>
                    </a:xfrm>
                    <a:prstGeom prst="rect">
                      <a:avLst/>
                    </a:prstGeom>
                  </pic:spPr>
                </pic:pic>
              </a:graphicData>
            </a:graphic>
          </wp:inline>
        </w:drawing>
      </w:r>
    </w:p>
    <w:p w14:paraId="1D6741DC">
      <w:pPr>
        <w:pStyle w:val="106"/>
        <w:spacing w:before="120" w:after="120"/>
      </w:pPr>
      <w:r>
        <w:t>正在安装</w:t>
      </w:r>
    </w:p>
    <w:p w14:paraId="436EF561">
      <w:pPr>
        <w:pStyle w:val="102"/>
        <w:ind w:left="900" w:hanging="600"/>
      </w:pPr>
      <w:r>
        <w:t>（4）</w:t>
      </w:r>
      <w:r>
        <w:rPr>
          <w:sz w:val="12"/>
          <w:szCs w:val="12"/>
        </w:rPr>
        <w:t>   </w:t>
      </w:r>
      <w:r>
        <w:t>完成安装</w:t>
      </w:r>
    </w:p>
    <w:p w14:paraId="6D6FA6DC">
      <w:pPr>
        <w:pStyle w:val="91"/>
      </w:pPr>
      <w:r>
        <w:t>安装完成后，显示安装完成对话框，如下图所示。选择</w:t>
      </w:r>
      <w:r>
        <w:rPr>
          <w:b/>
          <w:bCs/>
        </w:rPr>
        <w:t>是，立即重启电脑（Y）</w:t>
      </w:r>
      <w:r>
        <w:t>，并单击</w:t>
      </w:r>
      <w:r>
        <w:rPr>
          <w:b/>
          <w:bCs/>
        </w:rPr>
        <w:t>完成</w:t>
      </w:r>
      <w:r>
        <w:t>按钮，计算机重新启动，非电通用版软件安装完成。</w:t>
      </w:r>
    </w:p>
    <w:p w14:paraId="1237264C">
      <w:pPr>
        <w:pStyle w:val="108"/>
        <w:spacing w:before="120" w:after="120"/>
      </w:pPr>
      <w:r>
        <w:drawing>
          <wp:inline distT="0" distB="0" distL="0" distR="0">
            <wp:extent cx="4772025" cy="3371850"/>
            <wp:effectExtent l="0" t="0" r="9525" b="0"/>
            <wp:docPr id="496" name="图片 496" descr="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 name="图片 496" descr="image29.png"/>
                    <pic:cNvPicPr>
                      <a:picLocks noChangeAspect="1"/>
                    </pic:cNvPicPr>
                  </pic:nvPicPr>
                  <pic:blipFill>
                    <a:blip r:embed="rId57"/>
                    <a:stretch>
                      <a:fillRect/>
                    </a:stretch>
                  </pic:blipFill>
                  <pic:spPr>
                    <a:xfrm>
                      <a:off x="0" y="0"/>
                      <a:ext cx="4772025" cy="3371850"/>
                    </a:xfrm>
                    <a:prstGeom prst="rect">
                      <a:avLst/>
                    </a:prstGeom>
                  </pic:spPr>
                </pic:pic>
              </a:graphicData>
            </a:graphic>
          </wp:inline>
        </w:drawing>
      </w:r>
    </w:p>
    <w:p w14:paraId="57A9251C">
      <w:pPr>
        <w:pStyle w:val="106"/>
        <w:spacing w:before="120" w:after="120"/>
      </w:pPr>
      <w:r>
        <w:t>完成安装</w:t>
      </w:r>
    </w:p>
    <w:p w14:paraId="41D91A49">
      <w:pPr>
        <w:pStyle w:val="3"/>
      </w:pPr>
      <w:bookmarkStart w:id="48" w:name="_Toc173508491"/>
      <w:r>
        <w:t>CCS&amp;SIS系统软件安装</w:t>
      </w:r>
      <w:bookmarkEnd w:id="48"/>
    </w:p>
    <w:p w14:paraId="17F71C71">
      <w:pPr>
        <w:pStyle w:val="4"/>
      </w:pPr>
      <w:bookmarkStart w:id="49" w:name="ccs&amp;sis系统软件安装包_htm"/>
      <w:bookmarkEnd w:id="49"/>
      <w:bookmarkStart w:id="50" w:name="_Toc173508492"/>
      <w:r>
        <w:t>CCS&amp;SIS系统软件安装包</w:t>
      </w:r>
      <w:bookmarkEnd w:id="50"/>
    </w:p>
    <w:p w14:paraId="3B940776">
      <w:pPr>
        <w:pStyle w:val="91"/>
      </w:pPr>
      <w:r>
        <w:t>CCS&amp;SIS系统软件安装包包括MACS V6.5软件基础平台安装文件、非电通用版安装文件、SIS(HiaGuard)行业包安装文件、autorun和帮助手册等，如下图所示。</w:t>
      </w:r>
    </w:p>
    <w:p w14:paraId="4BE1CB26">
      <w:pPr>
        <w:pStyle w:val="108"/>
        <w:spacing w:before="120" w:after="120"/>
      </w:pPr>
      <w:r>
        <w:drawing>
          <wp:inline distT="0" distB="0" distL="0" distR="0">
            <wp:extent cx="1857375" cy="1485265"/>
            <wp:effectExtent l="0" t="0" r="0" b="635"/>
            <wp:docPr id="497" name="图片 497" descr="SISXiTongRuanJianAnZhuangBa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 name="图片 497" descr="SISXiTongRuanJianAnZhuangBao1.png"/>
                    <pic:cNvPicPr>
                      <a:picLocks noChangeAspect="1"/>
                    </pic:cNvPicPr>
                  </pic:nvPicPr>
                  <pic:blipFill>
                    <a:blip r:embed="rId58"/>
                    <a:stretch>
                      <a:fillRect/>
                    </a:stretch>
                  </pic:blipFill>
                  <pic:spPr>
                    <a:xfrm>
                      <a:off x="0" y="0"/>
                      <a:ext cx="1857375" cy="1485899"/>
                    </a:xfrm>
                    <a:prstGeom prst="rect">
                      <a:avLst/>
                    </a:prstGeom>
                  </pic:spPr>
                </pic:pic>
              </a:graphicData>
            </a:graphic>
          </wp:inline>
        </w:drawing>
      </w:r>
    </w:p>
    <w:p w14:paraId="2B89AA52">
      <w:pPr>
        <w:pStyle w:val="106"/>
        <w:spacing w:before="120" w:after="120"/>
      </w:pPr>
      <w:r>
        <w:t>系统软件安装包</w:t>
      </w:r>
    </w:p>
    <w:p w14:paraId="3B5EEAB6">
      <w:pPr>
        <w:pStyle w:val="98"/>
      </w:pPr>
      <w:r>
        <w:drawing>
          <wp:inline distT="0" distB="0" distL="0" distR="0">
            <wp:extent cx="295275" cy="333375"/>
            <wp:effectExtent l="0" t="0" r="0" b="9525"/>
            <wp:docPr id="498" name="图片 498"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 name="图片 498"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1E7F92B8">
      <w:pPr>
        <w:pStyle w:val="116"/>
      </w:pPr>
      <w:r>
        <w:rPr>
          <w:rFonts w:ascii="Symbol" w:hAnsi="Symbol"/>
        </w:rPr>
        <w:t></w:t>
      </w:r>
      <w:r>
        <w:rPr>
          <w:sz w:val="12"/>
          <w:szCs w:val="12"/>
        </w:rPr>
        <w:t>         </w:t>
      </w:r>
      <w:r>
        <w:t>如果原来已安装过本软件，需完全卸载软件，包括MACS V6.5基础平台软件、非电通用版软件、SIS(HiaGuard)行业包软件，并重启计算机后删除安装目录文件夹..\HOLLiAS_MACS，方可重新安装，注意在删除软件前做好工程备份。</w:t>
      </w:r>
    </w:p>
    <w:p w14:paraId="77970A50">
      <w:pPr>
        <w:pStyle w:val="116"/>
      </w:pPr>
      <w:r>
        <w:rPr>
          <w:rFonts w:ascii="Symbol" w:hAnsi="Symbol"/>
        </w:rPr>
        <w:t></w:t>
      </w:r>
      <w:r>
        <w:rPr>
          <w:sz w:val="12"/>
          <w:szCs w:val="12"/>
        </w:rPr>
        <w:t>         </w:t>
      </w:r>
      <w:r>
        <w:rPr>
          <w:rFonts w:cs="Times New Roman"/>
        </w:rPr>
        <w:t>请</w:t>
      </w:r>
      <w:r>
        <w:t>勿在CCS&amp;SIS软件安装完成前打开工程总控软件创建工程。</w:t>
      </w:r>
    </w:p>
    <w:p w14:paraId="4AA7409E">
      <w:pPr>
        <w:pStyle w:val="4"/>
      </w:pPr>
      <w:bookmarkStart w:id="51" w:name="ccs&amp;sis系统软件autorun界面_htm"/>
      <w:bookmarkEnd w:id="51"/>
      <w:bookmarkStart w:id="52" w:name="_Toc173508493"/>
      <w:r>
        <w:t>CCS&amp;SIS系统软件Autorun界面</w:t>
      </w:r>
      <w:bookmarkEnd w:id="52"/>
    </w:p>
    <w:p w14:paraId="02C31EBB">
      <w:pPr>
        <w:pStyle w:val="91"/>
      </w:pPr>
      <w:r>
        <w:t>在安装盘目录下找到</w:t>
      </w:r>
      <w:r>
        <w:drawing>
          <wp:inline distT="0" distB="0" distL="0" distR="0">
            <wp:extent cx="866775" cy="209550"/>
            <wp:effectExtent l="0" t="0" r="9525" b="0"/>
            <wp:docPr id="499" name="图片 499" descr="ZengGeZiDongHuaXiTongAutorun.ex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 name="图片 499" descr="ZengGeZiDongHuaXiTongAutorun.exe.png"/>
                    <pic:cNvPicPr>
                      <a:picLocks noChangeAspect="1"/>
                    </pic:cNvPicPr>
                  </pic:nvPicPr>
                  <pic:blipFill>
                    <a:blip r:embed="rId59"/>
                    <a:stretch>
                      <a:fillRect/>
                    </a:stretch>
                  </pic:blipFill>
                  <pic:spPr>
                    <a:xfrm>
                      <a:off x="0" y="0"/>
                      <a:ext cx="866775" cy="209550"/>
                    </a:xfrm>
                    <a:prstGeom prst="rect">
                      <a:avLst/>
                    </a:prstGeom>
                  </pic:spPr>
                </pic:pic>
              </a:graphicData>
            </a:graphic>
          </wp:inline>
        </w:drawing>
      </w:r>
      <w:r>
        <w:t xml:space="preserve"> 文件，双击该文件，打开Autorun界面如下图所示。</w:t>
      </w:r>
    </w:p>
    <w:p w14:paraId="776ABD7F">
      <w:pPr>
        <w:pStyle w:val="108"/>
        <w:spacing w:before="120" w:after="120"/>
      </w:pPr>
      <w:r>
        <w:t> </w:t>
      </w:r>
      <w:r>
        <w:drawing>
          <wp:inline distT="0" distB="0" distL="0" distR="0">
            <wp:extent cx="5210175" cy="4248150"/>
            <wp:effectExtent l="0" t="0" r="9525" b="0"/>
            <wp:docPr id="500" name="图片 500" descr="itcc sis auto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descr="itcc sis autorun.png"/>
                    <pic:cNvPicPr>
                      <a:picLocks noChangeAspect="1"/>
                    </pic:cNvPicPr>
                  </pic:nvPicPr>
                  <pic:blipFill>
                    <a:blip r:embed="rId60"/>
                    <a:stretch>
                      <a:fillRect/>
                    </a:stretch>
                  </pic:blipFill>
                  <pic:spPr>
                    <a:xfrm>
                      <a:off x="0" y="0"/>
                      <a:ext cx="5210175" cy="4248150"/>
                    </a:xfrm>
                    <a:prstGeom prst="rect">
                      <a:avLst/>
                    </a:prstGeom>
                  </pic:spPr>
                </pic:pic>
              </a:graphicData>
            </a:graphic>
          </wp:inline>
        </w:drawing>
      </w:r>
    </w:p>
    <w:p w14:paraId="5E606234">
      <w:pPr>
        <w:pStyle w:val="106"/>
        <w:spacing w:before="120" w:after="120"/>
      </w:pPr>
      <w:r>
        <w:t>Autorun界面</w:t>
      </w:r>
    </w:p>
    <w:p w14:paraId="129DF4F3">
      <w:pPr>
        <w:pStyle w:val="101"/>
      </w:pPr>
      <w:r>
        <w:rPr>
          <w:rFonts w:ascii="Courier New" w:hAnsi="Courier New" w:cs="Courier New"/>
        </w:rPr>
        <w:t>■</w:t>
      </w:r>
      <w:r>
        <w:rPr>
          <w:sz w:val="12"/>
          <w:szCs w:val="12"/>
        </w:rPr>
        <w:t>         </w:t>
      </w:r>
      <w:r>
        <w:rPr>
          <w:b/>
          <w:bCs/>
        </w:rPr>
        <w:t>安装必读</w:t>
      </w:r>
      <w:r>
        <w:t>：打开Readme.pdf文件，查看综合自动化系统安装简介。</w:t>
      </w:r>
    </w:p>
    <w:p w14:paraId="4371AEE8">
      <w:pPr>
        <w:pStyle w:val="101"/>
      </w:pPr>
      <w:r>
        <w:rPr>
          <w:rFonts w:ascii="Courier New" w:hAnsi="Courier New" w:cs="Courier New"/>
        </w:rPr>
        <w:t>■</w:t>
      </w:r>
      <w:r>
        <w:rPr>
          <w:sz w:val="12"/>
          <w:szCs w:val="12"/>
        </w:rPr>
        <w:t>         </w:t>
      </w:r>
      <w:r>
        <w:rPr>
          <w:b/>
          <w:bCs/>
        </w:rPr>
        <w:t>安装</w:t>
      </w:r>
      <w:r>
        <w:t>：安装HOLLiAS CCS&amp;SIS（HiaGuard）行业包软件。</w:t>
      </w:r>
    </w:p>
    <w:p w14:paraId="75EF587E">
      <w:pPr>
        <w:pStyle w:val="101"/>
      </w:pPr>
      <w:r>
        <w:rPr>
          <w:rFonts w:ascii="Courier New" w:hAnsi="Courier New" w:cs="Courier New"/>
        </w:rPr>
        <w:t>■</w:t>
      </w:r>
      <w:r>
        <w:rPr>
          <w:sz w:val="12"/>
          <w:szCs w:val="12"/>
        </w:rPr>
        <w:t>         </w:t>
      </w:r>
      <w:r>
        <w:rPr>
          <w:b/>
          <w:bCs/>
        </w:rPr>
        <w:t>用户手册</w:t>
      </w:r>
      <w:r>
        <w:t>：打开软件帮助手册目录。</w:t>
      </w:r>
    </w:p>
    <w:p w14:paraId="320E448D">
      <w:pPr>
        <w:pStyle w:val="101"/>
      </w:pPr>
      <w:r>
        <w:rPr>
          <w:rFonts w:ascii="Courier New" w:hAnsi="Courier New" w:cs="Courier New"/>
        </w:rPr>
        <w:t>■</w:t>
      </w:r>
      <w:r>
        <w:rPr>
          <w:sz w:val="12"/>
          <w:szCs w:val="12"/>
        </w:rPr>
        <w:t>         </w:t>
      </w:r>
      <w:r>
        <w:rPr>
          <w:b/>
          <w:bCs/>
        </w:rPr>
        <w:t>文件浏览</w:t>
      </w:r>
      <w:r>
        <w:t>：打开安装包文件所在路径。</w:t>
      </w:r>
    </w:p>
    <w:p w14:paraId="0210720E">
      <w:pPr>
        <w:pStyle w:val="101"/>
      </w:pPr>
      <w:r>
        <w:rPr>
          <w:rFonts w:ascii="Courier New" w:hAnsi="Courier New" w:cs="Courier New"/>
        </w:rPr>
        <w:t>■</w:t>
      </w:r>
      <w:r>
        <w:rPr>
          <w:sz w:val="12"/>
          <w:szCs w:val="12"/>
        </w:rPr>
        <w:t>         </w:t>
      </w:r>
      <w:r>
        <w:rPr>
          <w:b/>
          <w:bCs/>
        </w:rPr>
        <w:t>公司简介</w:t>
      </w:r>
      <w:r>
        <w:t>：打开和利时公司网站主页。</w:t>
      </w:r>
    </w:p>
    <w:p w14:paraId="083AA266">
      <w:pPr>
        <w:pStyle w:val="101"/>
      </w:pPr>
      <w:r>
        <w:rPr>
          <w:rFonts w:ascii="Courier New" w:hAnsi="Courier New" w:cs="Courier New"/>
        </w:rPr>
        <w:t>■</w:t>
      </w:r>
      <w:r>
        <w:rPr>
          <w:sz w:val="12"/>
          <w:szCs w:val="12"/>
        </w:rPr>
        <w:t>         </w:t>
      </w:r>
      <w:r>
        <w:rPr>
          <w:b/>
          <w:bCs/>
        </w:rPr>
        <w:t>退出安装</w:t>
      </w:r>
      <w:r>
        <w:t>：退出Autorun界面。</w:t>
      </w:r>
    </w:p>
    <w:p w14:paraId="10045BEA">
      <w:pPr>
        <w:pStyle w:val="4"/>
      </w:pPr>
      <w:bookmarkStart w:id="53" w:name="ccs&amp;sis系统软件的安装步骤_htm"/>
      <w:bookmarkEnd w:id="53"/>
      <w:bookmarkStart w:id="54" w:name="_Toc173508494"/>
      <w:r>
        <w:t>CCS&amp;SIS系统软件的安装步骤</w:t>
      </w:r>
      <w:bookmarkEnd w:id="54"/>
    </w:p>
    <w:p w14:paraId="4712359E">
      <w:pPr>
        <w:pStyle w:val="102"/>
        <w:ind w:left="900" w:hanging="600"/>
      </w:pPr>
      <w:r>
        <w:t>（1）</w:t>
      </w:r>
      <w:r>
        <w:rPr>
          <w:sz w:val="12"/>
          <w:szCs w:val="12"/>
        </w:rPr>
        <w:t>   </w:t>
      </w:r>
      <w:r>
        <w:t>启动安装向导</w:t>
      </w:r>
    </w:p>
    <w:p w14:paraId="07C5F1A6">
      <w:pPr>
        <w:pStyle w:val="91"/>
      </w:pPr>
      <w:r>
        <w:t>插入安装光盘，在弹出的Autorun界面中选择“安装CCS and SIS（HiaGuard）”，或双击安装光盘中的</w:t>
      </w:r>
      <w:r>
        <w:drawing>
          <wp:inline distT="0" distB="0" distL="0" distR="0">
            <wp:extent cx="1362075" cy="200025"/>
            <wp:effectExtent l="0" t="0" r="9525" b="9525"/>
            <wp:docPr id="501" name="图片 501" descr="ccs 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图片 501" descr="ccs SIS.png"/>
                    <pic:cNvPicPr>
                      <a:picLocks noChangeAspect="1"/>
                    </pic:cNvPicPr>
                  </pic:nvPicPr>
                  <pic:blipFill>
                    <a:blip r:embed="rId61"/>
                    <a:stretch>
                      <a:fillRect/>
                    </a:stretch>
                  </pic:blipFill>
                  <pic:spPr>
                    <a:xfrm>
                      <a:off x="0" y="0"/>
                      <a:ext cx="1362075" cy="200025"/>
                    </a:xfrm>
                    <a:prstGeom prst="rect">
                      <a:avLst/>
                    </a:prstGeom>
                  </pic:spPr>
                </pic:pic>
              </a:graphicData>
            </a:graphic>
          </wp:inline>
        </w:drawing>
      </w:r>
      <w:r>
        <w:t xml:space="preserve"> 文件，弹出“选择安装语言”对话框，如下图所示。</w:t>
      </w:r>
    </w:p>
    <w:p w14:paraId="72BAA665">
      <w:pPr>
        <w:pStyle w:val="108"/>
        <w:spacing w:before="120" w:after="120"/>
      </w:pPr>
      <w:r>
        <w:drawing>
          <wp:inline distT="0" distB="0" distL="0" distR="0">
            <wp:extent cx="2886075" cy="1333500"/>
            <wp:effectExtent l="0" t="0" r="9525" b="0"/>
            <wp:docPr id="502" name="图片 502" descr="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 name="图片 502" descr="image9.png"/>
                    <pic:cNvPicPr>
                      <a:picLocks noChangeAspect="1"/>
                    </pic:cNvPicPr>
                  </pic:nvPicPr>
                  <pic:blipFill>
                    <a:blip r:embed="rId30"/>
                    <a:stretch>
                      <a:fillRect/>
                    </a:stretch>
                  </pic:blipFill>
                  <pic:spPr>
                    <a:xfrm>
                      <a:off x="0" y="0"/>
                      <a:ext cx="2886075" cy="1333500"/>
                    </a:xfrm>
                    <a:prstGeom prst="rect">
                      <a:avLst/>
                    </a:prstGeom>
                  </pic:spPr>
                </pic:pic>
              </a:graphicData>
            </a:graphic>
          </wp:inline>
        </w:drawing>
      </w:r>
    </w:p>
    <w:p w14:paraId="365192F3">
      <w:pPr>
        <w:pStyle w:val="106"/>
        <w:spacing w:before="120" w:after="120"/>
      </w:pPr>
      <w:r>
        <w:t>选择安装语言</w:t>
      </w:r>
    </w:p>
    <w:p w14:paraId="1633C09D">
      <w:pPr>
        <w:pStyle w:val="91"/>
      </w:pPr>
      <w:r>
        <w:t>默认选择</w:t>
      </w:r>
      <w:r>
        <w:rPr>
          <w:b/>
          <w:bCs/>
        </w:rPr>
        <w:t>中文（简体）</w:t>
      </w:r>
      <w:r>
        <w:t>，单击</w:t>
      </w:r>
      <w:r>
        <w:rPr>
          <w:b/>
          <w:bCs/>
        </w:rPr>
        <w:t>确定</w:t>
      </w:r>
      <w:r>
        <w:t>按钮，显示“安装向导”对话框，如下图所示。</w:t>
      </w:r>
    </w:p>
    <w:p w14:paraId="57E738F8">
      <w:pPr>
        <w:pStyle w:val="108"/>
        <w:spacing w:before="120" w:after="120"/>
      </w:pPr>
      <w:r>
        <w:drawing>
          <wp:inline distT="0" distB="0" distL="0" distR="0">
            <wp:extent cx="4791075" cy="3400425"/>
            <wp:effectExtent l="0" t="0" r="9525" b="9525"/>
            <wp:docPr id="503" name="图片 503" descr="AnZhuan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图片 503" descr="AnZhuang2.png"/>
                    <pic:cNvPicPr>
                      <a:picLocks noChangeAspect="1"/>
                    </pic:cNvPicPr>
                  </pic:nvPicPr>
                  <pic:blipFill>
                    <a:blip r:embed="rId62"/>
                    <a:stretch>
                      <a:fillRect/>
                    </a:stretch>
                  </pic:blipFill>
                  <pic:spPr>
                    <a:xfrm>
                      <a:off x="0" y="0"/>
                      <a:ext cx="4791075" cy="3400425"/>
                    </a:xfrm>
                    <a:prstGeom prst="rect">
                      <a:avLst/>
                    </a:prstGeom>
                  </pic:spPr>
                </pic:pic>
              </a:graphicData>
            </a:graphic>
          </wp:inline>
        </w:drawing>
      </w:r>
    </w:p>
    <w:p w14:paraId="34D80460">
      <w:pPr>
        <w:pStyle w:val="106"/>
        <w:spacing w:before="120" w:after="120"/>
      </w:pPr>
      <w:r>
        <w:t>安装向导</w:t>
      </w:r>
    </w:p>
    <w:p w14:paraId="6FD9ECEE">
      <w:pPr>
        <w:pStyle w:val="91"/>
      </w:pPr>
      <w:r>
        <w:t>如果操作系统中未安装过非电通用版软件，单击</w:t>
      </w:r>
      <w:r>
        <w:rPr>
          <w:b/>
          <w:bCs/>
        </w:rPr>
        <w:t>下一步</w:t>
      </w:r>
      <w:r>
        <w:t>按钮，弹出提示窗口，如下图所示。</w:t>
      </w:r>
    </w:p>
    <w:p w14:paraId="2CF8D540">
      <w:pPr>
        <w:pStyle w:val="108"/>
        <w:spacing w:before="120" w:after="120"/>
      </w:pPr>
      <w:r>
        <w:drawing>
          <wp:inline distT="0" distB="0" distL="0" distR="0">
            <wp:extent cx="3962400" cy="1314450"/>
            <wp:effectExtent l="0" t="0" r="0" b="0"/>
            <wp:docPr id="504" name="图片 504" descr="MACSV6.5.2PingTaiRuanJianAnZhuangDi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图片 504" descr="MACSV6.5.2PingTaiRuanJianAnZhuangDiShi.png"/>
                    <pic:cNvPicPr>
                      <a:picLocks noChangeAspect="1"/>
                    </pic:cNvPicPr>
                  </pic:nvPicPr>
                  <pic:blipFill>
                    <a:blip r:embed="rId63"/>
                    <a:stretch>
                      <a:fillRect/>
                    </a:stretch>
                  </pic:blipFill>
                  <pic:spPr>
                    <a:xfrm>
                      <a:off x="0" y="0"/>
                      <a:ext cx="3962400" cy="1314450"/>
                    </a:xfrm>
                    <a:prstGeom prst="rect">
                      <a:avLst/>
                    </a:prstGeom>
                  </pic:spPr>
                </pic:pic>
              </a:graphicData>
            </a:graphic>
          </wp:inline>
        </w:drawing>
      </w:r>
    </w:p>
    <w:p w14:paraId="476A1395">
      <w:pPr>
        <w:pStyle w:val="106"/>
        <w:spacing w:before="120" w:after="120"/>
      </w:pPr>
      <w:r>
        <w:t>通用版软件安装提示</w:t>
      </w:r>
    </w:p>
    <w:p w14:paraId="423A0D70">
      <w:pPr>
        <w:pStyle w:val="91"/>
      </w:pPr>
      <w:r>
        <w:t>单击</w:t>
      </w:r>
      <w:r>
        <w:rPr>
          <w:b/>
          <w:bCs/>
        </w:rPr>
        <w:t>是</w:t>
      </w:r>
      <w:r>
        <w:t>按钮，弹出非电通用版软件安装向导进行安装，安装步骤详见</w:t>
      </w:r>
      <w:r>
        <w:fldChar w:fldCharType="begin"/>
      </w:r>
      <w:r>
        <w:instrText xml:space="preserve"> HYPERLINK \l "非电通用版软件的安装_htm" </w:instrText>
      </w:r>
      <w:r>
        <w:fldChar w:fldCharType="separate"/>
      </w:r>
      <w:r>
        <w:rPr>
          <w:rStyle w:val="65"/>
          <w:rFonts w:hint="eastAsia" w:ascii="宋体" w:hAnsi="宋体" w:eastAsia="宋体"/>
        </w:rPr>
        <w:t>非电通用版软件的安装</w:t>
      </w:r>
      <w:r>
        <w:rPr>
          <w:rStyle w:val="65"/>
          <w:rFonts w:hint="eastAsia" w:ascii="宋体" w:hAnsi="宋体" w:eastAsia="宋体"/>
        </w:rPr>
        <w:fldChar w:fldCharType="end"/>
      </w:r>
      <w:r>
        <w:t>。</w:t>
      </w:r>
    </w:p>
    <w:p w14:paraId="7445A742">
      <w:pPr>
        <w:pStyle w:val="102"/>
        <w:ind w:left="900" w:hanging="600"/>
      </w:pPr>
      <w:r>
        <w:t>（2）</w:t>
      </w:r>
      <w:r>
        <w:rPr>
          <w:sz w:val="12"/>
          <w:szCs w:val="12"/>
        </w:rPr>
        <w:t>   </w:t>
      </w:r>
      <w:r>
        <w:t>安装过程</w:t>
      </w:r>
    </w:p>
    <w:p w14:paraId="6D8F3BC2">
      <w:pPr>
        <w:pStyle w:val="91"/>
      </w:pPr>
      <w:r>
        <w:t>非电通用版软件安装结束后，或系统中已安装过非电通用版软件，单击</w:t>
      </w:r>
      <w:r>
        <w:rPr>
          <w:b/>
          <w:bCs/>
        </w:rPr>
        <w:t>下一步</w:t>
      </w:r>
      <w:r>
        <w:t>按钮，显示“正在安装”对话框，显示软件的安装进度，如下图所示。</w:t>
      </w:r>
    </w:p>
    <w:p w14:paraId="0078B6F9">
      <w:pPr>
        <w:pStyle w:val="108"/>
        <w:spacing w:before="120" w:after="120"/>
      </w:pPr>
      <w:r>
        <w:drawing>
          <wp:inline distT="0" distB="0" distL="0" distR="0">
            <wp:extent cx="4791075" cy="3400425"/>
            <wp:effectExtent l="0" t="0" r="9525" b="9525"/>
            <wp:docPr id="505" name="图片 505" descr="AnZhuang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 name="图片 505" descr="AnZhuang3.png"/>
                    <pic:cNvPicPr>
                      <a:picLocks noChangeAspect="1"/>
                    </pic:cNvPicPr>
                  </pic:nvPicPr>
                  <pic:blipFill>
                    <a:blip r:embed="rId64"/>
                    <a:stretch>
                      <a:fillRect/>
                    </a:stretch>
                  </pic:blipFill>
                  <pic:spPr>
                    <a:xfrm>
                      <a:off x="0" y="0"/>
                      <a:ext cx="4791075" cy="3400425"/>
                    </a:xfrm>
                    <a:prstGeom prst="rect">
                      <a:avLst/>
                    </a:prstGeom>
                  </pic:spPr>
                </pic:pic>
              </a:graphicData>
            </a:graphic>
          </wp:inline>
        </w:drawing>
      </w:r>
    </w:p>
    <w:p w14:paraId="3317511E">
      <w:pPr>
        <w:pStyle w:val="106"/>
        <w:spacing w:before="120" w:after="120"/>
      </w:pPr>
      <w:r>
        <w:t>正在安装</w:t>
      </w:r>
    </w:p>
    <w:p w14:paraId="51289BEA">
      <w:pPr>
        <w:pStyle w:val="102"/>
        <w:ind w:left="900" w:hanging="600"/>
      </w:pPr>
      <w:r>
        <w:t>（3）</w:t>
      </w:r>
      <w:r>
        <w:rPr>
          <w:sz w:val="12"/>
          <w:szCs w:val="12"/>
        </w:rPr>
        <w:t>   </w:t>
      </w:r>
      <w:r>
        <w:t>安装完成</w:t>
      </w:r>
    </w:p>
    <w:p w14:paraId="23F0B51C">
      <w:pPr>
        <w:pStyle w:val="91"/>
      </w:pPr>
      <w:r>
        <w:t>安装完成后，显示安装完成对话框，如下图所示。选择</w:t>
      </w:r>
      <w:r>
        <w:rPr>
          <w:b/>
          <w:bCs/>
        </w:rPr>
        <w:t>是，立即重启电脑（Y）</w:t>
      </w:r>
      <w:r>
        <w:t>，并单击</w:t>
      </w:r>
      <w:r>
        <w:rPr>
          <w:b/>
          <w:bCs/>
        </w:rPr>
        <w:t>完成</w:t>
      </w:r>
      <w:r>
        <w:t>按钮，计算机重新启动，SIS软件安装完成。</w:t>
      </w:r>
    </w:p>
    <w:p w14:paraId="2E232C2D">
      <w:pPr>
        <w:pStyle w:val="108"/>
        <w:spacing w:before="120" w:after="120"/>
      </w:pPr>
      <w:r>
        <w:drawing>
          <wp:inline distT="0" distB="0" distL="0" distR="0">
            <wp:extent cx="4791075" cy="3400425"/>
            <wp:effectExtent l="0" t="0" r="9525" b="9525"/>
            <wp:docPr id="506" name="图片 506" descr="AnZhuang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 name="图片 506" descr="AnZhuang4.png"/>
                    <pic:cNvPicPr>
                      <a:picLocks noChangeAspect="1"/>
                    </pic:cNvPicPr>
                  </pic:nvPicPr>
                  <pic:blipFill>
                    <a:blip r:embed="rId65"/>
                    <a:stretch>
                      <a:fillRect/>
                    </a:stretch>
                  </pic:blipFill>
                  <pic:spPr>
                    <a:xfrm>
                      <a:off x="0" y="0"/>
                      <a:ext cx="4791075" cy="3400425"/>
                    </a:xfrm>
                    <a:prstGeom prst="rect">
                      <a:avLst/>
                    </a:prstGeom>
                  </pic:spPr>
                </pic:pic>
              </a:graphicData>
            </a:graphic>
          </wp:inline>
        </w:drawing>
      </w:r>
    </w:p>
    <w:p w14:paraId="6781F00B">
      <w:pPr>
        <w:pStyle w:val="106"/>
        <w:spacing w:before="120" w:after="120"/>
      </w:pPr>
      <w:r>
        <w:t>安装完成</w:t>
      </w:r>
    </w:p>
    <w:p w14:paraId="0BE80FA4">
      <w:pPr>
        <w:pStyle w:val="4"/>
      </w:pPr>
      <w:bookmarkStart w:id="55" w:name="ccs&amp;sis系统软件的安装内容_htm"/>
      <w:bookmarkEnd w:id="55"/>
      <w:bookmarkStart w:id="56" w:name="_Toc173508495"/>
      <w:r>
        <w:t>CCS&amp;SIS系统软件的安装内容</w:t>
      </w:r>
      <w:bookmarkEnd w:id="56"/>
    </w:p>
    <w:p w14:paraId="13E90E16">
      <w:pPr>
        <w:pStyle w:val="5"/>
      </w:pPr>
      <w:r>
        <w:t>开始菜单</w:t>
      </w:r>
    </w:p>
    <w:p w14:paraId="7B22CE14">
      <w:pPr>
        <w:pStyle w:val="101"/>
      </w:pPr>
      <w:r>
        <w:rPr>
          <w:rFonts w:ascii="Courier New" w:hAnsi="Courier New" w:cs="Courier New"/>
        </w:rPr>
        <w:t>■</w:t>
      </w:r>
      <w:r>
        <w:rPr>
          <w:sz w:val="12"/>
          <w:szCs w:val="12"/>
        </w:rPr>
        <w:t>         </w:t>
      </w:r>
      <w:r>
        <w:rPr>
          <w:b/>
          <w:bCs/>
        </w:rPr>
        <w:t>工具</w:t>
      </w:r>
      <w:r>
        <w:t>：</w:t>
      </w:r>
    </w:p>
    <w:p w14:paraId="14A31931">
      <w:pPr>
        <w:pStyle w:val="104"/>
        <w:ind w:left="1220" w:hanging="420"/>
      </w:pPr>
      <w:r>
        <w:rPr>
          <w:rFonts w:ascii="Microsoft Sans Serif" w:hAnsi="Microsoft Sans Serif" w:cs="Microsoft Sans Serif"/>
        </w:rPr>
        <w:t>□</w:t>
      </w:r>
      <w:r>
        <w:rPr>
          <w:sz w:val="12"/>
          <w:szCs w:val="12"/>
        </w:rPr>
        <w:t>         </w:t>
      </w:r>
      <w:r>
        <w:rPr>
          <w:b/>
          <w:bCs/>
        </w:rPr>
        <w:t>HSRTS Tool(HiaGuard)</w:t>
      </w:r>
      <w:r>
        <w:t>：HiaGuard控制器固件更新工具，该工具可以对当前工程中控制器固件进行更新、检测，缺省密码是</w:t>
      </w:r>
      <w:r>
        <w:rPr>
          <w:b/>
          <w:bCs/>
        </w:rPr>
        <w:t>0</w:t>
      </w:r>
      <w:r>
        <w:t>。</w:t>
      </w:r>
    </w:p>
    <w:p w14:paraId="73438DDE">
      <w:pPr>
        <w:pStyle w:val="104"/>
        <w:ind w:left="1220" w:hanging="420"/>
      </w:pPr>
      <w:r>
        <w:rPr>
          <w:rFonts w:ascii="Microsoft Sans Serif" w:hAnsi="Microsoft Sans Serif" w:cs="Microsoft Sans Serif"/>
        </w:rPr>
        <w:t>□</w:t>
      </w:r>
      <w:r>
        <w:rPr>
          <w:sz w:val="12"/>
          <w:szCs w:val="12"/>
        </w:rPr>
        <w:t>         </w:t>
      </w:r>
      <w:r>
        <w:rPr>
          <w:b/>
          <w:bCs/>
        </w:rPr>
        <w:t>HSRTS Tool(CCS)</w:t>
      </w:r>
      <w:r>
        <w:t>:CCS控制器固件更新工具，该工具可以对当前工程中控制器固件进行更新、检测，缺省密码是</w:t>
      </w:r>
      <w:r>
        <w:rPr>
          <w:b/>
          <w:bCs/>
        </w:rPr>
        <w:t>0</w:t>
      </w:r>
      <w:r>
        <w:t>。</w:t>
      </w:r>
    </w:p>
    <w:p w14:paraId="4A3469A4">
      <w:pPr>
        <w:pStyle w:val="98"/>
      </w:pPr>
      <w:r>
        <w:drawing>
          <wp:inline distT="0" distB="0" distL="0" distR="0">
            <wp:extent cx="295275" cy="333375"/>
            <wp:effectExtent l="0" t="0" r="0" b="9525"/>
            <wp:docPr id="507" name="图片 507"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 name="图片 507"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提示：在Windows 7专业版下使用HSRTS Tool（HiaGuard）工具时，暂不支持User级别权限用户。</w:t>
      </w:r>
    </w:p>
    <w:p w14:paraId="3E3E36ED">
      <w:pPr>
        <w:pStyle w:val="5"/>
      </w:pPr>
      <w:r>
        <w:t>安装文件夹</w:t>
      </w:r>
    </w:p>
    <w:p w14:paraId="0635D28F">
      <w:pPr>
        <w:pStyle w:val="101"/>
      </w:pPr>
      <w:r>
        <w:rPr>
          <w:rFonts w:ascii="Courier New" w:hAnsi="Courier New" w:cs="Courier New"/>
        </w:rPr>
        <w:t>■</w:t>
      </w:r>
      <w:r>
        <w:rPr>
          <w:sz w:val="12"/>
          <w:szCs w:val="12"/>
        </w:rPr>
        <w:t>         </w:t>
      </w:r>
      <w:r>
        <w:t>Safe_AutoThink</w:t>
      </w:r>
    </w:p>
    <w:p w14:paraId="3BF02B42">
      <w:pPr>
        <w:pStyle w:val="91"/>
      </w:pPr>
      <w:r>
        <w:t>SIS算法组态软件安装文件。</w:t>
      </w:r>
    </w:p>
    <w:p w14:paraId="7D89F3E7">
      <w:pPr>
        <w:pStyle w:val="101"/>
      </w:pPr>
      <w:r>
        <w:rPr>
          <w:rFonts w:ascii="Courier New" w:hAnsi="Courier New" w:cs="Courier New"/>
        </w:rPr>
        <w:t>■</w:t>
      </w:r>
      <w:r>
        <w:rPr>
          <w:sz w:val="12"/>
          <w:szCs w:val="12"/>
        </w:rPr>
        <w:t>         </w:t>
      </w:r>
      <w:r>
        <w:t>Safe_RTS</w:t>
      </w:r>
    </w:p>
    <w:p w14:paraId="6B331B8D">
      <w:pPr>
        <w:pStyle w:val="91"/>
      </w:pPr>
      <w:r>
        <w:t>HSRTS Tool（HiaGuard）的存放文件夹，用于刷新SIS控制站程序。</w:t>
      </w:r>
    </w:p>
    <w:p w14:paraId="6B90A282">
      <w:pPr>
        <w:pStyle w:val="3"/>
      </w:pPr>
      <w:bookmarkStart w:id="57" w:name="取消安装_htm"/>
      <w:bookmarkEnd w:id="57"/>
      <w:bookmarkStart w:id="58" w:name="_Toc173508496"/>
      <w:r>
        <w:t>取消安装</w:t>
      </w:r>
      <w:bookmarkEnd w:id="58"/>
    </w:p>
    <w:p w14:paraId="5F0C2E08">
      <w:pPr>
        <w:pStyle w:val="91"/>
      </w:pPr>
      <w:r>
        <w:t>在软件安装过程中，如果想中断或退出安装程序，只需要单击“安装向导”界面中的</w:t>
      </w:r>
      <w:r>
        <w:rPr>
          <w:b/>
          <w:bCs/>
        </w:rPr>
        <w:t>取消</w:t>
      </w:r>
      <w:r>
        <w:t>按钮，弹出对话框如下图所示。</w:t>
      </w:r>
    </w:p>
    <w:p w14:paraId="6846F1FF">
      <w:pPr>
        <w:pStyle w:val="108"/>
        <w:spacing w:before="120" w:after="120"/>
      </w:pPr>
      <w:r>
        <w:drawing>
          <wp:inline distT="0" distB="0" distL="0" distR="0">
            <wp:extent cx="3562350" cy="1685925"/>
            <wp:effectExtent l="0" t="0" r="0" b="9525"/>
            <wp:docPr id="508" name="图片 508" descr="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 name="图片 508" descr="image8.png"/>
                    <pic:cNvPicPr>
                      <a:picLocks noChangeAspect="1"/>
                    </pic:cNvPicPr>
                  </pic:nvPicPr>
                  <pic:blipFill>
                    <a:blip r:embed="rId66"/>
                    <a:stretch>
                      <a:fillRect/>
                    </a:stretch>
                  </pic:blipFill>
                  <pic:spPr>
                    <a:xfrm>
                      <a:off x="0" y="0"/>
                      <a:ext cx="3562350" cy="1685925"/>
                    </a:xfrm>
                    <a:prstGeom prst="rect">
                      <a:avLst/>
                    </a:prstGeom>
                  </pic:spPr>
                </pic:pic>
              </a:graphicData>
            </a:graphic>
          </wp:inline>
        </w:drawing>
      </w:r>
    </w:p>
    <w:p w14:paraId="0F2F0094">
      <w:pPr>
        <w:pStyle w:val="106"/>
        <w:spacing w:before="120" w:after="120"/>
      </w:pPr>
      <w:r>
        <w:t>退出安装</w:t>
      </w:r>
    </w:p>
    <w:p w14:paraId="17646D27">
      <w:pPr>
        <w:pStyle w:val="91"/>
      </w:pPr>
      <w:r>
        <w:t>单击</w:t>
      </w:r>
      <w:r>
        <w:rPr>
          <w:b/>
          <w:bCs/>
        </w:rPr>
        <w:t>是</w:t>
      </w:r>
      <w:r>
        <w:t>按钮，安装中断并且退出安装进行。</w:t>
      </w:r>
    </w:p>
    <w:p w14:paraId="30CA5A0F">
      <w:pPr>
        <w:pStyle w:val="98"/>
      </w:pPr>
      <w:r>
        <w:drawing>
          <wp:inline distT="0" distB="0" distL="0" distR="0">
            <wp:extent cx="295275" cy="333375"/>
            <wp:effectExtent l="0" t="0" r="0" b="9525"/>
            <wp:docPr id="509" name="图片 509"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 name="图片 509"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75094EBD">
      <w:pPr>
        <w:pStyle w:val="116"/>
      </w:pPr>
      <w:r>
        <w:rPr>
          <w:rFonts w:ascii="Symbol" w:hAnsi="Symbol"/>
        </w:rPr>
        <w:t></w:t>
      </w:r>
      <w:r>
        <w:rPr>
          <w:sz w:val="12"/>
          <w:szCs w:val="12"/>
        </w:rPr>
        <w:t>         </w:t>
      </w:r>
      <w:r>
        <w:t>取消操作同样适用于软件的卸载。</w:t>
      </w:r>
    </w:p>
    <w:p w14:paraId="6D4AE804">
      <w:pPr>
        <w:pStyle w:val="116"/>
      </w:pPr>
      <w:r>
        <w:rPr>
          <w:rFonts w:ascii="Symbol" w:hAnsi="Symbol"/>
        </w:rPr>
        <w:t></w:t>
      </w:r>
      <w:r>
        <w:rPr>
          <w:sz w:val="12"/>
          <w:szCs w:val="12"/>
        </w:rPr>
        <w:t>         </w:t>
      </w:r>
      <w:r>
        <w:t>为了避免出现错误，在安装或卸载进行中，尽量不要进行取消操作。</w:t>
      </w:r>
    </w:p>
    <w:p w14:paraId="3A8260D0">
      <w:pPr>
        <w:pStyle w:val="3"/>
      </w:pPr>
      <w:bookmarkStart w:id="59" w:name="系统设置_htm"/>
      <w:bookmarkEnd w:id="59"/>
      <w:bookmarkStart w:id="60" w:name="_Toc173508497"/>
      <w:r>
        <w:t>系统设置</w:t>
      </w:r>
      <w:bookmarkEnd w:id="60"/>
    </w:p>
    <w:p w14:paraId="29D9427D">
      <w:pPr>
        <w:pStyle w:val="91"/>
      </w:pPr>
      <w:r>
        <w:t>MACS软件安装完成后，通过【计算机】-右键【属性】-【高级系统设置】-性能【设置】，打开“性能选项”窗口，取消勾选【拖动时显示窗口内容】，点击【确定】。</w:t>
      </w:r>
    </w:p>
    <w:p w14:paraId="70DBED68">
      <w:pPr>
        <w:pStyle w:val="108"/>
        <w:spacing w:before="120" w:after="120"/>
      </w:pPr>
      <w:r>
        <w:drawing>
          <wp:inline distT="0" distB="0" distL="0" distR="0">
            <wp:extent cx="3486150" cy="4667250"/>
            <wp:effectExtent l="0" t="0" r="0" b="0"/>
            <wp:docPr id="510" name="图片 510" descr="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 name="图片 510" descr="image33.png"/>
                    <pic:cNvPicPr>
                      <a:picLocks noChangeAspect="1"/>
                    </pic:cNvPicPr>
                  </pic:nvPicPr>
                  <pic:blipFill>
                    <a:blip r:embed="rId67"/>
                    <a:stretch>
                      <a:fillRect/>
                    </a:stretch>
                  </pic:blipFill>
                  <pic:spPr>
                    <a:xfrm>
                      <a:off x="0" y="0"/>
                      <a:ext cx="3486150" cy="4667251"/>
                    </a:xfrm>
                    <a:prstGeom prst="rect">
                      <a:avLst/>
                    </a:prstGeom>
                  </pic:spPr>
                </pic:pic>
              </a:graphicData>
            </a:graphic>
          </wp:inline>
        </w:drawing>
      </w:r>
    </w:p>
    <w:p w14:paraId="1D297D73">
      <w:pPr>
        <w:pStyle w:val="108"/>
        <w:spacing w:before="120" w:after="120"/>
      </w:pPr>
      <w:r>
        <w:t>性能选项设置</w:t>
      </w:r>
    </w:p>
    <w:p w14:paraId="5B5B1EDC">
      <w:pPr>
        <w:pStyle w:val="3"/>
      </w:pPr>
      <w:bookmarkStart w:id="61" w:name="系统软件卸载_htm"/>
      <w:bookmarkEnd w:id="61"/>
      <w:bookmarkStart w:id="62" w:name="_Toc173508498"/>
      <w:r>
        <w:t>系统软件卸载</w:t>
      </w:r>
      <w:bookmarkEnd w:id="62"/>
    </w:p>
    <w:p w14:paraId="34464F6B">
      <w:pPr>
        <w:pStyle w:val="91"/>
      </w:pPr>
      <w:r>
        <w:t>可以通过计算机的“控制面板”卸载HOLLiAS MACS软件。卸载完成后，需要进行以下操作：</w:t>
      </w:r>
    </w:p>
    <w:p w14:paraId="7BC1B57E">
      <w:pPr>
        <w:pStyle w:val="91"/>
      </w:pPr>
      <w:r>
        <w:t>由于安装该软件后，会自动禁用当前计算机的USB口；当软件卸载后，需要您手动恢复USB口的作用。建议您通过右击桌面的【计算机】—【管理】—【系统工具】—【设备管理器】—【通用串行总线控制器】，右击期望启用的USB节点，单击【启用】命令，完成该USB口的功能恢复。</w:t>
      </w:r>
    </w:p>
    <w:p w14:paraId="0E714BA7">
      <w:pPr>
        <w:pStyle w:val="108"/>
        <w:spacing w:before="120" w:after="120"/>
      </w:pPr>
      <w:r>
        <w:drawing>
          <wp:inline distT="0" distB="0" distL="0" distR="0">
            <wp:extent cx="4629150" cy="2228850"/>
            <wp:effectExtent l="0" t="0" r="0" b="0"/>
            <wp:docPr id="511" name="图片 511" descr="ChuanKouQiYongJieT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 name="图片 511" descr="ChuanKouQiYongJieTu.png"/>
                    <pic:cNvPicPr>
                      <a:picLocks noChangeAspect="1"/>
                    </pic:cNvPicPr>
                  </pic:nvPicPr>
                  <pic:blipFill>
                    <a:blip r:embed="rId68"/>
                    <a:stretch>
                      <a:fillRect/>
                    </a:stretch>
                  </pic:blipFill>
                  <pic:spPr>
                    <a:xfrm>
                      <a:off x="0" y="0"/>
                      <a:ext cx="4629150" cy="2228850"/>
                    </a:xfrm>
                    <a:prstGeom prst="rect">
                      <a:avLst/>
                    </a:prstGeom>
                  </pic:spPr>
                </pic:pic>
              </a:graphicData>
            </a:graphic>
          </wp:inline>
        </w:drawing>
      </w:r>
    </w:p>
    <w:p w14:paraId="644B1A25">
      <w:pPr>
        <w:pStyle w:val="106"/>
        <w:spacing w:before="120" w:after="120"/>
      </w:pPr>
      <w:r>
        <w:t>串口启用</w:t>
      </w:r>
    </w:p>
    <w:p w14:paraId="3BD8243E">
      <w:pPr>
        <w:pStyle w:val="98"/>
      </w:pPr>
      <w:r>
        <w:drawing>
          <wp:inline distT="0" distB="0" distL="0" distR="0">
            <wp:extent cx="295275" cy="333375"/>
            <wp:effectExtent l="0" t="0" r="0" b="9525"/>
            <wp:docPr id="512" name="图片 512"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 name="图片 512"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4A6BC576">
      <w:pPr>
        <w:pStyle w:val="116"/>
      </w:pPr>
      <w:r>
        <w:rPr>
          <w:rFonts w:ascii="Symbol" w:hAnsi="Symbol"/>
        </w:rPr>
        <w:t></w:t>
      </w:r>
      <w:r>
        <w:rPr>
          <w:sz w:val="12"/>
          <w:szCs w:val="12"/>
        </w:rPr>
        <w:t>         </w:t>
      </w:r>
      <w:r>
        <w:t>软件卸载完成后，只是删除了相应的注册信息以及执行文件，而相关的历史数据、下装文件、日志、图形、以及用户组态的工程相关文件，依然保存在相关目录中。当再次安装系统软件后，这些数据不会丢失。若要完全删除所有文件，则需要进入到相应的安装目录下进行手动删除。</w:t>
      </w:r>
    </w:p>
    <w:p w14:paraId="12CB0CCC">
      <w:pPr>
        <w:pStyle w:val="116"/>
      </w:pPr>
      <w:r>
        <w:rPr>
          <w:rFonts w:ascii="Symbol" w:hAnsi="Symbol"/>
        </w:rPr>
        <w:t></w:t>
      </w:r>
      <w:r>
        <w:rPr>
          <w:sz w:val="12"/>
          <w:szCs w:val="12"/>
        </w:rPr>
        <w:t>         </w:t>
      </w:r>
      <w:r>
        <w:t>如果单独卸载基础平台或非电通用版软件，CCS&amp;SIS行业包软件将无法正常使用。</w:t>
      </w:r>
    </w:p>
    <w:p w14:paraId="7565964E">
      <w:pPr>
        <w:pStyle w:val="3"/>
      </w:pPr>
      <w:bookmarkStart w:id="63" w:name="系统健康诊断_htm"/>
      <w:bookmarkEnd w:id="63"/>
      <w:bookmarkStart w:id="64" w:name="_Toc173508499"/>
      <w:r>
        <w:t>系统健康诊断</w:t>
      </w:r>
      <w:bookmarkEnd w:id="64"/>
    </w:p>
    <w:p w14:paraId="0339325A">
      <w:pPr>
        <w:pStyle w:val="91"/>
      </w:pPr>
      <w:r>
        <w:t>当软件安装成功，第一次下装结束后，系统软件将自动生成快照。系统健康诊断通过周期性对比系统当前状态与正常系统快照来监视系统文件。如果出现异常，如系统文件损坏，系统会给出提示，严重时“工程总控”软件将无法正常启动，如下图所示。</w:t>
      </w:r>
    </w:p>
    <w:p w14:paraId="3A1950B3">
      <w:pPr>
        <w:pStyle w:val="108"/>
        <w:spacing w:before="120" w:after="120"/>
      </w:pPr>
      <w:r>
        <w:drawing>
          <wp:inline distT="0" distB="0" distL="0" distR="0">
            <wp:extent cx="4333875" cy="1485900"/>
            <wp:effectExtent l="0" t="0" r="9525" b="0"/>
            <wp:docPr id="513" name="图片 513" descr="PuTongWenJianBeiPoHua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 name="图片 513" descr="PuTongWenJianBeiPoHuai.jpg"/>
                    <pic:cNvPicPr>
                      <a:picLocks noChangeAspect="1"/>
                    </pic:cNvPicPr>
                  </pic:nvPicPr>
                  <pic:blipFill>
                    <a:blip r:embed="rId69"/>
                    <a:stretch>
                      <a:fillRect/>
                    </a:stretch>
                  </pic:blipFill>
                  <pic:spPr>
                    <a:xfrm>
                      <a:off x="0" y="0"/>
                      <a:ext cx="4333875" cy="1485900"/>
                    </a:xfrm>
                    <a:prstGeom prst="rect">
                      <a:avLst/>
                    </a:prstGeom>
                  </pic:spPr>
                </pic:pic>
              </a:graphicData>
            </a:graphic>
          </wp:inline>
        </w:drawing>
      </w:r>
    </w:p>
    <w:p w14:paraId="215E1658">
      <w:pPr>
        <w:pStyle w:val="106"/>
        <w:spacing w:before="120" w:after="120"/>
      </w:pPr>
      <w:r>
        <w:t>普通文件被损坏后提示信息</w:t>
      </w:r>
    </w:p>
    <w:p w14:paraId="54C81720">
      <w:pPr>
        <w:pStyle w:val="91"/>
      </w:pPr>
      <w:r>
        <w:t>可以点击查看按钮切换到“工程文件不一致信息”界面，如下图所示。用户能够查看被修改文件的</w:t>
      </w:r>
      <w:r>
        <w:rPr>
          <w:b/>
          <w:bCs/>
        </w:rPr>
        <w:t>序号</w:t>
      </w:r>
      <w:r>
        <w:t>、</w:t>
      </w:r>
      <w:r>
        <w:rPr>
          <w:b/>
          <w:bCs/>
        </w:rPr>
        <w:t>信息说明</w:t>
      </w:r>
      <w:r>
        <w:t>、</w:t>
      </w:r>
      <w:r>
        <w:rPr>
          <w:b/>
          <w:bCs/>
        </w:rPr>
        <w:t>文件名称</w:t>
      </w:r>
      <w:r>
        <w:t>、</w:t>
      </w:r>
      <w:r>
        <w:rPr>
          <w:b/>
          <w:bCs/>
        </w:rPr>
        <w:t>文件大小</w:t>
      </w:r>
      <w:r>
        <w:t>、</w:t>
      </w:r>
      <w:r>
        <w:rPr>
          <w:b/>
          <w:bCs/>
        </w:rPr>
        <w:t>创建时间</w:t>
      </w:r>
      <w:r>
        <w:t>、</w:t>
      </w:r>
      <w:r>
        <w:rPr>
          <w:b/>
          <w:bCs/>
        </w:rPr>
        <w:t>修改时间</w:t>
      </w:r>
      <w:r>
        <w:t>、</w:t>
      </w:r>
      <w:r>
        <w:rPr>
          <w:b/>
          <w:bCs/>
        </w:rPr>
        <w:t>访问时间</w:t>
      </w:r>
      <w:r>
        <w:t>和</w:t>
      </w:r>
      <w:r>
        <w:rPr>
          <w:b/>
          <w:bCs/>
        </w:rPr>
        <w:t>文件路径</w:t>
      </w:r>
      <w:r>
        <w:t>信息。</w:t>
      </w:r>
    </w:p>
    <w:p w14:paraId="0A8261BD">
      <w:pPr>
        <w:pStyle w:val="108"/>
        <w:spacing w:before="120" w:after="120"/>
      </w:pPr>
      <w:r>
        <w:drawing>
          <wp:inline distT="0" distB="0" distL="0" distR="0">
            <wp:extent cx="5172075" cy="4229100"/>
            <wp:effectExtent l="0" t="0" r="9525" b="0"/>
            <wp:docPr id="514" name="图片 514" descr="WenJianBuYiZhiXinX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 name="图片 514" descr="WenJianBuYiZhiXinXi.jpg"/>
                    <pic:cNvPicPr>
                      <a:picLocks noChangeAspect="1"/>
                    </pic:cNvPicPr>
                  </pic:nvPicPr>
                  <pic:blipFill>
                    <a:blip r:embed="rId70"/>
                    <a:stretch>
                      <a:fillRect/>
                    </a:stretch>
                  </pic:blipFill>
                  <pic:spPr>
                    <a:xfrm>
                      <a:off x="0" y="0"/>
                      <a:ext cx="5172075" cy="4229100"/>
                    </a:xfrm>
                    <a:prstGeom prst="rect">
                      <a:avLst/>
                    </a:prstGeom>
                  </pic:spPr>
                </pic:pic>
              </a:graphicData>
            </a:graphic>
          </wp:inline>
        </w:drawing>
      </w:r>
    </w:p>
    <w:p w14:paraId="470234D0">
      <w:pPr>
        <w:pStyle w:val="106"/>
        <w:spacing w:before="120" w:after="120"/>
      </w:pPr>
      <w:r>
        <w:t>（a）</w:t>
      </w:r>
    </w:p>
    <w:p w14:paraId="6DDA9F00">
      <w:pPr>
        <w:pStyle w:val="108"/>
        <w:spacing w:before="120" w:after="120"/>
      </w:pPr>
      <w:r>
        <w:drawing>
          <wp:inline distT="0" distB="0" distL="0" distR="0">
            <wp:extent cx="5172075" cy="4238625"/>
            <wp:effectExtent l="0" t="0" r="9525" b="9525"/>
            <wp:docPr id="515" name="图片 515" descr="WenJianBuYiZhiXinX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 name="图片 515" descr="WenJianBuYiZhiXinXi2.jpg"/>
                    <pic:cNvPicPr>
                      <a:picLocks noChangeAspect="1"/>
                    </pic:cNvPicPr>
                  </pic:nvPicPr>
                  <pic:blipFill>
                    <a:blip r:embed="rId71"/>
                    <a:stretch>
                      <a:fillRect/>
                    </a:stretch>
                  </pic:blipFill>
                  <pic:spPr>
                    <a:xfrm>
                      <a:off x="0" y="0"/>
                      <a:ext cx="5172075" cy="4238625"/>
                    </a:xfrm>
                    <a:prstGeom prst="rect">
                      <a:avLst/>
                    </a:prstGeom>
                  </pic:spPr>
                </pic:pic>
              </a:graphicData>
            </a:graphic>
          </wp:inline>
        </w:drawing>
      </w:r>
    </w:p>
    <w:p w14:paraId="38756F44">
      <w:pPr>
        <w:pStyle w:val="106"/>
        <w:spacing w:before="120" w:after="120"/>
      </w:pPr>
      <w:r>
        <w:t>（b）</w:t>
      </w:r>
    </w:p>
    <w:p w14:paraId="4782257D">
      <w:pPr>
        <w:pStyle w:val="106"/>
        <w:spacing w:before="120" w:after="120"/>
      </w:pPr>
      <w:r>
        <w:t>工程文件不一致信息窗口</w:t>
      </w:r>
    </w:p>
    <w:p w14:paraId="7ECF3EA6">
      <w:pPr>
        <w:pStyle w:val="91"/>
      </w:pPr>
      <w:r>
        <w:t>系统健康诊断模块将损坏的系统文件分为两类，普通文件和重要文件，用字体颜色加以区分：</w:t>
      </w:r>
    </w:p>
    <w:p w14:paraId="5D2394D3">
      <w:pPr>
        <w:pStyle w:val="104"/>
        <w:ind w:left="1220" w:hanging="420"/>
      </w:pPr>
      <w:r>
        <w:rPr>
          <w:rFonts w:ascii="Microsoft Sans Serif" w:hAnsi="Microsoft Sans Serif" w:cs="Microsoft Sans Serif"/>
        </w:rPr>
        <w:t>□</w:t>
      </w:r>
      <w:r>
        <w:rPr>
          <w:sz w:val="12"/>
          <w:szCs w:val="12"/>
        </w:rPr>
        <w:t>         </w:t>
      </w:r>
      <w:r>
        <w:t>普通文件被损坏的信息，字体颜色用黑色显示。</w:t>
      </w:r>
    </w:p>
    <w:p w14:paraId="0ACDD776">
      <w:pPr>
        <w:pStyle w:val="104"/>
        <w:ind w:left="1220" w:hanging="420"/>
      </w:pPr>
      <w:r>
        <w:rPr>
          <w:rFonts w:ascii="Microsoft Sans Serif" w:hAnsi="Microsoft Sans Serif" w:cs="Microsoft Sans Serif"/>
        </w:rPr>
        <w:t>□</w:t>
      </w:r>
      <w:r>
        <w:rPr>
          <w:sz w:val="12"/>
          <w:szCs w:val="12"/>
        </w:rPr>
        <w:t>         </w:t>
      </w:r>
      <w:r>
        <w:t>重要文件被损坏的信息，字体颜色用红色显示。</w:t>
      </w:r>
    </w:p>
    <w:p w14:paraId="61F15C0A">
      <w:pPr>
        <w:pStyle w:val="91"/>
      </w:pPr>
      <w:r>
        <w:t>如果损坏的系统文件仅为普通文件，点击</w:t>
      </w:r>
      <w:r>
        <w:rPr>
          <w:b/>
          <w:bCs/>
        </w:rPr>
        <w:t>确定</w:t>
      </w:r>
      <w:r>
        <w:t>后，软件可以正常运行。</w:t>
      </w:r>
    </w:p>
    <w:p w14:paraId="4D4846BD">
      <w:pPr>
        <w:pStyle w:val="91"/>
      </w:pPr>
      <w:r>
        <w:t>当损坏的系统文件包含重要文件时：</w:t>
      </w:r>
    </w:p>
    <w:p w14:paraId="4EDE671A">
      <w:pPr>
        <w:pStyle w:val="104"/>
        <w:ind w:left="1220" w:hanging="420"/>
      </w:pPr>
      <w:r>
        <w:rPr>
          <w:rFonts w:ascii="Microsoft Sans Serif" w:hAnsi="Microsoft Sans Serif" w:cs="Microsoft Sans Serif"/>
        </w:rPr>
        <w:t>□</w:t>
      </w:r>
      <w:r>
        <w:rPr>
          <w:sz w:val="12"/>
          <w:szCs w:val="12"/>
        </w:rPr>
        <w:t>         </w:t>
      </w:r>
      <w:r>
        <w:t>如果软件正在运行，点击确定按钮后，提示保存工程后退出软件。</w:t>
      </w:r>
    </w:p>
    <w:p w14:paraId="33991519">
      <w:pPr>
        <w:pStyle w:val="104"/>
        <w:ind w:left="1220" w:hanging="420"/>
      </w:pPr>
      <w:r>
        <w:rPr>
          <w:rFonts w:ascii="Microsoft Sans Serif" w:hAnsi="Microsoft Sans Serif" w:cs="Microsoft Sans Serif"/>
        </w:rPr>
        <w:t>□</w:t>
      </w:r>
      <w:r>
        <w:rPr>
          <w:sz w:val="12"/>
          <w:szCs w:val="12"/>
        </w:rPr>
        <w:t>         </w:t>
      </w:r>
      <w:r>
        <w:t>如果软件未启动，系统健康诊断模块将不允许启动工程总控软件。</w:t>
      </w:r>
    </w:p>
    <w:p w14:paraId="5A469B02">
      <w:pPr>
        <w:pStyle w:val="3"/>
      </w:pPr>
      <w:bookmarkStart w:id="65" w:name="注意事项_htm"/>
      <w:bookmarkEnd w:id="65"/>
      <w:bookmarkStart w:id="66" w:name="_Toc173508500"/>
      <w:r>
        <w:t>注意事项</w:t>
      </w:r>
      <w:bookmarkEnd w:id="66"/>
    </w:p>
    <w:p w14:paraId="1A67CF5B">
      <w:pPr>
        <w:pStyle w:val="101"/>
      </w:pPr>
      <w:r>
        <w:rPr>
          <w:rFonts w:ascii="Courier New" w:hAnsi="Courier New" w:cs="Courier New"/>
        </w:rPr>
        <w:t>■</w:t>
      </w:r>
      <w:r>
        <w:rPr>
          <w:sz w:val="12"/>
          <w:szCs w:val="12"/>
        </w:rPr>
        <w:t>         </w:t>
      </w:r>
      <w:r>
        <w:t>安装新版本软件前需要先卸载旧版本软件。</w:t>
      </w:r>
    </w:p>
    <w:p w14:paraId="67804437">
      <w:pPr>
        <w:pStyle w:val="101"/>
      </w:pPr>
      <w:r>
        <w:rPr>
          <w:rFonts w:ascii="Courier New" w:hAnsi="Courier New" w:cs="Courier New"/>
        </w:rPr>
        <w:t>■</w:t>
      </w:r>
      <w:r>
        <w:rPr>
          <w:sz w:val="12"/>
          <w:szCs w:val="12"/>
        </w:rPr>
        <w:t>         </w:t>
      </w:r>
      <w:r>
        <w:t>如果在安装过程中出现错误提示，请退出安装程序并重新启动计算机后，再进行安装。</w:t>
      </w:r>
    </w:p>
    <w:p w14:paraId="4FEB78E6">
      <w:pPr>
        <w:pStyle w:val="101"/>
      </w:pPr>
      <w:r>
        <w:rPr>
          <w:rFonts w:ascii="Courier New" w:hAnsi="Courier New" w:cs="Courier New"/>
        </w:rPr>
        <w:t>■</w:t>
      </w:r>
      <w:r>
        <w:rPr>
          <w:sz w:val="12"/>
          <w:szCs w:val="12"/>
        </w:rPr>
        <w:t>         </w:t>
      </w:r>
      <w:r>
        <w:t>如果存在补丁程序，请按照补丁的安装说明进行操作。</w:t>
      </w:r>
    </w:p>
    <w:p w14:paraId="79D32CD0">
      <w:pPr>
        <w:pStyle w:val="101"/>
      </w:pPr>
      <w:r>
        <w:rPr>
          <w:rFonts w:ascii="Courier New" w:hAnsi="Courier New" w:cs="Courier New"/>
        </w:rPr>
        <w:t>■</w:t>
      </w:r>
      <w:r>
        <w:rPr>
          <w:sz w:val="12"/>
          <w:szCs w:val="12"/>
        </w:rPr>
        <w:t>         </w:t>
      </w:r>
      <w:r>
        <w:t>在英文操作系统中需要显示中文，请将控制面板的【区域和语言选项】—【高级】—【非Unicode程序的语言】设置为</w:t>
      </w:r>
      <w:r>
        <w:rPr>
          <w:b/>
          <w:bCs/>
        </w:rPr>
        <w:t>中文（简体）</w:t>
      </w:r>
      <w:r>
        <w:t>。</w:t>
      </w:r>
    </w:p>
    <w:p w14:paraId="023FB381">
      <w:pPr>
        <w:pStyle w:val="101"/>
      </w:pPr>
      <w:r>
        <w:rPr>
          <w:rFonts w:ascii="Courier New" w:hAnsi="Courier New" w:cs="Courier New"/>
        </w:rPr>
        <w:t>■</w:t>
      </w:r>
      <w:r>
        <w:rPr>
          <w:sz w:val="12"/>
          <w:szCs w:val="12"/>
        </w:rPr>
        <w:t>         </w:t>
      </w:r>
      <w:r>
        <w:t>软件卸载前要注意，一定要先退出在线运行的HOLLiAS MACS服务以及程序。</w:t>
      </w:r>
    </w:p>
    <w:p w14:paraId="1DF63EE2">
      <w:pPr>
        <w:pStyle w:val="81"/>
        <w:sectPr>
          <w:type w:val="oddPage"/>
          <w:pgSz w:w="11907" w:h="16160"/>
          <w:pgMar w:top="1588" w:right="1134" w:bottom="1418" w:left="1361" w:header="737" w:footer="737" w:gutter="0"/>
          <w:cols w:space="425" w:num="1"/>
          <w:titlePg/>
          <w:docGrid w:linePitch="326" w:charSpace="0"/>
        </w:sectPr>
      </w:pPr>
    </w:p>
    <w:p w14:paraId="283E8F07">
      <w:pPr>
        <w:pStyle w:val="2"/>
      </w:pPr>
      <w:bookmarkStart w:id="67" w:name="辅助工具软件安装_htm"/>
      <w:bookmarkEnd w:id="67"/>
      <w:bookmarkStart w:id="68" w:name="_Toc173508501"/>
      <w:r>
        <w:t>辅助工具软件安装</w:t>
      </w:r>
      <w:bookmarkEnd w:id="68"/>
    </w:p>
    <w:p w14:paraId="4963E586">
      <w:pPr>
        <w:pStyle w:val="91"/>
      </w:pPr>
      <w:r>
        <w:t>本小节简要介绍开源办公软件OpenOffice.org 的安装过程，该软件安装后可以替代Microsoft Excel软件在系统运行软件中的功用：辅助完成类结构编辑、数据库的导入、数据库的导出、报表编辑、批量替换点名、在线报表打印等工作。</w:t>
      </w:r>
    </w:p>
    <w:p w14:paraId="3A5CA4CD">
      <w:pPr>
        <w:pStyle w:val="91"/>
      </w:pPr>
      <w:r>
        <w:t>OpenOffice.org软件的主要安装步骤如下：</w:t>
      </w:r>
    </w:p>
    <w:p w14:paraId="37FB0B50">
      <w:pPr>
        <w:pStyle w:val="91"/>
      </w:pPr>
      <w:r>
        <w:t>在“C:\HOLLiAS_MACS\OpenOffice”目录下找到openofficeorg32.msi文件，双击该文件，弹出准备安装提示框，如下图所示。</w:t>
      </w:r>
    </w:p>
    <w:p w14:paraId="6B0AF731">
      <w:pPr>
        <w:pStyle w:val="108"/>
        <w:spacing w:before="120" w:after="120"/>
      </w:pPr>
      <w:r>
        <w:drawing>
          <wp:inline distT="0" distB="0" distL="0" distR="0">
            <wp:extent cx="3676650" cy="1400175"/>
            <wp:effectExtent l="0" t="0" r="0" b="9525"/>
            <wp:docPr id="516" name="图片 516" descr="OpenOfficeAnZhuangDiShi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 name="图片 516" descr="OpenOfficeAnZhuangDiShi2.jpg"/>
                    <pic:cNvPicPr>
                      <a:picLocks noChangeAspect="1"/>
                    </pic:cNvPicPr>
                  </pic:nvPicPr>
                  <pic:blipFill>
                    <a:blip r:embed="rId72"/>
                    <a:stretch>
                      <a:fillRect/>
                    </a:stretch>
                  </pic:blipFill>
                  <pic:spPr>
                    <a:xfrm>
                      <a:off x="0" y="0"/>
                      <a:ext cx="3676650" cy="1400175"/>
                    </a:xfrm>
                    <a:prstGeom prst="rect">
                      <a:avLst/>
                    </a:prstGeom>
                  </pic:spPr>
                </pic:pic>
              </a:graphicData>
            </a:graphic>
          </wp:inline>
        </w:drawing>
      </w:r>
    </w:p>
    <w:p w14:paraId="16D08411">
      <w:pPr>
        <w:pStyle w:val="106"/>
        <w:spacing w:before="120" w:after="120"/>
      </w:pPr>
      <w:r>
        <w:t>准备安装</w:t>
      </w:r>
    </w:p>
    <w:p w14:paraId="10E29A25">
      <w:pPr>
        <w:pStyle w:val="91"/>
      </w:pPr>
      <w:r>
        <w:t>进入OpenOffice.org的安装向导页面，显示软件名称、版本以及安装提示，如下图所示。单击</w:t>
      </w:r>
      <w:r>
        <w:rPr>
          <w:b/>
          <w:bCs/>
        </w:rPr>
        <w:t>下一步</w:t>
      </w:r>
      <w:r>
        <w:t>，准备安装软件。</w:t>
      </w:r>
    </w:p>
    <w:p w14:paraId="40D74870">
      <w:pPr>
        <w:pStyle w:val="108"/>
        <w:spacing w:before="120" w:after="120"/>
      </w:pPr>
      <w:r>
        <w:drawing>
          <wp:inline distT="0" distB="0" distL="0" distR="0">
            <wp:extent cx="4791075" cy="3590925"/>
            <wp:effectExtent l="0" t="0" r="9525" b="9525"/>
            <wp:docPr id="517" name="图片 517" descr="OpenOfficeAnZhuangHuanYingYeMi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 name="图片 517" descr="OpenOfficeAnZhuangHuanYingYeMian.jpg"/>
                    <pic:cNvPicPr>
                      <a:picLocks noChangeAspect="1"/>
                    </pic:cNvPicPr>
                  </pic:nvPicPr>
                  <pic:blipFill>
                    <a:blip r:embed="rId73"/>
                    <a:stretch>
                      <a:fillRect/>
                    </a:stretch>
                  </pic:blipFill>
                  <pic:spPr>
                    <a:xfrm>
                      <a:off x="0" y="0"/>
                      <a:ext cx="4791075" cy="3590925"/>
                    </a:xfrm>
                    <a:prstGeom prst="rect">
                      <a:avLst/>
                    </a:prstGeom>
                  </pic:spPr>
                </pic:pic>
              </a:graphicData>
            </a:graphic>
          </wp:inline>
        </w:drawing>
      </w:r>
    </w:p>
    <w:p w14:paraId="03A97012">
      <w:pPr>
        <w:pStyle w:val="106"/>
        <w:spacing w:before="120" w:after="120"/>
      </w:pPr>
      <w:r>
        <w:t>安装向导</w:t>
      </w:r>
    </w:p>
    <w:p w14:paraId="349C3A3E">
      <w:pPr>
        <w:pStyle w:val="91"/>
      </w:pPr>
      <w:r>
        <w:t>单击下一步按钮，进入“用户信息”界面，如下图所示。输入</w:t>
      </w:r>
      <w:r>
        <w:rPr>
          <w:b/>
          <w:bCs/>
        </w:rPr>
        <w:t>用户姓名</w:t>
      </w:r>
      <w:r>
        <w:t>和</w:t>
      </w:r>
      <w:r>
        <w:rPr>
          <w:b/>
          <w:bCs/>
        </w:rPr>
        <w:t>单位</w:t>
      </w:r>
      <w:r>
        <w:t>，单击</w:t>
      </w:r>
      <w:r>
        <w:rPr>
          <w:b/>
          <w:bCs/>
        </w:rPr>
        <w:t>下一步</w:t>
      </w:r>
      <w:r>
        <w:t>。</w:t>
      </w:r>
    </w:p>
    <w:p w14:paraId="5346E6E5">
      <w:pPr>
        <w:pStyle w:val="108"/>
        <w:spacing w:before="120" w:after="120"/>
      </w:pPr>
      <w:r>
        <w:drawing>
          <wp:inline distT="0" distB="0" distL="0" distR="0">
            <wp:extent cx="4791075" cy="3590925"/>
            <wp:effectExtent l="0" t="0" r="9525" b="9525"/>
            <wp:docPr id="518" name="图片 518" descr="OpenOffice.orgAnZhuangYongHuXinX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 name="图片 518" descr="OpenOffice.orgAnZhuangYongHuXinXi.jpg"/>
                    <pic:cNvPicPr>
                      <a:picLocks noChangeAspect="1"/>
                    </pic:cNvPicPr>
                  </pic:nvPicPr>
                  <pic:blipFill>
                    <a:blip r:embed="rId74"/>
                    <a:stretch>
                      <a:fillRect/>
                    </a:stretch>
                  </pic:blipFill>
                  <pic:spPr>
                    <a:xfrm>
                      <a:off x="0" y="0"/>
                      <a:ext cx="4791075" cy="3590925"/>
                    </a:xfrm>
                    <a:prstGeom prst="rect">
                      <a:avLst/>
                    </a:prstGeom>
                  </pic:spPr>
                </pic:pic>
              </a:graphicData>
            </a:graphic>
          </wp:inline>
        </w:drawing>
      </w:r>
    </w:p>
    <w:p w14:paraId="186C2726">
      <w:pPr>
        <w:pStyle w:val="106"/>
        <w:spacing w:before="120" w:after="120"/>
      </w:pPr>
      <w:r>
        <w:t>用户信息</w:t>
      </w:r>
    </w:p>
    <w:p w14:paraId="625F7962">
      <w:pPr>
        <w:pStyle w:val="91"/>
      </w:pPr>
      <w:r>
        <w:t>弹出“安装类型”界面如下图所示，提供如下两种类型：</w:t>
      </w:r>
    </w:p>
    <w:p w14:paraId="25AE2039">
      <w:pPr>
        <w:pStyle w:val="108"/>
        <w:spacing w:before="120" w:after="120"/>
      </w:pPr>
      <w:r>
        <w:drawing>
          <wp:inline distT="0" distB="0" distL="0" distR="0">
            <wp:extent cx="4791075" cy="3581400"/>
            <wp:effectExtent l="0" t="0" r="9525" b="0"/>
            <wp:docPr id="519" name="图片 519" descr="OpenOffice.orgAnZhuangLeiX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 name="图片 519" descr="OpenOffice.orgAnZhuangLeiXing.jpg"/>
                    <pic:cNvPicPr>
                      <a:picLocks noChangeAspect="1"/>
                    </pic:cNvPicPr>
                  </pic:nvPicPr>
                  <pic:blipFill>
                    <a:blip r:embed="rId75"/>
                    <a:stretch>
                      <a:fillRect/>
                    </a:stretch>
                  </pic:blipFill>
                  <pic:spPr>
                    <a:xfrm>
                      <a:off x="0" y="0"/>
                      <a:ext cx="4791075" cy="3581400"/>
                    </a:xfrm>
                    <a:prstGeom prst="rect">
                      <a:avLst/>
                    </a:prstGeom>
                  </pic:spPr>
                </pic:pic>
              </a:graphicData>
            </a:graphic>
          </wp:inline>
        </w:drawing>
      </w:r>
    </w:p>
    <w:p w14:paraId="63C66524">
      <w:pPr>
        <w:pStyle w:val="106"/>
        <w:spacing w:before="120" w:after="120"/>
      </w:pPr>
      <w:r>
        <w:t>安装类型</w:t>
      </w:r>
    </w:p>
    <w:p w14:paraId="18252F8A">
      <w:pPr>
        <w:pStyle w:val="101"/>
      </w:pPr>
      <w:r>
        <w:rPr>
          <w:rFonts w:ascii="Courier New" w:hAnsi="Courier New" w:cs="Courier New"/>
        </w:rPr>
        <w:t>■</w:t>
      </w:r>
      <w:r>
        <w:rPr>
          <w:sz w:val="12"/>
          <w:szCs w:val="12"/>
        </w:rPr>
        <w:t>         </w:t>
      </w:r>
      <w:r>
        <w:t>完整安装</w:t>
      </w:r>
    </w:p>
    <w:p w14:paraId="400510E6">
      <w:pPr>
        <w:pStyle w:val="91"/>
      </w:pPr>
      <w:r>
        <w:t>缺省为完整安装，即安装OpenOffice.org的所有功能组件。</w:t>
      </w:r>
    </w:p>
    <w:p w14:paraId="4CE69FDD">
      <w:pPr>
        <w:pStyle w:val="101"/>
      </w:pPr>
      <w:r>
        <w:rPr>
          <w:rFonts w:ascii="Courier New" w:hAnsi="Courier New" w:cs="Courier New"/>
        </w:rPr>
        <w:t>■</w:t>
      </w:r>
      <w:r>
        <w:rPr>
          <w:sz w:val="12"/>
          <w:szCs w:val="12"/>
        </w:rPr>
        <w:t>         </w:t>
      </w:r>
      <w:r>
        <w:t>自定义</w:t>
      </w:r>
    </w:p>
    <w:p w14:paraId="3651A429">
      <w:pPr>
        <w:pStyle w:val="91"/>
      </w:pPr>
      <w:r>
        <w:t>可以选择自定义安装，即选择性地安装所需的OpenOffice.org的模块。</w:t>
      </w:r>
    </w:p>
    <w:p w14:paraId="3F641109">
      <w:pPr>
        <w:pStyle w:val="91"/>
      </w:pPr>
      <w:r>
        <w:t>选择自定义类型，单击</w:t>
      </w:r>
      <w:r>
        <w:rPr>
          <w:b/>
          <w:bCs/>
        </w:rPr>
        <w:t>下一步</w:t>
      </w:r>
      <w:r>
        <w:t>按钮，弹出“自定义安装”窗口，如下图所示。</w:t>
      </w:r>
    </w:p>
    <w:p w14:paraId="7E29974C">
      <w:pPr>
        <w:pStyle w:val="108"/>
        <w:spacing w:before="120" w:after="120"/>
      </w:pPr>
      <w:r>
        <w:drawing>
          <wp:inline distT="0" distB="0" distL="0" distR="0">
            <wp:extent cx="4772025" cy="3590925"/>
            <wp:effectExtent l="0" t="0" r="9525" b="9525"/>
            <wp:docPr id="520" name="图片 520" descr="OpenOffice.orgAnZhuangLeiX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 name="图片 520" descr="OpenOffice.orgAnZhuangLeiXing2.jpg"/>
                    <pic:cNvPicPr>
                      <a:picLocks noChangeAspect="1"/>
                    </pic:cNvPicPr>
                  </pic:nvPicPr>
                  <pic:blipFill>
                    <a:blip r:embed="rId76"/>
                    <a:stretch>
                      <a:fillRect/>
                    </a:stretch>
                  </pic:blipFill>
                  <pic:spPr>
                    <a:xfrm>
                      <a:off x="0" y="0"/>
                      <a:ext cx="4772025" cy="3590925"/>
                    </a:xfrm>
                    <a:prstGeom prst="rect">
                      <a:avLst/>
                    </a:prstGeom>
                  </pic:spPr>
                </pic:pic>
              </a:graphicData>
            </a:graphic>
          </wp:inline>
        </w:drawing>
      </w:r>
    </w:p>
    <w:p w14:paraId="17638963">
      <w:pPr>
        <w:pStyle w:val="106"/>
        <w:spacing w:before="120" w:after="120"/>
      </w:pPr>
      <w:r>
        <w:t>自定义安装</w:t>
      </w:r>
    </w:p>
    <w:p w14:paraId="4318F0D7">
      <w:pPr>
        <w:pStyle w:val="91"/>
      </w:pPr>
      <w:r>
        <w:t>必须选择【OpenOffice.org程序模块】节点下的【OpenOffice.org Calc】模块，缺省的安装路径为“C:\Program Files\”，单击</w:t>
      </w:r>
      <w:r>
        <w:rPr>
          <w:b/>
          <w:bCs/>
        </w:rPr>
        <w:t>更改</w:t>
      </w:r>
      <w:r>
        <w:t>按钮，弹出“更改当前目标文件夹”界面，如下图所示。在“文件夹名称”框中输入目标文件夹名称，单击</w:t>
      </w:r>
      <w:r>
        <w:rPr>
          <w:b/>
          <w:bCs/>
        </w:rPr>
        <w:t>确定</w:t>
      </w:r>
      <w:r>
        <w:t>按钮完成目标文件夹修改。</w:t>
      </w:r>
    </w:p>
    <w:p w14:paraId="2F17E39A">
      <w:pPr>
        <w:pStyle w:val="108"/>
        <w:spacing w:before="120" w:after="120"/>
      </w:pPr>
      <w:r>
        <w:drawing>
          <wp:inline distT="0" distB="0" distL="0" distR="0">
            <wp:extent cx="4781550" cy="3590925"/>
            <wp:effectExtent l="0" t="0" r="0" b="9525"/>
            <wp:docPr id="521" name="图片 521" descr="OpenOffice.orgAnZhuangMuBiaoWenJianGaSheZhiChuangK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 name="图片 521" descr="OpenOffice.orgAnZhuangMuBiaoWenJianGaSheZhiChuangKou.jpg"/>
                    <pic:cNvPicPr>
                      <a:picLocks noChangeAspect="1"/>
                    </pic:cNvPicPr>
                  </pic:nvPicPr>
                  <pic:blipFill>
                    <a:blip r:embed="rId77"/>
                    <a:stretch>
                      <a:fillRect/>
                    </a:stretch>
                  </pic:blipFill>
                  <pic:spPr>
                    <a:xfrm>
                      <a:off x="0" y="0"/>
                      <a:ext cx="4781550" cy="3590925"/>
                    </a:xfrm>
                    <a:prstGeom prst="rect">
                      <a:avLst/>
                    </a:prstGeom>
                  </pic:spPr>
                </pic:pic>
              </a:graphicData>
            </a:graphic>
          </wp:inline>
        </w:drawing>
      </w:r>
    </w:p>
    <w:p w14:paraId="1F76B6E1">
      <w:pPr>
        <w:pStyle w:val="106"/>
        <w:spacing w:before="120" w:after="120"/>
      </w:pPr>
      <w:r>
        <w:t>更改当前目标文件夹</w:t>
      </w:r>
    </w:p>
    <w:p w14:paraId="504D52E3">
      <w:pPr>
        <w:pStyle w:val="91"/>
      </w:pPr>
      <w:r>
        <w:t>设置目标文件夹和安装类型后，单击“自定义安装”窗口中的</w:t>
      </w:r>
      <w:r>
        <w:rPr>
          <w:b/>
          <w:bCs/>
        </w:rPr>
        <w:t>下一步</w:t>
      </w:r>
      <w:r>
        <w:t>按钮，弹出“已准备好安装程序”界面，如下图所示。</w:t>
      </w:r>
    </w:p>
    <w:p w14:paraId="75D459ED">
      <w:pPr>
        <w:pStyle w:val="91"/>
      </w:pPr>
      <w:r>
        <w:t>确认安装信息无误后，单击</w:t>
      </w:r>
      <w:r>
        <w:rPr>
          <w:b/>
          <w:bCs/>
        </w:rPr>
        <w:t>安装</w:t>
      </w:r>
      <w:r>
        <w:t>按钮进行安装。如果上述步骤还需要有修改的地方，单击</w:t>
      </w:r>
      <w:r>
        <w:rPr>
          <w:b/>
          <w:bCs/>
        </w:rPr>
        <w:t>上一步</w:t>
      </w:r>
      <w:r>
        <w:t>按钮返回修改。</w:t>
      </w:r>
    </w:p>
    <w:p w14:paraId="34AF762E">
      <w:pPr>
        <w:pStyle w:val="108"/>
        <w:spacing w:before="120" w:after="120"/>
      </w:pPr>
      <w:r>
        <w:drawing>
          <wp:inline distT="0" distB="0" distL="0" distR="0">
            <wp:extent cx="4781550" cy="3590925"/>
            <wp:effectExtent l="0" t="0" r="0" b="9525"/>
            <wp:docPr id="522" name="图片 522" descr="OpenOffice.orgZhunBeiAnZhuangChuangKo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 name="图片 522" descr="OpenOffice.orgZhunBeiAnZhuangChuangKou.jpg"/>
                    <pic:cNvPicPr>
                      <a:picLocks noChangeAspect="1"/>
                    </pic:cNvPicPr>
                  </pic:nvPicPr>
                  <pic:blipFill>
                    <a:blip r:embed="rId78"/>
                    <a:stretch>
                      <a:fillRect/>
                    </a:stretch>
                  </pic:blipFill>
                  <pic:spPr>
                    <a:xfrm>
                      <a:off x="0" y="0"/>
                      <a:ext cx="4781550" cy="3590925"/>
                    </a:xfrm>
                    <a:prstGeom prst="rect">
                      <a:avLst/>
                    </a:prstGeom>
                  </pic:spPr>
                </pic:pic>
              </a:graphicData>
            </a:graphic>
          </wp:inline>
        </w:drawing>
      </w:r>
    </w:p>
    <w:p w14:paraId="1BEA1C4D">
      <w:pPr>
        <w:pStyle w:val="106"/>
        <w:spacing w:before="120" w:after="120"/>
      </w:pPr>
      <w:r>
        <w:t>已准备好安装程序</w:t>
      </w:r>
    </w:p>
    <w:p w14:paraId="7B3E1852">
      <w:pPr>
        <w:pStyle w:val="91"/>
      </w:pPr>
      <w:r>
        <w:t>安装开始后，显示安装进度如下图所示。</w:t>
      </w:r>
    </w:p>
    <w:p w14:paraId="47E81440">
      <w:pPr>
        <w:pStyle w:val="108"/>
        <w:spacing w:before="120" w:after="120"/>
      </w:pPr>
      <w:r>
        <w:drawing>
          <wp:inline distT="0" distB="0" distL="0" distR="0">
            <wp:extent cx="4781550" cy="3590925"/>
            <wp:effectExtent l="0" t="0" r="0" b="9525"/>
            <wp:docPr id="523" name="图片 523" descr="OpenOffice.orgAnZhuangGuoChengJinDuZhiS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 name="图片 523" descr="OpenOffice.orgAnZhuangGuoChengJinDuZhiShi.jpg"/>
                    <pic:cNvPicPr>
                      <a:picLocks noChangeAspect="1"/>
                    </pic:cNvPicPr>
                  </pic:nvPicPr>
                  <pic:blipFill>
                    <a:blip r:embed="rId79"/>
                    <a:stretch>
                      <a:fillRect/>
                    </a:stretch>
                  </pic:blipFill>
                  <pic:spPr>
                    <a:xfrm>
                      <a:off x="0" y="0"/>
                      <a:ext cx="4781550" cy="3590925"/>
                    </a:xfrm>
                    <a:prstGeom prst="rect">
                      <a:avLst/>
                    </a:prstGeom>
                  </pic:spPr>
                </pic:pic>
              </a:graphicData>
            </a:graphic>
          </wp:inline>
        </w:drawing>
      </w:r>
    </w:p>
    <w:p w14:paraId="52F73613">
      <w:pPr>
        <w:pStyle w:val="106"/>
        <w:spacing w:before="120" w:after="120"/>
      </w:pPr>
      <w:r>
        <w:t>正在安装</w:t>
      </w:r>
    </w:p>
    <w:p w14:paraId="6A26F258">
      <w:pPr>
        <w:pStyle w:val="91"/>
      </w:pPr>
      <w:r>
        <w:t>安装完成后，弹出“安装向导完成”对话框，如下图所示。单击</w:t>
      </w:r>
      <w:r>
        <w:rPr>
          <w:b/>
          <w:bCs/>
        </w:rPr>
        <w:t>完成</w:t>
      </w:r>
      <w:r>
        <w:t>按钮关闭该对话框。</w:t>
      </w:r>
    </w:p>
    <w:p w14:paraId="0626A78B">
      <w:pPr>
        <w:pStyle w:val="108"/>
        <w:spacing w:before="120" w:after="120"/>
      </w:pPr>
      <w:r>
        <w:drawing>
          <wp:inline distT="0" distB="0" distL="0" distR="0">
            <wp:extent cx="4791075" cy="3590925"/>
            <wp:effectExtent l="0" t="0" r="9525" b="9525"/>
            <wp:docPr id="524" name="图片 524" descr="OpenOffice.orgAnZhuangWanCh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 name="图片 524" descr="OpenOffice.orgAnZhuangWanCheng.jpg"/>
                    <pic:cNvPicPr>
                      <a:picLocks noChangeAspect="1"/>
                    </pic:cNvPicPr>
                  </pic:nvPicPr>
                  <pic:blipFill>
                    <a:blip r:embed="rId80"/>
                    <a:stretch>
                      <a:fillRect/>
                    </a:stretch>
                  </pic:blipFill>
                  <pic:spPr>
                    <a:xfrm>
                      <a:off x="0" y="0"/>
                      <a:ext cx="4791075" cy="3590925"/>
                    </a:xfrm>
                    <a:prstGeom prst="rect">
                      <a:avLst/>
                    </a:prstGeom>
                  </pic:spPr>
                </pic:pic>
              </a:graphicData>
            </a:graphic>
          </wp:inline>
        </w:drawing>
      </w:r>
    </w:p>
    <w:p w14:paraId="6660AAA1">
      <w:pPr>
        <w:pStyle w:val="106"/>
        <w:spacing w:before="120" w:after="120"/>
      </w:pPr>
      <w:r>
        <w:t>安装完成</w:t>
      </w:r>
    </w:p>
    <w:p w14:paraId="4A91B3DB">
      <w:pPr>
        <w:pStyle w:val="81"/>
        <w:sectPr>
          <w:type w:val="oddPage"/>
          <w:pgSz w:w="11907" w:h="16160"/>
          <w:pgMar w:top="1588" w:right="1134" w:bottom="1418" w:left="1361" w:header="737" w:footer="737" w:gutter="0"/>
          <w:cols w:space="425" w:num="1"/>
          <w:titlePg/>
          <w:docGrid w:linePitch="326" w:charSpace="0"/>
        </w:sectPr>
      </w:pPr>
    </w:p>
    <w:p w14:paraId="2DB2CB39">
      <w:pPr>
        <w:pStyle w:val="2"/>
      </w:pPr>
      <w:bookmarkStart w:id="69" w:name="_Toc173508502"/>
      <w:r>
        <w:t>系统软件工具</w:t>
      </w:r>
      <w:bookmarkEnd w:id="69"/>
    </w:p>
    <w:p w14:paraId="6FDA24E4">
      <w:pPr>
        <w:pStyle w:val="3"/>
      </w:pPr>
      <w:bookmarkStart w:id="70" w:name="授权信息查看_htm"/>
      <w:bookmarkEnd w:id="70"/>
      <w:bookmarkStart w:id="71" w:name="_Toc173508503"/>
      <w:r>
        <w:t>授权信息查看</w:t>
      </w:r>
      <w:bookmarkEnd w:id="71"/>
    </w:p>
    <w:p w14:paraId="23336D16">
      <w:pPr>
        <w:pStyle w:val="91"/>
      </w:pPr>
      <w:r>
        <w:t>授权信息查看工具可以对加密狗信息进行查看，对加密狗进行升级和电子授权信息进行导入。</w:t>
      </w:r>
    </w:p>
    <w:p w14:paraId="7DD7AB00">
      <w:pPr>
        <w:pStyle w:val="104"/>
        <w:ind w:left="1220" w:hanging="420"/>
      </w:pPr>
      <w:r>
        <w:rPr>
          <w:rFonts w:ascii="Microsoft Sans Serif" w:hAnsi="Microsoft Sans Serif" w:cs="Microsoft Sans Serif"/>
        </w:rPr>
        <w:t>□</w:t>
      </w:r>
      <w:r>
        <w:rPr>
          <w:sz w:val="12"/>
          <w:szCs w:val="12"/>
        </w:rPr>
        <w:t>         </w:t>
      </w:r>
      <w:r>
        <w:t>开始菜单：单击【开始】—【所有程序】—【HOLLiAS_MACS】—【工具】—【授权信息查看】。</w:t>
      </w:r>
    </w:p>
    <w:p w14:paraId="00817F3E">
      <w:pPr>
        <w:pStyle w:val="91"/>
      </w:pPr>
      <w:r>
        <w:t>当机器中未插入加密狗或加密狗无法识别，打开“授权信息查看”工具时会弹出提示信息，如下图所示。</w:t>
      </w:r>
    </w:p>
    <w:p w14:paraId="34A4F2CB">
      <w:pPr>
        <w:pStyle w:val="108"/>
        <w:spacing w:before="120" w:after="120"/>
      </w:pPr>
      <w:r>
        <w:drawing>
          <wp:inline distT="0" distB="0" distL="0" distR="0">
            <wp:extent cx="2228850" cy="1143000"/>
            <wp:effectExtent l="0" t="0" r="0" b="0"/>
            <wp:docPr id="525" name="图片 525" descr="DouQuJiaMiGouShiB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 name="图片 525" descr="DouQuJiaMiGouShiBai.png"/>
                    <pic:cNvPicPr>
                      <a:picLocks noChangeAspect="1"/>
                    </pic:cNvPicPr>
                  </pic:nvPicPr>
                  <pic:blipFill>
                    <a:blip r:embed="rId81"/>
                    <a:stretch>
                      <a:fillRect/>
                    </a:stretch>
                  </pic:blipFill>
                  <pic:spPr>
                    <a:xfrm>
                      <a:off x="0" y="0"/>
                      <a:ext cx="2228850" cy="1143000"/>
                    </a:xfrm>
                    <a:prstGeom prst="rect">
                      <a:avLst/>
                    </a:prstGeom>
                  </pic:spPr>
                </pic:pic>
              </a:graphicData>
            </a:graphic>
          </wp:inline>
        </w:drawing>
      </w:r>
    </w:p>
    <w:p w14:paraId="5C7F2C1D">
      <w:pPr>
        <w:pStyle w:val="106"/>
        <w:spacing w:before="120" w:after="120"/>
      </w:pPr>
      <w:r>
        <w:t>读取加密狗失败</w:t>
      </w:r>
    </w:p>
    <w:p w14:paraId="2B441FEB">
      <w:pPr>
        <w:pStyle w:val="91"/>
      </w:pPr>
      <w:r>
        <w:t>若加密狗硬件正常，插入后无法识别，可参考</w:t>
      </w:r>
      <w:r>
        <w:fldChar w:fldCharType="begin"/>
      </w:r>
      <w:r>
        <w:instrText xml:space="preserve"> HYPERLINK \l "q：插入硬件加密狗无法识别时该如何处理？_htm" </w:instrText>
      </w:r>
      <w:r>
        <w:fldChar w:fldCharType="separate"/>
      </w:r>
      <w:r>
        <w:rPr>
          <w:rStyle w:val="65"/>
          <w:rFonts w:hint="eastAsia" w:ascii="宋体" w:hAnsi="宋体" w:eastAsia="宋体"/>
        </w:rPr>
        <w:t>Q：插入硬件加密狗无法识别时该如何处理？</w:t>
      </w:r>
      <w:r>
        <w:rPr>
          <w:rStyle w:val="65"/>
          <w:rFonts w:hint="eastAsia" w:ascii="宋体" w:hAnsi="宋体" w:eastAsia="宋体"/>
        </w:rPr>
        <w:fldChar w:fldCharType="end"/>
      </w:r>
      <w:r>
        <w:t>进行操作。</w:t>
      </w:r>
    </w:p>
    <w:p w14:paraId="06303843">
      <w:pPr>
        <w:pStyle w:val="91"/>
      </w:pPr>
      <w:r>
        <w:t>若加密狗不是出自和利时公司时，系统会判作异常并有弹窗提示，请联系和利时公司。</w:t>
      </w:r>
    </w:p>
    <w:p w14:paraId="2FA5969D">
      <w:pPr>
        <w:pStyle w:val="4"/>
      </w:pPr>
      <w:bookmarkStart w:id="72" w:name="_Toc173508504"/>
      <w:r>
        <w:t>加密狗信息</w:t>
      </w:r>
      <w:bookmarkEnd w:id="72"/>
    </w:p>
    <w:p w14:paraId="61965A4F">
      <w:pPr>
        <w:pStyle w:val="91"/>
      </w:pPr>
      <w:r>
        <w:t>插入加密狗并正确识别后，显示当前插入加密狗的授权信息，及当前用户获得的基础授权和行业授权信息，如下图所示。</w:t>
      </w:r>
    </w:p>
    <w:p w14:paraId="684F6686">
      <w:pPr>
        <w:pStyle w:val="108"/>
        <w:spacing w:before="120" w:after="120"/>
      </w:pPr>
      <w:r>
        <w:drawing>
          <wp:inline distT="0" distB="0" distL="0" distR="0">
            <wp:extent cx="5975985" cy="4703445"/>
            <wp:effectExtent l="0" t="0" r="5715" b="1905"/>
            <wp:docPr id="526" name="图片 526" descr="JiaMiGou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 name="图片 526" descr="JiaMiGouXinXi.png"/>
                    <pic:cNvPicPr>
                      <a:picLocks noChangeAspect="1"/>
                    </pic:cNvPicPr>
                  </pic:nvPicPr>
                  <pic:blipFill>
                    <a:blip r:embed="rId82"/>
                    <a:stretch>
                      <a:fillRect/>
                    </a:stretch>
                  </pic:blipFill>
                  <pic:spPr>
                    <a:xfrm>
                      <a:off x="0" y="0"/>
                      <a:ext cx="5976578" cy="4704047"/>
                    </a:xfrm>
                    <a:prstGeom prst="rect">
                      <a:avLst/>
                    </a:prstGeom>
                  </pic:spPr>
                </pic:pic>
              </a:graphicData>
            </a:graphic>
          </wp:inline>
        </w:drawing>
      </w:r>
    </w:p>
    <w:p w14:paraId="11268848">
      <w:pPr>
        <w:pStyle w:val="106"/>
        <w:spacing w:before="120" w:after="120"/>
      </w:pPr>
      <w:r>
        <w:t>加密狗信息</w:t>
      </w:r>
    </w:p>
    <w:p w14:paraId="1F63D615">
      <w:pPr>
        <w:pStyle w:val="98"/>
      </w:pPr>
      <w:r>
        <w:drawing>
          <wp:inline distT="0" distB="0" distL="0" distR="0">
            <wp:extent cx="295275" cy="333375"/>
            <wp:effectExtent l="0" t="0" r="0" b="9525"/>
            <wp:docPr id="527" name="图片 527"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 name="图片 527"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591ABE0B">
      <w:pPr>
        <w:pStyle w:val="116"/>
      </w:pPr>
      <w:r>
        <w:rPr>
          <w:rFonts w:ascii="Symbol" w:hAnsi="Symbol"/>
        </w:rPr>
        <w:t></w:t>
      </w:r>
      <w:r>
        <w:rPr>
          <w:sz w:val="12"/>
          <w:szCs w:val="12"/>
        </w:rPr>
        <w:t>         </w:t>
      </w:r>
      <w:r>
        <w:rPr>
          <w:szCs w:val="24"/>
        </w:rPr>
        <w:t>每台设备只能插入一个加密狗。</w:t>
      </w:r>
    </w:p>
    <w:p w14:paraId="4E22CA9F">
      <w:pPr>
        <w:pStyle w:val="116"/>
      </w:pPr>
      <w:r>
        <w:rPr>
          <w:rFonts w:ascii="Symbol" w:hAnsi="Symbol"/>
        </w:rPr>
        <w:t></w:t>
      </w:r>
      <w:r>
        <w:rPr>
          <w:sz w:val="12"/>
          <w:szCs w:val="12"/>
        </w:rPr>
        <w:t>         </w:t>
      </w:r>
      <w:r>
        <w:t>Windows 7系统中，请在开始菜单中以</w:t>
      </w:r>
      <w:r>
        <w:rPr>
          <w:b/>
          <w:bCs/>
        </w:rPr>
        <w:t>管理员</w:t>
      </w:r>
      <w:r>
        <w:t>身份运行“授权信息查看”工具。</w:t>
      </w:r>
    </w:p>
    <w:p w14:paraId="6E034438">
      <w:pPr>
        <w:pStyle w:val="116"/>
      </w:pPr>
      <w:r>
        <w:rPr>
          <w:rFonts w:ascii="Symbol" w:hAnsi="Symbol"/>
        </w:rPr>
        <w:t></w:t>
      </w:r>
      <w:r>
        <w:rPr>
          <w:sz w:val="12"/>
          <w:szCs w:val="12"/>
        </w:rPr>
        <w:t>         </w:t>
      </w:r>
      <w:r>
        <w:t>若进行了历史库扩容功能的授权，则开关量历史库最大点项由30,000个增长为60,000个，模拟量历史库最大点项由13,000个增长为30,0000个，模拟量历史库容量由24 MB增长为64 MB。</w:t>
      </w:r>
    </w:p>
    <w:p w14:paraId="60348E36">
      <w:pPr>
        <w:pStyle w:val="91"/>
      </w:pPr>
      <w:r>
        <w:t>在使用加密狗时，需要注意以下问题：</w:t>
      </w:r>
    </w:p>
    <w:p w14:paraId="0D7C0FCC">
      <w:pPr>
        <w:pStyle w:val="101"/>
      </w:pPr>
      <w:r>
        <w:rPr>
          <w:rFonts w:ascii="Courier New" w:hAnsi="Courier New" w:cs="Courier New"/>
        </w:rPr>
        <w:t>■</w:t>
      </w:r>
      <w:r>
        <w:rPr>
          <w:sz w:val="12"/>
          <w:szCs w:val="12"/>
        </w:rPr>
        <w:t>         </w:t>
      </w:r>
      <w:r>
        <w:t>对于工程总控：</w:t>
      </w:r>
    </w:p>
    <w:p w14:paraId="5FFD911D">
      <w:pPr>
        <w:pStyle w:val="104"/>
        <w:ind w:left="1220" w:hanging="420"/>
      </w:pPr>
      <w:r>
        <w:rPr>
          <w:rFonts w:ascii="Microsoft Sans Serif" w:hAnsi="Microsoft Sans Serif" w:cs="Microsoft Sans Serif"/>
        </w:rPr>
        <w:t>□</w:t>
      </w:r>
      <w:r>
        <w:rPr>
          <w:sz w:val="12"/>
          <w:szCs w:val="12"/>
        </w:rPr>
        <w:t>         </w:t>
      </w:r>
      <w:r>
        <w:t>未插入加密狗，启动软件后，提示进入试用状态，试用时间为8小时，到期后软件提示保存并自动退出。</w:t>
      </w:r>
    </w:p>
    <w:p w14:paraId="1F31D79C">
      <w:pPr>
        <w:pStyle w:val="104"/>
        <w:ind w:left="1220" w:hanging="420"/>
      </w:pPr>
      <w:r>
        <w:rPr>
          <w:rFonts w:ascii="Microsoft Sans Serif" w:hAnsi="Microsoft Sans Serif" w:cs="Microsoft Sans Serif"/>
        </w:rPr>
        <w:t>□</w:t>
      </w:r>
      <w:r>
        <w:rPr>
          <w:sz w:val="12"/>
          <w:szCs w:val="12"/>
        </w:rPr>
        <w:t>         </w:t>
      </w:r>
      <w:r>
        <w:t>插入加密狗，启动软件后，正常运行。</w:t>
      </w:r>
    </w:p>
    <w:p w14:paraId="17890AE3">
      <w:pPr>
        <w:pStyle w:val="104"/>
        <w:ind w:left="1220" w:hanging="420"/>
      </w:pPr>
      <w:r>
        <w:rPr>
          <w:rFonts w:ascii="Microsoft Sans Serif" w:hAnsi="Microsoft Sans Serif" w:cs="Microsoft Sans Serif"/>
        </w:rPr>
        <w:t>□</w:t>
      </w:r>
      <w:r>
        <w:rPr>
          <w:sz w:val="12"/>
          <w:szCs w:val="12"/>
        </w:rPr>
        <w:t>         </w:t>
      </w:r>
      <w:r>
        <w:t>正常状态下拔掉加密狗，软件正常运行；试用状态下插入加密狗，需要重启软件才能切换到正常状态。</w:t>
      </w:r>
    </w:p>
    <w:p w14:paraId="77C04B7E">
      <w:pPr>
        <w:pStyle w:val="101"/>
      </w:pPr>
      <w:r>
        <w:rPr>
          <w:rFonts w:ascii="Courier New" w:hAnsi="Courier New" w:cs="Courier New"/>
        </w:rPr>
        <w:t>■</w:t>
      </w:r>
      <w:r>
        <w:rPr>
          <w:sz w:val="12"/>
          <w:szCs w:val="12"/>
        </w:rPr>
        <w:t>         </w:t>
      </w:r>
      <w:r>
        <w:t>对于OPS在线：</w:t>
      </w:r>
    </w:p>
    <w:p w14:paraId="74A89794">
      <w:pPr>
        <w:pStyle w:val="104"/>
        <w:ind w:left="1220" w:hanging="420"/>
      </w:pPr>
      <w:r>
        <w:rPr>
          <w:rFonts w:ascii="Microsoft Sans Serif" w:hAnsi="Microsoft Sans Serif" w:cs="Microsoft Sans Serif"/>
        </w:rPr>
        <w:t>□</w:t>
      </w:r>
      <w:r>
        <w:rPr>
          <w:sz w:val="12"/>
          <w:szCs w:val="12"/>
        </w:rPr>
        <w:t>         </w:t>
      </w:r>
      <w:r>
        <w:t>未插入加密狗，启动OPS在线后，提示进入试用状态，试用期为15天，到期后OPS在线自动退出。</w:t>
      </w:r>
    </w:p>
    <w:p w14:paraId="6914AD7D">
      <w:pPr>
        <w:pStyle w:val="104"/>
        <w:ind w:left="1220" w:hanging="420"/>
      </w:pPr>
      <w:r>
        <w:rPr>
          <w:rFonts w:ascii="Microsoft Sans Serif" w:hAnsi="Microsoft Sans Serif" w:cs="Microsoft Sans Serif"/>
        </w:rPr>
        <w:t>□</w:t>
      </w:r>
      <w:r>
        <w:rPr>
          <w:sz w:val="12"/>
          <w:szCs w:val="12"/>
        </w:rPr>
        <w:t>         </w:t>
      </w:r>
      <w:r>
        <w:t>插入加密狗，启动在线后，正常运行。</w:t>
      </w:r>
    </w:p>
    <w:p w14:paraId="1C1D1848">
      <w:pPr>
        <w:pStyle w:val="104"/>
        <w:ind w:left="1220" w:hanging="420"/>
      </w:pPr>
      <w:r>
        <w:rPr>
          <w:rFonts w:ascii="Microsoft Sans Serif" w:hAnsi="Microsoft Sans Serif" w:cs="Microsoft Sans Serif"/>
        </w:rPr>
        <w:t>□</w:t>
      </w:r>
      <w:r>
        <w:rPr>
          <w:sz w:val="12"/>
          <w:szCs w:val="12"/>
        </w:rPr>
        <w:t>         </w:t>
      </w:r>
      <w:r>
        <w:t>正常状态下，加密狗的操作员站运行授权时间到期后，OPS在线提示后进入试用状态。</w:t>
      </w:r>
    </w:p>
    <w:p w14:paraId="704E0FD1">
      <w:pPr>
        <w:pStyle w:val="104"/>
        <w:ind w:left="1220" w:hanging="420"/>
      </w:pPr>
      <w:r>
        <w:rPr>
          <w:rFonts w:ascii="Microsoft Sans Serif" w:hAnsi="Microsoft Sans Serif" w:cs="Microsoft Sans Serif"/>
        </w:rPr>
        <w:t>□</w:t>
      </w:r>
      <w:r>
        <w:rPr>
          <w:sz w:val="12"/>
          <w:szCs w:val="12"/>
        </w:rPr>
        <w:t>         </w:t>
      </w:r>
      <w:r>
        <w:t>正常状态下拔掉加密狗，OPS在线在10分钟内进入试用状态；在试用状态下插入加密狗，OPS在线在10分钟内切换回正常状态。</w:t>
      </w:r>
    </w:p>
    <w:p w14:paraId="644BB4D6">
      <w:pPr>
        <w:pStyle w:val="101"/>
      </w:pPr>
      <w:r>
        <w:rPr>
          <w:rFonts w:ascii="Courier New" w:hAnsi="Courier New" w:cs="Courier New"/>
        </w:rPr>
        <w:t>■</w:t>
      </w:r>
      <w:r>
        <w:rPr>
          <w:sz w:val="12"/>
          <w:szCs w:val="12"/>
        </w:rPr>
        <w:t>         </w:t>
      </w:r>
      <w:r>
        <w:t>对于历史服务（实时库RTDBManage、历史库HDBServer）：</w:t>
      </w:r>
    </w:p>
    <w:p w14:paraId="71A4B4C7">
      <w:pPr>
        <w:pStyle w:val="104"/>
        <w:ind w:left="1220" w:hanging="420"/>
      </w:pPr>
      <w:r>
        <w:rPr>
          <w:rFonts w:ascii="Microsoft Sans Serif" w:hAnsi="Microsoft Sans Serif" w:cs="Microsoft Sans Serif"/>
        </w:rPr>
        <w:t>□</w:t>
      </w:r>
      <w:r>
        <w:rPr>
          <w:sz w:val="12"/>
          <w:szCs w:val="12"/>
        </w:rPr>
        <w:t>         </w:t>
      </w:r>
      <w:r>
        <w:t>未插入加密狗或总点数超过授权点数，启动NodeDaemon后，提示实时库和历史库未授权，进入试用状态，试用期15天，到期后RTDBManage和HDBServer服务提示并退出。</w:t>
      </w:r>
    </w:p>
    <w:p w14:paraId="7222B33B">
      <w:pPr>
        <w:pStyle w:val="104"/>
        <w:ind w:left="1220" w:hanging="420"/>
      </w:pPr>
      <w:r>
        <w:rPr>
          <w:rFonts w:ascii="Microsoft Sans Serif" w:hAnsi="Microsoft Sans Serif" w:cs="Microsoft Sans Serif"/>
        </w:rPr>
        <w:t>□</w:t>
      </w:r>
      <w:r>
        <w:rPr>
          <w:sz w:val="12"/>
          <w:szCs w:val="12"/>
        </w:rPr>
        <w:t>         </w:t>
      </w:r>
      <w:r>
        <w:t>插入加密狗，启动NodeDaemon后，服务正常运行。</w:t>
      </w:r>
    </w:p>
    <w:p w14:paraId="5E559F5F">
      <w:pPr>
        <w:pStyle w:val="104"/>
        <w:ind w:left="1220" w:hanging="420"/>
      </w:pPr>
      <w:r>
        <w:rPr>
          <w:rFonts w:ascii="Microsoft Sans Serif" w:hAnsi="Microsoft Sans Serif" w:cs="Microsoft Sans Serif"/>
        </w:rPr>
        <w:t>□</w:t>
      </w:r>
      <w:r>
        <w:rPr>
          <w:sz w:val="12"/>
          <w:szCs w:val="12"/>
        </w:rPr>
        <w:t>         </w:t>
      </w:r>
      <w:r>
        <w:t>正常状态下，加密狗的历史站运行授权时间到期后，RTDBManage和HDBServe服务提示后进入试用状态。</w:t>
      </w:r>
    </w:p>
    <w:p w14:paraId="5B7C2604">
      <w:pPr>
        <w:pStyle w:val="104"/>
        <w:ind w:left="1220" w:hanging="420"/>
      </w:pPr>
      <w:r>
        <w:rPr>
          <w:rFonts w:ascii="Microsoft Sans Serif" w:hAnsi="Microsoft Sans Serif" w:cs="Microsoft Sans Serif"/>
        </w:rPr>
        <w:t>□</w:t>
      </w:r>
      <w:r>
        <w:rPr>
          <w:sz w:val="12"/>
          <w:szCs w:val="12"/>
        </w:rPr>
        <w:t>         </w:t>
      </w:r>
      <w:r>
        <w:t>常状态下，拔掉加密狗，10分钟内提示并进入试用状态；试用状态下插入加密狗，10分钟内会切换回正常状态；试用到期后插入加密狗，若加密狗的历史站运行授权时间未到期，10分钟内RTDBManage和HDBServer服务会重新启动。</w:t>
      </w:r>
    </w:p>
    <w:p w14:paraId="77B6618A">
      <w:pPr>
        <w:pStyle w:val="101"/>
      </w:pPr>
      <w:r>
        <w:rPr>
          <w:rFonts w:ascii="Courier New" w:hAnsi="Courier New" w:cs="Courier New"/>
        </w:rPr>
        <w:t>■</w:t>
      </w:r>
      <w:r>
        <w:rPr>
          <w:sz w:val="12"/>
          <w:szCs w:val="12"/>
        </w:rPr>
        <w:t>         </w:t>
      </w:r>
      <w:r>
        <w:t>对于交换机服务（SWManage、DHCPServer）：</w:t>
      </w:r>
    </w:p>
    <w:p w14:paraId="307D2E64">
      <w:pPr>
        <w:pStyle w:val="104"/>
        <w:ind w:left="1220" w:hanging="420"/>
      </w:pPr>
      <w:r>
        <w:rPr>
          <w:rFonts w:ascii="Microsoft Sans Serif" w:hAnsi="Microsoft Sans Serif" w:cs="Microsoft Sans Serif"/>
        </w:rPr>
        <w:t>□</w:t>
      </w:r>
      <w:r>
        <w:rPr>
          <w:sz w:val="12"/>
          <w:szCs w:val="12"/>
        </w:rPr>
        <w:t>         </w:t>
      </w:r>
      <w:r>
        <w:t>未插入加密狗，启动工程总控后，交换机服务进入试用状态，试用期15天，到期后SWManage和DHCPServer服务自动退出。</w:t>
      </w:r>
    </w:p>
    <w:p w14:paraId="6946FC09">
      <w:pPr>
        <w:pStyle w:val="104"/>
        <w:ind w:left="1220" w:hanging="420"/>
      </w:pPr>
      <w:r>
        <w:rPr>
          <w:rFonts w:ascii="Microsoft Sans Serif" w:hAnsi="Microsoft Sans Serif" w:cs="Microsoft Sans Serif"/>
        </w:rPr>
        <w:t>□</w:t>
      </w:r>
      <w:r>
        <w:rPr>
          <w:sz w:val="12"/>
          <w:szCs w:val="12"/>
        </w:rPr>
        <w:t>         </w:t>
      </w:r>
      <w:r>
        <w:t>插入加密狗，启动工程总控后，服务正常运行。</w:t>
      </w:r>
    </w:p>
    <w:p w14:paraId="515B6A34">
      <w:pPr>
        <w:pStyle w:val="104"/>
        <w:ind w:left="1220" w:hanging="420"/>
      </w:pPr>
      <w:r>
        <w:rPr>
          <w:rFonts w:ascii="Microsoft Sans Serif" w:hAnsi="Microsoft Sans Serif" w:cs="Microsoft Sans Serif"/>
        </w:rPr>
        <w:t>□</w:t>
      </w:r>
      <w:r>
        <w:rPr>
          <w:sz w:val="12"/>
          <w:szCs w:val="12"/>
        </w:rPr>
        <w:t>         </w:t>
      </w:r>
      <w:r>
        <w:t>正常状态下，加密狗的交换机服务授权时间到期后，进入试用状态。</w:t>
      </w:r>
    </w:p>
    <w:p w14:paraId="398EA2C5">
      <w:pPr>
        <w:pStyle w:val="104"/>
        <w:ind w:left="1220" w:hanging="420"/>
      </w:pPr>
      <w:r>
        <w:rPr>
          <w:rFonts w:ascii="Microsoft Sans Serif" w:hAnsi="Microsoft Sans Serif" w:cs="Microsoft Sans Serif"/>
        </w:rPr>
        <w:t>□</w:t>
      </w:r>
      <w:r>
        <w:rPr>
          <w:sz w:val="12"/>
          <w:szCs w:val="12"/>
        </w:rPr>
        <w:t>         </w:t>
      </w:r>
      <w:r>
        <w:t>正常状态下，拔掉加密狗，10分钟内进入试用状态；试用状态下插入加密狗，10分钟内会切换回正常状态；试用到期后插入加密狗，若加密狗的交换机服务授权时间未到期，10分钟内SWManage和DHCPServer服务会重新启动。</w:t>
      </w:r>
    </w:p>
    <w:p w14:paraId="412FE336">
      <w:pPr>
        <w:pStyle w:val="101"/>
      </w:pPr>
      <w:r>
        <w:rPr>
          <w:rFonts w:ascii="Courier New" w:hAnsi="Courier New" w:cs="Courier New"/>
        </w:rPr>
        <w:t>■</w:t>
      </w:r>
      <w:r>
        <w:rPr>
          <w:sz w:val="12"/>
          <w:szCs w:val="12"/>
        </w:rPr>
        <w:t>         </w:t>
      </w:r>
      <w:r>
        <w:t>对于OPC客户端：</w:t>
      </w:r>
    </w:p>
    <w:p w14:paraId="0E05A093">
      <w:pPr>
        <w:pStyle w:val="104"/>
        <w:ind w:left="1220" w:hanging="420"/>
      </w:pPr>
      <w:r>
        <w:rPr>
          <w:rFonts w:ascii="Microsoft Sans Serif" w:hAnsi="Microsoft Sans Serif" w:cs="Microsoft Sans Serif"/>
        </w:rPr>
        <w:t>□</w:t>
      </w:r>
      <w:r>
        <w:rPr>
          <w:sz w:val="12"/>
          <w:szCs w:val="12"/>
        </w:rPr>
        <w:t>         </w:t>
      </w:r>
      <w:r>
        <w:t>未插入加密狗，启动OPC客户端后，进入试用状态，试用期15天，到期后OPC客户端提示并退出。</w:t>
      </w:r>
    </w:p>
    <w:p w14:paraId="6DD9A8CB">
      <w:pPr>
        <w:pStyle w:val="104"/>
        <w:ind w:left="1220" w:hanging="420"/>
      </w:pPr>
      <w:r>
        <w:rPr>
          <w:rFonts w:ascii="Microsoft Sans Serif" w:hAnsi="Microsoft Sans Serif" w:cs="Microsoft Sans Serif"/>
        </w:rPr>
        <w:t>□</w:t>
      </w:r>
      <w:r>
        <w:rPr>
          <w:sz w:val="12"/>
          <w:szCs w:val="12"/>
        </w:rPr>
        <w:t>         </w:t>
      </w:r>
      <w:r>
        <w:t>插入加密狗，启动OPC客户端后，正常运行。</w:t>
      </w:r>
    </w:p>
    <w:p w14:paraId="5E44AE6B">
      <w:pPr>
        <w:pStyle w:val="104"/>
        <w:ind w:left="1220" w:hanging="420"/>
      </w:pPr>
      <w:r>
        <w:rPr>
          <w:rFonts w:ascii="Microsoft Sans Serif" w:hAnsi="Microsoft Sans Serif" w:cs="Microsoft Sans Serif"/>
        </w:rPr>
        <w:t>□</w:t>
      </w:r>
      <w:r>
        <w:rPr>
          <w:sz w:val="12"/>
          <w:szCs w:val="12"/>
        </w:rPr>
        <w:t>         </w:t>
      </w:r>
      <w:r>
        <w:t>正常状态下，加密狗的OPC客户端运行授权时间到期后，OPC客户端自动进入试用状态。</w:t>
      </w:r>
    </w:p>
    <w:p w14:paraId="571217D2">
      <w:pPr>
        <w:pStyle w:val="104"/>
        <w:ind w:left="1220" w:hanging="420"/>
      </w:pPr>
      <w:r>
        <w:rPr>
          <w:rFonts w:ascii="Microsoft Sans Serif" w:hAnsi="Microsoft Sans Serif" w:cs="Microsoft Sans Serif"/>
        </w:rPr>
        <w:t>□</w:t>
      </w:r>
      <w:r>
        <w:rPr>
          <w:sz w:val="12"/>
          <w:szCs w:val="12"/>
        </w:rPr>
        <w:t>         </w:t>
      </w:r>
      <w:r>
        <w:t>正常状态下，拔掉加密狗，OPC客户端在10分钟之内进入试用状态；试用状态下插入加密狗，OPC客户端在10分钟内切换回正常状态。</w:t>
      </w:r>
    </w:p>
    <w:p w14:paraId="0A4AB2D4">
      <w:pPr>
        <w:pStyle w:val="4"/>
      </w:pPr>
      <w:bookmarkStart w:id="73" w:name="_Toc173508505"/>
      <w:r>
        <w:t>升级加密狗</w:t>
      </w:r>
      <w:bookmarkEnd w:id="73"/>
    </w:p>
    <w:p w14:paraId="1B804C57">
      <w:pPr>
        <w:pStyle w:val="91"/>
      </w:pPr>
      <w:r>
        <w:t>当客户需要增加新的授权功能，或者需要增加点类型的数量时，需要升级加密狗，如下图所示。</w:t>
      </w:r>
    </w:p>
    <w:p w14:paraId="7E053344">
      <w:pPr>
        <w:pStyle w:val="108"/>
        <w:spacing w:before="120" w:after="120"/>
      </w:pPr>
      <w:r>
        <w:drawing>
          <wp:inline distT="0" distB="0" distL="0" distR="0">
            <wp:extent cx="5975985" cy="4703445"/>
            <wp:effectExtent l="0" t="0" r="5715" b="1905"/>
            <wp:docPr id="528" name="图片 528" descr="JiaMiGouSheng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 name="图片 528" descr="JiaMiGouShengJi.png"/>
                    <pic:cNvPicPr>
                      <a:picLocks noChangeAspect="1"/>
                    </pic:cNvPicPr>
                  </pic:nvPicPr>
                  <pic:blipFill>
                    <a:blip r:embed="rId83"/>
                    <a:stretch>
                      <a:fillRect/>
                    </a:stretch>
                  </pic:blipFill>
                  <pic:spPr>
                    <a:xfrm>
                      <a:off x="0" y="0"/>
                      <a:ext cx="5976578" cy="4704047"/>
                    </a:xfrm>
                    <a:prstGeom prst="rect">
                      <a:avLst/>
                    </a:prstGeom>
                  </pic:spPr>
                </pic:pic>
              </a:graphicData>
            </a:graphic>
          </wp:inline>
        </w:drawing>
      </w:r>
    </w:p>
    <w:p w14:paraId="1391D4EA">
      <w:pPr>
        <w:pStyle w:val="106"/>
        <w:spacing w:before="120" w:after="120"/>
      </w:pPr>
      <w:r>
        <w:t>升级加密狗</w:t>
      </w:r>
    </w:p>
    <w:p w14:paraId="28CF6BD9">
      <w:pPr>
        <w:pStyle w:val="91"/>
      </w:pPr>
      <w:r>
        <w:t>插入加密狗后，系统将自动识别加密狗序列号。用户使用从和利时获取的授权码，输入至授权码输入框后，单击</w:t>
      </w:r>
      <w:r>
        <w:rPr>
          <w:b/>
          <w:bCs/>
        </w:rPr>
        <w:t>升级加密狗</w:t>
      </w:r>
      <w:r>
        <w:t>按钮，对当前使用的加密狗进行升级。</w:t>
      </w:r>
    </w:p>
    <w:p w14:paraId="3F5C6362">
      <w:pPr>
        <w:pStyle w:val="91"/>
      </w:pPr>
      <w:r>
        <w:t>用户获取的授权码，可通过单击</w:t>
      </w:r>
      <w:r>
        <w:rPr>
          <w:b/>
          <w:bCs/>
        </w:rPr>
        <w:t>导出授权信息</w:t>
      </w:r>
      <w:r>
        <w:t>按钮，将授权信息导出到txt文件中。</w:t>
      </w:r>
    </w:p>
    <w:p w14:paraId="04798EC0">
      <w:pPr>
        <w:pStyle w:val="98"/>
      </w:pPr>
      <w:r>
        <w:drawing>
          <wp:inline distT="0" distB="0" distL="0" distR="0">
            <wp:extent cx="295275" cy="333375"/>
            <wp:effectExtent l="0" t="0" r="0" b="9525"/>
            <wp:docPr id="529" name="图片 529"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 name="图片 529"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r>
        <w:rPr>
          <w:rFonts w:cs="Times New Roman"/>
        </w:rPr>
        <w:t>需要升级加密狗时，请联系和利时公司，并提供加密狗的序列号，序列号可从页面中查询。</w:t>
      </w:r>
    </w:p>
    <w:p w14:paraId="75ACA170">
      <w:pPr>
        <w:pStyle w:val="4"/>
      </w:pPr>
      <w:bookmarkStart w:id="74" w:name="_Toc173508506"/>
      <w:r>
        <w:t>电子授权信息</w:t>
      </w:r>
      <w:bookmarkEnd w:id="74"/>
    </w:p>
    <w:p w14:paraId="74463631">
      <w:pPr>
        <w:pStyle w:val="91"/>
      </w:pPr>
      <w:r>
        <w:t>电子授权相对于上面提到的加密狗授权，用户导入从和利时获得授权文件，即可完成授权操作，如下图所示。</w:t>
      </w:r>
    </w:p>
    <w:p w14:paraId="1232991D">
      <w:pPr>
        <w:pStyle w:val="108"/>
        <w:spacing w:before="120" w:after="120"/>
      </w:pPr>
      <w:r>
        <w:drawing>
          <wp:inline distT="0" distB="0" distL="0" distR="0">
            <wp:extent cx="5975985" cy="4703445"/>
            <wp:effectExtent l="0" t="0" r="5715" b="1905"/>
            <wp:docPr id="530" name="图片 530" descr="DianZiShouQuanXinX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 name="图片 530" descr="DianZiShouQuanXinXi.png"/>
                    <pic:cNvPicPr>
                      <a:picLocks noChangeAspect="1"/>
                    </pic:cNvPicPr>
                  </pic:nvPicPr>
                  <pic:blipFill>
                    <a:blip r:embed="rId84"/>
                    <a:stretch>
                      <a:fillRect/>
                    </a:stretch>
                  </pic:blipFill>
                  <pic:spPr>
                    <a:xfrm>
                      <a:off x="0" y="0"/>
                      <a:ext cx="5976578" cy="4704047"/>
                    </a:xfrm>
                    <a:prstGeom prst="rect">
                      <a:avLst/>
                    </a:prstGeom>
                  </pic:spPr>
                </pic:pic>
              </a:graphicData>
            </a:graphic>
          </wp:inline>
        </w:drawing>
      </w:r>
    </w:p>
    <w:p w14:paraId="3C90BB10">
      <w:pPr>
        <w:pStyle w:val="106"/>
        <w:spacing w:before="120" w:after="120"/>
      </w:pPr>
      <w:r>
        <w:t>电子授权信息</w:t>
      </w:r>
    </w:p>
    <w:p w14:paraId="7975F8CA">
      <w:pPr>
        <w:pStyle w:val="91"/>
      </w:pPr>
      <w:r>
        <w:t>单击</w:t>
      </w:r>
      <w:r>
        <w:rPr>
          <w:b/>
          <w:bCs/>
        </w:rPr>
        <w:t>保存路径</w:t>
      </w:r>
      <w:r>
        <w:t>后的按钮，打开窗口如下图所示。</w:t>
      </w:r>
    </w:p>
    <w:p w14:paraId="3363800C">
      <w:pPr>
        <w:pStyle w:val="108"/>
        <w:spacing w:before="120" w:after="120"/>
      </w:pPr>
      <w:r>
        <w:drawing>
          <wp:inline distT="0" distB="0" distL="0" distR="0">
            <wp:extent cx="4295775" cy="2486025"/>
            <wp:effectExtent l="0" t="0" r="9525" b="9525"/>
            <wp:docPr id="531" name="图片 531" descr="DaoRuShouQuanWenJ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 name="图片 531" descr="DaoRuShouQuanWenJian.png"/>
                    <pic:cNvPicPr>
                      <a:picLocks noChangeAspect="1"/>
                    </pic:cNvPicPr>
                  </pic:nvPicPr>
                  <pic:blipFill>
                    <a:blip r:embed="rId85"/>
                    <a:stretch>
                      <a:fillRect/>
                    </a:stretch>
                  </pic:blipFill>
                  <pic:spPr>
                    <a:xfrm>
                      <a:off x="0" y="0"/>
                      <a:ext cx="4295775" cy="2486025"/>
                    </a:xfrm>
                    <a:prstGeom prst="rect">
                      <a:avLst/>
                    </a:prstGeom>
                  </pic:spPr>
                </pic:pic>
              </a:graphicData>
            </a:graphic>
          </wp:inline>
        </w:drawing>
      </w:r>
    </w:p>
    <w:p w14:paraId="3EF2FF85">
      <w:pPr>
        <w:pStyle w:val="106"/>
        <w:spacing w:before="120" w:after="120"/>
      </w:pPr>
      <w:r>
        <w:t>导入授权文件</w:t>
      </w:r>
    </w:p>
    <w:p w14:paraId="1073E5CB">
      <w:pPr>
        <w:pStyle w:val="91"/>
      </w:pPr>
      <w:r>
        <w:t>选择电子授权文件所在路径，单击</w:t>
      </w:r>
      <w:r>
        <w:rPr>
          <w:b/>
          <w:bCs/>
        </w:rPr>
        <w:t>打开</w:t>
      </w:r>
      <w:r>
        <w:t>按钮，完成授权文件导入。授权成功后，电子授权信息如下图所示。</w:t>
      </w:r>
    </w:p>
    <w:p w14:paraId="138B9A1A">
      <w:pPr>
        <w:pStyle w:val="108"/>
        <w:spacing w:before="120" w:after="120"/>
      </w:pPr>
      <w:r>
        <w:drawing>
          <wp:inline distT="0" distB="0" distL="0" distR="0">
            <wp:extent cx="5975985" cy="4703445"/>
            <wp:effectExtent l="0" t="0" r="5715" b="1905"/>
            <wp:docPr id="532" name="图片 532" descr="WanChengRuanJianShou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 name="图片 532" descr="WanChengRuanJianShouQuan.png"/>
                    <pic:cNvPicPr>
                      <a:picLocks noChangeAspect="1"/>
                    </pic:cNvPicPr>
                  </pic:nvPicPr>
                  <pic:blipFill>
                    <a:blip r:embed="rId86"/>
                    <a:stretch>
                      <a:fillRect/>
                    </a:stretch>
                  </pic:blipFill>
                  <pic:spPr>
                    <a:xfrm>
                      <a:off x="0" y="0"/>
                      <a:ext cx="5976578" cy="4704047"/>
                    </a:xfrm>
                    <a:prstGeom prst="rect">
                      <a:avLst/>
                    </a:prstGeom>
                  </pic:spPr>
                </pic:pic>
              </a:graphicData>
            </a:graphic>
          </wp:inline>
        </w:drawing>
      </w:r>
    </w:p>
    <w:p w14:paraId="5CF76225">
      <w:pPr>
        <w:pStyle w:val="106"/>
        <w:spacing w:before="120" w:after="120"/>
      </w:pPr>
      <w:r>
        <w:t>完成软件授权</w:t>
      </w:r>
    </w:p>
    <w:p w14:paraId="544A2E40">
      <w:pPr>
        <w:pStyle w:val="98"/>
      </w:pPr>
      <w:r>
        <w:drawing>
          <wp:inline distT="0" distB="0" distL="0" distR="0">
            <wp:extent cx="295275" cy="333375"/>
            <wp:effectExtent l="0" t="0" r="0" b="9525"/>
            <wp:docPr id="533" name="图片 533"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 name="图片 533"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4A9BDB2F">
      <w:pPr>
        <w:pStyle w:val="116"/>
      </w:pPr>
      <w:r>
        <w:rPr>
          <w:rFonts w:ascii="Symbol" w:hAnsi="Symbol"/>
        </w:rPr>
        <w:t></w:t>
      </w:r>
      <w:r>
        <w:rPr>
          <w:sz w:val="12"/>
          <w:szCs w:val="12"/>
        </w:rPr>
        <w:t>         </w:t>
      </w:r>
      <w:r>
        <w:t>当硬件加密狗和电子授权同时存在时，优先读取加密狗中的授权信息。</w:t>
      </w:r>
    </w:p>
    <w:p w14:paraId="059E90BB">
      <w:pPr>
        <w:pStyle w:val="116"/>
      </w:pPr>
      <w:r>
        <w:rPr>
          <w:rFonts w:ascii="Symbol" w:hAnsi="Symbol"/>
        </w:rPr>
        <w:t></w:t>
      </w:r>
      <w:r>
        <w:rPr>
          <w:sz w:val="12"/>
          <w:szCs w:val="12"/>
        </w:rPr>
        <w:t>         </w:t>
      </w:r>
      <w:r>
        <w:t>需要电子授权，请联系和利时公司，并提供软件的</w:t>
      </w:r>
      <w:r>
        <w:rPr>
          <w:b/>
          <w:bCs/>
        </w:rPr>
        <w:t>序列号</w:t>
      </w:r>
      <w:r>
        <w:t>，序列号可从页面中查询。</w:t>
      </w:r>
    </w:p>
    <w:p w14:paraId="3125404D">
      <w:pPr>
        <w:pStyle w:val="3"/>
      </w:pPr>
      <w:bookmarkStart w:id="75" w:name="版本查询工具_htm"/>
      <w:bookmarkEnd w:id="75"/>
      <w:bookmarkStart w:id="76" w:name="_Toc173508507"/>
      <w:r>
        <w:t>版本查询工具</w:t>
      </w:r>
      <w:bookmarkEnd w:id="76"/>
    </w:p>
    <w:p w14:paraId="13EA4D00">
      <w:pPr>
        <w:pStyle w:val="91"/>
      </w:pPr>
      <w:r>
        <w:t>具体内容详见MACS系统利用版本查询工具来获取所有版本信息。</w:t>
      </w:r>
    </w:p>
    <w:p w14:paraId="2E716AE7">
      <w:pPr>
        <w:pStyle w:val="91"/>
      </w:pPr>
      <w:r>
        <w:t>开始菜单：单击【开始】-【HOLLiAS_MACS】 -【版本查询工具】，打开“版本查询工具”窗口，如下图所示。</w:t>
      </w:r>
    </w:p>
    <w:p w14:paraId="0F9F6C52">
      <w:pPr>
        <w:pStyle w:val="108"/>
        <w:spacing w:before="120" w:after="120"/>
      </w:pPr>
      <w:r>
        <w:drawing>
          <wp:inline distT="0" distB="0" distL="0" distR="0">
            <wp:extent cx="5975985" cy="4133215"/>
            <wp:effectExtent l="0" t="0" r="5715" b="635"/>
            <wp:docPr id="534" name="图片 534" descr="image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 name="图片 534" descr="image version.png"/>
                    <pic:cNvPicPr>
                      <a:picLocks noChangeAspect="1"/>
                    </pic:cNvPicPr>
                  </pic:nvPicPr>
                  <pic:blipFill>
                    <a:blip r:embed="rId87"/>
                    <a:stretch>
                      <a:fillRect/>
                    </a:stretch>
                  </pic:blipFill>
                  <pic:spPr>
                    <a:xfrm>
                      <a:off x="0" y="0"/>
                      <a:ext cx="5976224" cy="4133576"/>
                    </a:xfrm>
                    <a:prstGeom prst="rect">
                      <a:avLst/>
                    </a:prstGeom>
                  </pic:spPr>
                </pic:pic>
              </a:graphicData>
            </a:graphic>
          </wp:inline>
        </w:drawing>
      </w:r>
    </w:p>
    <w:p w14:paraId="63247523">
      <w:pPr>
        <w:pStyle w:val="106"/>
        <w:spacing w:before="120" w:after="120"/>
      </w:pPr>
      <w:r>
        <w:t>版本查询工具</w:t>
      </w:r>
    </w:p>
    <w:p w14:paraId="15AAEFFF">
      <w:pPr>
        <w:pStyle w:val="91"/>
      </w:pPr>
      <w:r>
        <w:t>窗口包含3个标签页，其中两个与本机有关，一个与当前工程有关。</w:t>
      </w:r>
    </w:p>
    <w:p w14:paraId="0F1B39EF">
      <w:pPr>
        <w:pStyle w:val="101"/>
      </w:pPr>
      <w:r>
        <w:rPr>
          <w:rFonts w:ascii="Courier New" w:hAnsi="Courier New" w:cs="Courier New"/>
        </w:rPr>
        <w:t>■</w:t>
      </w:r>
      <w:r>
        <w:rPr>
          <w:sz w:val="12"/>
          <w:szCs w:val="12"/>
        </w:rPr>
        <w:t>         </w:t>
      </w:r>
      <w:r>
        <w:t>本机版本信息：展示当前计算机安装的MACS软件版本信息，计算机名和IP地址，以及在控制系统中担负的角色。</w:t>
      </w:r>
    </w:p>
    <w:p w14:paraId="6998CC12">
      <w:pPr>
        <w:pStyle w:val="101"/>
      </w:pPr>
      <w:r>
        <w:rPr>
          <w:rFonts w:ascii="Courier New" w:hAnsi="Courier New" w:cs="Courier New"/>
        </w:rPr>
        <w:t>■</w:t>
      </w:r>
      <w:r>
        <w:rPr>
          <w:sz w:val="12"/>
          <w:szCs w:val="12"/>
        </w:rPr>
        <w:t>         </w:t>
      </w:r>
      <w:r>
        <w:t>本机文件信息：展示HOLLiAS_MACS安装路径下的文件信息。列表中支持对所选文件进行删除或打开文件所处位置。</w:t>
      </w:r>
    </w:p>
    <w:p w14:paraId="1B92CAE4">
      <w:pPr>
        <w:pStyle w:val="101"/>
      </w:pPr>
      <w:r>
        <w:rPr>
          <w:rFonts w:ascii="Courier New" w:hAnsi="Courier New" w:cs="Courier New"/>
        </w:rPr>
        <w:t>■</w:t>
      </w:r>
      <w:r>
        <w:rPr>
          <w:sz w:val="12"/>
          <w:szCs w:val="12"/>
        </w:rPr>
        <w:t>         </w:t>
      </w:r>
      <w:r>
        <w:t>所有节点信息：以列表形式展示指定IP范围内节点的计算机名、IP、版本信息、角色、查询结果。</w:t>
      </w:r>
    </w:p>
    <w:p w14:paraId="4236DB1C">
      <w:pPr>
        <w:pStyle w:val="101"/>
      </w:pPr>
      <w:r>
        <w:rPr>
          <w:rFonts w:ascii="Courier New" w:hAnsi="Courier New" w:cs="Courier New"/>
        </w:rPr>
        <w:t>■</w:t>
      </w:r>
      <w:r>
        <w:rPr>
          <w:sz w:val="12"/>
          <w:szCs w:val="12"/>
        </w:rPr>
        <w:t>         </w:t>
      </w:r>
      <w:r>
        <w:t>起始/终止 IP：每次支持查询100个有效IP。</w:t>
      </w:r>
    </w:p>
    <w:p w14:paraId="315EDC50">
      <w:pPr>
        <w:pStyle w:val="91"/>
      </w:pPr>
      <w:r>
        <w:t>IP网段开始为128、129，且主机标识为80~111和208~239时，当填写的网络异常影响查询结果时，版本查询工具会自动尝试用冗余网段再查询一次。比如查询128.0.0.80~128.0.0.91之间的节点信息，其中128.0.0.89节点访问失败，版本查询工具会用129.0.0.89再查询一次。</w:t>
      </w:r>
    </w:p>
    <w:p w14:paraId="737BF72F">
      <w:pPr>
        <w:pStyle w:val="108"/>
        <w:spacing w:before="120" w:after="120"/>
      </w:pPr>
      <w:r>
        <w:drawing>
          <wp:inline distT="0" distB="0" distL="0" distR="0">
            <wp:extent cx="5975985" cy="4126865"/>
            <wp:effectExtent l="0" t="0" r="5715" b="6985"/>
            <wp:docPr id="535" name="图片 535" descr="image ver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 name="图片 535" descr="image version2.png"/>
                    <pic:cNvPicPr>
                      <a:picLocks noChangeAspect="1"/>
                    </pic:cNvPicPr>
                  </pic:nvPicPr>
                  <pic:blipFill>
                    <a:blip r:embed="rId88"/>
                    <a:stretch>
                      <a:fillRect/>
                    </a:stretch>
                  </pic:blipFill>
                  <pic:spPr>
                    <a:xfrm>
                      <a:off x="0" y="0"/>
                      <a:ext cx="5976568" cy="4127464"/>
                    </a:xfrm>
                    <a:prstGeom prst="rect">
                      <a:avLst/>
                    </a:prstGeom>
                  </pic:spPr>
                </pic:pic>
              </a:graphicData>
            </a:graphic>
          </wp:inline>
        </w:drawing>
      </w:r>
    </w:p>
    <w:p w14:paraId="2B72E028">
      <w:pPr>
        <w:pStyle w:val="91"/>
      </w:pPr>
      <w:r>
        <w:t>网络中断造成的查询失败，信息列表中不显示相关信息。</w:t>
      </w:r>
    </w:p>
    <w:p w14:paraId="74086D58">
      <w:pPr>
        <w:pStyle w:val="101"/>
      </w:pPr>
      <w:r>
        <w:rPr>
          <w:rFonts w:ascii="Courier New" w:hAnsi="Courier New" w:cs="Courier New"/>
        </w:rPr>
        <w:t>■</w:t>
      </w:r>
      <w:r>
        <w:rPr>
          <w:sz w:val="12"/>
          <w:szCs w:val="12"/>
        </w:rPr>
        <w:t>         </w:t>
      </w:r>
      <w:r>
        <w:t>如果IP能ping通，但是节点守护不存在或未启动，则显示红色背景；</w:t>
      </w:r>
    </w:p>
    <w:p w14:paraId="796D8133">
      <w:pPr>
        <w:pStyle w:val="101"/>
      </w:pPr>
      <w:r>
        <w:rPr>
          <w:rFonts w:ascii="Courier New" w:hAnsi="Courier New" w:cs="Courier New"/>
        </w:rPr>
        <w:t>■</w:t>
      </w:r>
      <w:r>
        <w:rPr>
          <w:sz w:val="12"/>
          <w:szCs w:val="12"/>
        </w:rPr>
        <w:t>         </w:t>
      </w:r>
      <w:r>
        <w:t>查询到版本信息，但与本机不一致，则显示黄色背景；</w:t>
      </w:r>
    </w:p>
    <w:p w14:paraId="42053080">
      <w:pPr>
        <w:pStyle w:val="101"/>
      </w:pPr>
      <w:r>
        <w:rPr>
          <w:rFonts w:ascii="Courier New" w:hAnsi="Courier New" w:cs="Courier New"/>
        </w:rPr>
        <w:t>■</w:t>
      </w:r>
      <w:r>
        <w:rPr>
          <w:sz w:val="12"/>
          <w:szCs w:val="12"/>
        </w:rPr>
        <w:t>         </w:t>
      </w:r>
      <w:r>
        <w:t>只有查询到的版本信息与本机一致，会显示白色背景。</w:t>
      </w:r>
    </w:p>
    <w:p w14:paraId="0FC901A5">
      <w:pPr>
        <w:pStyle w:val="3"/>
      </w:pPr>
      <w:bookmarkStart w:id="77" w:name="日志收集工具_htm"/>
      <w:bookmarkEnd w:id="77"/>
      <w:bookmarkStart w:id="78" w:name="_Toc173508508"/>
      <w:r>
        <w:t>日志收集工具</w:t>
      </w:r>
      <w:bookmarkEnd w:id="78"/>
    </w:p>
    <w:p w14:paraId="7B099D1A">
      <w:pPr>
        <w:pStyle w:val="91"/>
      </w:pPr>
      <w:r>
        <w:rPr>
          <w:rFonts w:hint="eastAsia"/>
        </w:rPr>
        <w:t>用户可通过日志收集工具将计算机上的信息进行收集，并压缩到指定路径。</w:t>
      </w:r>
    </w:p>
    <w:p w14:paraId="5A99565D">
      <w:pPr>
        <w:pStyle w:val="104"/>
        <w:ind w:left="1220" w:hanging="420"/>
      </w:pPr>
      <w:r>
        <w:rPr>
          <w:rFonts w:ascii="Microsoft Sans Serif" w:hAnsi="Microsoft Sans Serif" w:cs="Microsoft Sans Serif"/>
        </w:rPr>
        <w:t>□</w:t>
      </w:r>
      <w:r>
        <w:rPr>
          <w:sz w:val="12"/>
          <w:szCs w:val="12"/>
        </w:rPr>
        <w:t>         </w:t>
      </w:r>
      <w:r>
        <w:rPr>
          <w:rFonts w:hint="eastAsia"/>
        </w:rPr>
        <w:t>开</w:t>
      </w:r>
      <w:r>
        <w:t>始菜单：单击【开始】-【所有程序】-【HOLLiAS_MACS】 -【工具】-【日志收集】。</w:t>
      </w:r>
    </w:p>
    <w:p w14:paraId="7D5D4856">
      <w:pPr>
        <w:pStyle w:val="108"/>
        <w:spacing w:before="120" w:after="120"/>
      </w:pPr>
      <w:r>
        <w:drawing>
          <wp:inline distT="0" distB="0" distL="0" distR="0">
            <wp:extent cx="5975985" cy="4943475"/>
            <wp:effectExtent l="0" t="0" r="5715" b="9525"/>
            <wp:docPr id="536" name="图片 536" descr="RiZhiShouJ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 name="图片 536" descr="RiZhiShouJi.png"/>
                    <pic:cNvPicPr>
                      <a:picLocks noChangeAspect="1"/>
                    </pic:cNvPicPr>
                  </pic:nvPicPr>
                  <pic:blipFill>
                    <a:blip r:embed="rId89"/>
                    <a:stretch>
                      <a:fillRect/>
                    </a:stretch>
                  </pic:blipFill>
                  <pic:spPr>
                    <a:xfrm>
                      <a:off x="0" y="0"/>
                      <a:ext cx="5976242" cy="4943796"/>
                    </a:xfrm>
                    <a:prstGeom prst="rect">
                      <a:avLst/>
                    </a:prstGeom>
                  </pic:spPr>
                </pic:pic>
              </a:graphicData>
            </a:graphic>
          </wp:inline>
        </w:drawing>
      </w:r>
    </w:p>
    <w:p w14:paraId="13AF42AB">
      <w:pPr>
        <w:pStyle w:val="106"/>
        <w:spacing w:before="120" w:after="120"/>
      </w:pPr>
      <w:r>
        <w:t>日志收集</w:t>
      </w:r>
    </w:p>
    <w:p w14:paraId="346AB4B2">
      <w:pPr>
        <w:pStyle w:val="4"/>
      </w:pPr>
      <w:bookmarkStart w:id="79" w:name="_Toc173508509"/>
      <w:r>
        <w:t>控制器日志</w:t>
      </w:r>
      <w:bookmarkEnd w:id="79"/>
    </w:p>
    <w:p w14:paraId="43FC8374">
      <w:pPr>
        <w:pStyle w:val="91"/>
      </w:pPr>
      <w:r>
        <w:rPr>
          <w:rFonts w:hint="eastAsia" w:eastAsia="黑体"/>
        </w:rPr>
        <w:t>勾</w:t>
      </w:r>
      <w:r>
        <w:t>选</w:t>
      </w:r>
      <w:r>
        <w:rPr>
          <w:b/>
          <w:bCs/>
        </w:rPr>
        <w:t>控制器日志</w:t>
      </w:r>
      <w:r>
        <w:t>，在下拉列表中选择域号，单击</w:t>
      </w:r>
      <w:r>
        <w:rPr>
          <w:b/>
          <w:bCs/>
        </w:rPr>
        <w:t>刷新</w:t>
      </w:r>
      <w:r>
        <w:t>，系统会列出当前域号下所有在线的控制器，默认会勾选所有的控制器。用户可通过单击控制器前面的复选框，选择只收集某个或某几个控制器的日志；也可以通过单击</w:t>
      </w:r>
      <w:r>
        <w:rPr>
          <w:b/>
          <w:bCs/>
        </w:rPr>
        <w:t>全选</w:t>
      </w:r>
      <w:r>
        <w:t>选择/取消选择所有的控制器。</w:t>
      </w:r>
    </w:p>
    <w:p w14:paraId="28464074">
      <w:pPr>
        <w:pStyle w:val="4"/>
      </w:pPr>
      <w:bookmarkStart w:id="80" w:name="_Toc173508510"/>
      <w:r>
        <w:t>历史站日志</w:t>
      </w:r>
      <w:bookmarkEnd w:id="80"/>
    </w:p>
    <w:p w14:paraId="0F22C90E">
      <w:pPr>
        <w:pStyle w:val="91"/>
      </w:pPr>
      <w:r>
        <w:rPr>
          <w:rFonts w:hint="eastAsia" w:eastAsia="宋体"/>
        </w:rPr>
        <w:t>只有本机安装了历史站，才可以设置历史站日志。</w:t>
      </w:r>
    </w:p>
    <w:p w14:paraId="2AC27AD6">
      <w:pPr>
        <w:pStyle w:val="91"/>
      </w:pPr>
      <w:r>
        <w:rPr>
          <w:rFonts w:hint="eastAsia" w:eastAsia="宋体"/>
        </w:rPr>
        <w:t>在该处可以设置</w:t>
      </w:r>
      <w:r>
        <w:rPr>
          <w:rFonts w:hint="eastAsia" w:eastAsia="宋体"/>
          <w:b/>
        </w:rPr>
        <w:t>历史数据</w:t>
      </w:r>
      <w:r>
        <w:rPr>
          <w:rFonts w:hint="eastAsia" w:eastAsia="宋体"/>
        </w:rPr>
        <w:t>、</w:t>
      </w:r>
      <w:r>
        <w:rPr>
          <w:rFonts w:hint="eastAsia" w:eastAsia="宋体"/>
          <w:b/>
        </w:rPr>
        <w:t>报警日志</w:t>
      </w:r>
      <w:r>
        <w:rPr>
          <w:rFonts w:hint="eastAsia" w:eastAsia="宋体"/>
        </w:rPr>
        <w:t>、</w:t>
      </w:r>
      <w:r>
        <w:rPr>
          <w:rFonts w:hint="eastAsia" w:eastAsia="宋体"/>
          <w:b/>
        </w:rPr>
        <w:t>操作日志</w:t>
      </w:r>
      <w:r>
        <w:rPr>
          <w:rFonts w:hint="eastAsia" w:eastAsia="宋体"/>
        </w:rPr>
        <w:t>、</w:t>
      </w:r>
      <w:r>
        <w:rPr>
          <w:b/>
        </w:rPr>
        <w:t>SOE</w:t>
      </w:r>
      <w:r>
        <w:rPr>
          <w:rFonts w:hint="eastAsia" w:eastAsia="宋体"/>
          <w:b/>
        </w:rPr>
        <w:t>日志</w:t>
      </w:r>
      <w:r>
        <w:rPr>
          <w:rFonts w:hint="eastAsia" w:eastAsia="宋体"/>
        </w:rPr>
        <w:t>和</w:t>
      </w:r>
      <w:r>
        <w:rPr>
          <w:rFonts w:hint="eastAsia" w:eastAsia="宋体"/>
          <w:b/>
        </w:rPr>
        <w:t>系统日志</w:t>
      </w:r>
      <w:r>
        <w:rPr>
          <w:rFonts w:hint="eastAsia" w:eastAsia="宋体"/>
        </w:rPr>
        <w:t>。勾选了对应的复选框后才可设置收集时间，需要注意的是，结束日期必须大于开始日期，结束时间必须大于开始时间，否则系统会弹出提示信息。</w:t>
      </w:r>
    </w:p>
    <w:p w14:paraId="4900AFA7">
      <w:pPr>
        <w:pStyle w:val="4"/>
      </w:pPr>
      <w:bookmarkStart w:id="81" w:name="_Toc173508511"/>
      <w:r>
        <w:t>工程师站日志</w:t>
      </w:r>
      <w:bookmarkEnd w:id="81"/>
    </w:p>
    <w:p w14:paraId="14B59FFD">
      <w:pPr>
        <w:pStyle w:val="91"/>
      </w:pPr>
      <w:r>
        <w:rPr>
          <w:rFonts w:hint="eastAsia" w:eastAsia="宋体"/>
        </w:rPr>
        <w:t>只有本机安装了工程师站，才可以设置工程师站日志。</w:t>
      </w:r>
    </w:p>
    <w:p w14:paraId="1E2F1168">
      <w:pPr>
        <w:pStyle w:val="91"/>
      </w:pPr>
      <w:r>
        <w:rPr>
          <w:rFonts w:hint="eastAsia" w:eastAsia="宋体"/>
        </w:rPr>
        <w:t>在下拉列表中选择需要收集日志信息的工程，若未选择工程，则不进行工程师站日志。</w:t>
      </w:r>
    </w:p>
    <w:p w14:paraId="1DD8C6FF">
      <w:pPr>
        <w:pStyle w:val="4"/>
      </w:pPr>
      <w:bookmarkStart w:id="82" w:name="_Toc173508512"/>
      <w:r>
        <w:t>Windows系统日志</w:t>
      </w:r>
      <w:bookmarkEnd w:id="82"/>
    </w:p>
    <w:p w14:paraId="7DD94D29">
      <w:pPr>
        <w:pStyle w:val="91"/>
      </w:pPr>
      <w:r>
        <w:rPr>
          <w:rFonts w:hint="eastAsia" w:eastAsia="宋体"/>
        </w:rPr>
        <w:t>在该处可以设置是否收集</w:t>
      </w:r>
      <w:r>
        <w:t>Windows</w:t>
      </w:r>
      <w:r>
        <w:rPr>
          <w:rFonts w:hint="eastAsia" w:eastAsia="宋体"/>
        </w:rPr>
        <w:t>系统日志，勾选了</w:t>
      </w:r>
      <w:r>
        <w:rPr>
          <w:b/>
        </w:rPr>
        <w:t>Windows</w:t>
      </w:r>
      <w:r>
        <w:rPr>
          <w:rFonts w:hint="eastAsia" w:eastAsia="宋体"/>
          <w:b/>
        </w:rPr>
        <w:t>系统日志</w:t>
      </w:r>
      <w:r>
        <w:rPr>
          <w:rFonts w:hint="eastAsia" w:eastAsia="宋体"/>
        </w:rPr>
        <w:t>后才可设置收集时间，需要注意的是，结束日期必须大于开始日期，结束时间必须大于开始时间，否则系统会弹出提示信息。</w:t>
      </w:r>
    </w:p>
    <w:p w14:paraId="34F651DB">
      <w:pPr>
        <w:pStyle w:val="4"/>
      </w:pPr>
      <w:bookmarkStart w:id="83" w:name="_Toc173508513"/>
      <w:r>
        <w:t>其他操作</w:t>
      </w:r>
      <w:bookmarkEnd w:id="83"/>
    </w:p>
    <w:p w14:paraId="5115A6B7">
      <w:pPr>
        <w:pStyle w:val="5"/>
      </w:pPr>
      <w:r>
        <w:rPr>
          <w:rFonts w:hint="eastAsia"/>
        </w:rPr>
        <w:t>设置保存路径</w:t>
      </w:r>
    </w:p>
    <w:p w14:paraId="7239C17F">
      <w:pPr>
        <w:pStyle w:val="91"/>
      </w:pPr>
      <w:r>
        <w:t>系统默认以“...\HOLLiAS_MACS\CollectInfo\CollectFile_当前日期_随机码（如CollectFile_20180319_151634）”为保存路径，如需修改路径，单击</w:t>
      </w:r>
      <w:r>
        <w:rPr>
          <w:b/>
          <w:bCs/>
        </w:rPr>
        <w:t>浏览</w:t>
      </w:r>
      <w:r>
        <w:t>，在弹出的窗口可以设置日志文件的保存路径和文件名称。</w:t>
      </w:r>
    </w:p>
    <w:p w14:paraId="11CFEE24">
      <w:pPr>
        <w:pStyle w:val="5"/>
      </w:pPr>
      <w:r>
        <w:rPr>
          <w:rFonts w:hint="eastAsia"/>
        </w:rPr>
        <w:t>开始收集</w:t>
      </w:r>
    </w:p>
    <w:p w14:paraId="090BEAA6">
      <w:pPr>
        <w:pStyle w:val="91"/>
      </w:pPr>
      <w:r>
        <w:t>设置完成后单击</w:t>
      </w:r>
      <w:r>
        <w:rPr>
          <w:b/>
          <w:bCs/>
        </w:rPr>
        <w:t>开始收集</w:t>
      </w:r>
      <w:r>
        <w:t>，系统开始收集日志，并显示收集进度以及收集结果。收集成功后会生成以“名称_当前日期_随机码.pdb.001”的文件，如“Log_ 20180319_154417.pdb.001”。若日志内容大于10 MB，系统会以10 MB为单位，生成多个文件。如“Log_ 20180319_154417.pdb.001”、“Log_ 20180319_154417.pdb.002”和“Log_ 20180319_154417.pdb.003”。</w:t>
      </w:r>
    </w:p>
    <w:p w14:paraId="1D88654D">
      <w:pPr>
        <w:pStyle w:val="98"/>
      </w:pPr>
      <w:r>
        <w:drawing>
          <wp:inline distT="0" distB="0" distL="0" distR="0">
            <wp:extent cx="295275" cy="333375"/>
            <wp:effectExtent l="0" t="0" r="0" b="9525"/>
            <wp:docPr id="537" name="图片 537"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 name="图片 537"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r>
        <w:rPr>
          <w:rFonts w:ascii="Calibri" w:hAnsi="Calibri" w:cs="Times New Roman"/>
        </w:rPr>
        <w:t>在收集的过程中，请勿删除目标路径文件夹。</w:t>
      </w:r>
    </w:p>
    <w:p w14:paraId="5BB2469B">
      <w:pPr>
        <w:pStyle w:val="3"/>
      </w:pPr>
      <w:bookmarkStart w:id="84" w:name="_Toc173508514"/>
      <w:r>
        <w:t>OPC客户端</w:t>
      </w:r>
      <w:bookmarkEnd w:id="84"/>
    </w:p>
    <w:p w14:paraId="65227FBC">
      <w:pPr>
        <w:pStyle w:val="4"/>
      </w:pPr>
      <w:bookmarkStart w:id="85" w:name="软件介绍_htm"/>
      <w:bookmarkEnd w:id="85"/>
      <w:bookmarkStart w:id="86" w:name="_Toc173508515"/>
      <w:r>
        <w:t>软件介绍</w:t>
      </w:r>
      <w:bookmarkEnd w:id="86"/>
    </w:p>
    <w:p w14:paraId="607045BB">
      <w:pPr>
        <w:pStyle w:val="91"/>
      </w:pPr>
      <w:r>
        <w:t>本软件是运行于MACS6系统下的OPC Client通信软件，软件作为DCS系统的一个接口实现与其他系统厂商设备之间进行数据的交换。软件遵守OPC 2.0规范，可与所有符合该标准的OPC Server软件进行数据通信，通信支持的数据类型为开关量数据和模拟量数据。</w:t>
      </w:r>
    </w:p>
    <w:p w14:paraId="050E14A5">
      <w:pPr>
        <w:pStyle w:val="5"/>
      </w:pPr>
      <w:r>
        <w:t>通信流程</w:t>
      </w:r>
    </w:p>
    <w:p w14:paraId="241A91B3">
      <w:pPr>
        <w:pStyle w:val="91"/>
      </w:pPr>
      <w:r>
        <w:t>软件运行在通信站，把从OPC Server中采集到的数据写入MACS6系统数据库，或者将HOLLiAS MACS V6系统数据库中得到的数据写入OPC Server，如下图所示。</w:t>
      </w:r>
    </w:p>
    <w:p w14:paraId="3753FE53">
      <w:pPr>
        <w:pStyle w:val="108"/>
        <w:spacing w:before="120" w:after="120"/>
      </w:pPr>
      <w:r>
        <w:t> </w:t>
      </w:r>
      <w:r>
        <w:drawing>
          <wp:inline distT="0" distB="0" distL="0" distR="0">
            <wp:extent cx="5286375" cy="3057525"/>
            <wp:effectExtent l="0" t="0" r="9525" b="9525"/>
            <wp:docPr id="538" name="图片 538" descr="image_8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 name="图片 538" descr="image_84.gif"/>
                    <pic:cNvPicPr>
                      <a:picLocks noChangeAspect="1"/>
                    </pic:cNvPicPr>
                  </pic:nvPicPr>
                  <pic:blipFill>
                    <a:blip r:embed="rId90"/>
                    <a:stretch>
                      <a:fillRect/>
                    </a:stretch>
                  </pic:blipFill>
                  <pic:spPr>
                    <a:xfrm>
                      <a:off x="0" y="0"/>
                      <a:ext cx="5286375" cy="3057525"/>
                    </a:xfrm>
                    <a:prstGeom prst="rect">
                      <a:avLst/>
                    </a:prstGeom>
                  </pic:spPr>
                </pic:pic>
              </a:graphicData>
            </a:graphic>
          </wp:inline>
        </w:drawing>
      </w:r>
    </w:p>
    <w:p w14:paraId="4B3FF267">
      <w:pPr>
        <w:pStyle w:val="106"/>
        <w:spacing w:before="120" w:after="120"/>
      </w:pPr>
      <w:r>
        <w:t>通信流程示意图</w:t>
      </w:r>
    </w:p>
    <w:p w14:paraId="643116FB">
      <w:pPr>
        <w:pStyle w:val="5"/>
      </w:pPr>
      <w:r>
        <w:t>运行环境</w:t>
      </w:r>
    </w:p>
    <w:p w14:paraId="1E5CF246">
      <w:pPr>
        <w:pStyle w:val="101"/>
      </w:pPr>
      <w:r>
        <w:rPr>
          <w:rFonts w:ascii="Courier New" w:hAnsi="Courier New" w:cs="Courier New"/>
        </w:rPr>
        <w:t>■</w:t>
      </w:r>
      <w:r>
        <w:rPr>
          <w:sz w:val="12"/>
          <w:szCs w:val="12"/>
        </w:rPr>
        <w:t>         </w:t>
      </w:r>
      <w:r>
        <w:t>硬件环境：PC机一台，内存256 M以上，硬盘5 G以上，安装以太网卡。</w:t>
      </w:r>
    </w:p>
    <w:p w14:paraId="5835C20D">
      <w:pPr>
        <w:pStyle w:val="101"/>
      </w:pPr>
      <w:r>
        <w:rPr>
          <w:rFonts w:ascii="Courier New" w:hAnsi="Courier New" w:cs="Courier New"/>
        </w:rPr>
        <w:t>■</w:t>
      </w:r>
      <w:r>
        <w:rPr>
          <w:sz w:val="12"/>
          <w:szCs w:val="12"/>
        </w:rPr>
        <w:t>         </w:t>
      </w:r>
      <w:r>
        <w:t>软件环境：操作系统要求 windows 2000 SP4 及以上版本，MACS V6系统。</w:t>
      </w:r>
    </w:p>
    <w:p w14:paraId="4EF31CE9">
      <w:pPr>
        <w:pStyle w:val="5"/>
      </w:pPr>
      <w:r>
        <w:t>功能介绍</w:t>
      </w:r>
    </w:p>
    <w:p w14:paraId="42ABBE79">
      <w:pPr>
        <w:pStyle w:val="91"/>
      </w:pPr>
      <w:r>
        <w:t>本软件作为 OPC 客户端，主要实现以下功能：</w:t>
      </w:r>
    </w:p>
    <w:p w14:paraId="704DDA80">
      <w:pPr>
        <w:pStyle w:val="104"/>
        <w:ind w:left="1220" w:hanging="420"/>
      </w:pPr>
      <w:r>
        <w:rPr>
          <w:rFonts w:ascii="Microsoft Sans Serif" w:hAnsi="Microsoft Sans Serif" w:cs="Microsoft Sans Serif"/>
        </w:rPr>
        <w:t>□</w:t>
      </w:r>
      <w:r>
        <w:rPr>
          <w:sz w:val="12"/>
          <w:szCs w:val="12"/>
        </w:rPr>
        <w:t>         </w:t>
      </w:r>
      <w:r>
        <w:t>配置与调试功能。</w:t>
      </w:r>
    </w:p>
    <w:p w14:paraId="353A6806">
      <w:pPr>
        <w:pStyle w:val="104"/>
        <w:ind w:left="1220" w:hanging="420"/>
      </w:pPr>
      <w:r>
        <w:rPr>
          <w:rFonts w:ascii="Microsoft Sans Serif" w:hAnsi="Microsoft Sans Serif" w:cs="Microsoft Sans Serif"/>
        </w:rPr>
        <w:t>□</w:t>
      </w:r>
      <w:r>
        <w:rPr>
          <w:sz w:val="12"/>
          <w:szCs w:val="12"/>
        </w:rPr>
        <w:t>         </w:t>
      </w:r>
      <w:r>
        <w:t>通信功能。</w:t>
      </w:r>
    </w:p>
    <w:p w14:paraId="7EB7464A">
      <w:pPr>
        <w:pStyle w:val="104"/>
        <w:ind w:left="1220" w:hanging="420"/>
      </w:pPr>
      <w:r>
        <w:rPr>
          <w:rFonts w:ascii="Microsoft Sans Serif" w:hAnsi="Microsoft Sans Serif" w:cs="Microsoft Sans Serif"/>
        </w:rPr>
        <w:t>□</w:t>
      </w:r>
      <w:r>
        <w:rPr>
          <w:sz w:val="12"/>
          <w:szCs w:val="12"/>
        </w:rPr>
        <w:t>         </w:t>
      </w:r>
      <w:r>
        <w:t>运行状态显示功能。</w:t>
      </w:r>
    </w:p>
    <w:p w14:paraId="1FC57AFE">
      <w:pPr>
        <w:pStyle w:val="104"/>
        <w:ind w:left="1220" w:hanging="420"/>
      </w:pPr>
      <w:r>
        <w:rPr>
          <w:rFonts w:ascii="Microsoft Sans Serif" w:hAnsi="Microsoft Sans Serif" w:cs="Microsoft Sans Serif"/>
        </w:rPr>
        <w:t>□</w:t>
      </w:r>
      <w:r>
        <w:rPr>
          <w:sz w:val="12"/>
          <w:szCs w:val="12"/>
        </w:rPr>
        <w:t>         </w:t>
      </w:r>
      <w:r>
        <w:t>开机自动运行。</w:t>
      </w:r>
    </w:p>
    <w:p w14:paraId="104A4E4E">
      <w:pPr>
        <w:pStyle w:val="4"/>
      </w:pPr>
      <w:bookmarkStart w:id="87" w:name="启动客户端_htm"/>
      <w:bookmarkEnd w:id="87"/>
      <w:bookmarkStart w:id="88" w:name="_Toc173508516"/>
      <w:r>
        <w:t>启动客户端</w:t>
      </w:r>
      <w:bookmarkEnd w:id="88"/>
    </w:p>
    <w:p w14:paraId="186CBB98">
      <w:pPr>
        <w:pStyle w:val="104"/>
        <w:ind w:left="1220" w:hanging="420"/>
      </w:pPr>
      <w:r>
        <w:rPr>
          <w:rFonts w:ascii="Microsoft Sans Serif" w:hAnsi="Microsoft Sans Serif" w:cs="Microsoft Sans Serif"/>
        </w:rPr>
        <w:t>□</w:t>
      </w:r>
      <w:r>
        <w:rPr>
          <w:sz w:val="12"/>
          <w:szCs w:val="12"/>
        </w:rPr>
        <w:t>         </w:t>
      </w:r>
      <w:r>
        <w:t>开始菜单：单击【开始】-【所有程序】-【HOLLiAS MACS】-【工具】-【OPC客户端】。</w:t>
      </w:r>
    </w:p>
    <w:p w14:paraId="03CD90FC">
      <w:pPr>
        <w:pStyle w:val="91"/>
      </w:pPr>
      <w:r>
        <w:t>运行软件，主界面如下图所示。</w:t>
      </w:r>
    </w:p>
    <w:p w14:paraId="13AF54B2">
      <w:pPr>
        <w:pStyle w:val="108"/>
        <w:spacing w:before="120" w:after="120"/>
      </w:pPr>
      <w:r>
        <w:drawing>
          <wp:inline distT="0" distB="0" distL="0" distR="0">
            <wp:extent cx="5975985" cy="3276600"/>
            <wp:effectExtent l="0" t="0" r="5715" b="0"/>
            <wp:docPr id="539" name="图片 539" descr="YunHangJieM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 name="图片 539" descr="YunHangJieMian.png"/>
                    <pic:cNvPicPr>
                      <a:picLocks noChangeAspect="1"/>
                    </pic:cNvPicPr>
                  </pic:nvPicPr>
                  <pic:blipFill>
                    <a:blip r:embed="rId91"/>
                    <a:stretch>
                      <a:fillRect/>
                    </a:stretch>
                  </pic:blipFill>
                  <pic:spPr>
                    <a:xfrm>
                      <a:off x="0" y="0"/>
                      <a:ext cx="5976224" cy="3277018"/>
                    </a:xfrm>
                    <a:prstGeom prst="rect">
                      <a:avLst/>
                    </a:prstGeom>
                  </pic:spPr>
                </pic:pic>
              </a:graphicData>
            </a:graphic>
          </wp:inline>
        </w:drawing>
      </w:r>
    </w:p>
    <w:p w14:paraId="10ECAF2D">
      <w:pPr>
        <w:pStyle w:val="106"/>
        <w:spacing w:before="120" w:after="120"/>
      </w:pPr>
      <w:r>
        <w:t>OPC客户端运行界面</w:t>
      </w:r>
    </w:p>
    <w:p w14:paraId="65189F34">
      <w:pPr>
        <w:pStyle w:val="98"/>
      </w:pPr>
      <w:r>
        <w:drawing>
          <wp:inline distT="0" distB="0" distL="0" distR="0">
            <wp:extent cx="295275" cy="333375"/>
            <wp:effectExtent l="0" t="0" r="0" b="9525"/>
            <wp:docPr id="540" name="图片 540"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 name="图片 540"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5891A074">
      <w:pPr>
        <w:pStyle w:val="116"/>
      </w:pPr>
      <w:r>
        <w:rPr>
          <w:rFonts w:ascii="Symbol" w:hAnsi="Symbol"/>
        </w:rPr>
        <w:t></w:t>
      </w:r>
      <w:r>
        <w:rPr>
          <w:sz w:val="12"/>
          <w:szCs w:val="12"/>
        </w:rPr>
        <w:t>         </w:t>
      </w:r>
      <w:r>
        <w:t>在安装HOLLiAS MACS V6软件安装时，只有选择安装</w:t>
      </w:r>
      <w:r>
        <w:rPr>
          <w:b/>
          <w:bCs/>
        </w:rPr>
        <w:t>通讯站</w:t>
      </w:r>
      <w:r>
        <w:t>角色后，才能使用OPC客户端功能。</w:t>
      </w:r>
    </w:p>
    <w:p w14:paraId="3F570E2C">
      <w:pPr>
        <w:pStyle w:val="116"/>
      </w:pPr>
      <w:r>
        <w:rPr>
          <w:rFonts w:ascii="Symbol" w:hAnsi="Symbol"/>
        </w:rPr>
        <w:t></w:t>
      </w:r>
      <w:r>
        <w:rPr>
          <w:sz w:val="12"/>
          <w:szCs w:val="12"/>
        </w:rPr>
        <w:t>         </w:t>
      </w:r>
      <w:r>
        <w:t>OPC软件需要和利时公司的授权后才能正常使用，否则用户只能以试用模式打开。</w:t>
      </w:r>
    </w:p>
    <w:p w14:paraId="49747309">
      <w:pPr>
        <w:pStyle w:val="4"/>
      </w:pPr>
      <w:bookmarkStart w:id="89" w:name="_Toc173508517"/>
      <w:r>
        <w:t>配置与调试</w:t>
      </w:r>
      <w:bookmarkEnd w:id="89"/>
    </w:p>
    <w:p w14:paraId="09021DB4">
      <w:pPr>
        <w:pStyle w:val="5"/>
      </w:pPr>
      <w:bookmarkStart w:id="90" w:name="服务器配置_htm"/>
      <w:bookmarkEnd w:id="90"/>
      <w:r>
        <w:t>服务器配置</w:t>
      </w:r>
    </w:p>
    <w:p w14:paraId="00810BB4">
      <w:pPr>
        <w:pStyle w:val="104"/>
        <w:ind w:left="1220" w:hanging="420"/>
      </w:pPr>
      <w:r>
        <w:rPr>
          <w:rFonts w:ascii="Microsoft Sans Serif" w:hAnsi="Microsoft Sans Serif" w:cs="Microsoft Sans Serif"/>
        </w:rPr>
        <w:t>□</w:t>
      </w:r>
      <w:r>
        <w:rPr>
          <w:sz w:val="12"/>
          <w:szCs w:val="12"/>
        </w:rPr>
        <w:t>         </w:t>
      </w:r>
      <w:r>
        <w:t>菜单栏：单击【配置与调试】—【Macs6服务器配置】；</w:t>
      </w:r>
    </w:p>
    <w:p w14:paraId="218B3DB7">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66700" cy="247650"/>
            <wp:effectExtent l="0" t="0" r="0" b="0"/>
            <wp:docPr id="541" name="图片 541" descr="image3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 name="图片 541" descr="image37.gif"/>
                    <pic:cNvPicPr>
                      <a:picLocks noChangeAspect="1"/>
                    </pic:cNvPicPr>
                  </pic:nvPicPr>
                  <pic:blipFill>
                    <a:blip r:embed="rId92"/>
                    <a:stretch>
                      <a:fillRect/>
                    </a:stretch>
                  </pic:blipFill>
                  <pic:spPr>
                    <a:xfrm>
                      <a:off x="0" y="0"/>
                      <a:ext cx="266700" cy="247650"/>
                    </a:xfrm>
                    <a:prstGeom prst="rect">
                      <a:avLst/>
                    </a:prstGeom>
                  </pic:spPr>
                </pic:pic>
              </a:graphicData>
            </a:graphic>
          </wp:inline>
        </w:drawing>
      </w:r>
      <w:r>
        <w:t>。</w:t>
      </w:r>
    </w:p>
    <w:p w14:paraId="57E4CFE1">
      <w:pPr>
        <w:pStyle w:val="91"/>
      </w:pPr>
      <w:r>
        <w:t>打开“Macs6 服务器配置”对话框如下图所示。这里的</w:t>
      </w:r>
      <w:r>
        <w:rPr>
          <w:b/>
          <w:bCs/>
        </w:rPr>
        <w:t>域号</w:t>
      </w:r>
      <w:r>
        <w:t>与MACS6系统中的域的概念相同。</w:t>
      </w:r>
    </w:p>
    <w:p w14:paraId="15A8D7F7">
      <w:pPr>
        <w:pStyle w:val="108"/>
        <w:spacing w:before="120" w:after="120"/>
      </w:pPr>
      <w:r>
        <w:drawing>
          <wp:inline distT="0" distB="0" distL="0" distR="0">
            <wp:extent cx="2305050" cy="828675"/>
            <wp:effectExtent l="0" t="0" r="0" b="9525"/>
            <wp:docPr id="542" name="图片 542" descr="image_8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 name="图片 542" descr="image_86.gif"/>
                    <pic:cNvPicPr>
                      <a:picLocks noChangeAspect="1"/>
                    </pic:cNvPicPr>
                  </pic:nvPicPr>
                  <pic:blipFill>
                    <a:blip r:embed="rId93"/>
                    <a:stretch>
                      <a:fillRect/>
                    </a:stretch>
                  </pic:blipFill>
                  <pic:spPr>
                    <a:xfrm>
                      <a:off x="0" y="0"/>
                      <a:ext cx="2305050" cy="828675"/>
                    </a:xfrm>
                    <a:prstGeom prst="rect">
                      <a:avLst/>
                    </a:prstGeom>
                  </pic:spPr>
                </pic:pic>
              </a:graphicData>
            </a:graphic>
          </wp:inline>
        </w:drawing>
      </w:r>
    </w:p>
    <w:p w14:paraId="3A3BC976">
      <w:pPr>
        <w:pStyle w:val="106"/>
        <w:spacing w:before="120" w:after="120"/>
      </w:pPr>
      <w:r>
        <w:t>设置域</w:t>
      </w:r>
    </w:p>
    <w:p w14:paraId="56EB16A3">
      <w:pPr>
        <w:pStyle w:val="5"/>
      </w:pPr>
      <w:bookmarkStart w:id="91" w:name="数据读写调试_htm"/>
      <w:bookmarkEnd w:id="91"/>
      <w:r>
        <w:t>数据读写调试</w:t>
      </w:r>
    </w:p>
    <w:p w14:paraId="3EAC34A0">
      <w:pPr>
        <w:pStyle w:val="104"/>
        <w:ind w:left="1220" w:hanging="420"/>
      </w:pPr>
      <w:r>
        <w:rPr>
          <w:rFonts w:ascii="Microsoft Sans Serif" w:hAnsi="Microsoft Sans Serif" w:cs="Microsoft Sans Serif"/>
        </w:rPr>
        <w:t>□</w:t>
      </w:r>
      <w:r>
        <w:rPr>
          <w:sz w:val="12"/>
          <w:szCs w:val="12"/>
        </w:rPr>
        <w:t>         </w:t>
      </w:r>
      <w:r>
        <w:t>菜单栏：单击【配置与调试】—【Macs6读写调试】。</w:t>
      </w:r>
    </w:p>
    <w:p w14:paraId="497B3DD5">
      <w:pPr>
        <w:pStyle w:val="91"/>
      </w:pPr>
      <w:r>
        <w:t>可以选择【Macs6读写调试】命令来测试OPC与服务器系统数据通信的状况，如下图所示。</w:t>
      </w:r>
    </w:p>
    <w:p w14:paraId="3D0EB43F">
      <w:pPr>
        <w:pStyle w:val="108"/>
        <w:spacing w:before="120" w:after="120"/>
      </w:pPr>
      <w:r>
        <w:drawing>
          <wp:inline distT="0" distB="0" distL="0" distR="0">
            <wp:extent cx="3362325" cy="1952625"/>
            <wp:effectExtent l="0" t="0" r="9525" b="9525"/>
            <wp:docPr id="543" name="图片 543" descr="image_8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 name="图片 543" descr="image_87.gif"/>
                    <pic:cNvPicPr>
                      <a:picLocks noChangeAspect="1"/>
                    </pic:cNvPicPr>
                  </pic:nvPicPr>
                  <pic:blipFill>
                    <a:blip r:embed="rId94"/>
                    <a:stretch>
                      <a:fillRect/>
                    </a:stretch>
                  </pic:blipFill>
                  <pic:spPr>
                    <a:xfrm>
                      <a:off x="0" y="0"/>
                      <a:ext cx="3362325" cy="1952625"/>
                    </a:xfrm>
                    <a:prstGeom prst="rect">
                      <a:avLst/>
                    </a:prstGeom>
                  </pic:spPr>
                </pic:pic>
              </a:graphicData>
            </a:graphic>
          </wp:inline>
        </w:drawing>
      </w:r>
    </w:p>
    <w:p w14:paraId="36CDF22A">
      <w:pPr>
        <w:pStyle w:val="106"/>
        <w:spacing w:before="120" w:after="120"/>
      </w:pPr>
      <w:r>
        <w:t>数据读写调试</w:t>
      </w:r>
    </w:p>
    <w:p w14:paraId="03128CDB">
      <w:pPr>
        <w:pStyle w:val="91"/>
      </w:pPr>
      <w:r>
        <w:t>点名为MACS6系统数据库中实际对应的点名，项名为数据库中定义的项名。在</w:t>
      </w:r>
      <w:r>
        <w:rPr>
          <w:b/>
          <w:bCs/>
        </w:rPr>
        <w:t>期望值</w:t>
      </w:r>
      <w:r>
        <w:t>输入框中输入相应的值，单击写至Server按钮，将</w:t>
      </w:r>
      <w:r>
        <w:rPr>
          <w:b/>
          <w:bCs/>
        </w:rPr>
        <w:t>期望值</w:t>
      </w:r>
      <w:r>
        <w:t>写到MACS6数据库之中。</w:t>
      </w:r>
    </w:p>
    <w:p w14:paraId="23F26582">
      <w:pPr>
        <w:pStyle w:val="91"/>
      </w:pPr>
      <w:r>
        <w:t>单击刷新1次按钮，读取数据库中的</w:t>
      </w:r>
      <w:r>
        <w:rPr>
          <w:b/>
          <w:bCs/>
        </w:rPr>
        <w:t>实际值</w:t>
      </w:r>
      <w:r>
        <w:t>，比对是否和</w:t>
      </w:r>
      <w:r>
        <w:rPr>
          <w:b/>
          <w:bCs/>
        </w:rPr>
        <w:t>期望值</w:t>
      </w:r>
      <w:r>
        <w:t>一致，以此来判断二者的通讯情况。</w:t>
      </w:r>
    </w:p>
    <w:p w14:paraId="58DEDAD1">
      <w:pPr>
        <w:pStyle w:val="5"/>
      </w:pPr>
      <w:bookmarkStart w:id="92" w:name="设置写服务器方式_htm"/>
      <w:bookmarkEnd w:id="92"/>
      <w:r>
        <w:t>设置写服务器方式</w:t>
      </w:r>
    </w:p>
    <w:p w14:paraId="2A59BB7C">
      <w:pPr>
        <w:pStyle w:val="104"/>
        <w:ind w:left="1220" w:hanging="420"/>
      </w:pPr>
      <w:r>
        <w:rPr>
          <w:rFonts w:ascii="Microsoft Sans Serif" w:hAnsi="Microsoft Sans Serif" w:cs="Microsoft Sans Serif"/>
        </w:rPr>
        <w:t>□</w:t>
      </w:r>
      <w:r>
        <w:rPr>
          <w:sz w:val="12"/>
          <w:szCs w:val="12"/>
        </w:rPr>
        <w:t>         </w:t>
      </w:r>
      <w:r>
        <w:t>菜单栏：单击【配置与调试】—【写MACS6服务器方式】。</w:t>
      </w:r>
    </w:p>
    <w:p w14:paraId="0C641C52">
      <w:pPr>
        <w:pStyle w:val="91"/>
      </w:pPr>
      <w:r>
        <w:t>写MACS6服务器方式分为中断方式和周期方式，默认情况为中断方式（即当Server端数据发生变化时写数据到MACS6 服务器）。如果要增加周期写数据的功能，可以选择【写MACS6服务器方式】命令，如下图所示。</w:t>
      </w:r>
    </w:p>
    <w:p w14:paraId="61FBAFE5">
      <w:pPr>
        <w:pStyle w:val="108"/>
        <w:spacing w:before="120" w:after="120"/>
      </w:pPr>
      <w:r>
        <w:drawing>
          <wp:inline distT="0" distB="0" distL="0" distR="0">
            <wp:extent cx="2733675" cy="1200150"/>
            <wp:effectExtent l="0" t="0" r="9525" b="0"/>
            <wp:docPr id="544" name="图片 544" descr="image_9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 name="图片 544" descr="image_93.gif"/>
                    <pic:cNvPicPr>
                      <a:picLocks noChangeAspect="1"/>
                    </pic:cNvPicPr>
                  </pic:nvPicPr>
                  <pic:blipFill>
                    <a:blip r:embed="rId95"/>
                    <a:stretch>
                      <a:fillRect/>
                    </a:stretch>
                  </pic:blipFill>
                  <pic:spPr>
                    <a:xfrm>
                      <a:off x="0" y="0"/>
                      <a:ext cx="2733675" cy="1200150"/>
                    </a:xfrm>
                    <a:prstGeom prst="rect">
                      <a:avLst/>
                    </a:prstGeom>
                  </pic:spPr>
                </pic:pic>
              </a:graphicData>
            </a:graphic>
          </wp:inline>
        </w:drawing>
      </w:r>
    </w:p>
    <w:p w14:paraId="3B73A9CA">
      <w:pPr>
        <w:pStyle w:val="106"/>
        <w:spacing w:before="120" w:after="120"/>
      </w:pPr>
      <w:r>
        <w:t>配置写周期</w:t>
      </w:r>
    </w:p>
    <w:p w14:paraId="0274D79F">
      <w:pPr>
        <w:pStyle w:val="91"/>
      </w:pPr>
      <w:r>
        <w:t>勾选</w:t>
      </w:r>
      <w:r>
        <w:rPr>
          <w:b/>
          <w:bCs/>
        </w:rPr>
        <w:t>周期写方式</w:t>
      </w:r>
      <w:r>
        <w:t>，并填写</w:t>
      </w:r>
      <w:r>
        <w:rPr>
          <w:b/>
          <w:bCs/>
        </w:rPr>
        <w:t>时间间隔</w:t>
      </w:r>
      <w:r>
        <w:t>，来增加周期写数据的功能，OPC客户端将周期的把数据当前值写到服务器中。</w:t>
      </w:r>
    </w:p>
    <w:p w14:paraId="67E05053">
      <w:pPr>
        <w:pStyle w:val="98"/>
      </w:pPr>
      <w:r>
        <w:drawing>
          <wp:inline distT="0" distB="0" distL="0" distR="0">
            <wp:extent cx="295275" cy="333375"/>
            <wp:effectExtent l="0" t="0" r="0" b="9525"/>
            <wp:docPr id="545" name="图片 545"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 name="图片 545"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p>
    <w:p w14:paraId="79D43831">
      <w:pPr>
        <w:pStyle w:val="116"/>
      </w:pPr>
      <w:r>
        <w:rPr>
          <w:rFonts w:ascii="Symbol" w:hAnsi="Symbol"/>
        </w:rPr>
        <w:t></w:t>
      </w:r>
      <w:r>
        <w:rPr>
          <w:sz w:val="12"/>
          <w:szCs w:val="12"/>
        </w:rPr>
        <w:t>         </w:t>
      </w:r>
      <w:r>
        <w:t>写MACS6服务器方式需在断开服务器的情况下设置。</w:t>
      </w:r>
    </w:p>
    <w:p w14:paraId="12213954">
      <w:pPr>
        <w:pStyle w:val="116"/>
      </w:pPr>
      <w:r>
        <w:rPr>
          <w:rFonts w:ascii="Symbol" w:hAnsi="Symbol"/>
        </w:rPr>
        <w:t></w:t>
      </w:r>
      <w:r>
        <w:rPr>
          <w:sz w:val="12"/>
          <w:szCs w:val="12"/>
        </w:rPr>
        <w:t>         </w:t>
      </w:r>
      <w:r>
        <w:t>当设置为</w:t>
      </w:r>
      <w:r>
        <w:rPr>
          <w:b/>
          <w:bCs/>
        </w:rPr>
        <w:t>周期写方式</w:t>
      </w:r>
      <w:r>
        <w:t>时，需在连接服务器后，点击</w:t>
      </w:r>
      <w:r>
        <w:rPr>
          <w:b/>
          <w:bCs/>
        </w:rPr>
        <w:t>刷新</w:t>
      </w:r>
      <w:r>
        <w:t>按钮，所有的设置才能生效。</w:t>
      </w:r>
    </w:p>
    <w:p w14:paraId="7837CDE1">
      <w:pPr>
        <w:pStyle w:val="5"/>
      </w:pPr>
      <w:bookmarkStart w:id="93" w:name="连接opc服务器_htm"/>
      <w:bookmarkEnd w:id="93"/>
      <w:r>
        <w:t>连接OPC服务器</w:t>
      </w:r>
    </w:p>
    <w:p w14:paraId="7C85C8F1">
      <w:pPr>
        <w:pStyle w:val="104"/>
        <w:ind w:left="1220" w:hanging="420"/>
      </w:pPr>
      <w:r>
        <w:rPr>
          <w:rFonts w:ascii="Microsoft Sans Serif" w:hAnsi="Microsoft Sans Serif" w:cs="Microsoft Sans Serif"/>
        </w:rPr>
        <w:t>□</w:t>
      </w:r>
      <w:r>
        <w:rPr>
          <w:sz w:val="12"/>
          <w:szCs w:val="12"/>
        </w:rPr>
        <w:t>         </w:t>
      </w:r>
      <w:r>
        <w:t>菜单栏：单击【配置与调试】—【连接OPC服务器】；</w:t>
      </w:r>
    </w:p>
    <w:p w14:paraId="411A2D28">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47650" cy="257175"/>
            <wp:effectExtent l="0" t="0" r="0" b="9525"/>
            <wp:docPr id="546" name="图片 546" descr="image_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 name="图片 546" descr="image_89.gif"/>
                    <pic:cNvPicPr>
                      <a:picLocks noChangeAspect="1"/>
                    </pic:cNvPicPr>
                  </pic:nvPicPr>
                  <pic:blipFill>
                    <a:blip r:embed="rId96"/>
                    <a:stretch>
                      <a:fillRect/>
                    </a:stretch>
                  </pic:blipFill>
                  <pic:spPr>
                    <a:xfrm>
                      <a:off x="0" y="0"/>
                      <a:ext cx="247650" cy="257175"/>
                    </a:xfrm>
                    <a:prstGeom prst="rect">
                      <a:avLst/>
                    </a:prstGeom>
                  </pic:spPr>
                </pic:pic>
              </a:graphicData>
            </a:graphic>
          </wp:inline>
        </w:drawing>
      </w:r>
      <w:r>
        <w:t>。</w:t>
      </w:r>
    </w:p>
    <w:p w14:paraId="4016D510">
      <w:pPr>
        <w:pStyle w:val="91"/>
      </w:pPr>
      <w:r>
        <w:t>选择【连接OPC服务器】命令，进行与OPC Server的连接，如下图所示。</w:t>
      </w:r>
    </w:p>
    <w:p w14:paraId="794D4CD0">
      <w:pPr>
        <w:pStyle w:val="108"/>
        <w:spacing w:before="120" w:after="120"/>
      </w:pPr>
      <w:r>
        <w:drawing>
          <wp:inline distT="0" distB="0" distL="0" distR="0">
            <wp:extent cx="3438525" cy="3152775"/>
            <wp:effectExtent l="0" t="0" r="9525" b="9525"/>
            <wp:docPr id="547" name="图片 547" descr="image_8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 name="图片 547" descr="image_88.gif"/>
                    <pic:cNvPicPr>
                      <a:picLocks noChangeAspect="1"/>
                    </pic:cNvPicPr>
                  </pic:nvPicPr>
                  <pic:blipFill>
                    <a:blip r:embed="rId97"/>
                    <a:stretch>
                      <a:fillRect/>
                    </a:stretch>
                  </pic:blipFill>
                  <pic:spPr>
                    <a:xfrm>
                      <a:off x="0" y="0"/>
                      <a:ext cx="3438525" cy="3152775"/>
                    </a:xfrm>
                    <a:prstGeom prst="rect">
                      <a:avLst/>
                    </a:prstGeom>
                  </pic:spPr>
                </pic:pic>
              </a:graphicData>
            </a:graphic>
          </wp:inline>
        </w:drawing>
      </w:r>
    </w:p>
    <w:p w14:paraId="1876C55C">
      <w:pPr>
        <w:pStyle w:val="106"/>
        <w:spacing w:before="120" w:after="120"/>
      </w:pPr>
      <w:r>
        <w:t>连接OPC服务器</w:t>
      </w:r>
    </w:p>
    <w:p w14:paraId="438178C8">
      <w:pPr>
        <w:pStyle w:val="91"/>
      </w:pPr>
      <w:r>
        <w:t>首先单击</w:t>
      </w:r>
      <w:r>
        <w:rPr>
          <w:b/>
          <w:bCs/>
        </w:rPr>
        <w:t>刷新列表</w:t>
      </w:r>
      <w:r>
        <w:t>按钮，当前可以连接的OPC Server将出现在最下方列表之中，选中要通信的服务器名单击</w:t>
      </w:r>
      <w:r>
        <w:rPr>
          <w:b/>
          <w:bCs/>
        </w:rPr>
        <w:t>确定</w:t>
      </w:r>
      <w:r>
        <w:t>按钮即可。</w:t>
      </w:r>
    </w:p>
    <w:p w14:paraId="1C6BFA17">
      <w:pPr>
        <w:pStyle w:val="91"/>
      </w:pPr>
      <w:r>
        <w:t>如果要进行远程连接，首先在</w:t>
      </w:r>
      <w:r>
        <w:rPr>
          <w:b/>
          <w:bCs/>
        </w:rPr>
        <w:t>服务器节点</w:t>
      </w:r>
      <w:r>
        <w:t>中输入OPC Server所在计算机的名称或IP地址，然后单击</w:t>
      </w:r>
      <w:r>
        <w:rPr>
          <w:b/>
          <w:bCs/>
        </w:rPr>
        <w:t>刷新列表</w:t>
      </w:r>
      <w:r>
        <w:t>按钮。</w:t>
      </w:r>
    </w:p>
    <w:p w14:paraId="14F6685B">
      <w:pPr>
        <w:pStyle w:val="5"/>
      </w:pPr>
      <w:bookmarkStart w:id="94" w:name="断开opc服务器_htm"/>
      <w:bookmarkEnd w:id="94"/>
      <w:r>
        <w:t>断开OPC服务器</w:t>
      </w:r>
    </w:p>
    <w:p w14:paraId="5F93D351">
      <w:pPr>
        <w:pStyle w:val="104"/>
        <w:ind w:left="1220" w:hanging="420"/>
      </w:pPr>
      <w:r>
        <w:rPr>
          <w:rFonts w:ascii="Microsoft Sans Serif" w:hAnsi="Microsoft Sans Serif" w:cs="Microsoft Sans Serif"/>
        </w:rPr>
        <w:t>□</w:t>
      </w:r>
      <w:r>
        <w:rPr>
          <w:sz w:val="12"/>
          <w:szCs w:val="12"/>
        </w:rPr>
        <w:t>         </w:t>
      </w:r>
      <w:r>
        <w:t>菜单栏：单击【配置与调试】—【断开OPC 服务器】；</w:t>
      </w:r>
    </w:p>
    <w:p w14:paraId="04EEA850">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304800" cy="501015"/>
            <wp:effectExtent l="0" t="0" r="0" b="0"/>
            <wp:docPr id="548" name="图片 548" descr="imag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 name="图片 548" descr="image9.jpg"/>
                    <pic:cNvPicPr>
                      <a:picLocks noChangeAspect="1"/>
                    </pic:cNvPicPr>
                  </pic:nvPicPr>
                  <pic:blipFill>
                    <a:blip r:embed="rId98"/>
                    <a:stretch>
                      <a:fillRect/>
                    </a:stretch>
                  </pic:blipFill>
                  <pic:spPr>
                    <a:xfrm>
                      <a:off x="0" y="0"/>
                      <a:ext cx="304800" cy="501297"/>
                    </a:xfrm>
                    <a:prstGeom prst="rect">
                      <a:avLst/>
                    </a:prstGeom>
                  </pic:spPr>
                </pic:pic>
              </a:graphicData>
            </a:graphic>
          </wp:inline>
        </w:drawing>
      </w:r>
      <w:r>
        <w:t>。</w:t>
      </w:r>
    </w:p>
    <w:p w14:paraId="1A2F4BC6">
      <w:pPr>
        <w:pStyle w:val="91"/>
      </w:pPr>
      <w:r>
        <w:t>选择【断开OPC服务器】命令来停止OPC通信。</w:t>
      </w:r>
    </w:p>
    <w:p w14:paraId="7467E0D3">
      <w:pPr>
        <w:pStyle w:val="5"/>
      </w:pPr>
      <w:bookmarkStart w:id="95" w:name="开机自动运行_htm"/>
      <w:bookmarkEnd w:id="95"/>
      <w:r>
        <w:t>开机自动运行</w:t>
      </w:r>
    </w:p>
    <w:p w14:paraId="6728AAB2">
      <w:pPr>
        <w:pStyle w:val="104"/>
        <w:ind w:left="1220" w:hanging="420"/>
      </w:pPr>
      <w:r>
        <w:rPr>
          <w:rFonts w:ascii="Microsoft Sans Serif" w:hAnsi="Microsoft Sans Serif" w:cs="Microsoft Sans Serif"/>
        </w:rPr>
        <w:t>□</w:t>
      </w:r>
      <w:r>
        <w:rPr>
          <w:sz w:val="12"/>
          <w:szCs w:val="12"/>
        </w:rPr>
        <w:t>         </w:t>
      </w:r>
      <w:r>
        <w:t>菜单栏：单击【配置与调试】—【开机自动运行】。</w:t>
      </w:r>
    </w:p>
    <w:p w14:paraId="3A07C60A">
      <w:pPr>
        <w:pStyle w:val="91"/>
      </w:pPr>
      <w:r>
        <w:t>【开机自动运行】命令用于启动计算机时自动运行OPC客户端软件。</w:t>
      </w:r>
    </w:p>
    <w:p w14:paraId="5ADDD93D">
      <w:pPr>
        <w:pStyle w:val="91"/>
      </w:pPr>
      <w:r>
        <w:t>选择【开机自动运行】后，可以实现：</w:t>
      </w:r>
    </w:p>
    <w:p w14:paraId="23D31346">
      <w:pPr>
        <w:pStyle w:val="104"/>
        <w:ind w:left="1220" w:hanging="420"/>
      </w:pPr>
      <w:r>
        <w:rPr>
          <w:rFonts w:ascii="Microsoft Sans Serif" w:hAnsi="Microsoft Sans Serif" w:cs="Microsoft Sans Serif"/>
        </w:rPr>
        <w:t>□</w:t>
      </w:r>
      <w:r>
        <w:rPr>
          <w:sz w:val="12"/>
          <w:szCs w:val="12"/>
        </w:rPr>
        <w:t>         </w:t>
      </w:r>
      <w:r>
        <w:t>服务器连接断开后，在1分钟时间内自动连接上次连接的服务器。</w:t>
      </w:r>
    </w:p>
    <w:p w14:paraId="6838D6F5">
      <w:pPr>
        <w:pStyle w:val="104"/>
        <w:ind w:left="1220" w:hanging="420"/>
      </w:pPr>
      <w:r>
        <w:rPr>
          <w:rFonts w:ascii="Microsoft Sans Serif" w:hAnsi="Microsoft Sans Serif" w:cs="Microsoft Sans Serif"/>
        </w:rPr>
        <w:t>□</w:t>
      </w:r>
      <w:r>
        <w:rPr>
          <w:sz w:val="12"/>
          <w:szCs w:val="12"/>
        </w:rPr>
        <w:t>         </w:t>
      </w:r>
      <w:r>
        <w:t>开机自动启动OPC客户端时，在1分钟时间内自动连接到上次连接的服务器。</w:t>
      </w:r>
    </w:p>
    <w:p w14:paraId="09E7EAD1">
      <w:pPr>
        <w:pStyle w:val="98"/>
      </w:pPr>
      <w:r>
        <w:drawing>
          <wp:inline distT="0" distB="0" distL="0" distR="0">
            <wp:extent cx="295275" cy="333375"/>
            <wp:effectExtent l="0" t="0" r="0" b="9525"/>
            <wp:docPr id="549" name="图片 549"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 name="图片 549"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提示：用户必须在设置需要连接的服务器并进行手动连接后，开机自动运行功能才能生效。</w:t>
      </w:r>
    </w:p>
    <w:p w14:paraId="4096F597">
      <w:pPr>
        <w:pStyle w:val="5"/>
      </w:pPr>
      <w:bookmarkStart w:id="96" w:name="保存配置_htm"/>
      <w:bookmarkEnd w:id="96"/>
      <w:r>
        <w:t>保存配置</w:t>
      </w:r>
    </w:p>
    <w:p w14:paraId="10804C2E">
      <w:pPr>
        <w:pStyle w:val="104"/>
        <w:ind w:left="1220" w:hanging="420"/>
      </w:pPr>
      <w:r>
        <w:rPr>
          <w:rFonts w:ascii="Microsoft Sans Serif" w:hAnsi="Microsoft Sans Serif" w:cs="Microsoft Sans Serif"/>
        </w:rPr>
        <w:t>□</w:t>
      </w:r>
      <w:r>
        <w:rPr>
          <w:sz w:val="12"/>
          <w:szCs w:val="12"/>
        </w:rPr>
        <w:t>         </w:t>
      </w:r>
      <w:r>
        <w:t>菜单栏：单击【配置与调试】—【保存配置】。</w:t>
      </w:r>
    </w:p>
    <w:p w14:paraId="7DE4EA4B">
      <w:pPr>
        <w:pStyle w:val="91"/>
      </w:pPr>
      <w:r>
        <w:t>选择【保存配置】命令，把当前的配置信息保存到一个.ini文件中，自动运行时加载该配置信息。</w:t>
      </w:r>
    </w:p>
    <w:p w14:paraId="5979318E">
      <w:pPr>
        <w:pStyle w:val="91"/>
      </w:pPr>
      <w:r>
        <w:t>再次运行软件时，单击工具栏上的</w:t>
      </w:r>
      <w:r>
        <w:drawing>
          <wp:inline distT="0" distB="0" distL="0" distR="0">
            <wp:extent cx="276225" cy="257175"/>
            <wp:effectExtent l="0" t="0" r="9525" b="9525"/>
            <wp:docPr id="550" name="图片 550" descr="image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 name="图片 550" descr="image15.gif"/>
                    <pic:cNvPicPr>
                      <a:picLocks noChangeAspect="1"/>
                    </pic:cNvPicPr>
                  </pic:nvPicPr>
                  <pic:blipFill>
                    <a:blip r:embed="rId99"/>
                    <a:stretch>
                      <a:fillRect/>
                    </a:stretch>
                  </pic:blipFill>
                  <pic:spPr>
                    <a:xfrm>
                      <a:off x="0" y="0"/>
                      <a:ext cx="276225" cy="257175"/>
                    </a:xfrm>
                    <a:prstGeom prst="rect">
                      <a:avLst/>
                    </a:prstGeom>
                  </pic:spPr>
                </pic:pic>
              </a:graphicData>
            </a:graphic>
          </wp:inline>
        </w:drawing>
      </w:r>
      <w:r>
        <w:t>按钮，程序恢复到保存时的运行状态。</w:t>
      </w:r>
    </w:p>
    <w:p w14:paraId="5158FCAD">
      <w:pPr>
        <w:pStyle w:val="5"/>
      </w:pPr>
      <w:bookmarkStart w:id="97" w:name="保存为_csv文件_htm"/>
      <w:bookmarkEnd w:id="97"/>
      <w:r>
        <w:t>保存为.csv文件</w:t>
      </w:r>
    </w:p>
    <w:p w14:paraId="5EB67222">
      <w:pPr>
        <w:pStyle w:val="104"/>
        <w:ind w:left="1220" w:hanging="420"/>
      </w:pPr>
      <w:r>
        <w:rPr>
          <w:rFonts w:ascii="Microsoft Sans Serif" w:hAnsi="Microsoft Sans Serif" w:cs="Microsoft Sans Serif"/>
        </w:rPr>
        <w:t>□</w:t>
      </w:r>
      <w:r>
        <w:rPr>
          <w:sz w:val="12"/>
          <w:szCs w:val="12"/>
        </w:rPr>
        <w:t>         </w:t>
      </w:r>
      <w:r>
        <w:t>菜单栏：单击【配置与调试】—【保存为.csv文件】。</w:t>
      </w:r>
    </w:p>
    <w:p w14:paraId="43F6E875">
      <w:pPr>
        <w:pStyle w:val="91"/>
      </w:pPr>
      <w:r>
        <w:t>选择【保存为.csv文件】命令，将通信点信息保存到.csv文件中。</w:t>
      </w:r>
    </w:p>
    <w:p w14:paraId="1C3B9805">
      <w:pPr>
        <w:pStyle w:val="91"/>
      </w:pPr>
      <w:r>
        <w:t>再次运行软件时，单击工具栏的</w:t>
      </w:r>
      <w:r>
        <w:drawing>
          <wp:inline distT="0" distB="0" distL="0" distR="0">
            <wp:extent cx="295275" cy="295275"/>
            <wp:effectExtent l="0" t="0" r="9525" b="9525"/>
            <wp:docPr id="551" name="图片 551" descr="image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 name="图片 551" descr="image16.gif"/>
                    <pic:cNvPicPr>
                      <a:picLocks noChangeAspect="1"/>
                    </pic:cNvPicPr>
                  </pic:nvPicPr>
                  <pic:blipFill>
                    <a:blip r:embed="rId100"/>
                    <a:stretch>
                      <a:fillRect/>
                    </a:stretch>
                  </pic:blipFill>
                  <pic:spPr>
                    <a:xfrm>
                      <a:off x="0" y="0"/>
                      <a:ext cx="295275" cy="295275"/>
                    </a:xfrm>
                    <a:prstGeom prst="rect">
                      <a:avLst/>
                    </a:prstGeom>
                  </pic:spPr>
                </pic:pic>
              </a:graphicData>
            </a:graphic>
          </wp:inline>
        </w:drawing>
      </w:r>
      <w:r>
        <w:t xml:space="preserve"> 按钮，选择.csv文件中的通信点信息导入到客户端之中。</w:t>
      </w:r>
    </w:p>
    <w:p w14:paraId="67574AD1">
      <w:pPr>
        <w:pStyle w:val="4"/>
      </w:pPr>
      <w:bookmarkStart w:id="98" w:name="通信功能_htm"/>
      <w:bookmarkEnd w:id="98"/>
      <w:bookmarkStart w:id="99" w:name="_Toc173508518"/>
      <w:r>
        <w:t>通信功能</w:t>
      </w:r>
      <w:bookmarkEnd w:id="99"/>
    </w:p>
    <w:p w14:paraId="57B17755">
      <w:pPr>
        <w:pStyle w:val="5"/>
      </w:pPr>
      <w:bookmarkStart w:id="100" w:name="通信功能_htm_增加标签"/>
      <w:bookmarkEnd w:id="100"/>
      <w:r>
        <w:t>增加标签</w:t>
      </w:r>
    </w:p>
    <w:p w14:paraId="24C0156A">
      <w:pPr>
        <w:pStyle w:val="104"/>
        <w:ind w:left="1220" w:hanging="420"/>
      </w:pPr>
      <w:r>
        <w:rPr>
          <w:rFonts w:ascii="Microsoft Sans Serif" w:hAnsi="Microsoft Sans Serif" w:cs="Microsoft Sans Serif"/>
        </w:rPr>
        <w:t>□</w:t>
      </w:r>
      <w:r>
        <w:rPr>
          <w:sz w:val="12"/>
          <w:szCs w:val="12"/>
        </w:rPr>
        <w:t>         </w:t>
      </w:r>
      <w:r>
        <w:t>菜单栏：单击【配置与调试】—【增加标签】；</w:t>
      </w:r>
    </w:p>
    <w:p w14:paraId="53536088">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76225" cy="266700"/>
            <wp:effectExtent l="0" t="0" r="9525" b="0"/>
            <wp:docPr id="552" name="图片 552" descr="image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 name="图片 552" descr="image17.gif"/>
                    <pic:cNvPicPr>
                      <a:picLocks noChangeAspect="1"/>
                    </pic:cNvPicPr>
                  </pic:nvPicPr>
                  <pic:blipFill>
                    <a:blip r:embed="rId101"/>
                    <a:stretch>
                      <a:fillRect/>
                    </a:stretch>
                  </pic:blipFill>
                  <pic:spPr>
                    <a:xfrm>
                      <a:off x="0" y="0"/>
                      <a:ext cx="276225" cy="266700"/>
                    </a:xfrm>
                    <a:prstGeom prst="rect">
                      <a:avLst/>
                    </a:prstGeom>
                  </pic:spPr>
                </pic:pic>
              </a:graphicData>
            </a:graphic>
          </wp:inline>
        </w:drawing>
      </w:r>
      <w:r>
        <w:t>。</w:t>
      </w:r>
    </w:p>
    <w:p w14:paraId="3B5E778C">
      <w:pPr>
        <w:pStyle w:val="91"/>
      </w:pPr>
      <w:r>
        <w:t>当和OPC Server建立起连接后，可以通过选择【增加标签】命令来添加通信点，如下图所示。与OPC Server连接方式请参见</w:t>
      </w:r>
      <w:r>
        <w:fldChar w:fldCharType="begin"/>
      </w:r>
      <w:r>
        <w:instrText xml:space="preserve"> HYPERLINK \l "连接opc服务器_htm" </w:instrText>
      </w:r>
      <w:r>
        <w:fldChar w:fldCharType="separate"/>
      </w:r>
      <w:r>
        <w:rPr>
          <w:rStyle w:val="65"/>
          <w:rFonts w:hint="eastAsia" w:ascii="宋体" w:hAnsi="宋体" w:eastAsia="宋体"/>
        </w:rPr>
        <w:t>连接OPC服务器</w:t>
      </w:r>
      <w:r>
        <w:rPr>
          <w:rStyle w:val="65"/>
          <w:rFonts w:hint="eastAsia" w:ascii="宋体" w:hAnsi="宋体" w:eastAsia="宋体"/>
        </w:rPr>
        <w:fldChar w:fldCharType="end"/>
      </w:r>
      <w:r>
        <w:t>。</w:t>
      </w:r>
    </w:p>
    <w:p w14:paraId="20422424">
      <w:pPr>
        <w:pStyle w:val="108"/>
        <w:spacing w:before="120" w:after="120"/>
      </w:pPr>
      <w:r>
        <w:t> </w:t>
      </w:r>
      <w:r>
        <w:drawing>
          <wp:inline distT="0" distB="0" distL="0" distR="0">
            <wp:extent cx="4572000" cy="3306445"/>
            <wp:effectExtent l="0" t="0" r="0" b="8255"/>
            <wp:docPr id="553" name="图片 553" descr="image_9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 name="图片 553" descr="image_94.gif"/>
                    <pic:cNvPicPr>
                      <a:picLocks noChangeAspect="1"/>
                    </pic:cNvPicPr>
                  </pic:nvPicPr>
                  <pic:blipFill>
                    <a:blip r:embed="rId102"/>
                    <a:stretch>
                      <a:fillRect/>
                    </a:stretch>
                  </pic:blipFill>
                  <pic:spPr>
                    <a:xfrm>
                      <a:off x="0" y="0"/>
                      <a:ext cx="4572000" cy="3306792"/>
                    </a:xfrm>
                    <a:prstGeom prst="rect">
                      <a:avLst/>
                    </a:prstGeom>
                  </pic:spPr>
                </pic:pic>
              </a:graphicData>
            </a:graphic>
          </wp:inline>
        </w:drawing>
      </w:r>
    </w:p>
    <w:p w14:paraId="72649110">
      <w:pPr>
        <w:pStyle w:val="106"/>
        <w:spacing w:before="120" w:after="120"/>
      </w:pPr>
      <w:r>
        <w:t>添加点</w:t>
      </w:r>
    </w:p>
    <w:p w14:paraId="03E0469C">
      <w:pPr>
        <w:pStyle w:val="91"/>
      </w:pPr>
      <w:r>
        <w:t>双击右下方列表中存在的点名或者选中某个标签名点击增加按钮即可，添加的通信点会在主界面中显示，如下图所示。</w:t>
      </w:r>
    </w:p>
    <w:p w14:paraId="4BD6137F">
      <w:pPr>
        <w:pStyle w:val="108"/>
        <w:spacing w:before="120" w:after="120"/>
      </w:pPr>
      <w:r>
        <w:drawing>
          <wp:inline distT="0" distB="0" distL="0" distR="0">
            <wp:extent cx="5975985" cy="3124200"/>
            <wp:effectExtent l="0" t="0" r="5715" b="0"/>
            <wp:docPr id="554" name="图片 554" descr="SheZhiTongXunFangXi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 name="图片 554" descr="SheZhiTongXunFangXiang.png"/>
                    <pic:cNvPicPr>
                      <a:picLocks noChangeAspect="1"/>
                    </pic:cNvPicPr>
                  </pic:nvPicPr>
                  <pic:blipFill>
                    <a:blip r:embed="rId103"/>
                    <a:stretch>
                      <a:fillRect/>
                    </a:stretch>
                  </pic:blipFill>
                  <pic:spPr>
                    <a:xfrm>
                      <a:off x="0" y="0"/>
                      <a:ext cx="5976090" cy="3124558"/>
                    </a:xfrm>
                    <a:prstGeom prst="rect">
                      <a:avLst/>
                    </a:prstGeom>
                  </pic:spPr>
                </pic:pic>
              </a:graphicData>
            </a:graphic>
          </wp:inline>
        </w:drawing>
      </w:r>
    </w:p>
    <w:p w14:paraId="3D276E7C">
      <w:pPr>
        <w:pStyle w:val="106"/>
        <w:spacing w:before="120" w:after="120"/>
      </w:pPr>
      <w:r>
        <w:t>标签显示</w:t>
      </w:r>
    </w:p>
    <w:p w14:paraId="0D5CA757">
      <w:pPr>
        <w:pStyle w:val="101"/>
      </w:pPr>
      <w:r>
        <w:rPr>
          <w:rFonts w:ascii="Courier New" w:hAnsi="Courier New" w:cs="Courier New"/>
        </w:rPr>
        <w:t>■</w:t>
      </w:r>
      <w:r>
        <w:rPr>
          <w:sz w:val="12"/>
          <w:szCs w:val="12"/>
        </w:rPr>
        <w:t>         </w:t>
      </w:r>
      <w:r>
        <w:t>标签地址：OPC通信中的标签地址。</w:t>
      </w:r>
    </w:p>
    <w:p w14:paraId="4E503027">
      <w:pPr>
        <w:pStyle w:val="101"/>
      </w:pPr>
      <w:r>
        <w:rPr>
          <w:rFonts w:ascii="Courier New" w:hAnsi="Courier New" w:cs="Courier New"/>
        </w:rPr>
        <w:t>■</w:t>
      </w:r>
      <w:r>
        <w:rPr>
          <w:sz w:val="12"/>
          <w:szCs w:val="12"/>
        </w:rPr>
        <w:t>         </w:t>
      </w:r>
      <w:r>
        <w:t>点名.项名：对应的MACS6服务器中的点名和项名。例如AMI002为点名，AV为项名。</w:t>
      </w:r>
    </w:p>
    <w:p w14:paraId="5F6EAE3A">
      <w:pPr>
        <w:pStyle w:val="101"/>
      </w:pPr>
      <w:r>
        <w:rPr>
          <w:rFonts w:ascii="Courier New" w:hAnsi="Courier New" w:cs="Courier New"/>
        </w:rPr>
        <w:t>■</w:t>
      </w:r>
      <w:r>
        <w:rPr>
          <w:sz w:val="12"/>
          <w:szCs w:val="12"/>
        </w:rPr>
        <w:t>         </w:t>
      </w:r>
      <w:r>
        <w:t>放大倍数：默认为1（即原始大小），大于1为放大，小于1为缩小。</w:t>
      </w:r>
    </w:p>
    <w:p w14:paraId="196BE308">
      <w:pPr>
        <w:pStyle w:val="5"/>
      </w:pPr>
      <w:bookmarkStart w:id="101" w:name="通信功能_htm_修改标签属性"/>
      <w:bookmarkEnd w:id="101"/>
      <w:r>
        <w:t>修改标签属性</w:t>
      </w:r>
    </w:p>
    <w:p w14:paraId="4B0E3CC1">
      <w:pPr>
        <w:pStyle w:val="104"/>
        <w:ind w:left="1220" w:hanging="420"/>
      </w:pPr>
      <w:r>
        <w:rPr>
          <w:rFonts w:ascii="Microsoft Sans Serif" w:hAnsi="Microsoft Sans Serif" w:cs="Microsoft Sans Serif"/>
        </w:rPr>
        <w:t>□</w:t>
      </w:r>
      <w:r>
        <w:rPr>
          <w:sz w:val="12"/>
          <w:szCs w:val="12"/>
        </w:rPr>
        <w:t>         </w:t>
      </w:r>
      <w:r>
        <w:t>菜单栏：单击【属性】—【标签属性】。</w:t>
      </w:r>
    </w:p>
    <w:p w14:paraId="18FF8466">
      <w:pPr>
        <w:pStyle w:val="91"/>
      </w:pPr>
      <w:r>
        <w:t>通过选择【标签属性】命令，或者双击该点来修改属性，如下图所示。</w:t>
      </w:r>
    </w:p>
    <w:p w14:paraId="2A917C06">
      <w:pPr>
        <w:pStyle w:val="108"/>
        <w:spacing w:before="120" w:after="120"/>
      </w:pPr>
      <w:r>
        <w:t> </w:t>
      </w:r>
      <w:r>
        <w:drawing>
          <wp:inline distT="0" distB="0" distL="0" distR="0">
            <wp:extent cx="3171825" cy="2438400"/>
            <wp:effectExtent l="0" t="0" r="9525" b="0"/>
            <wp:docPr id="555" name="图片 555" descr="image_13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 name="图片 555" descr="image_133.gif"/>
                    <pic:cNvPicPr>
                      <a:picLocks noChangeAspect="1"/>
                    </pic:cNvPicPr>
                  </pic:nvPicPr>
                  <pic:blipFill>
                    <a:blip r:embed="rId104"/>
                    <a:stretch>
                      <a:fillRect/>
                    </a:stretch>
                  </pic:blipFill>
                  <pic:spPr>
                    <a:xfrm>
                      <a:off x="0" y="0"/>
                      <a:ext cx="3171825" cy="2438400"/>
                    </a:xfrm>
                    <a:prstGeom prst="rect">
                      <a:avLst/>
                    </a:prstGeom>
                  </pic:spPr>
                </pic:pic>
              </a:graphicData>
            </a:graphic>
          </wp:inline>
        </w:drawing>
      </w:r>
    </w:p>
    <w:p w14:paraId="6F710862">
      <w:pPr>
        <w:pStyle w:val="106"/>
        <w:spacing w:before="120" w:after="120"/>
      </w:pPr>
      <w:r>
        <w:t>修改点属性</w:t>
      </w:r>
    </w:p>
    <w:p w14:paraId="7FF3D141">
      <w:pPr>
        <w:pStyle w:val="5"/>
      </w:pPr>
      <w:bookmarkStart w:id="102" w:name="通信功能_htm_删除标签"/>
      <w:bookmarkEnd w:id="102"/>
      <w:r>
        <w:t>删除标签</w:t>
      </w:r>
    </w:p>
    <w:p w14:paraId="23F86CB9">
      <w:pPr>
        <w:pStyle w:val="104"/>
        <w:ind w:left="1220" w:hanging="420"/>
      </w:pPr>
      <w:r>
        <w:rPr>
          <w:rFonts w:ascii="Microsoft Sans Serif" w:hAnsi="Microsoft Sans Serif" w:cs="Microsoft Sans Serif"/>
        </w:rPr>
        <w:t>□</w:t>
      </w:r>
      <w:r>
        <w:rPr>
          <w:sz w:val="12"/>
          <w:szCs w:val="12"/>
        </w:rPr>
        <w:t>         </w:t>
      </w:r>
      <w:r>
        <w:t>菜单栏：单击【配置与调试】—【删除标签】；</w:t>
      </w:r>
    </w:p>
    <w:p w14:paraId="7A141DDB">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57175" cy="247650"/>
            <wp:effectExtent l="0" t="0" r="9525" b="0"/>
            <wp:docPr id="556" name="图片 556" descr="image1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 name="图片 556" descr="image18.gif"/>
                    <pic:cNvPicPr>
                      <a:picLocks noChangeAspect="1"/>
                    </pic:cNvPicPr>
                  </pic:nvPicPr>
                  <pic:blipFill>
                    <a:blip r:embed="rId105"/>
                    <a:stretch>
                      <a:fillRect/>
                    </a:stretch>
                  </pic:blipFill>
                  <pic:spPr>
                    <a:xfrm>
                      <a:off x="0" y="0"/>
                      <a:ext cx="257175" cy="247650"/>
                    </a:xfrm>
                    <a:prstGeom prst="rect">
                      <a:avLst/>
                    </a:prstGeom>
                  </pic:spPr>
                </pic:pic>
              </a:graphicData>
            </a:graphic>
          </wp:inline>
        </w:drawing>
      </w:r>
      <w:r>
        <w:t>。</w:t>
      </w:r>
    </w:p>
    <w:p w14:paraId="3F3A8E73">
      <w:pPr>
        <w:pStyle w:val="91"/>
      </w:pPr>
      <w:r>
        <w:t>如果要删除某个通信点，先选中该点然后选择【删除标签】命令，在弹出窗口中选择</w:t>
      </w:r>
      <w:r>
        <w:rPr>
          <w:b/>
          <w:bCs/>
        </w:rPr>
        <w:t>是</w:t>
      </w:r>
      <w:r>
        <w:t>，删除该点，如下图所示。</w:t>
      </w:r>
    </w:p>
    <w:p w14:paraId="20499951">
      <w:pPr>
        <w:pStyle w:val="108"/>
        <w:spacing w:before="120" w:after="120"/>
      </w:pPr>
      <w:r>
        <w:t> </w:t>
      </w:r>
      <w:r>
        <w:drawing>
          <wp:inline distT="0" distB="0" distL="0" distR="0">
            <wp:extent cx="1866900" cy="1133475"/>
            <wp:effectExtent l="0" t="0" r="0" b="9525"/>
            <wp:docPr id="557" name="图片 557" descr="image_9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 name="图片 557" descr="image_97.gif"/>
                    <pic:cNvPicPr>
                      <a:picLocks noChangeAspect="1"/>
                    </pic:cNvPicPr>
                  </pic:nvPicPr>
                  <pic:blipFill>
                    <a:blip r:embed="rId106"/>
                    <a:stretch>
                      <a:fillRect/>
                    </a:stretch>
                  </pic:blipFill>
                  <pic:spPr>
                    <a:xfrm>
                      <a:off x="0" y="0"/>
                      <a:ext cx="1866900" cy="1133475"/>
                    </a:xfrm>
                    <a:prstGeom prst="rect">
                      <a:avLst/>
                    </a:prstGeom>
                  </pic:spPr>
                </pic:pic>
              </a:graphicData>
            </a:graphic>
          </wp:inline>
        </w:drawing>
      </w:r>
    </w:p>
    <w:p w14:paraId="2F044463">
      <w:pPr>
        <w:pStyle w:val="106"/>
        <w:spacing w:before="120" w:after="120"/>
      </w:pPr>
      <w:r>
        <w:t>删除点</w:t>
      </w:r>
    </w:p>
    <w:p w14:paraId="62821F73">
      <w:pPr>
        <w:pStyle w:val="5"/>
      </w:pPr>
      <w:bookmarkStart w:id="103" w:name="通信功能_htm_标签配置表"/>
      <w:bookmarkEnd w:id="103"/>
      <w:r>
        <w:t>标签配置表</w:t>
      </w:r>
    </w:p>
    <w:p w14:paraId="0E8C7FD2">
      <w:pPr>
        <w:pStyle w:val="104"/>
        <w:ind w:left="1220" w:hanging="420"/>
      </w:pPr>
      <w:r>
        <w:rPr>
          <w:rFonts w:ascii="Microsoft Sans Serif" w:hAnsi="Microsoft Sans Serif" w:cs="Microsoft Sans Serif"/>
        </w:rPr>
        <w:t>□</w:t>
      </w:r>
      <w:r>
        <w:rPr>
          <w:sz w:val="12"/>
          <w:szCs w:val="12"/>
        </w:rPr>
        <w:t>         </w:t>
      </w:r>
      <w:r>
        <w:t>菜单栏：单击【配置与调试】—【标签配置表】。</w:t>
      </w:r>
    </w:p>
    <w:p w14:paraId="5CDA5211">
      <w:pPr>
        <w:pStyle w:val="91"/>
      </w:pPr>
      <w:r>
        <w:t>可以选择【标签配置表】命令来查看标签的配置情况，如下图所示。</w:t>
      </w:r>
    </w:p>
    <w:p w14:paraId="62A0EAF2">
      <w:pPr>
        <w:pStyle w:val="108"/>
        <w:spacing w:before="120" w:after="120"/>
      </w:pPr>
      <w:r>
        <w:drawing>
          <wp:inline distT="0" distB="0" distL="0" distR="0">
            <wp:extent cx="2971800" cy="3933825"/>
            <wp:effectExtent l="0" t="0" r="0" b="9525"/>
            <wp:docPr id="558" name="图片 558" descr="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 name="图片 558" descr="image012.jpg"/>
                    <pic:cNvPicPr>
                      <a:picLocks noChangeAspect="1"/>
                    </pic:cNvPicPr>
                  </pic:nvPicPr>
                  <pic:blipFill>
                    <a:blip r:embed="rId107"/>
                    <a:stretch>
                      <a:fillRect/>
                    </a:stretch>
                  </pic:blipFill>
                  <pic:spPr>
                    <a:xfrm>
                      <a:off x="0" y="0"/>
                      <a:ext cx="2971800" cy="3933825"/>
                    </a:xfrm>
                    <a:prstGeom prst="rect">
                      <a:avLst/>
                    </a:prstGeom>
                  </pic:spPr>
                </pic:pic>
              </a:graphicData>
            </a:graphic>
          </wp:inline>
        </w:drawing>
      </w:r>
    </w:p>
    <w:p w14:paraId="4F1676D5">
      <w:pPr>
        <w:pStyle w:val="106"/>
        <w:spacing w:before="120" w:after="120"/>
      </w:pPr>
      <w:r>
        <w:rPr>
          <w:rFonts w:hint="eastAsia" w:ascii="宋体" w:hAnsi="宋体" w:eastAsia="宋体"/>
        </w:rPr>
        <w:t>标签配置信息</w:t>
      </w:r>
    </w:p>
    <w:p w14:paraId="19CB5AC0">
      <w:pPr>
        <w:pStyle w:val="5"/>
      </w:pPr>
      <w:bookmarkStart w:id="104" w:name="通信功能_htm_设置通讯方向"/>
      <w:bookmarkEnd w:id="104"/>
      <w:r>
        <w:t>设置通讯方向</w:t>
      </w:r>
    </w:p>
    <w:p w14:paraId="3C722BEC">
      <w:pPr>
        <w:pStyle w:val="104"/>
        <w:ind w:left="1220" w:hanging="420"/>
      </w:pPr>
      <w:r>
        <w:rPr>
          <w:rFonts w:ascii="Microsoft Sans Serif" w:hAnsi="Microsoft Sans Serif" w:cs="Microsoft Sans Serif"/>
        </w:rPr>
        <w:t>□</w:t>
      </w:r>
      <w:r>
        <w:rPr>
          <w:sz w:val="12"/>
          <w:szCs w:val="12"/>
        </w:rPr>
        <w:t>         </w:t>
      </w:r>
      <w:r>
        <w:t>菜单栏：单击【配置与调试】—【单点通讯方向】/【全部点通讯方向】；</w:t>
      </w:r>
    </w:p>
    <w:p w14:paraId="16195EAB">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361950" cy="352425"/>
            <wp:effectExtent l="0" t="0" r="0" b="9525"/>
            <wp:docPr id="559" name="图片 559" descr="image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 name="图片 559" descr="image19.gif"/>
                    <pic:cNvPicPr>
                      <a:picLocks noChangeAspect="1"/>
                    </pic:cNvPicPr>
                  </pic:nvPicPr>
                  <pic:blipFill>
                    <a:blip r:embed="rId108"/>
                    <a:stretch>
                      <a:fillRect/>
                    </a:stretch>
                  </pic:blipFill>
                  <pic:spPr>
                    <a:xfrm>
                      <a:off x="0" y="0"/>
                      <a:ext cx="361950" cy="352425"/>
                    </a:xfrm>
                    <a:prstGeom prst="rect">
                      <a:avLst/>
                    </a:prstGeom>
                  </pic:spPr>
                </pic:pic>
              </a:graphicData>
            </a:graphic>
          </wp:inline>
        </w:drawing>
      </w:r>
      <w:r>
        <w:t>/</w:t>
      </w:r>
      <w:r>
        <w:drawing>
          <wp:inline distT="0" distB="0" distL="0" distR="0">
            <wp:extent cx="371475" cy="352425"/>
            <wp:effectExtent l="0" t="0" r="9525" b="9525"/>
            <wp:docPr id="560" name="图片 560" descr="image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 name="图片 560" descr="image38.gif"/>
                    <pic:cNvPicPr>
                      <a:picLocks noChangeAspect="1"/>
                    </pic:cNvPicPr>
                  </pic:nvPicPr>
                  <pic:blipFill>
                    <a:blip r:embed="rId109"/>
                    <a:stretch>
                      <a:fillRect/>
                    </a:stretch>
                  </pic:blipFill>
                  <pic:spPr>
                    <a:xfrm>
                      <a:off x="0" y="0"/>
                      <a:ext cx="371475" cy="352425"/>
                    </a:xfrm>
                    <a:prstGeom prst="rect">
                      <a:avLst/>
                    </a:prstGeom>
                  </pic:spPr>
                </pic:pic>
              </a:graphicData>
            </a:graphic>
          </wp:inline>
        </w:drawing>
      </w:r>
      <w:r>
        <w:t>。</w:t>
      </w:r>
    </w:p>
    <w:p w14:paraId="4A9CAA69">
      <w:pPr>
        <w:pStyle w:val="91"/>
      </w:pPr>
      <w:r>
        <w:t>通过选择【单点通讯方向】和【全部点通讯方向】命令用来改变点的通信方向。</w:t>
      </w:r>
    </w:p>
    <w:p w14:paraId="54BF0716">
      <w:pPr>
        <w:pStyle w:val="91"/>
      </w:pPr>
      <w:r>
        <w:t>当列表中的点为黑色时，通信方向为OPC Server到MACS V6.5系统，为蓝色时通信方向为MACS V6.5系统到OPC Server。</w:t>
      </w:r>
    </w:p>
    <w:p w14:paraId="3DFFBA49">
      <w:pPr>
        <w:pStyle w:val="91"/>
      </w:pPr>
      <w:r>
        <w:t>也可以通过工具栏上的按钮来改变点的通信方向，按钮</w:t>
      </w:r>
      <w:r>
        <w:drawing>
          <wp:inline distT="0" distB="0" distL="0" distR="0">
            <wp:extent cx="361950" cy="352425"/>
            <wp:effectExtent l="0" t="0" r="0" b="9525"/>
            <wp:docPr id="561" name="图片 561" descr="image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 name="图片 561" descr="image19.gif"/>
                    <pic:cNvPicPr>
                      <a:picLocks noChangeAspect="1"/>
                    </pic:cNvPicPr>
                  </pic:nvPicPr>
                  <pic:blipFill>
                    <a:blip r:embed="rId108"/>
                    <a:stretch>
                      <a:fillRect/>
                    </a:stretch>
                  </pic:blipFill>
                  <pic:spPr>
                    <a:xfrm>
                      <a:off x="0" y="0"/>
                      <a:ext cx="361950" cy="352425"/>
                    </a:xfrm>
                    <a:prstGeom prst="rect">
                      <a:avLst/>
                    </a:prstGeom>
                  </pic:spPr>
                </pic:pic>
              </a:graphicData>
            </a:graphic>
          </wp:inline>
        </w:drawing>
      </w:r>
      <w:r>
        <w:t xml:space="preserve"> 表示“单点通讯方向反转”，</w:t>
      </w:r>
      <w:r>
        <w:drawing>
          <wp:inline distT="0" distB="0" distL="0" distR="0">
            <wp:extent cx="371475" cy="352425"/>
            <wp:effectExtent l="0" t="0" r="9525" b="9525"/>
            <wp:docPr id="562" name="图片 562" descr="image3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 name="图片 562" descr="image39.gif"/>
                    <pic:cNvPicPr>
                      <a:picLocks noChangeAspect="1"/>
                    </pic:cNvPicPr>
                  </pic:nvPicPr>
                  <pic:blipFill>
                    <a:blip r:embed="rId109"/>
                    <a:stretch>
                      <a:fillRect/>
                    </a:stretch>
                  </pic:blipFill>
                  <pic:spPr>
                    <a:xfrm>
                      <a:off x="0" y="0"/>
                      <a:ext cx="371475" cy="352425"/>
                    </a:xfrm>
                    <a:prstGeom prst="rect">
                      <a:avLst/>
                    </a:prstGeom>
                  </pic:spPr>
                </pic:pic>
              </a:graphicData>
            </a:graphic>
          </wp:inline>
        </w:drawing>
      </w:r>
      <w:r>
        <w:t xml:space="preserve"> 表示“改变全部点通讯方向”。</w:t>
      </w:r>
    </w:p>
    <w:p w14:paraId="3F3FD405">
      <w:pPr>
        <w:pStyle w:val="91"/>
      </w:pPr>
      <w:r>
        <w:t>如果需要在客户端运行后自动进行通讯链接，可以勾选【在线通讯】菜单下的【自动运行】命令进行设置。</w:t>
      </w:r>
    </w:p>
    <w:p w14:paraId="55F42E47">
      <w:pPr>
        <w:pStyle w:val="4"/>
      </w:pPr>
      <w:bookmarkStart w:id="105" w:name="运行状态显示_htm"/>
      <w:bookmarkEnd w:id="105"/>
      <w:bookmarkStart w:id="106" w:name="_Toc173508519"/>
      <w:r>
        <w:t>运行状态显示</w:t>
      </w:r>
      <w:bookmarkEnd w:id="106"/>
    </w:p>
    <w:p w14:paraId="7B167C51">
      <w:pPr>
        <w:pStyle w:val="103"/>
        <w:ind w:left="820"/>
      </w:pPr>
      <w:r>
        <w:rPr>
          <w:rFonts w:ascii="Courier New" w:hAnsi="Courier New" w:cs="Courier New"/>
        </w:rPr>
        <w:t>■</w:t>
      </w:r>
      <w:r>
        <w:rPr>
          <w:sz w:val="12"/>
          <w:szCs w:val="12"/>
        </w:rPr>
        <w:t>         </w:t>
      </w:r>
      <w:r>
        <w:t>菜单栏：单击【属性】—【OPC服务器状态】。</w:t>
      </w:r>
    </w:p>
    <w:p w14:paraId="0D30A5E0">
      <w:pPr>
        <w:pStyle w:val="91"/>
      </w:pPr>
      <w:r>
        <w:t>选择【OPC服务器状态】命令来查看与OPC服务器当前的连接状况，如下图所示。</w:t>
      </w:r>
    </w:p>
    <w:p w14:paraId="5E8B9A08">
      <w:pPr>
        <w:pStyle w:val="108"/>
        <w:spacing w:before="120" w:after="120"/>
      </w:pPr>
      <w:r>
        <w:t> </w:t>
      </w:r>
      <w:r>
        <w:drawing>
          <wp:inline distT="0" distB="0" distL="0" distR="0">
            <wp:extent cx="3771900" cy="2194560"/>
            <wp:effectExtent l="0" t="0" r="0" b="0"/>
            <wp:docPr id="563" name="图片 563" descr="image_9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 name="图片 563" descr="image_99.gif"/>
                    <pic:cNvPicPr>
                      <a:picLocks noChangeAspect="1"/>
                    </pic:cNvPicPr>
                  </pic:nvPicPr>
                  <pic:blipFill>
                    <a:blip r:embed="rId110"/>
                    <a:stretch>
                      <a:fillRect/>
                    </a:stretch>
                  </pic:blipFill>
                  <pic:spPr>
                    <a:xfrm>
                      <a:off x="0" y="0"/>
                      <a:ext cx="3771900" cy="2194733"/>
                    </a:xfrm>
                    <a:prstGeom prst="rect">
                      <a:avLst/>
                    </a:prstGeom>
                  </pic:spPr>
                </pic:pic>
              </a:graphicData>
            </a:graphic>
          </wp:inline>
        </w:drawing>
      </w:r>
    </w:p>
    <w:p w14:paraId="0222C970">
      <w:pPr>
        <w:pStyle w:val="106"/>
        <w:spacing w:before="120" w:after="120"/>
      </w:pPr>
      <w:r>
        <w:t>通信连接状态</w:t>
      </w:r>
    </w:p>
    <w:p w14:paraId="04D6B16F">
      <w:pPr>
        <w:pStyle w:val="91"/>
      </w:pPr>
      <w:r>
        <w:t>主界面的状态条还会显示与MACS6服务器的通信状态，如下图所示。</w:t>
      </w:r>
    </w:p>
    <w:p w14:paraId="2E67C236">
      <w:pPr>
        <w:pStyle w:val="108"/>
        <w:spacing w:before="120" w:after="120"/>
      </w:pPr>
      <w:r>
        <w:drawing>
          <wp:inline distT="0" distB="0" distL="0" distR="0">
            <wp:extent cx="5962015" cy="186055"/>
            <wp:effectExtent l="0" t="0" r="635" b="4445"/>
            <wp:docPr id="564" name="图片 564" descr="TongXinZhuangT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 name="图片 564" descr="TongXinZhuangTai.png"/>
                    <pic:cNvPicPr>
                      <a:picLocks noChangeAspect="1"/>
                    </pic:cNvPicPr>
                  </pic:nvPicPr>
                  <pic:blipFill>
                    <a:blip r:embed="rId111"/>
                    <a:stretch>
                      <a:fillRect/>
                    </a:stretch>
                  </pic:blipFill>
                  <pic:spPr>
                    <a:xfrm>
                      <a:off x="0" y="0"/>
                      <a:ext cx="5962566" cy="186251"/>
                    </a:xfrm>
                    <a:prstGeom prst="rect">
                      <a:avLst/>
                    </a:prstGeom>
                  </pic:spPr>
                </pic:pic>
              </a:graphicData>
            </a:graphic>
          </wp:inline>
        </w:drawing>
      </w:r>
    </w:p>
    <w:p w14:paraId="115EB379">
      <w:pPr>
        <w:pStyle w:val="106"/>
        <w:spacing w:before="120" w:after="120"/>
      </w:pPr>
      <w:r>
        <w:t>通信状态</w:t>
      </w:r>
    </w:p>
    <w:p w14:paraId="4E5CE5FF">
      <w:pPr>
        <w:pStyle w:val="4"/>
      </w:pPr>
      <w:bookmarkStart w:id="107" w:name="_Toc173508520"/>
      <w:r>
        <w:t>DCOM配置</w:t>
      </w:r>
      <w:bookmarkEnd w:id="107"/>
    </w:p>
    <w:p w14:paraId="4BFB8F38">
      <w:pPr>
        <w:pStyle w:val="5"/>
      </w:pPr>
      <w:bookmarkStart w:id="108" w:name="opc服务器配置_htm"/>
      <w:bookmarkEnd w:id="108"/>
      <w:r>
        <w:rPr>
          <w:b w:val="0"/>
          <w:bCs w:val="0"/>
        </w:rPr>
        <w:t>OPC服务器配置</w:t>
      </w:r>
    </w:p>
    <w:p w14:paraId="16444434">
      <w:pPr>
        <w:pStyle w:val="91"/>
      </w:pPr>
      <w:r>
        <w:t>如果OPC Client要远程连接OPC Server，需要对OPC Server端机器的DCOM进行设置，Window的登录帐户要具有管理员权限，且用户密码不要为空。</w:t>
      </w:r>
    </w:p>
    <w:p w14:paraId="7B442D61">
      <w:pPr>
        <w:pStyle w:val="91"/>
      </w:pPr>
      <w:r>
        <w:t>设置方法如下：</w:t>
      </w:r>
    </w:p>
    <w:p w14:paraId="616595E1">
      <w:pPr>
        <w:pStyle w:val="6"/>
      </w:pPr>
      <w:bookmarkStart w:id="109" w:name="opc服务器配置_htm_dcom配置"/>
      <w:bookmarkEnd w:id="109"/>
      <w:r>
        <w:t>DCOM配置</w:t>
      </w:r>
    </w:p>
    <w:p w14:paraId="3E572278">
      <w:pPr>
        <w:pStyle w:val="104"/>
        <w:ind w:left="1220" w:hanging="420"/>
      </w:pPr>
      <w:r>
        <w:rPr>
          <w:rFonts w:ascii="Microsoft Sans Serif" w:hAnsi="Microsoft Sans Serif" w:cs="Microsoft Sans Serif"/>
        </w:rPr>
        <w:t>□</w:t>
      </w:r>
      <w:r>
        <w:rPr>
          <w:sz w:val="12"/>
          <w:szCs w:val="12"/>
        </w:rPr>
        <w:t>         </w:t>
      </w:r>
      <w:r>
        <w:t>开始菜单：单击【开始】—【运行】。</w:t>
      </w:r>
    </w:p>
    <w:p w14:paraId="657169F3">
      <w:pPr>
        <w:pStyle w:val="91"/>
      </w:pPr>
      <w:r>
        <w:t>在“运行”窗口中输入</w:t>
      </w:r>
      <w:r>
        <w:rPr>
          <w:b/>
          <w:bCs/>
        </w:rPr>
        <w:t>dcomcnfg</w:t>
      </w:r>
      <w:r>
        <w:t>，单击</w:t>
      </w:r>
      <w:r>
        <w:rPr>
          <w:b/>
          <w:bCs/>
        </w:rPr>
        <w:t>确定</w:t>
      </w:r>
      <w:r>
        <w:t>，如下图所示。</w:t>
      </w:r>
    </w:p>
    <w:p w14:paraId="5DCA0D70">
      <w:pPr>
        <w:pStyle w:val="108"/>
        <w:spacing w:before="120" w:after="120"/>
      </w:pPr>
      <w:r>
        <w:drawing>
          <wp:inline distT="0" distB="0" distL="0" distR="0">
            <wp:extent cx="3971925" cy="2362200"/>
            <wp:effectExtent l="0" t="0" r="9525" b="0"/>
            <wp:docPr id="565" name="图片 565" descr="YunHangdcomcnf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 name="图片 565" descr="YunHangdcomcnfg.png"/>
                    <pic:cNvPicPr>
                      <a:picLocks noChangeAspect="1"/>
                    </pic:cNvPicPr>
                  </pic:nvPicPr>
                  <pic:blipFill>
                    <a:blip r:embed="rId112"/>
                    <a:stretch>
                      <a:fillRect/>
                    </a:stretch>
                  </pic:blipFill>
                  <pic:spPr>
                    <a:xfrm>
                      <a:off x="0" y="0"/>
                      <a:ext cx="3971925" cy="2362200"/>
                    </a:xfrm>
                    <a:prstGeom prst="rect">
                      <a:avLst/>
                    </a:prstGeom>
                  </pic:spPr>
                </pic:pic>
              </a:graphicData>
            </a:graphic>
          </wp:inline>
        </w:drawing>
      </w:r>
    </w:p>
    <w:p w14:paraId="62787923">
      <w:pPr>
        <w:pStyle w:val="106"/>
        <w:spacing w:before="120" w:after="120"/>
      </w:pPr>
      <w:r>
        <w:rPr>
          <w:rFonts w:hint="eastAsia" w:ascii="宋体" w:hAnsi="宋体" w:eastAsia="宋体"/>
        </w:rPr>
        <w:t>运行</w:t>
      </w:r>
      <w:r>
        <w:t>dcomcnfg</w:t>
      </w:r>
    </w:p>
    <w:p w14:paraId="682C33B2">
      <w:pPr>
        <w:pStyle w:val="91"/>
      </w:pPr>
      <w:r>
        <w:t>在弹出的组件服务窗口中，展开组件服务节点，右击【我的电脑】并选择【属性】，如下图所示。</w:t>
      </w:r>
    </w:p>
    <w:p w14:paraId="1905128A">
      <w:pPr>
        <w:pStyle w:val="108"/>
        <w:spacing w:before="120" w:after="120"/>
      </w:pPr>
      <w:r>
        <w:drawing>
          <wp:inline distT="0" distB="0" distL="0" distR="0">
            <wp:extent cx="4552950" cy="3057525"/>
            <wp:effectExtent l="0" t="0" r="0" b="9525"/>
            <wp:docPr id="566" name="图片 566" descr="ZuJianFuW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 name="图片 566" descr="ZuJianFuWu.png"/>
                    <pic:cNvPicPr>
                      <a:picLocks noChangeAspect="1"/>
                    </pic:cNvPicPr>
                  </pic:nvPicPr>
                  <pic:blipFill>
                    <a:blip r:embed="rId113"/>
                    <a:stretch>
                      <a:fillRect/>
                    </a:stretch>
                  </pic:blipFill>
                  <pic:spPr>
                    <a:xfrm>
                      <a:off x="0" y="0"/>
                      <a:ext cx="4552950" cy="3057526"/>
                    </a:xfrm>
                    <a:prstGeom prst="rect">
                      <a:avLst/>
                    </a:prstGeom>
                  </pic:spPr>
                </pic:pic>
              </a:graphicData>
            </a:graphic>
          </wp:inline>
        </w:drawing>
      </w:r>
    </w:p>
    <w:p w14:paraId="7BC63B99">
      <w:pPr>
        <w:pStyle w:val="106"/>
        <w:spacing w:before="120" w:after="120"/>
      </w:pPr>
      <w:r>
        <w:rPr>
          <w:rFonts w:hint="eastAsia" w:ascii="宋体" w:hAnsi="宋体" w:eastAsia="宋体"/>
        </w:rPr>
        <w:t>组件服务</w:t>
      </w:r>
    </w:p>
    <w:p w14:paraId="749D92F2">
      <w:pPr>
        <w:pStyle w:val="91"/>
      </w:pPr>
      <w:r>
        <w:rPr>
          <w:rFonts w:hint="eastAsia" w:ascii="宋体" w:hAnsi="宋体" w:eastAsia="宋体"/>
        </w:rPr>
        <w:t>在</w:t>
      </w:r>
      <w:r>
        <w:t xml:space="preserve"> </w:t>
      </w:r>
      <w:r>
        <w:rPr>
          <w:rFonts w:hint="eastAsia" w:ascii="宋体" w:hAnsi="宋体" w:eastAsia="宋体"/>
        </w:rPr>
        <w:t>“我的电脑 属性”窗口中需要进行如下配置：</w:t>
      </w:r>
    </w:p>
    <w:p w14:paraId="40EBD3D9">
      <w:pPr>
        <w:pStyle w:val="7"/>
      </w:pPr>
      <w:r>
        <w:t>默认属性</w:t>
      </w:r>
    </w:p>
    <w:p w14:paraId="1E726962">
      <w:pPr>
        <w:pStyle w:val="91"/>
      </w:pPr>
      <w:r>
        <w:t>勾选</w:t>
      </w:r>
      <w:r>
        <w:rPr>
          <w:b/>
          <w:bCs/>
        </w:rPr>
        <w:t>在此计算机上启动分布式COM(E)</w:t>
      </w:r>
      <w:r>
        <w:t>，默认身份验证级别选择</w:t>
      </w:r>
      <w:r>
        <w:rPr>
          <w:b/>
          <w:bCs/>
        </w:rPr>
        <w:t>连接</w:t>
      </w:r>
      <w:r>
        <w:t>，默认模拟级别选择</w:t>
      </w:r>
      <w:r>
        <w:rPr>
          <w:b/>
          <w:bCs/>
        </w:rPr>
        <w:t>标识</w:t>
      </w:r>
      <w:r>
        <w:t>，如下图所示。</w:t>
      </w:r>
    </w:p>
    <w:p w14:paraId="7DF2C0D3">
      <w:pPr>
        <w:pStyle w:val="108"/>
        <w:spacing w:before="120" w:after="120"/>
      </w:pPr>
      <w:r>
        <w:drawing>
          <wp:inline distT="0" distB="0" distL="0" distR="0">
            <wp:extent cx="3848100" cy="4714875"/>
            <wp:effectExtent l="0" t="0" r="0" b="9525"/>
            <wp:docPr id="567" name="图片 567" descr="MoRenShu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 name="图片 567" descr="MoRenShuXing.png"/>
                    <pic:cNvPicPr>
                      <a:picLocks noChangeAspect="1"/>
                    </pic:cNvPicPr>
                  </pic:nvPicPr>
                  <pic:blipFill>
                    <a:blip r:embed="rId114"/>
                    <a:stretch>
                      <a:fillRect/>
                    </a:stretch>
                  </pic:blipFill>
                  <pic:spPr>
                    <a:xfrm>
                      <a:off x="0" y="0"/>
                      <a:ext cx="3848100" cy="4714875"/>
                    </a:xfrm>
                    <a:prstGeom prst="rect">
                      <a:avLst/>
                    </a:prstGeom>
                  </pic:spPr>
                </pic:pic>
              </a:graphicData>
            </a:graphic>
          </wp:inline>
        </w:drawing>
      </w:r>
    </w:p>
    <w:p w14:paraId="2BC27651">
      <w:pPr>
        <w:pStyle w:val="106"/>
        <w:spacing w:before="120" w:after="120"/>
      </w:pPr>
      <w:r>
        <w:t>默认属性</w:t>
      </w:r>
    </w:p>
    <w:p w14:paraId="016DB1E3">
      <w:pPr>
        <w:pStyle w:val="7"/>
      </w:pPr>
      <w:r>
        <w:t>默认协议</w:t>
      </w:r>
    </w:p>
    <w:p w14:paraId="517FE5CF">
      <w:pPr>
        <w:pStyle w:val="91"/>
      </w:pPr>
      <w:r>
        <w:t>必须</w:t>
      </w:r>
      <w:r>
        <w:rPr>
          <w:spacing w:val="-8"/>
        </w:rPr>
        <w:t>有</w:t>
      </w:r>
      <w:r>
        <w:rPr>
          <w:b/>
          <w:bCs/>
        </w:rPr>
        <w:t>面向连接的TCP/IP</w:t>
      </w:r>
      <w:r>
        <w:rPr>
          <w:spacing w:val="-8"/>
        </w:rPr>
        <w:t>，</w:t>
      </w:r>
      <w:r>
        <w:t>如</w:t>
      </w:r>
      <w:r>
        <w:rPr>
          <w:spacing w:val="-1"/>
        </w:rPr>
        <w:t>果</w:t>
      </w:r>
      <w:r>
        <w:t>列表中有多项</w:t>
      </w:r>
      <w:r>
        <w:rPr>
          <w:spacing w:val="-8"/>
        </w:rPr>
        <w:t>，</w:t>
      </w:r>
      <w:r>
        <w:t>那么必须保</w:t>
      </w:r>
      <w:r>
        <w:rPr>
          <w:spacing w:val="-8"/>
        </w:rPr>
        <w:t>证</w:t>
      </w:r>
      <w:r>
        <w:rPr>
          <w:b/>
          <w:bCs/>
        </w:rPr>
        <w:t>面向连接的</w:t>
      </w:r>
      <w:r>
        <w:rPr>
          <w:b/>
          <w:bCs/>
          <w:spacing w:val="1"/>
        </w:rPr>
        <w:t>T</w:t>
      </w:r>
      <w:r>
        <w:rPr>
          <w:b/>
          <w:bCs/>
        </w:rPr>
        <w:t>CP/IP</w:t>
      </w:r>
      <w:r>
        <w:t>在第一项，如下图所示。</w:t>
      </w:r>
    </w:p>
    <w:p w14:paraId="3C372947">
      <w:pPr>
        <w:pStyle w:val="108"/>
        <w:spacing w:before="120" w:after="120"/>
      </w:pPr>
      <w:r>
        <w:drawing>
          <wp:inline distT="0" distB="0" distL="0" distR="0">
            <wp:extent cx="3848100" cy="4714875"/>
            <wp:effectExtent l="0" t="0" r="0" b="9525"/>
            <wp:docPr id="568" name="图片 568" descr="MoRenXieY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 name="图片 568" descr="MoRenXieYi.png"/>
                    <pic:cNvPicPr>
                      <a:picLocks noChangeAspect="1"/>
                    </pic:cNvPicPr>
                  </pic:nvPicPr>
                  <pic:blipFill>
                    <a:blip r:embed="rId115"/>
                    <a:stretch>
                      <a:fillRect/>
                    </a:stretch>
                  </pic:blipFill>
                  <pic:spPr>
                    <a:xfrm>
                      <a:off x="0" y="0"/>
                      <a:ext cx="3848100" cy="4714875"/>
                    </a:xfrm>
                    <a:prstGeom prst="rect">
                      <a:avLst/>
                    </a:prstGeom>
                  </pic:spPr>
                </pic:pic>
              </a:graphicData>
            </a:graphic>
          </wp:inline>
        </w:drawing>
      </w:r>
    </w:p>
    <w:p w14:paraId="025A14EB">
      <w:pPr>
        <w:pStyle w:val="106"/>
        <w:spacing w:before="120" w:after="120"/>
      </w:pPr>
      <w:r>
        <w:rPr>
          <w:rFonts w:hint="eastAsia" w:ascii="宋体" w:hAnsi="宋体" w:eastAsia="宋体"/>
        </w:rPr>
        <w:t>默认协议</w:t>
      </w:r>
    </w:p>
    <w:p w14:paraId="31925653">
      <w:pPr>
        <w:pStyle w:val="7"/>
      </w:pPr>
      <w:r>
        <w:t>COM安全</w:t>
      </w:r>
    </w:p>
    <w:p w14:paraId="1A8D5768">
      <w:pPr>
        <w:pStyle w:val="91"/>
      </w:pPr>
      <w:r>
        <w:t>COM安全中4个按钮都需要点击进入配置，如下图所示。</w:t>
      </w:r>
    </w:p>
    <w:p w14:paraId="5237DA61">
      <w:pPr>
        <w:pStyle w:val="108"/>
        <w:spacing w:before="120" w:after="120"/>
      </w:pPr>
      <w:r>
        <w:drawing>
          <wp:inline distT="0" distB="0" distL="0" distR="0">
            <wp:extent cx="3848100" cy="4714875"/>
            <wp:effectExtent l="0" t="0" r="0" b="9525"/>
            <wp:docPr id="569" name="图片 569" descr="COMAn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 name="图片 569" descr="COMAnQuan.png"/>
                    <pic:cNvPicPr>
                      <a:picLocks noChangeAspect="1"/>
                    </pic:cNvPicPr>
                  </pic:nvPicPr>
                  <pic:blipFill>
                    <a:blip r:embed="rId116"/>
                    <a:stretch>
                      <a:fillRect/>
                    </a:stretch>
                  </pic:blipFill>
                  <pic:spPr>
                    <a:xfrm>
                      <a:off x="0" y="0"/>
                      <a:ext cx="3848100" cy="4714875"/>
                    </a:xfrm>
                    <a:prstGeom prst="rect">
                      <a:avLst/>
                    </a:prstGeom>
                  </pic:spPr>
                </pic:pic>
              </a:graphicData>
            </a:graphic>
          </wp:inline>
        </w:drawing>
      </w:r>
    </w:p>
    <w:p w14:paraId="2D9C58EE">
      <w:pPr>
        <w:pStyle w:val="106"/>
        <w:spacing w:before="120" w:after="120"/>
      </w:pPr>
      <w:r>
        <w:rPr>
          <w:rFonts w:ascii="Times New Roman" w:hAnsi="Times New Roman" w:cs="Times New Roman"/>
        </w:rPr>
        <w:t>COM</w:t>
      </w:r>
      <w:r>
        <w:rPr>
          <w:rFonts w:hint="eastAsia" w:ascii="宋体" w:hAnsi="宋体" w:eastAsia="宋体"/>
        </w:rPr>
        <w:t>安全</w:t>
      </w:r>
    </w:p>
    <w:p w14:paraId="14335E5D">
      <w:pPr>
        <w:pStyle w:val="101"/>
      </w:pPr>
      <w:r>
        <w:rPr>
          <w:rFonts w:ascii="Courier New" w:hAnsi="Courier New" w:cs="Courier New"/>
        </w:rPr>
        <w:t>■</w:t>
      </w:r>
      <w:r>
        <w:rPr>
          <w:sz w:val="12"/>
          <w:szCs w:val="12"/>
        </w:rPr>
        <w:t>         </w:t>
      </w:r>
      <w:r>
        <w:t>访问权限</w:t>
      </w:r>
    </w:p>
    <w:p w14:paraId="419BD5C2">
      <w:pPr>
        <w:pStyle w:val="104"/>
        <w:ind w:left="1220" w:hanging="420"/>
      </w:pPr>
      <w:r>
        <w:rPr>
          <w:rFonts w:ascii="Microsoft Sans Serif" w:hAnsi="Microsoft Sans Serif" w:cs="Microsoft Sans Serif"/>
        </w:rPr>
        <w:t>□</w:t>
      </w:r>
      <w:r>
        <w:rPr>
          <w:sz w:val="12"/>
          <w:szCs w:val="12"/>
        </w:rPr>
        <w:t>         </w:t>
      </w:r>
      <w:r>
        <w:t>编辑限制：增加Everyone用户，并选中所有</w:t>
      </w:r>
      <w:r>
        <w:rPr>
          <w:b/>
          <w:bCs/>
        </w:rPr>
        <w:t>允许</w:t>
      </w:r>
      <w:r>
        <w:t>。</w:t>
      </w:r>
    </w:p>
    <w:p w14:paraId="51A3E8E9">
      <w:pPr>
        <w:pStyle w:val="104"/>
        <w:ind w:left="1220" w:hanging="420"/>
      </w:pPr>
      <w:r>
        <w:rPr>
          <w:rFonts w:ascii="Microsoft Sans Serif" w:hAnsi="Microsoft Sans Serif" w:cs="Microsoft Sans Serif"/>
        </w:rPr>
        <w:t>□</w:t>
      </w:r>
      <w:r>
        <w:rPr>
          <w:sz w:val="12"/>
          <w:szCs w:val="12"/>
        </w:rPr>
        <w:t>         </w:t>
      </w:r>
      <w:r>
        <w:t>编辑默认值：增加Everyone用户，并选中所有</w:t>
      </w:r>
      <w:r>
        <w:rPr>
          <w:b/>
          <w:bCs/>
        </w:rPr>
        <w:t>允许</w:t>
      </w:r>
      <w:r>
        <w:t>。</w:t>
      </w:r>
    </w:p>
    <w:p w14:paraId="0AFB0378">
      <w:pPr>
        <w:pStyle w:val="101"/>
      </w:pPr>
      <w:r>
        <w:rPr>
          <w:rFonts w:ascii="Courier New" w:hAnsi="Courier New" w:cs="Courier New"/>
        </w:rPr>
        <w:t>■</w:t>
      </w:r>
      <w:r>
        <w:rPr>
          <w:sz w:val="12"/>
          <w:szCs w:val="12"/>
        </w:rPr>
        <w:t>         </w:t>
      </w:r>
      <w:r>
        <w:t>启动和激活权限</w:t>
      </w:r>
    </w:p>
    <w:p w14:paraId="07486E91">
      <w:pPr>
        <w:pStyle w:val="104"/>
        <w:ind w:left="1220" w:hanging="420"/>
      </w:pPr>
      <w:r>
        <w:rPr>
          <w:rFonts w:ascii="Microsoft Sans Serif" w:hAnsi="Microsoft Sans Serif" w:cs="Microsoft Sans Serif"/>
        </w:rPr>
        <w:t>□</w:t>
      </w:r>
      <w:r>
        <w:rPr>
          <w:sz w:val="12"/>
          <w:szCs w:val="12"/>
        </w:rPr>
        <w:t>         </w:t>
      </w:r>
      <w:r>
        <w:t>编辑限制：增加Everyone用户，并选中所有</w:t>
      </w:r>
      <w:r>
        <w:rPr>
          <w:b/>
          <w:bCs/>
        </w:rPr>
        <w:t>允许</w:t>
      </w:r>
      <w:r>
        <w:t>。</w:t>
      </w:r>
    </w:p>
    <w:p w14:paraId="2F6CCAF1">
      <w:pPr>
        <w:pStyle w:val="104"/>
        <w:ind w:left="1220" w:hanging="420"/>
      </w:pPr>
      <w:r>
        <w:rPr>
          <w:rFonts w:ascii="Microsoft Sans Serif" w:hAnsi="Microsoft Sans Serif" w:cs="Microsoft Sans Serif"/>
        </w:rPr>
        <w:t>□</w:t>
      </w:r>
      <w:r>
        <w:rPr>
          <w:sz w:val="12"/>
          <w:szCs w:val="12"/>
        </w:rPr>
        <w:t>         </w:t>
      </w:r>
      <w:r>
        <w:t>编辑默认值：增加Everyone用户，并选中所有</w:t>
      </w:r>
      <w:r>
        <w:rPr>
          <w:b/>
          <w:bCs/>
        </w:rPr>
        <w:t>允许</w:t>
      </w:r>
      <w:r>
        <w:t>。</w:t>
      </w:r>
    </w:p>
    <w:p w14:paraId="7EBAE206">
      <w:pPr>
        <w:pStyle w:val="6"/>
      </w:pPr>
      <w:r>
        <w:t>OPC服务器配置</w:t>
      </w:r>
    </w:p>
    <w:p w14:paraId="40C72D35">
      <w:pPr>
        <w:pStyle w:val="91"/>
      </w:pPr>
      <w:r>
        <w:t>在“组件服务”窗口中，打开【DCOM配置】，如下图所示。</w:t>
      </w:r>
    </w:p>
    <w:p w14:paraId="5B90B93F">
      <w:pPr>
        <w:pStyle w:val="108"/>
        <w:spacing w:before="120" w:after="120"/>
      </w:pPr>
      <w:r>
        <w:drawing>
          <wp:inline distT="0" distB="0" distL="0" distR="0">
            <wp:extent cx="4686300" cy="2647950"/>
            <wp:effectExtent l="0" t="0" r="0" b="0"/>
            <wp:docPr id="570" name="图片 570" descr="DCOMPei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 name="图片 570" descr="DCOMPeiZhi.png"/>
                    <pic:cNvPicPr>
                      <a:picLocks noChangeAspect="1"/>
                    </pic:cNvPicPr>
                  </pic:nvPicPr>
                  <pic:blipFill>
                    <a:blip r:embed="rId117"/>
                    <a:stretch>
                      <a:fillRect/>
                    </a:stretch>
                  </pic:blipFill>
                  <pic:spPr>
                    <a:xfrm>
                      <a:off x="0" y="0"/>
                      <a:ext cx="4686300" cy="2647951"/>
                    </a:xfrm>
                    <a:prstGeom prst="rect">
                      <a:avLst/>
                    </a:prstGeom>
                  </pic:spPr>
                </pic:pic>
              </a:graphicData>
            </a:graphic>
          </wp:inline>
        </w:drawing>
      </w:r>
    </w:p>
    <w:p w14:paraId="7FD70BE8">
      <w:pPr>
        <w:pStyle w:val="106"/>
        <w:spacing w:before="120" w:after="120"/>
      </w:pPr>
      <w:r>
        <w:rPr>
          <w:rFonts w:ascii="Times New Roman" w:hAnsi="Times New Roman" w:cs="Times New Roman"/>
        </w:rPr>
        <w:t>DCOM</w:t>
      </w:r>
      <w:r>
        <w:t>配置</w:t>
      </w:r>
    </w:p>
    <w:p w14:paraId="132A1901">
      <w:pPr>
        <w:pStyle w:val="91"/>
      </w:pPr>
      <w:r>
        <w:t>在窗口中找到OpcEnum项和已安装的OPC服务器，分别进行配置，如下图所示。</w:t>
      </w:r>
    </w:p>
    <w:p w14:paraId="5C69CBA7">
      <w:pPr>
        <w:pStyle w:val="108"/>
        <w:spacing w:before="120" w:after="120"/>
      </w:pPr>
      <w:r>
        <w:drawing>
          <wp:inline distT="0" distB="0" distL="0" distR="0">
            <wp:extent cx="4572000" cy="2828925"/>
            <wp:effectExtent l="0" t="0" r="0" b="9525"/>
            <wp:docPr id="571" name="图片 571" descr="OpcEnu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 name="图片 571" descr="OpcEnum.png"/>
                    <pic:cNvPicPr>
                      <a:picLocks noChangeAspect="1"/>
                    </pic:cNvPicPr>
                  </pic:nvPicPr>
                  <pic:blipFill>
                    <a:blip r:embed="rId118"/>
                    <a:stretch>
                      <a:fillRect/>
                    </a:stretch>
                  </pic:blipFill>
                  <pic:spPr>
                    <a:xfrm>
                      <a:off x="0" y="0"/>
                      <a:ext cx="4572000" cy="2828925"/>
                    </a:xfrm>
                    <a:prstGeom prst="rect">
                      <a:avLst/>
                    </a:prstGeom>
                  </pic:spPr>
                </pic:pic>
              </a:graphicData>
            </a:graphic>
          </wp:inline>
        </w:drawing>
      </w:r>
    </w:p>
    <w:p w14:paraId="2B5953D1">
      <w:pPr>
        <w:pStyle w:val="106"/>
        <w:spacing w:before="120" w:after="120"/>
      </w:pPr>
      <w:r>
        <w:t>OpcEnum</w:t>
      </w:r>
    </w:p>
    <w:p w14:paraId="6B93F73C">
      <w:pPr>
        <w:pStyle w:val="91"/>
      </w:pPr>
      <w:r>
        <w:t>右击OpcEnum，在弹出菜单中选择【属性】，打开“属性”窗口，具体配置如下：</w:t>
      </w:r>
    </w:p>
    <w:p w14:paraId="741B6E82">
      <w:pPr>
        <w:pStyle w:val="7"/>
      </w:pPr>
      <w:r>
        <w:t>常规</w:t>
      </w:r>
    </w:p>
    <w:p w14:paraId="63508F81">
      <w:pPr>
        <w:pStyle w:val="91"/>
      </w:pPr>
      <w:r>
        <w:rPr>
          <w:b/>
          <w:bCs/>
        </w:rPr>
        <w:t>身份验证级别</w:t>
      </w:r>
      <w:r>
        <w:t>选择为</w:t>
      </w:r>
      <w:r>
        <w:rPr>
          <w:b/>
          <w:bCs/>
        </w:rPr>
        <w:t>无</w:t>
      </w:r>
      <w:r>
        <w:t>，如下图所示。</w:t>
      </w:r>
    </w:p>
    <w:p w14:paraId="205908F4">
      <w:pPr>
        <w:pStyle w:val="108"/>
        <w:spacing w:before="120" w:after="120"/>
      </w:pPr>
      <w:r>
        <w:drawing>
          <wp:inline distT="0" distB="0" distL="0" distR="0">
            <wp:extent cx="3848100" cy="4714875"/>
            <wp:effectExtent l="0" t="0" r="0" b="9525"/>
            <wp:docPr id="572" name="图片 572" descr="OpcEnumShuXing ChangGu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 name="图片 572" descr="OpcEnumShuXing ChangGui.png"/>
                    <pic:cNvPicPr>
                      <a:picLocks noChangeAspect="1"/>
                    </pic:cNvPicPr>
                  </pic:nvPicPr>
                  <pic:blipFill>
                    <a:blip r:embed="rId119"/>
                    <a:stretch>
                      <a:fillRect/>
                    </a:stretch>
                  </pic:blipFill>
                  <pic:spPr>
                    <a:xfrm>
                      <a:off x="0" y="0"/>
                      <a:ext cx="3848100" cy="4714875"/>
                    </a:xfrm>
                    <a:prstGeom prst="rect">
                      <a:avLst/>
                    </a:prstGeom>
                  </pic:spPr>
                </pic:pic>
              </a:graphicData>
            </a:graphic>
          </wp:inline>
        </w:drawing>
      </w:r>
    </w:p>
    <w:p w14:paraId="0EE98684">
      <w:pPr>
        <w:pStyle w:val="106"/>
        <w:spacing w:before="120" w:after="120"/>
      </w:pPr>
      <w:r>
        <w:rPr>
          <w:rFonts w:ascii="Times New Roman" w:hAnsi="Times New Roman" w:cs="Times New Roman"/>
        </w:rPr>
        <w:t>OpcEnum</w:t>
      </w:r>
      <w:r>
        <w:rPr>
          <w:rFonts w:hint="eastAsia" w:ascii="宋体" w:hAnsi="宋体" w:eastAsia="宋体"/>
        </w:rPr>
        <w:t>属性</w:t>
      </w:r>
      <w:r>
        <w:rPr>
          <w:rFonts w:ascii="Times New Roman" w:hAnsi="Times New Roman" w:cs="Times New Roman"/>
        </w:rPr>
        <w:t>-</w:t>
      </w:r>
      <w:r>
        <w:rPr>
          <w:rFonts w:hint="eastAsia" w:ascii="宋体" w:hAnsi="宋体" w:eastAsia="宋体"/>
        </w:rPr>
        <w:t>常规</w:t>
      </w:r>
    </w:p>
    <w:p w14:paraId="76CEC42D">
      <w:pPr>
        <w:pStyle w:val="7"/>
      </w:pPr>
      <w:r>
        <w:t>位置</w:t>
      </w:r>
    </w:p>
    <w:p w14:paraId="31DEFCAC">
      <w:pPr>
        <w:pStyle w:val="91"/>
      </w:pPr>
      <w:r>
        <w:t>勾选</w:t>
      </w:r>
      <w:r>
        <w:rPr>
          <w:b/>
          <w:bCs/>
        </w:rPr>
        <w:t>在此计算机上运行应用程序</w:t>
      </w:r>
      <w:r>
        <w:t>，如下图所示。</w:t>
      </w:r>
    </w:p>
    <w:p w14:paraId="3A3A85A2">
      <w:pPr>
        <w:pStyle w:val="108"/>
        <w:spacing w:before="120" w:after="120"/>
      </w:pPr>
      <w:r>
        <w:drawing>
          <wp:inline distT="0" distB="0" distL="0" distR="0">
            <wp:extent cx="3848100" cy="4714875"/>
            <wp:effectExtent l="0" t="0" r="0" b="9525"/>
            <wp:docPr id="573" name="图片 573" descr="OpcEnumShuXing-WeiZ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 name="图片 573" descr="OpcEnumShuXing-WeiZhi.png"/>
                    <pic:cNvPicPr>
                      <a:picLocks noChangeAspect="1"/>
                    </pic:cNvPicPr>
                  </pic:nvPicPr>
                  <pic:blipFill>
                    <a:blip r:embed="rId120"/>
                    <a:stretch>
                      <a:fillRect/>
                    </a:stretch>
                  </pic:blipFill>
                  <pic:spPr>
                    <a:xfrm>
                      <a:off x="0" y="0"/>
                      <a:ext cx="3848100" cy="4714875"/>
                    </a:xfrm>
                    <a:prstGeom prst="rect">
                      <a:avLst/>
                    </a:prstGeom>
                  </pic:spPr>
                </pic:pic>
              </a:graphicData>
            </a:graphic>
          </wp:inline>
        </w:drawing>
      </w:r>
    </w:p>
    <w:p w14:paraId="5AD397DE">
      <w:pPr>
        <w:pStyle w:val="106"/>
        <w:spacing w:before="120" w:after="120"/>
      </w:pPr>
      <w:r>
        <w:rPr>
          <w:rFonts w:ascii="Times New Roman" w:hAnsi="Times New Roman" w:cs="Times New Roman"/>
        </w:rPr>
        <w:t>OpcEnum</w:t>
      </w:r>
      <w:r>
        <w:rPr>
          <w:rFonts w:hint="eastAsia" w:ascii="宋体" w:hAnsi="宋体" w:eastAsia="宋体"/>
        </w:rPr>
        <w:t>属性</w:t>
      </w:r>
      <w:r>
        <w:rPr>
          <w:rFonts w:ascii="Times New Roman" w:hAnsi="Times New Roman" w:cs="Times New Roman"/>
        </w:rPr>
        <w:t>-</w:t>
      </w:r>
      <w:r>
        <w:rPr>
          <w:rFonts w:hint="eastAsia" w:ascii="宋体" w:hAnsi="宋体" w:eastAsia="宋体"/>
        </w:rPr>
        <w:t>位置</w:t>
      </w:r>
    </w:p>
    <w:p w14:paraId="5CFE4AF6">
      <w:pPr>
        <w:pStyle w:val="7"/>
      </w:pPr>
      <w:r>
        <w:t>安全</w:t>
      </w:r>
    </w:p>
    <w:p w14:paraId="49D696D6">
      <w:pPr>
        <w:pStyle w:val="91"/>
      </w:pPr>
      <w:r>
        <w:t>【启动和激活权限】、【访问权限】、【配置权限】全部选择</w:t>
      </w:r>
      <w:r>
        <w:rPr>
          <w:b/>
          <w:bCs/>
        </w:rPr>
        <w:t>自定义</w:t>
      </w:r>
      <w:r>
        <w:t>，然后单击</w:t>
      </w:r>
      <w:r>
        <w:rPr>
          <w:b/>
          <w:bCs/>
        </w:rPr>
        <w:t>编辑</w:t>
      </w:r>
      <w:r>
        <w:t>，如下图所示。</w:t>
      </w:r>
    </w:p>
    <w:p w14:paraId="432C0A63">
      <w:pPr>
        <w:pStyle w:val="108"/>
        <w:spacing w:before="120" w:after="120"/>
      </w:pPr>
      <w:r>
        <w:drawing>
          <wp:inline distT="0" distB="0" distL="0" distR="0">
            <wp:extent cx="3848100" cy="4714875"/>
            <wp:effectExtent l="0" t="0" r="0" b="9525"/>
            <wp:docPr id="574" name="图片 574" descr="OpcEnumShuXing-AnQ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 name="图片 574" descr="OpcEnumShuXing-AnQuan.png"/>
                    <pic:cNvPicPr>
                      <a:picLocks noChangeAspect="1"/>
                    </pic:cNvPicPr>
                  </pic:nvPicPr>
                  <pic:blipFill>
                    <a:blip r:embed="rId121"/>
                    <a:stretch>
                      <a:fillRect/>
                    </a:stretch>
                  </pic:blipFill>
                  <pic:spPr>
                    <a:xfrm>
                      <a:off x="0" y="0"/>
                      <a:ext cx="3848100" cy="4714875"/>
                    </a:xfrm>
                    <a:prstGeom prst="rect">
                      <a:avLst/>
                    </a:prstGeom>
                  </pic:spPr>
                </pic:pic>
              </a:graphicData>
            </a:graphic>
          </wp:inline>
        </w:drawing>
      </w:r>
    </w:p>
    <w:p w14:paraId="639B65BB">
      <w:pPr>
        <w:pStyle w:val="106"/>
        <w:spacing w:before="120" w:after="120"/>
      </w:pPr>
      <w:r>
        <w:rPr>
          <w:rFonts w:ascii="Times New Roman" w:hAnsi="Times New Roman" w:cs="Times New Roman"/>
        </w:rPr>
        <w:t>OpcEnum</w:t>
      </w:r>
      <w:r>
        <w:rPr>
          <w:rFonts w:hint="eastAsia" w:ascii="宋体" w:hAnsi="宋体" w:eastAsia="宋体"/>
        </w:rPr>
        <w:t>属性</w:t>
      </w:r>
      <w:r>
        <w:rPr>
          <w:rFonts w:ascii="Times New Roman" w:hAnsi="Times New Roman" w:cs="Times New Roman"/>
        </w:rPr>
        <w:t>-</w:t>
      </w:r>
      <w:r>
        <w:rPr>
          <w:rFonts w:hint="eastAsia" w:ascii="宋体" w:hAnsi="宋体" w:eastAsia="宋体"/>
        </w:rPr>
        <w:t>安全</w:t>
      </w:r>
    </w:p>
    <w:p w14:paraId="33473B6E">
      <w:pPr>
        <w:pStyle w:val="91"/>
      </w:pPr>
      <w:r>
        <w:t>在弹出的“启动权限”对话框中增加</w:t>
      </w:r>
      <w:r>
        <w:rPr>
          <w:b/>
          <w:bCs/>
        </w:rPr>
        <w:t>Everyone</w:t>
      </w:r>
      <w:r>
        <w:t>用户，并将所有权限都设置为</w:t>
      </w:r>
      <w:r>
        <w:rPr>
          <w:b/>
          <w:bCs/>
        </w:rPr>
        <w:t>允许</w:t>
      </w:r>
      <w:r>
        <w:t>，如下图所示。</w:t>
      </w:r>
    </w:p>
    <w:p w14:paraId="13C13488">
      <w:pPr>
        <w:pStyle w:val="108"/>
        <w:spacing w:before="120" w:after="120"/>
      </w:pPr>
      <w:r>
        <w:rPr>
          <w:rFonts w:ascii="Times New Roman" w:hAnsi="Times New Roman" w:cs="Times New Roman"/>
          <w:sz w:val="24"/>
          <w:szCs w:val="24"/>
        </w:rPr>
        <w:drawing>
          <wp:inline distT="0" distB="0" distL="0" distR="0">
            <wp:extent cx="3495675" cy="3924300"/>
            <wp:effectExtent l="0" t="0" r="9525" b="0"/>
            <wp:docPr id="575" name="图片 575" descr="image0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 name="图片 575" descr="image020.jpg"/>
                    <pic:cNvPicPr>
                      <a:picLocks noChangeAspect="1"/>
                    </pic:cNvPicPr>
                  </pic:nvPicPr>
                  <pic:blipFill>
                    <a:blip r:embed="rId122"/>
                    <a:stretch>
                      <a:fillRect/>
                    </a:stretch>
                  </pic:blipFill>
                  <pic:spPr>
                    <a:xfrm>
                      <a:off x="0" y="0"/>
                      <a:ext cx="3495675" cy="3924300"/>
                    </a:xfrm>
                    <a:prstGeom prst="rect">
                      <a:avLst/>
                    </a:prstGeom>
                  </pic:spPr>
                </pic:pic>
              </a:graphicData>
            </a:graphic>
          </wp:inline>
        </w:drawing>
      </w:r>
    </w:p>
    <w:p w14:paraId="59344249">
      <w:pPr>
        <w:pStyle w:val="106"/>
        <w:spacing w:before="120" w:after="120"/>
      </w:pPr>
      <w:r>
        <w:rPr>
          <w:rFonts w:hint="eastAsia" w:ascii="宋体" w:hAnsi="宋体" w:eastAsia="宋体"/>
        </w:rPr>
        <w:t>启动权限</w:t>
      </w:r>
    </w:p>
    <w:p w14:paraId="3A18C045">
      <w:pPr>
        <w:pStyle w:val="7"/>
      </w:pPr>
      <w:r>
        <w:t>终结点</w:t>
      </w:r>
    </w:p>
    <w:p w14:paraId="29586D1C">
      <w:pPr>
        <w:pStyle w:val="91"/>
      </w:pPr>
      <w:r>
        <w:t>必须有</w:t>
      </w:r>
      <w:r>
        <w:rPr>
          <w:b/>
          <w:bCs/>
        </w:rPr>
        <w:t>面向连接的TCP/IP</w:t>
      </w:r>
      <w:r>
        <w:t>项，如果列表中有多项，那么必须保证</w:t>
      </w:r>
      <w:r>
        <w:rPr>
          <w:b/>
          <w:bCs/>
        </w:rPr>
        <w:t>面向连接的TCP/IP</w:t>
      </w:r>
      <w:r>
        <w:t>在第一项，如下图所示。</w:t>
      </w:r>
    </w:p>
    <w:p w14:paraId="1751F57A">
      <w:pPr>
        <w:pStyle w:val="108"/>
        <w:spacing w:before="120" w:after="120"/>
      </w:pPr>
      <w:r>
        <w:drawing>
          <wp:inline distT="0" distB="0" distL="0" distR="0">
            <wp:extent cx="3848100" cy="4714875"/>
            <wp:effectExtent l="0" t="0" r="0" b="9525"/>
            <wp:docPr id="576" name="图片 576" descr="OpcEnumShuXing-ZhongJieDi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 name="图片 576" descr="OpcEnumShuXing-ZhongJieDian.png"/>
                    <pic:cNvPicPr>
                      <a:picLocks noChangeAspect="1"/>
                    </pic:cNvPicPr>
                  </pic:nvPicPr>
                  <pic:blipFill>
                    <a:blip r:embed="rId123"/>
                    <a:stretch>
                      <a:fillRect/>
                    </a:stretch>
                  </pic:blipFill>
                  <pic:spPr>
                    <a:xfrm>
                      <a:off x="0" y="0"/>
                      <a:ext cx="3848100" cy="4714875"/>
                    </a:xfrm>
                    <a:prstGeom prst="rect">
                      <a:avLst/>
                    </a:prstGeom>
                  </pic:spPr>
                </pic:pic>
              </a:graphicData>
            </a:graphic>
          </wp:inline>
        </w:drawing>
      </w:r>
    </w:p>
    <w:p w14:paraId="142208A7">
      <w:pPr>
        <w:pStyle w:val="106"/>
        <w:spacing w:before="120" w:after="120"/>
      </w:pPr>
      <w:r>
        <w:rPr>
          <w:rFonts w:ascii="Times New Roman" w:hAnsi="Times New Roman" w:cs="Times New Roman"/>
        </w:rPr>
        <w:t>OpcEnum</w:t>
      </w:r>
      <w:r>
        <w:rPr>
          <w:rFonts w:hint="eastAsia" w:ascii="宋体" w:hAnsi="宋体" w:eastAsia="宋体"/>
        </w:rPr>
        <w:t>属性</w:t>
      </w:r>
      <w:r>
        <w:rPr>
          <w:rFonts w:ascii="Times New Roman" w:hAnsi="Times New Roman" w:cs="Times New Roman"/>
        </w:rPr>
        <w:t>-</w:t>
      </w:r>
      <w:r>
        <w:rPr>
          <w:rFonts w:hint="eastAsia" w:ascii="宋体" w:hAnsi="宋体" w:eastAsia="宋体"/>
        </w:rPr>
        <w:t>终结点</w:t>
      </w:r>
    </w:p>
    <w:p w14:paraId="4039FAFA">
      <w:pPr>
        <w:pStyle w:val="7"/>
      </w:pPr>
      <w:r>
        <w:t>标识</w:t>
      </w:r>
    </w:p>
    <w:p w14:paraId="760C06BE">
      <w:pPr>
        <w:pStyle w:val="91"/>
      </w:pPr>
      <w:r>
        <w:t>选择</w:t>
      </w:r>
      <w:r>
        <w:rPr>
          <w:b/>
          <w:bCs/>
        </w:rPr>
        <w:t>交互式用户</w:t>
      </w:r>
      <w:r>
        <w:t>，如下图所示。</w:t>
      </w:r>
      <w:r>
        <w:rPr>
          <w:rFonts w:ascii="Calibri" w:hAnsi="Calibri"/>
        </w:rPr>
        <w:t>完成后，单击</w:t>
      </w:r>
      <w:r>
        <w:rPr>
          <w:rFonts w:ascii="Calibri" w:hAnsi="Calibri"/>
          <w:b/>
        </w:rPr>
        <w:t>应用</w:t>
      </w:r>
      <w:r>
        <w:rPr>
          <w:rFonts w:ascii="Calibri" w:hAnsi="Calibri"/>
        </w:rPr>
        <w:t>或</w:t>
      </w:r>
      <w:r>
        <w:rPr>
          <w:rFonts w:ascii="Calibri" w:hAnsi="Calibri"/>
          <w:b/>
        </w:rPr>
        <w:t>确定</w:t>
      </w:r>
      <w:r>
        <w:rPr>
          <w:rFonts w:ascii="Calibri" w:hAnsi="Calibri"/>
        </w:rPr>
        <w:t>。</w:t>
      </w:r>
    </w:p>
    <w:p w14:paraId="6DACB776">
      <w:pPr>
        <w:pStyle w:val="108"/>
        <w:spacing w:before="120" w:after="120"/>
      </w:pPr>
      <w:r>
        <w:drawing>
          <wp:inline distT="0" distB="0" distL="0" distR="0">
            <wp:extent cx="3848100" cy="4714875"/>
            <wp:effectExtent l="0" t="0" r="0" b="9525"/>
            <wp:docPr id="577" name="图片 577" descr="OpcEnumShuXing-BiaoS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 name="图片 577" descr="OpcEnumShuXing-BiaoShi.png"/>
                    <pic:cNvPicPr>
                      <a:picLocks noChangeAspect="1"/>
                    </pic:cNvPicPr>
                  </pic:nvPicPr>
                  <pic:blipFill>
                    <a:blip r:embed="rId124"/>
                    <a:stretch>
                      <a:fillRect/>
                    </a:stretch>
                  </pic:blipFill>
                  <pic:spPr>
                    <a:xfrm>
                      <a:off x="0" y="0"/>
                      <a:ext cx="3848100" cy="4714875"/>
                    </a:xfrm>
                    <a:prstGeom prst="rect">
                      <a:avLst/>
                    </a:prstGeom>
                  </pic:spPr>
                </pic:pic>
              </a:graphicData>
            </a:graphic>
          </wp:inline>
        </w:drawing>
      </w:r>
    </w:p>
    <w:p w14:paraId="214E34A6">
      <w:pPr>
        <w:pStyle w:val="106"/>
        <w:spacing w:before="120" w:after="120"/>
      </w:pPr>
      <w:r>
        <w:rPr>
          <w:rFonts w:ascii="Times New Roman" w:hAnsi="Times New Roman" w:cs="Times New Roman"/>
        </w:rPr>
        <w:t>OpcEnum</w:t>
      </w:r>
      <w:r>
        <w:t>属性</w:t>
      </w:r>
      <w:r>
        <w:rPr>
          <w:rFonts w:ascii="Times New Roman" w:hAnsi="Times New Roman" w:cs="Times New Roman"/>
        </w:rPr>
        <w:t>-</w:t>
      </w:r>
      <w:r>
        <w:t>标识</w:t>
      </w:r>
    </w:p>
    <w:p w14:paraId="5B75ED11">
      <w:pPr>
        <w:pStyle w:val="6"/>
      </w:pPr>
      <w:bookmarkStart w:id="110" w:name="opc服务器配置_htm_系统配置"/>
      <w:bookmarkEnd w:id="110"/>
      <w:r>
        <w:t>系统配置</w:t>
      </w:r>
    </w:p>
    <w:tbl>
      <w:tblPr>
        <w:tblStyle w:val="59"/>
        <w:tblW w:w="9412" w:type="dxa"/>
        <w:tblInd w:w="0" w:type="dxa"/>
        <w:shd w:val="clear" w:color="auto" w:fill="E2EDF9"/>
        <w:tblLayout w:type="autofit"/>
        <w:tblCellMar>
          <w:top w:w="15" w:type="dxa"/>
          <w:left w:w="15" w:type="dxa"/>
          <w:bottom w:w="15" w:type="dxa"/>
          <w:right w:w="15" w:type="dxa"/>
        </w:tblCellMar>
      </w:tblPr>
      <w:tblGrid>
        <w:gridCol w:w="630"/>
        <w:gridCol w:w="8782"/>
      </w:tblGrid>
      <w:tr w14:paraId="56A08C0A">
        <w:tblPrEx>
          <w:shd w:val="clear" w:color="auto" w:fill="E2EDF9"/>
          <w:tblCellMar>
            <w:top w:w="15" w:type="dxa"/>
            <w:left w:w="15" w:type="dxa"/>
            <w:bottom w:w="15" w:type="dxa"/>
            <w:right w:w="15" w:type="dxa"/>
          </w:tblCellMar>
        </w:tblPrEx>
        <w:tc>
          <w:tcPr>
            <w:tcW w:w="0" w:type="auto"/>
            <w:shd w:val="clear" w:color="auto" w:fill="FFFFFF"/>
            <w:vAlign w:val="center"/>
          </w:tcPr>
          <w:p w14:paraId="2D51E000">
            <w:pPr>
              <w:widowControl/>
              <w:jc w:val="left"/>
              <w:rPr>
                <w:rFonts w:ascii="宋体" w:hAnsi="宋体" w:eastAsia="宋体" w:cs="宋体"/>
                <w:kern w:val="0"/>
                <w:sz w:val="24"/>
                <w:szCs w:val="24"/>
              </w:rPr>
            </w:pPr>
            <w:r>
              <w:drawing>
                <wp:inline distT="0" distB="0" distL="0" distR="0">
                  <wp:extent cx="381000" cy="381000"/>
                  <wp:effectExtent l="0" t="0" r="0" b="0"/>
                  <wp:docPr id="578" name="图片 578" descr="MinIcons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 name="图片 578" descr="MinIcons_5.png"/>
                          <pic:cNvPicPr>
                            <a:picLocks noChangeAspect="1"/>
                          </pic:cNvPicPr>
                        </pic:nvPicPr>
                        <pic:blipFill>
                          <a:blip r:embed="rId125"/>
                          <a:stretch>
                            <a:fillRect/>
                          </a:stretch>
                        </pic:blipFill>
                        <pic:spPr>
                          <a:xfrm>
                            <a:off x="0" y="0"/>
                            <a:ext cx="381000" cy="381000"/>
                          </a:xfrm>
                          <a:prstGeom prst="rect">
                            <a:avLst/>
                          </a:prstGeom>
                        </pic:spPr>
                      </pic:pic>
                    </a:graphicData>
                  </a:graphic>
                </wp:inline>
              </w:drawing>
            </w:r>
          </w:p>
        </w:tc>
        <w:tc>
          <w:tcPr>
            <w:tcW w:w="0" w:type="auto"/>
            <w:shd w:val="clear" w:color="auto" w:fill="FFFFFF"/>
            <w:vAlign w:val="center"/>
          </w:tcPr>
          <w:p w14:paraId="14AA61CD">
            <w:pPr>
              <w:pStyle w:val="101"/>
            </w:pPr>
            <w:r>
              <w:rPr>
                <w:rFonts w:ascii="Courier New" w:hAnsi="Courier New" w:cs="Courier New"/>
              </w:rPr>
              <w:t>■</w:t>
            </w:r>
            <w:r>
              <w:rPr>
                <w:sz w:val="12"/>
                <w:szCs w:val="12"/>
              </w:rPr>
              <w:t>         </w:t>
            </w:r>
            <w:r>
              <w:t>开始菜单：单击【控制面板】—【管理工具】—【本地安全策略】—【本地策略】－【安全选项】－【网络访问：本地帐户的共享和安全模式】。</w:t>
            </w:r>
          </w:p>
        </w:tc>
      </w:tr>
    </w:tbl>
    <w:p w14:paraId="402271A8">
      <w:pPr>
        <w:pStyle w:val="91"/>
      </w:pPr>
      <w:r>
        <w:t>打开设置窗口如下图所示。选择</w:t>
      </w:r>
      <w:r>
        <w:rPr>
          <w:b/>
          <w:bCs/>
        </w:rPr>
        <w:t>经典-本地用户以自己的身份验证</w:t>
      </w:r>
      <w:r>
        <w:t>，单击</w:t>
      </w:r>
      <w:r>
        <w:rPr>
          <w:b/>
          <w:bCs/>
        </w:rPr>
        <w:t>确定</w:t>
      </w:r>
      <w:r>
        <w:t>。</w:t>
      </w:r>
    </w:p>
    <w:p w14:paraId="25BCB8E8">
      <w:pPr>
        <w:pStyle w:val="108"/>
        <w:spacing w:before="120" w:after="120"/>
      </w:pPr>
      <w:r>
        <w:rPr>
          <w:rFonts w:ascii="宋体" w:hAnsi="宋体" w:eastAsia="宋体"/>
          <w:sz w:val="10"/>
          <w:szCs w:val="10"/>
        </w:rPr>
        <w:drawing>
          <wp:inline distT="0" distB="0" distL="0" distR="0">
            <wp:extent cx="3848100" cy="2476500"/>
            <wp:effectExtent l="0" t="0" r="0" b="0"/>
            <wp:docPr id="579" name="图片 579" descr="image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 name="图片 579" descr="image026.jpg"/>
                    <pic:cNvPicPr>
                      <a:picLocks noChangeAspect="1"/>
                    </pic:cNvPicPr>
                  </pic:nvPicPr>
                  <pic:blipFill>
                    <a:blip r:embed="rId126"/>
                    <a:stretch>
                      <a:fillRect/>
                    </a:stretch>
                  </pic:blipFill>
                  <pic:spPr>
                    <a:xfrm>
                      <a:off x="0" y="0"/>
                      <a:ext cx="3848100" cy="2476500"/>
                    </a:xfrm>
                    <a:prstGeom prst="rect">
                      <a:avLst/>
                    </a:prstGeom>
                  </pic:spPr>
                </pic:pic>
              </a:graphicData>
            </a:graphic>
          </wp:inline>
        </w:drawing>
      </w:r>
    </w:p>
    <w:p w14:paraId="5EAEF5C3">
      <w:pPr>
        <w:pStyle w:val="106"/>
        <w:spacing w:before="120" w:after="120"/>
      </w:pPr>
      <w:r>
        <w:rPr>
          <w:rFonts w:hint="eastAsia" w:ascii="宋体" w:hAnsi="宋体" w:eastAsia="宋体"/>
        </w:rPr>
        <w:t>网络访问</w:t>
      </w:r>
    </w:p>
    <w:p w14:paraId="00EC4560">
      <w:pPr>
        <w:pStyle w:val="5"/>
      </w:pPr>
      <w:bookmarkStart w:id="111" w:name="opc客户端配置_htm"/>
      <w:bookmarkEnd w:id="111"/>
      <w:r>
        <w:t>OPC客户端配置</w:t>
      </w:r>
    </w:p>
    <w:p w14:paraId="300397D4">
      <w:pPr>
        <w:pStyle w:val="91"/>
      </w:pPr>
      <w:r>
        <w:t>在 OPC客户端进行配置，Windows的登陆帐号必须跟服务器登陆帐号名和密码一致，该帐户可以是普通用户。</w:t>
      </w:r>
    </w:p>
    <w:p w14:paraId="06C566D6">
      <w:pPr>
        <w:pStyle w:val="91"/>
      </w:pPr>
      <w:r>
        <w:t>配置过程与服务器类似，只需要对</w:t>
      </w:r>
      <w:r>
        <w:fldChar w:fldCharType="begin"/>
      </w:r>
      <w:r>
        <w:instrText xml:space="preserve"> HYPERLINK \l "opc服务器配置_htm_dcom配置" </w:instrText>
      </w:r>
      <w:r>
        <w:fldChar w:fldCharType="separate"/>
      </w:r>
      <w:r>
        <w:rPr>
          <w:rStyle w:val="65"/>
          <w:rFonts w:hint="eastAsia" w:ascii="宋体" w:hAnsi="宋体" w:eastAsia="宋体"/>
        </w:rPr>
        <w:t>DCOM配置</w:t>
      </w:r>
      <w:r>
        <w:rPr>
          <w:rStyle w:val="65"/>
          <w:rFonts w:hint="eastAsia" w:ascii="宋体" w:hAnsi="宋体" w:eastAsia="宋体"/>
        </w:rPr>
        <w:fldChar w:fldCharType="end"/>
      </w:r>
      <w:r>
        <w:t>和</w:t>
      </w:r>
      <w:r>
        <w:fldChar w:fldCharType="begin"/>
      </w:r>
      <w:r>
        <w:instrText xml:space="preserve"> HYPERLINK \l "opc服务器配置_htm_系统配置" </w:instrText>
      </w:r>
      <w:r>
        <w:fldChar w:fldCharType="separate"/>
      </w:r>
      <w:r>
        <w:rPr>
          <w:rStyle w:val="65"/>
          <w:rFonts w:hint="eastAsia" w:ascii="宋体" w:hAnsi="宋体" w:eastAsia="宋体"/>
        </w:rPr>
        <w:t>系统配置</w:t>
      </w:r>
      <w:r>
        <w:rPr>
          <w:rStyle w:val="65"/>
          <w:rFonts w:hint="eastAsia" w:ascii="宋体" w:hAnsi="宋体" w:eastAsia="宋体"/>
        </w:rPr>
        <w:fldChar w:fldCharType="end"/>
      </w:r>
      <w:r>
        <w:t>进行设置即可。</w:t>
      </w:r>
    </w:p>
    <w:p w14:paraId="47275240">
      <w:pPr>
        <w:pStyle w:val="4"/>
      </w:pPr>
      <w:bookmarkStart w:id="112" w:name="opc配置注意事项_htm"/>
      <w:bookmarkEnd w:id="112"/>
      <w:bookmarkStart w:id="113" w:name="_Toc173508521"/>
      <w:r>
        <w:t>OPC配置注意事项</w:t>
      </w:r>
      <w:bookmarkEnd w:id="113"/>
    </w:p>
    <w:p w14:paraId="17EE8980">
      <w:pPr>
        <w:pStyle w:val="101"/>
      </w:pPr>
      <w:r>
        <w:rPr>
          <w:rFonts w:ascii="Courier New" w:hAnsi="Courier New" w:cs="Courier New"/>
        </w:rPr>
        <w:t>■</w:t>
      </w:r>
      <w:r>
        <w:rPr>
          <w:sz w:val="12"/>
          <w:szCs w:val="12"/>
        </w:rPr>
        <w:t>         </w:t>
      </w:r>
      <w:r>
        <w:t>项目名务必要写正确，具体名称请根据数据库中定义的来写。</w:t>
      </w:r>
    </w:p>
    <w:p w14:paraId="6A08AF92">
      <w:pPr>
        <w:pStyle w:val="101"/>
      </w:pPr>
      <w:r>
        <w:rPr>
          <w:rFonts w:ascii="Courier New" w:hAnsi="Courier New" w:cs="Courier New"/>
        </w:rPr>
        <w:t>■</w:t>
      </w:r>
      <w:r>
        <w:rPr>
          <w:sz w:val="12"/>
          <w:szCs w:val="12"/>
        </w:rPr>
        <w:t>         </w:t>
      </w:r>
      <w:r>
        <w:t>配置立即生效</w:t>
      </w:r>
      <w:r>
        <w:rPr>
          <w:spacing w:val="-29"/>
        </w:rPr>
        <w:t>，</w:t>
      </w:r>
      <w:r>
        <w:t>不需要重启</w:t>
      </w:r>
      <w:r>
        <w:rPr>
          <w:spacing w:val="-29"/>
        </w:rPr>
        <w:t>，</w:t>
      </w:r>
      <w:r>
        <w:t>如果遇到异常问题</w:t>
      </w:r>
      <w:r>
        <w:rPr>
          <w:spacing w:val="-29"/>
        </w:rPr>
        <w:t>，</w:t>
      </w:r>
      <w:r>
        <w:t>可以尝试重启计算机。</w:t>
      </w:r>
    </w:p>
    <w:p w14:paraId="45DD58F1">
      <w:pPr>
        <w:pStyle w:val="101"/>
      </w:pPr>
      <w:r>
        <w:rPr>
          <w:rFonts w:ascii="Courier New" w:hAnsi="Courier New" w:cs="Courier New"/>
        </w:rPr>
        <w:t>■</w:t>
      </w:r>
      <w:r>
        <w:rPr>
          <w:sz w:val="12"/>
          <w:szCs w:val="12"/>
        </w:rPr>
        <w:t>         </w:t>
      </w:r>
      <w:r>
        <w:t>远程连接的两台计算机（分别运行OPC Client和OPC Server）用同一用户名和密码登录。</w:t>
      </w:r>
    </w:p>
    <w:p w14:paraId="144EC450">
      <w:pPr>
        <w:pStyle w:val="101"/>
      </w:pPr>
      <w:r>
        <w:rPr>
          <w:rFonts w:ascii="Courier New" w:hAnsi="Courier New" w:cs="Courier New"/>
        </w:rPr>
        <w:t>■</w:t>
      </w:r>
      <w:r>
        <w:rPr>
          <w:sz w:val="12"/>
          <w:szCs w:val="12"/>
        </w:rPr>
        <w:t>         </w:t>
      </w:r>
      <w:r>
        <w:t>必须保证远程服务</w:t>
      </w:r>
      <w:r>
        <w:rPr>
          <w:spacing w:val="1"/>
        </w:rPr>
        <w:t>R</w:t>
      </w:r>
      <w:r>
        <w:rPr>
          <w:spacing w:val="-1"/>
        </w:rPr>
        <w:t>e</w:t>
      </w:r>
      <w:r>
        <w:rPr>
          <w:spacing w:val="1"/>
        </w:rPr>
        <w:t>m</w:t>
      </w:r>
      <w:r>
        <w:rPr>
          <w:spacing w:val="-1"/>
        </w:rPr>
        <w:t>o</w:t>
      </w:r>
      <w:r>
        <w:rPr>
          <w:spacing w:val="1"/>
        </w:rPr>
        <w:t>t</w:t>
      </w:r>
      <w:r>
        <w:t>e Procedure Call(RPC)</w:t>
      </w:r>
      <w:r>
        <w:rPr>
          <w:spacing w:val="1"/>
        </w:rPr>
        <w:t>，Re</w:t>
      </w:r>
      <w:r>
        <w:rPr>
          <w:spacing w:val="-1"/>
        </w:rPr>
        <w:t>m</w:t>
      </w:r>
      <w:r>
        <w:rPr>
          <w:spacing w:val="1"/>
        </w:rPr>
        <w:t>o</w:t>
      </w:r>
      <w:r>
        <w:rPr>
          <w:spacing w:val="-1"/>
        </w:rPr>
        <w:t>t</w:t>
      </w:r>
      <w:r>
        <w:t>e Procedure Call(RPC) Locator， 、Routing and Remote Access已启动，如下图所示。</w:t>
      </w:r>
    </w:p>
    <w:p w14:paraId="208E2108">
      <w:pPr>
        <w:pStyle w:val="108"/>
        <w:spacing w:before="120" w:after="120"/>
      </w:pPr>
      <w:r>
        <w:rPr>
          <w:rFonts w:ascii="宋体" w:hAnsi="宋体" w:eastAsia="宋体"/>
          <w:sz w:val="13"/>
          <w:szCs w:val="13"/>
        </w:rPr>
        <w:drawing>
          <wp:inline distT="0" distB="0" distL="0" distR="0">
            <wp:extent cx="5276850" cy="2438400"/>
            <wp:effectExtent l="0" t="0" r="0" b="0"/>
            <wp:docPr id="580" name="图片 580" descr="image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 name="图片 580" descr="image033.jpg"/>
                    <pic:cNvPicPr>
                      <a:picLocks noChangeAspect="1"/>
                    </pic:cNvPicPr>
                  </pic:nvPicPr>
                  <pic:blipFill>
                    <a:blip r:embed="rId127"/>
                    <a:stretch>
                      <a:fillRect/>
                    </a:stretch>
                  </pic:blipFill>
                  <pic:spPr>
                    <a:xfrm>
                      <a:off x="0" y="0"/>
                      <a:ext cx="5276850" cy="2438400"/>
                    </a:xfrm>
                    <a:prstGeom prst="rect">
                      <a:avLst/>
                    </a:prstGeom>
                  </pic:spPr>
                </pic:pic>
              </a:graphicData>
            </a:graphic>
          </wp:inline>
        </w:drawing>
      </w:r>
    </w:p>
    <w:p w14:paraId="2BE07695">
      <w:pPr>
        <w:pStyle w:val="106"/>
        <w:spacing w:before="120" w:after="120"/>
      </w:pPr>
      <w:r>
        <w:t>服务列表</w:t>
      </w:r>
    </w:p>
    <w:p w14:paraId="0C1AFFD7">
      <w:pPr>
        <w:pStyle w:val="4"/>
      </w:pPr>
      <w:bookmarkStart w:id="114" w:name="opc客户端组态示例_htm"/>
      <w:bookmarkEnd w:id="114"/>
      <w:bookmarkStart w:id="115" w:name="_Toc173508522"/>
      <w:r>
        <w:t>OPC客户端组态示例</w:t>
      </w:r>
      <w:bookmarkEnd w:id="115"/>
    </w:p>
    <w:p w14:paraId="217EEA9C">
      <w:pPr>
        <w:pStyle w:val="102"/>
        <w:ind w:left="900" w:hanging="600"/>
      </w:pPr>
      <w:r>
        <w:t>（1）</w:t>
      </w:r>
      <w:r>
        <w:rPr>
          <w:sz w:val="12"/>
          <w:szCs w:val="12"/>
        </w:rPr>
        <w:t>   </w:t>
      </w:r>
      <w:bookmarkStart w:id="116" w:name="opc客户端组态示例_htm_在macs数据库中建立通讯点"/>
      <w:bookmarkEnd w:id="116"/>
      <w:r>
        <w:t>在MACS数据库中建立通讯点</w:t>
      </w:r>
    </w:p>
    <w:p w14:paraId="105C8F8A">
      <w:pPr>
        <w:pStyle w:val="91"/>
      </w:pPr>
      <w:r>
        <w:t>在AutoThink的【全局变量】节点中建立AM（模拟量中间点）、DM（开关量中间点）或者其他简单类型的变量作为MACS和第三方的通信点。</w:t>
      </w:r>
    </w:p>
    <w:p w14:paraId="3424B096">
      <w:pPr>
        <w:pStyle w:val="98"/>
      </w:pPr>
      <w:r>
        <w:drawing>
          <wp:inline distT="0" distB="0" distL="0" distR="0">
            <wp:extent cx="295275" cy="333375"/>
            <wp:effectExtent l="0" t="0" r="0" b="9525"/>
            <wp:docPr id="581" name="图片 581" descr="NoteIc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 name="图片 581" descr="NoteIcon2.png"/>
                    <pic:cNvPicPr>
                      <a:picLocks noChangeAspect="1"/>
                    </pic:cNvPicPr>
                  </pic:nvPicPr>
                  <pic:blipFill>
                    <a:blip r:embed="rId19"/>
                    <a:stretch>
                      <a:fillRect/>
                    </a:stretch>
                  </pic:blipFill>
                  <pic:spPr>
                    <a:xfrm>
                      <a:off x="0" y="0"/>
                      <a:ext cx="295275" cy="333377"/>
                    </a:xfrm>
                    <a:prstGeom prst="rect">
                      <a:avLst/>
                    </a:prstGeom>
                  </pic:spPr>
                </pic:pic>
              </a:graphicData>
            </a:graphic>
          </wp:inline>
        </w:drawing>
      </w:r>
      <w:r>
        <w:t>提示：</w:t>
      </w:r>
      <w:r>
        <w:rPr>
          <w:rFonts w:cs="Times New Roman"/>
        </w:rPr>
        <w:t>直接添加的数据库点与第三方通讯时，第三方点值写在MACS的实时库中，只能在操作员在线上进行显示，不能作为逻辑组态点在算法组态中使用。如需在算法组态中使用，请在新建服务器点（0号站的点）时，将BENGCAL项（工程计算属性）置为输出点；新建控制器点时，将EW项（通讯写到IO站）置1。</w:t>
      </w:r>
    </w:p>
    <w:p w14:paraId="7B4CFD6D">
      <w:pPr>
        <w:pStyle w:val="102"/>
        <w:ind w:left="900" w:hanging="600"/>
      </w:pPr>
      <w:r>
        <w:t>（2）</w:t>
      </w:r>
      <w:r>
        <w:rPr>
          <w:sz w:val="12"/>
          <w:szCs w:val="12"/>
        </w:rPr>
        <w:t>   </w:t>
      </w:r>
      <w:bookmarkStart w:id="117" w:name="opc客户端组态示例_htm_连接opc服务器"/>
      <w:bookmarkEnd w:id="117"/>
      <w:r>
        <w:t>连接OPC服务器</w:t>
      </w:r>
    </w:p>
    <w:p w14:paraId="5AC8BF78">
      <w:pPr>
        <w:pStyle w:val="104"/>
        <w:ind w:left="1220" w:hanging="420"/>
      </w:pPr>
      <w:r>
        <w:rPr>
          <w:rFonts w:ascii="Microsoft Sans Serif" w:hAnsi="Microsoft Sans Serif" w:cs="Microsoft Sans Serif"/>
        </w:rPr>
        <w:t>□</w:t>
      </w:r>
      <w:r>
        <w:rPr>
          <w:sz w:val="12"/>
          <w:szCs w:val="12"/>
        </w:rPr>
        <w:t>         </w:t>
      </w:r>
      <w:r>
        <w:t>菜单栏：单击【配置与调试】—【连接OPC服务器】；</w:t>
      </w:r>
    </w:p>
    <w:p w14:paraId="1C3219DC">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47650" cy="257175"/>
            <wp:effectExtent l="0" t="0" r="0" b="9525"/>
            <wp:docPr id="582" name="图片 582" descr="image_8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 name="图片 582" descr="image_89.gif"/>
                    <pic:cNvPicPr>
                      <a:picLocks noChangeAspect="1"/>
                    </pic:cNvPicPr>
                  </pic:nvPicPr>
                  <pic:blipFill>
                    <a:blip r:embed="rId96"/>
                    <a:stretch>
                      <a:fillRect/>
                    </a:stretch>
                  </pic:blipFill>
                  <pic:spPr>
                    <a:xfrm>
                      <a:off x="0" y="0"/>
                      <a:ext cx="247650" cy="257175"/>
                    </a:xfrm>
                    <a:prstGeom prst="rect">
                      <a:avLst/>
                    </a:prstGeom>
                  </pic:spPr>
                </pic:pic>
              </a:graphicData>
            </a:graphic>
          </wp:inline>
        </w:drawing>
      </w:r>
      <w:r>
        <w:t>。</w:t>
      </w:r>
    </w:p>
    <w:p w14:paraId="49AAC17F">
      <w:pPr>
        <w:pStyle w:val="91"/>
      </w:pPr>
      <w:r>
        <w:t>启动OPC客户端，选择【连接OPC服务器】命令，打开“选择OPC服务器”对话框，如下图所示。单击</w:t>
      </w:r>
      <w:r>
        <w:rPr>
          <w:b/>
          <w:bCs/>
        </w:rPr>
        <w:t>刷新列表</w:t>
      </w:r>
      <w:r>
        <w:t>，在</w:t>
      </w:r>
      <w:r>
        <w:rPr>
          <w:b/>
          <w:bCs/>
        </w:rPr>
        <w:t>可连接的服务器列表</w:t>
      </w:r>
      <w:r>
        <w:t>中选择所需服务器后单击</w:t>
      </w:r>
      <w:r>
        <w:rPr>
          <w:b/>
          <w:bCs/>
        </w:rPr>
        <w:t>确定</w:t>
      </w:r>
      <w:r>
        <w:t>。</w:t>
      </w:r>
    </w:p>
    <w:p w14:paraId="393A5E0B">
      <w:pPr>
        <w:pStyle w:val="108"/>
        <w:spacing w:before="120" w:after="120"/>
      </w:pPr>
      <w:r>
        <w:drawing>
          <wp:inline distT="0" distB="0" distL="0" distR="0">
            <wp:extent cx="3429000" cy="3105150"/>
            <wp:effectExtent l="0" t="0" r="0" b="0"/>
            <wp:docPr id="583" name="图片 583" descr="image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 name="图片 583" descr="image006.jpg"/>
                    <pic:cNvPicPr>
                      <a:picLocks noChangeAspect="1"/>
                    </pic:cNvPicPr>
                  </pic:nvPicPr>
                  <pic:blipFill>
                    <a:blip r:embed="rId128"/>
                    <a:stretch>
                      <a:fillRect/>
                    </a:stretch>
                  </pic:blipFill>
                  <pic:spPr>
                    <a:xfrm>
                      <a:off x="0" y="0"/>
                      <a:ext cx="3429000" cy="3105150"/>
                    </a:xfrm>
                    <a:prstGeom prst="rect">
                      <a:avLst/>
                    </a:prstGeom>
                  </pic:spPr>
                </pic:pic>
              </a:graphicData>
            </a:graphic>
          </wp:inline>
        </w:drawing>
      </w:r>
    </w:p>
    <w:p w14:paraId="7B1F85FB">
      <w:pPr>
        <w:pStyle w:val="106"/>
        <w:spacing w:before="120" w:after="120"/>
      </w:pPr>
      <w:r>
        <w:rPr>
          <w:rFonts w:hint="eastAsia" w:ascii="宋体" w:hAnsi="宋体" w:eastAsia="宋体"/>
        </w:rPr>
        <w:t>选择</w:t>
      </w:r>
      <w:r>
        <w:t>OPC</w:t>
      </w:r>
      <w:r>
        <w:rPr>
          <w:rFonts w:hint="eastAsia" w:ascii="宋体" w:hAnsi="宋体" w:eastAsia="宋体"/>
        </w:rPr>
        <w:t>服务器</w:t>
      </w:r>
    </w:p>
    <w:p w14:paraId="6B4775D3">
      <w:pPr>
        <w:pStyle w:val="102"/>
        <w:ind w:left="900" w:hanging="600"/>
      </w:pPr>
      <w:r>
        <w:t>（3）</w:t>
      </w:r>
      <w:r>
        <w:rPr>
          <w:sz w:val="12"/>
          <w:szCs w:val="12"/>
        </w:rPr>
        <w:t>   </w:t>
      </w:r>
      <w:bookmarkStart w:id="118" w:name="opc客户端组态示例_htm_增加标签"/>
      <w:bookmarkEnd w:id="118"/>
      <w:r>
        <w:t>增加标签</w:t>
      </w:r>
    </w:p>
    <w:p w14:paraId="1E5668E1">
      <w:pPr>
        <w:pStyle w:val="104"/>
        <w:ind w:left="1220" w:hanging="420"/>
      </w:pPr>
      <w:r>
        <w:rPr>
          <w:rFonts w:ascii="Microsoft Sans Serif" w:hAnsi="Microsoft Sans Serif" w:cs="Microsoft Sans Serif"/>
        </w:rPr>
        <w:t>□</w:t>
      </w:r>
      <w:r>
        <w:rPr>
          <w:sz w:val="12"/>
          <w:szCs w:val="12"/>
        </w:rPr>
        <w:t>         </w:t>
      </w:r>
      <w:r>
        <w:t>菜单栏：单击【配置与调试】—【增加标签】；</w:t>
      </w:r>
    </w:p>
    <w:p w14:paraId="47A49DBC">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276225" cy="266700"/>
            <wp:effectExtent l="0" t="0" r="9525" b="0"/>
            <wp:docPr id="584" name="图片 584" descr="image17.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 name="图片 584" descr="image17.gif"/>
                    <pic:cNvPicPr>
                      <a:picLocks noChangeAspect="1"/>
                    </pic:cNvPicPr>
                  </pic:nvPicPr>
                  <pic:blipFill>
                    <a:blip r:embed="rId101"/>
                    <a:stretch>
                      <a:fillRect/>
                    </a:stretch>
                  </pic:blipFill>
                  <pic:spPr>
                    <a:xfrm>
                      <a:off x="0" y="0"/>
                      <a:ext cx="276225" cy="266700"/>
                    </a:xfrm>
                    <a:prstGeom prst="rect">
                      <a:avLst/>
                    </a:prstGeom>
                  </pic:spPr>
                </pic:pic>
              </a:graphicData>
            </a:graphic>
          </wp:inline>
        </w:drawing>
      </w:r>
      <w:r>
        <w:t>。</w:t>
      </w:r>
    </w:p>
    <w:p w14:paraId="718D6255">
      <w:pPr>
        <w:pStyle w:val="91"/>
      </w:pPr>
      <w:r>
        <w:t>选择【增加标签】命令，打开“增加标签”对话框，如下图所示。</w:t>
      </w:r>
    </w:p>
    <w:p w14:paraId="3579CF1B">
      <w:pPr>
        <w:pStyle w:val="108"/>
        <w:spacing w:before="120" w:after="120"/>
      </w:pPr>
      <w:r>
        <w:drawing>
          <wp:inline distT="0" distB="0" distL="0" distR="0">
            <wp:extent cx="4543425" cy="3286125"/>
            <wp:effectExtent l="0" t="0" r="9525" b="9525"/>
            <wp:docPr id="585" name="图片 585" descr="image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 name="图片 585" descr="image010.jpg"/>
                    <pic:cNvPicPr>
                      <a:picLocks noChangeAspect="1"/>
                    </pic:cNvPicPr>
                  </pic:nvPicPr>
                  <pic:blipFill>
                    <a:blip r:embed="rId129"/>
                    <a:stretch>
                      <a:fillRect/>
                    </a:stretch>
                  </pic:blipFill>
                  <pic:spPr>
                    <a:xfrm>
                      <a:off x="0" y="0"/>
                      <a:ext cx="4543425" cy="3286125"/>
                    </a:xfrm>
                    <a:prstGeom prst="rect">
                      <a:avLst/>
                    </a:prstGeom>
                  </pic:spPr>
                </pic:pic>
              </a:graphicData>
            </a:graphic>
          </wp:inline>
        </w:drawing>
      </w:r>
    </w:p>
    <w:p w14:paraId="5D35F90C">
      <w:pPr>
        <w:pStyle w:val="106"/>
        <w:spacing w:before="120" w:after="120"/>
      </w:pPr>
      <w:r>
        <w:rPr>
          <w:rFonts w:hint="eastAsia" w:ascii="宋体" w:hAnsi="宋体" w:eastAsia="宋体"/>
        </w:rPr>
        <w:t>增加标签</w:t>
      </w:r>
    </w:p>
    <w:p w14:paraId="5A56C032">
      <w:pPr>
        <w:pStyle w:val="91"/>
      </w:pPr>
      <w:r>
        <w:t>标签列表中的所有标签都是在OPC服务器中建立的，选中标签列表中的标签后，相应的标签会填写在</w:t>
      </w:r>
      <w:r>
        <w:rPr>
          <w:b/>
          <w:bCs/>
        </w:rPr>
        <w:t>标签地址</w:t>
      </w:r>
      <w:r>
        <w:t>栏，点击</w:t>
      </w:r>
      <w:r>
        <w:rPr>
          <w:b/>
          <w:bCs/>
        </w:rPr>
        <w:t>增加</w:t>
      </w:r>
      <w:r>
        <w:t>按钮，将标签增加在OPC客户端主界面中。</w:t>
      </w:r>
    </w:p>
    <w:p w14:paraId="25F38347">
      <w:pPr>
        <w:pStyle w:val="104"/>
        <w:ind w:left="1220" w:hanging="420"/>
      </w:pPr>
      <w:r>
        <w:rPr>
          <w:rFonts w:ascii="Microsoft Sans Serif" w:hAnsi="Microsoft Sans Serif" w:cs="Microsoft Sans Serif"/>
        </w:rPr>
        <w:t>□</w:t>
      </w:r>
      <w:r>
        <w:rPr>
          <w:sz w:val="12"/>
          <w:szCs w:val="12"/>
        </w:rPr>
        <w:t>         </w:t>
      </w:r>
      <w:r>
        <w:t>菜单栏：单击【配置与调试】—【标签配置表】。</w:t>
      </w:r>
    </w:p>
    <w:p w14:paraId="4ED948E7">
      <w:pPr>
        <w:pStyle w:val="91"/>
      </w:pPr>
      <w:r>
        <w:t>标签配置的全部情况可在“Macs6数据点——标签”中查看，如下图所示。</w:t>
      </w:r>
    </w:p>
    <w:p w14:paraId="6342D9C6">
      <w:pPr>
        <w:pStyle w:val="108"/>
        <w:spacing w:before="120" w:after="120"/>
      </w:pPr>
      <w:r>
        <w:drawing>
          <wp:inline distT="0" distB="0" distL="0" distR="0">
            <wp:extent cx="2971800" cy="3933825"/>
            <wp:effectExtent l="0" t="0" r="0" b="9525"/>
            <wp:docPr id="586" name="图片 586" descr="image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图片 586" descr="image012.jpg"/>
                    <pic:cNvPicPr>
                      <a:picLocks noChangeAspect="1"/>
                    </pic:cNvPicPr>
                  </pic:nvPicPr>
                  <pic:blipFill>
                    <a:blip r:embed="rId107"/>
                    <a:stretch>
                      <a:fillRect/>
                    </a:stretch>
                  </pic:blipFill>
                  <pic:spPr>
                    <a:xfrm>
                      <a:off x="0" y="0"/>
                      <a:ext cx="2971800" cy="3933825"/>
                    </a:xfrm>
                    <a:prstGeom prst="rect">
                      <a:avLst/>
                    </a:prstGeom>
                  </pic:spPr>
                </pic:pic>
              </a:graphicData>
            </a:graphic>
          </wp:inline>
        </w:drawing>
      </w:r>
    </w:p>
    <w:p w14:paraId="6BD618FB">
      <w:pPr>
        <w:pStyle w:val="106"/>
        <w:spacing w:before="120" w:after="120"/>
      </w:pPr>
      <w:r>
        <w:rPr>
          <w:rFonts w:hint="eastAsia" w:ascii="宋体" w:hAnsi="宋体" w:eastAsia="宋体"/>
        </w:rPr>
        <w:t>标签配置信息</w:t>
      </w:r>
    </w:p>
    <w:p w14:paraId="10977C71">
      <w:pPr>
        <w:pStyle w:val="102"/>
        <w:ind w:left="900" w:hanging="600"/>
      </w:pPr>
      <w:r>
        <w:t>（4）</w:t>
      </w:r>
      <w:r>
        <w:rPr>
          <w:sz w:val="12"/>
          <w:szCs w:val="12"/>
        </w:rPr>
        <w:t>   </w:t>
      </w:r>
      <w:bookmarkStart w:id="119" w:name="opc客户端组态示例_htm_关联标签"/>
      <w:bookmarkEnd w:id="119"/>
      <w:r>
        <w:t>关联标签</w:t>
      </w:r>
    </w:p>
    <w:p w14:paraId="0F68064E">
      <w:pPr>
        <w:pStyle w:val="104"/>
        <w:ind w:left="1220" w:hanging="420"/>
      </w:pPr>
      <w:r>
        <w:rPr>
          <w:rFonts w:ascii="Microsoft Sans Serif" w:hAnsi="Microsoft Sans Serif" w:cs="Microsoft Sans Serif"/>
        </w:rPr>
        <w:t>□</w:t>
      </w:r>
      <w:r>
        <w:rPr>
          <w:sz w:val="12"/>
          <w:szCs w:val="12"/>
        </w:rPr>
        <w:t>         </w:t>
      </w:r>
      <w:r>
        <w:t>菜单栏：单击【属性】—【标签属性】。</w:t>
      </w:r>
    </w:p>
    <w:p w14:paraId="48ED7D34">
      <w:pPr>
        <w:pStyle w:val="91"/>
      </w:pPr>
      <w:r>
        <w:t>在OPC客户端标签列表中双击新增加的标签，或者选择【标签属性】命令，在弹出的“标签属性”对话框中完成OPC服务器标签与MACS数据库通讯点进行关联的操作，如下图所示。</w:t>
      </w:r>
    </w:p>
    <w:p w14:paraId="1680FB8C">
      <w:pPr>
        <w:pStyle w:val="108"/>
        <w:spacing w:before="120" w:after="120"/>
      </w:pPr>
      <w:r>
        <w:drawing>
          <wp:inline distT="0" distB="0" distL="0" distR="0">
            <wp:extent cx="3171825" cy="2486025"/>
            <wp:effectExtent l="0" t="0" r="9525" b="9525"/>
            <wp:docPr id="587" name="图片 587" descr="image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 name="图片 587" descr="image014.jpg"/>
                    <pic:cNvPicPr>
                      <a:picLocks noChangeAspect="1"/>
                    </pic:cNvPicPr>
                  </pic:nvPicPr>
                  <pic:blipFill>
                    <a:blip r:embed="rId130"/>
                    <a:stretch>
                      <a:fillRect/>
                    </a:stretch>
                  </pic:blipFill>
                  <pic:spPr>
                    <a:xfrm>
                      <a:off x="0" y="0"/>
                      <a:ext cx="3171825" cy="2486025"/>
                    </a:xfrm>
                    <a:prstGeom prst="rect">
                      <a:avLst/>
                    </a:prstGeom>
                  </pic:spPr>
                </pic:pic>
              </a:graphicData>
            </a:graphic>
          </wp:inline>
        </w:drawing>
      </w:r>
    </w:p>
    <w:p w14:paraId="0120CF0C">
      <w:pPr>
        <w:pStyle w:val="106"/>
        <w:spacing w:before="120" w:after="120"/>
      </w:pPr>
      <w:r>
        <w:rPr>
          <w:rFonts w:hint="eastAsia" w:ascii="宋体" w:hAnsi="宋体" w:eastAsia="宋体"/>
        </w:rPr>
        <w:t>标签属性</w:t>
      </w:r>
    </w:p>
    <w:p w14:paraId="36503D97">
      <w:pPr>
        <w:pStyle w:val="91"/>
      </w:pPr>
      <w:r>
        <w:t>在</w:t>
      </w:r>
      <w:r>
        <w:rPr>
          <w:b/>
          <w:bCs/>
        </w:rPr>
        <w:t>数据库点名</w:t>
      </w:r>
      <w:r>
        <w:t>框中输入MACS数据库点的</w:t>
      </w:r>
      <w:r>
        <w:rPr>
          <w:b/>
          <w:bCs/>
        </w:rPr>
        <w:t>点名.项名</w:t>
      </w:r>
      <w:r>
        <w:t>，单击</w:t>
      </w:r>
      <w:r>
        <w:rPr>
          <w:b/>
          <w:bCs/>
        </w:rPr>
        <w:t>确定</w:t>
      </w:r>
      <w:r>
        <w:t>。对应关系会显示在OPC客户端主界面的</w:t>
      </w:r>
      <w:r>
        <w:rPr>
          <w:b/>
          <w:bCs/>
        </w:rPr>
        <w:t>点名.项名</w:t>
      </w:r>
      <w:r>
        <w:t>列，如下图所示。</w:t>
      </w:r>
    </w:p>
    <w:p w14:paraId="7295C0A7">
      <w:pPr>
        <w:pStyle w:val="108"/>
        <w:spacing w:before="120" w:after="120"/>
      </w:pPr>
      <w:r>
        <w:drawing>
          <wp:inline distT="0" distB="0" distL="0" distR="0">
            <wp:extent cx="5753100" cy="295275"/>
            <wp:effectExtent l="0" t="0" r="0" b="9525"/>
            <wp:docPr id="588" name="图片 588" descr="image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 name="图片 588" descr="image016.jpg"/>
                    <pic:cNvPicPr>
                      <a:picLocks noChangeAspect="1"/>
                    </pic:cNvPicPr>
                  </pic:nvPicPr>
                  <pic:blipFill>
                    <a:blip r:embed="rId131"/>
                    <a:stretch>
                      <a:fillRect/>
                    </a:stretch>
                  </pic:blipFill>
                  <pic:spPr>
                    <a:xfrm>
                      <a:off x="0" y="0"/>
                      <a:ext cx="5753100" cy="295275"/>
                    </a:xfrm>
                    <a:prstGeom prst="rect">
                      <a:avLst/>
                    </a:prstGeom>
                  </pic:spPr>
                </pic:pic>
              </a:graphicData>
            </a:graphic>
          </wp:inline>
        </w:drawing>
      </w:r>
    </w:p>
    <w:p w14:paraId="750E0DC4">
      <w:pPr>
        <w:pStyle w:val="106"/>
        <w:spacing w:before="120" w:after="120"/>
      </w:pPr>
      <w:r>
        <w:rPr>
          <w:rFonts w:hint="eastAsia" w:ascii="宋体" w:hAnsi="宋体" w:eastAsia="宋体"/>
        </w:rPr>
        <w:t>关联标签显示</w:t>
      </w:r>
    </w:p>
    <w:p w14:paraId="4101E2FF">
      <w:pPr>
        <w:pStyle w:val="102"/>
        <w:ind w:left="900" w:hanging="600"/>
      </w:pPr>
      <w:r>
        <w:t>（5）</w:t>
      </w:r>
      <w:r>
        <w:rPr>
          <w:sz w:val="12"/>
          <w:szCs w:val="12"/>
        </w:rPr>
        <w:t>   </w:t>
      </w:r>
      <w:bookmarkStart w:id="120" w:name="opc客户端组态示例_htm_设置通讯方向"/>
      <w:bookmarkEnd w:id="120"/>
      <w:r>
        <w:t>设置通讯方向</w:t>
      </w:r>
    </w:p>
    <w:p w14:paraId="4A81F073">
      <w:pPr>
        <w:pStyle w:val="104"/>
        <w:ind w:left="1220" w:hanging="420"/>
      </w:pPr>
      <w:r>
        <w:rPr>
          <w:rFonts w:ascii="Microsoft Sans Serif" w:hAnsi="Microsoft Sans Serif" w:cs="Microsoft Sans Serif"/>
        </w:rPr>
        <w:t>□</w:t>
      </w:r>
      <w:r>
        <w:rPr>
          <w:sz w:val="12"/>
          <w:szCs w:val="12"/>
        </w:rPr>
        <w:t>         </w:t>
      </w:r>
      <w:r>
        <w:t>菜单栏：单击【配置与调试】—【单点通讯方向】/【全部点通讯方向】；</w:t>
      </w:r>
    </w:p>
    <w:p w14:paraId="674D8239">
      <w:pPr>
        <w:pStyle w:val="104"/>
        <w:ind w:left="1220" w:hanging="420"/>
      </w:pPr>
      <w:r>
        <w:rPr>
          <w:rFonts w:ascii="Microsoft Sans Serif" w:hAnsi="Microsoft Sans Serif" w:cs="Microsoft Sans Serif"/>
        </w:rPr>
        <w:t>□</w:t>
      </w:r>
      <w:r>
        <w:rPr>
          <w:sz w:val="12"/>
          <w:szCs w:val="12"/>
        </w:rPr>
        <w:t>         </w:t>
      </w:r>
      <w:r>
        <w:t>工具栏：</w:t>
      </w:r>
      <w:r>
        <w:drawing>
          <wp:inline distT="0" distB="0" distL="0" distR="0">
            <wp:extent cx="361950" cy="352425"/>
            <wp:effectExtent l="0" t="0" r="0" b="9525"/>
            <wp:docPr id="589" name="图片 589" descr="image19.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589" descr="image19.gif"/>
                    <pic:cNvPicPr>
                      <a:picLocks noChangeAspect="1"/>
                    </pic:cNvPicPr>
                  </pic:nvPicPr>
                  <pic:blipFill>
                    <a:blip r:embed="rId108"/>
                    <a:stretch>
                      <a:fillRect/>
                    </a:stretch>
                  </pic:blipFill>
                  <pic:spPr>
                    <a:xfrm>
                      <a:off x="0" y="0"/>
                      <a:ext cx="361950" cy="352425"/>
                    </a:xfrm>
                    <a:prstGeom prst="rect">
                      <a:avLst/>
                    </a:prstGeom>
                  </pic:spPr>
                </pic:pic>
              </a:graphicData>
            </a:graphic>
          </wp:inline>
        </w:drawing>
      </w:r>
      <w:r>
        <w:t>/</w:t>
      </w:r>
      <w:r>
        <w:drawing>
          <wp:inline distT="0" distB="0" distL="0" distR="0">
            <wp:extent cx="371475" cy="352425"/>
            <wp:effectExtent l="0" t="0" r="9525" b="9525"/>
            <wp:docPr id="590" name="图片 590" descr="image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590" descr="image38.gif"/>
                    <pic:cNvPicPr>
                      <a:picLocks noChangeAspect="1"/>
                    </pic:cNvPicPr>
                  </pic:nvPicPr>
                  <pic:blipFill>
                    <a:blip r:embed="rId109"/>
                    <a:stretch>
                      <a:fillRect/>
                    </a:stretch>
                  </pic:blipFill>
                  <pic:spPr>
                    <a:xfrm>
                      <a:off x="0" y="0"/>
                      <a:ext cx="371475" cy="352425"/>
                    </a:xfrm>
                    <a:prstGeom prst="rect">
                      <a:avLst/>
                    </a:prstGeom>
                  </pic:spPr>
                </pic:pic>
              </a:graphicData>
            </a:graphic>
          </wp:inline>
        </w:drawing>
      </w:r>
      <w:r>
        <w:t>。</w:t>
      </w:r>
    </w:p>
    <w:p w14:paraId="1D55466C">
      <w:pPr>
        <w:pStyle w:val="91"/>
      </w:pPr>
      <w:r>
        <w:t>默认的通讯方向为OPC Server到MACS系统，在OPC客户端主界面列表中显示为黑色标签。如果需要设置通讯方向为MACS系统到OPC Server，选择【单点通讯方向】和【全部点通讯方向】命令来改变通讯方向，反向通讯的标签在OPC客户端主界面列表中显示为蓝色。</w:t>
      </w:r>
    </w:p>
    <w:p w14:paraId="3C9A9803">
      <w:pPr>
        <w:pStyle w:val="91"/>
      </w:pPr>
      <w:r>
        <w:t>例如，示例中序号1为MACS系统从OPC Server中读</w:t>
      </w:r>
      <w:r>
        <w:rPr>
          <w:b/>
          <w:bCs/>
        </w:rPr>
        <w:t>AIA_1001</w:t>
      </w:r>
      <w:r>
        <w:t>标签值，并写入MACS系统中的AM223.AV，用黑色表示；序号2为MACS系统将点AMFT2122.AV的值写入</w:t>
      </w:r>
      <w:r>
        <w:rPr>
          <w:b/>
          <w:bCs/>
        </w:rPr>
        <w:t>AIA_1002</w:t>
      </w:r>
      <w:r>
        <w:t>标签，用蓝色表示，如下图所示。</w:t>
      </w:r>
    </w:p>
    <w:p w14:paraId="5641A8F2">
      <w:pPr>
        <w:pStyle w:val="108"/>
        <w:spacing w:before="120" w:after="120"/>
      </w:pPr>
      <w:r>
        <w:drawing>
          <wp:inline distT="0" distB="0" distL="0" distR="0">
            <wp:extent cx="5975985" cy="3124200"/>
            <wp:effectExtent l="0" t="0" r="5715" b="0"/>
            <wp:docPr id="591" name="图片 591" descr="SheZhiTongXunFangXia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591" descr="SheZhiTongXunFangXiang.png"/>
                    <pic:cNvPicPr>
                      <a:picLocks noChangeAspect="1"/>
                    </pic:cNvPicPr>
                  </pic:nvPicPr>
                  <pic:blipFill>
                    <a:blip r:embed="rId103"/>
                    <a:stretch>
                      <a:fillRect/>
                    </a:stretch>
                  </pic:blipFill>
                  <pic:spPr>
                    <a:xfrm>
                      <a:off x="0" y="0"/>
                      <a:ext cx="5976090" cy="3124558"/>
                    </a:xfrm>
                    <a:prstGeom prst="rect">
                      <a:avLst/>
                    </a:prstGeom>
                  </pic:spPr>
                </pic:pic>
              </a:graphicData>
            </a:graphic>
          </wp:inline>
        </w:drawing>
      </w:r>
    </w:p>
    <w:p w14:paraId="0F9997FA">
      <w:pPr>
        <w:pStyle w:val="106"/>
        <w:spacing w:before="120" w:after="120"/>
      </w:pPr>
      <w:r>
        <w:rPr>
          <w:rFonts w:hint="eastAsia" w:ascii="宋体" w:hAnsi="宋体" w:eastAsia="宋体"/>
        </w:rPr>
        <w:t>设置通讯方向</w:t>
      </w:r>
    </w:p>
    <w:p w14:paraId="06DECC69">
      <w:pPr>
        <w:pStyle w:val="81"/>
        <w:sectPr>
          <w:type w:val="oddPage"/>
          <w:pgSz w:w="11907" w:h="16160"/>
          <w:pgMar w:top="1588" w:right="1134" w:bottom="1418" w:left="1361" w:header="737" w:footer="737" w:gutter="0"/>
          <w:cols w:space="425" w:num="1"/>
          <w:titlePg/>
          <w:docGrid w:linePitch="326" w:charSpace="0"/>
        </w:sectPr>
      </w:pPr>
    </w:p>
    <w:p w14:paraId="76AC84BE">
      <w:pPr>
        <w:pStyle w:val="2"/>
      </w:pPr>
      <w:bookmarkStart w:id="121" w:name="_Toc173508523"/>
      <w:r>
        <w:t>常见问题</w:t>
      </w:r>
      <w:bookmarkEnd w:id="121"/>
    </w:p>
    <w:p w14:paraId="1C72A1EB">
      <w:pPr>
        <w:pStyle w:val="3"/>
      </w:pPr>
      <w:bookmarkStart w:id="122" w:name="q：插入硬件加密狗无法识别时该如何处理？_htm"/>
      <w:bookmarkEnd w:id="122"/>
      <w:bookmarkStart w:id="123" w:name="_Toc173508524"/>
      <w:r>
        <w:t>Q：插入硬件加密狗无法识别时该如何处理？</w:t>
      </w:r>
      <w:bookmarkEnd w:id="123"/>
    </w:p>
    <w:p w14:paraId="30865A3C">
      <w:pPr>
        <w:pStyle w:val="91"/>
      </w:pPr>
      <w:r>
        <w:t>发现MACS软件无法识别加密狗的时候，首先对设备环境进行检查：</w:t>
      </w:r>
    </w:p>
    <w:p w14:paraId="1C3DF6DE">
      <w:pPr>
        <w:pStyle w:val="104"/>
        <w:ind w:left="1220" w:hanging="420"/>
      </w:pPr>
      <w:r>
        <w:rPr>
          <w:rFonts w:ascii="Microsoft Sans Serif" w:hAnsi="Microsoft Sans Serif" w:cs="Microsoft Sans Serif"/>
        </w:rPr>
        <w:t>□</w:t>
      </w:r>
      <w:r>
        <w:rPr>
          <w:sz w:val="12"/>
          <w:szCs w:val="12"/>
        </w:rPr>
        <w:t>         </w:t>
      </w:r>
      <w:r>
        <w:t>检查硬件加密狗灯是否亮？如果灯不亮，可能是USB口供电电源不足，请更换USB口重试；</w:t>
      </w:r>
    </w:p>
    <w:p w14:paraId="444498F6">
      <w:pPr>
        <w:pStyle w:val="104"/>
        <w:ind w:left="1220" w:hanging="420"/>
      </w:pPr>
      <w:r>
        <w:rPr>
          <w:rFonts w:ascii="Microsoft Sans Serif" w:hAnsi="Microsoft Sans Serif" w:cs="Microsoft Sans Serif"/>
        </w:rPr>
        <w:t>□</w:t>
      </w:r>
      <w:r>
        <w:rPr>
          <w:sz w:val="12"/>
          <w:szCs w:val="12"/>
        </w:rPr>
        <w:t>         </w:t>
      </w:r>
      <w:r>
        <w:t>检查加密狗驱动是否正确安装？</w:t>
      </w:r>
    </w:p>
    <w:p w14:paraId="1150BFCD">
      <w:pPr>
        <w:pStyle w:val="91"/>
      </w:pPr>
      <w:r>
        <w:t>单击【开始菜单】，右击【计算机】,在弹出菜单中选择【管理】，单击【设备管理器】，在右侧窗口中是否能够识别到硬件加密狗，识别到的加密狗如下图所示。</w:t>
      </w:r>
    </w:p>
    <w:p w14:paraId="4D346417">
      <w:pPr>
        <w:pStyle w:val="108"/>
        <w:spacing w:before="120" w:after="120"/>
      </w:pPr>
      <w:r>
        <w:drawing>
          <wp:inline distT="0" distB="0" distL="0" distR="0">
            <wp:extent cx="4581525" cy="3705225"/>
            <wp:effectExtent l="0" t="0" r="9525" b="9525"/>
            <wp:docPr id="592" name="图片 592" descr="YingJianJiaMiGouJianChaFang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592" descr="YingJianJiaMiGouJianChaFangFa.png"/>
                    <pic:cNvPicPr>
                      <a:picLocks noChangeAspect="1"/>
                    </pic:cNvPicPr>
                  </pic:nvPicPr>
                  <pic:blipFill>
                    <a:blip r:embed="rId132"/>
                    <a:stretch>
                      <a:fillRect/>
                    </a:stretch>
                  </pic:blipFill>
                  <pic:spPr>
                    <a:xfrm>
                      <a:off x="0" y="0"/>
                      <a:ext cx="4581525" cy="3705225"/>
                    </a:xfrm>
                    <a:prstGeom prst="rect">
                      <a:avLst/>
                    </a:prstGeom>
                  </pic:spPr>
                </pic:pic>
              </a:graphicData>
            </a:graphic>
          </wp:inline>
        </w:drawing>
      </w:r>
    </w:p>
    <w:p w14:paraId="659701DD">
      <w:pPr>
        <w:pStyle w:val="106"/>
        <w:spacing w:before="120" w:after="120"/>
      </w:pPr>
      <w:r>
        <w:t>硬件加密狗检查方法</w:t>
      </w:r>
    </w:p>
    <w:p w14:paraId="007FC6A7">
      <w:pPr>
        <w:pStyle w:val="91"/>
      </w:pPr>
      <w:r>
        <w:t>如果发现无法识别到硬件加密狗，请安装加密狗驱动后重试。加密狗驱动安装程序路径：本地磁盘\HOLLiAS MACS\Common\InstallDriver，单击</w:t>
      </w:r>
      <w:r>
        <w:drawing>
          <wp:inline distT="0" distB="0" distL="0" distR="0">
            <wp:extent cx="914400" cy="190500"/>
            <wp:effectExtent l="0" t="0" r="0" b="0"/>
            <wp:docPr id="593" name="图片 593" descr="image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 name="图片 593" descr="image63.gif"/>
                    <pic:cNvPicPr>
                      <a:picLocks noChangeAspect="1"/>
                    </pic:cNvPicPr>
                  </pic:nvPicPr>
                  <pic:blipFill>
                    <a:blip r:embed="rId133"/>
                    <a:stretch>
                      <a:fillRect/>
                    </a:stretch>
                  </pic:blipFill>
                  <pic:spPr>
                    <a:xfrm>
                      <a:off x="0" y="0"/>
                      <a:ext cx="914400" cy="190500"/>
                    </a:xfrm>
                    <a:prstGeom prst="rect">
                      <a:avLst/>
                    </a:prstGeom>
                  </pic:spPr>
                </pic:pic>
              </a:graphicData>
            </a:graphic>
          </wp:inline>
        </w:drawing>
      </w:r>
      <w:r>
        <w:t xml:space="preserve"> 进行安装。</w:t>
      </w:r>
    </w:p>
    <w:p w14:paraId="75B480BB">
      <w:pPr>
        <w:pStyle w:val="91"/>
      </w:pPr>
      <w:r>
        <w:t>如果通过步骤1和2检查无误后依然无法识别加密狗，且当前操作系统为Windows 7及以上版本，请在打开“授权信息查看”工具时，右击在菜单中选择【以管理员身份运行】，如下图所示。</w:t>
      </w:r>
    </w:p>
    <w:p w14:paraId="72C787DD">
      <w:pPr>
        <w:pStyle w:val="91"/>
      </w:pPr>
      <w:r>
        <w:t>在打窗口的【加密狗信息】中查看是否可以读取到硬件加密狗信息。如果可以的话，以同样的方法打开MACS应用程序，如节点守护进程（NodeDaemon.exe）、工程总控（dbeditor.exe）、操作员在线（macs2003.exe）等。</w:t>
      </w:r>
    </w:p>
    <w:p w14:paraId="4666FE65">
      <w:pPr>
        <w:pStyle w:val="108"/>
        <w:spacing w:before="120" w:after="120"/>
      </w:pPr>
      <w:r>
        <w:drawing>
          <wp:inline distT="0" distB="0" distL="0" distR="0">
            <wp:extent cx="3105150" cy="2952750"/>
            <wp:effectExtent l="0" t="0" r="0" b="0"/>
            <wp:docPr id="594" name="图片 594" descr="YiGuanLiYuanShenFenDaKaiYingYongChengX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 name="图片 594" descr="YiGuanLiYuanShenFenDaKaiYingYongChengXu.png"/>
                    <pic:cNvPicPr>
                      <a:picLocks noChangeAspect="1"/>
                    </pic:cNvPicPr>
                  </pic:nvPicPr>
                  <pic:blipFill>
                    <a:blip r:embed="rId134"/>
                    <a:stretch>
                      <a:fillRect/>
                    </a:stretch>
                  </pic:blipFill>
                  <pic:spPr>
                    <a:xfrm>
                      <a:off x="0" y="0"/>
                      <a:ext cx="3105150" cy="2952750"/>
                    </a:xfrm>
                    <a:prstGeom prst="rect">
                      <a:avLst/>
                    </a:prstGeom>
                  </pic:spPr>
                </pic:pic>
              </a:graphicData>
            </a:graphic>
          </wp:inline>
        </w:drawing>
      </w:r>
    </w:p>
    <w:p w14:paraId="031D84B6">
      <w:pPr>
        <w:pStyle w:val="106"/>
        <w:spacing w:before="120" w:after="120"/>
      </w:pPr>
      <w:r>
        <w:t>以管理员身份打开应用程序</w:t>
      </w:r>
    </w:p>
    <w:p w14:paraId="332C35BB">
      <w:pPr>
        <w:pStyle w:val="91"/>
      </w:pPr>
      <w:r>
        <w:t>可以通过右击应用程序，在弹出菜单中选择【属性】，在【兼容性】标签页中勾选</w:t>
      </w:r>
      <w:r>
        <w:rPr>
          <w:b/>
          <w:bCs/>
        </w:rPr>
        <w:t>以管理员身份运行此程序</w:t>
      </w:r>
      <w:r>
        <w:t>，避免每次都需要通过使用右键菜单选择【以管理员身份运行】来打开程序，如下图所示。</w:t>
      </w:r>
    </w:p>
    <w:p w14:paraId="1B7B294C">
      <w:pPr>
        <w:pStyle w:val="108"/>
        <w:spacing w:before="120" w:after="120"/>
      </w:pPr>
      <w:r>
        <w:drawing>
          <wp:inline distT="0" distB="0" distL="0" distR="0">
            <wp:extent cx="3486150" cy="4448175"/>
            <wp:effectExtent l="0" t="0" r="0" b="9525"/>
            <wp:docPr id="595" name="图片 595" descr="SheZhiYingYongChengXuJianRong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 name="图片 595" descr="SheZhiYingYongChengXuJianRongXing.png"/>
                    <pic:cNvPicPr>
                      <a:picLocks noChangeAspect="1"/>
                    </pic:cNvPicPr>
                  </pic:nvPicPr>
                  <pic:blipFill>
                    <a:blip r:embed="rId135"/>
                    <a:stretch>
                      <a:fillRect/>
                    </a:stretch>
                  </pic:blipFill>
                  <pic:spPr>
                    <a:xfrm>
                      <a:off x="0" y="0"/>
                      <a:ext cx="3486150" cy="4448175"/>
                    </a:xfrm>
                    <a:prstGeom prst="rect">
                      <a:avLst/>
                    </a:prstGeom>
                  </pic:spPr>
                </pic:pic>
              </a:graphicData>
            </a:graphic>
          </wp:inline>
        </w:drawing>
      </w:r>
    </w:p>
    <w:p w14:paraId="05AD7EDC">
      <w:pPr>
        <w:pStyle w:val="106"/>
        <w:spacing w:before="120" w:after="120"/>
      </w:pPr>
      <w:r>
        <w:t>设置应用程序兼容性</w:t>
      </w:r>
    </w:p>
    <w:p w14:paraId="239E7F82">
      <w:pPr>
        <w:pStyle w:val="3"/>
      </w:pPr>
      <w:bookmarkStart w:id="124" w:name="q：安装过程中提示usersvr服务启动失败_htm"/>
      <w:bookmarkEnd w:id="124"/>
      <w:bookmarkStart w:id="125" w:name="_Toc173508525"/>
      <w:r>
        <w:t>Q：安装过程中提示UserSvr服务启动失败</w:t>
      </w:r>
      <w:bookmarkEnd w:id="125"/>
    </w:p>
    <w:p w14:paraId="30936282">
      <w:pPr>
        <w:pStyle w:val="91"/>
      </w:pPr>
      <w:r>
        <w:t>解决方法：</w:t>
      </w:r>
    </w:p>
    <w:p w14:paraId="1A0C8B4E">
      <w:pPr>
        <w:pStyle w:val="91"/>
      </w:pPr>
      <w:r>
        <w:t>安装完成后手动启动UserSvr服务，启动方法为：在安装目录\HOLLiAS_MACS\Common下运行UserReg.bat文件。</w:t>
      </w:r>
    </w:p>
    <w:p w14:paraId="2626418A">
      <w:pPr>
        <w:pStyle w:val="91"/>
      </w:pPr>
      <w:r>
        <w:t>同理，若安装过程中提示删除UserSvr服务失败，请安装完成后在安装目录\HOLLiAS_MACS\Common下运行UserUnReg.bat文件。</w:t>
      </w:r>
    </w:p>
    <w:p w14:paraId="4E0C9801">
      <w:pPr>
        <w:pStyle w:val="3"/>
      </w:pPr>
      <w:bookmarkStart w:id="126" w:name="q：安装完成后重启计算机，节点守护启动过程中提示usersvr服_8256"/>
      <w:bookmarkEnd w:id="126"/>
      <w:bookmarkStart w:id="127" w:name="_Toc173508526"/>
      <w:r>
        <w:t>Q：安装完成后重启计算机，节点守护启动过程中提示UserSvr服务未启动</w:t>
      </w:r>
      <w:bookmarkEnd w:id="127"/>
    </w:p>
    <w:p w14:paraId="0FA840AA">
      <w:pPr>
        <w:pStyle w:val="91"/>
      </w:pPr>
      <w:r>
        <w:t>解决方法：</w:t>
      </w:r>
    </w:p>
    <w:p w14:paraId="22763414">
      <w:pPr>
        <w:pStyle w:val="91"/>
      </w:pPr>
      <w:r>
        <w:t>单击提示框的</w:t>
      </w:r>
      <w:r>
        <w:rPr>
          <w:b/>
          <w:bCs/>
        </w:rPr>
        <w:t>确定</w:t>
      </w:r>
      <w:r>
        <w:t>按钮，然后再次重启计算机。</w:t>
      </w:r>
    </w:p>
    <w:p w14:paraId="15843A36">
      <w:pPr>
        <w:pStyle w:val="3"/>
      </w:pPr>
      <w:bookmarkStart w:id="128" w:name="q：在windows_10系统下更新主控的过程中提示不能确定控制_7959"/>
      <w:bookmarkEnd w:id="128"/>
      <w:bookmarkStart w:id="129" w:name="_Toc173508527"/>
      <w:r>
        <w:t>Q：在Windows 10系统下更新主控的过程中提示不能确定控制器是否复位</w:t>
      </w:r>
      <w:bookmarkEnd w:id="129"/>
    </w:p>
    <w:p w14:paraId="1D38EFC8">
      <w:pPr>
        <w:pStyle w:val="91"/>
      </w:pPr>
      <w:r>
        <w:t>问题现象：在Windows 10操作系统下使用HSRTSTool工具更新主控，更新界面提示“不能确定控制器是否复位 请核实”，如下图所示。</w:t>
      </w:r>
    </w:p>
    <w:p w14:paraId="2D8E65EC">
      <w:pPr>
        <w:pStyle w:val="108"/>
        <w:spacing w:before="120" w:after="120"/>
      </w:pPr>
      <w:r>
        <w:drawing>
          <wp:inline distT="0" distB="0" distL="0" distR="0">
            <wp:extent cx="5876925" cy="4143375"/>
            <wp:effectExtent l="0" t="0" r="9525" b="9525"/>
            <wp:docPr id="596" name="图片 596" descr="GengXin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 name="图片 596" descr="GengXinRTS.png"/>
                    <pic:cNvPicPr>
                      <a:picLocks noChangeAspect="1"/>
                    </pic:cNvPicPr>
                  </pic:nvPicPr>
                  <pic:blipFill>
                    <a:blip r:embed="rId136"/>
                    <a:stretch>
                      <a:fillRect/>
                    </a:stretch>
                  </pic:blipFill>
                  <pic:spPr>
                    <a:xfrm>
                      <a:off x="0" y="0"/>
                      <a:ext cx="5876925" cy="4143375"/>
                    </a:xfrm>
                    <a:prstGeom prst="rect">
                      <a:avLst/>
                    </a:prstGeom>
                  </pic:spPr>
                </pic:pic>
              </a:graphicData>
            </a:graphic>
          </wp:inline>
        </w:drawing>
      </w:r>
    </w:p>
    <w:p w14:paraId="2D30B7CC">
      <w:pPr>
        <w:pStyle w:val="106"/>
        <w:spacing w:before="120" w:after="120"/>
      </w:pPr>
      <w:r>
        <w:t>更新主控</w:t>
      </w:r>
    </w:p>
    <w:p w14:paraId="2055A7F4">
      <w:pPr>
        <w:pStyle w:val="91"/>
      </w:pPr>
      <w:r>
        <w:t>问题原因：Windows 10操作系统网络延迟较大，但是不影响主控及现场正常运行，此时主控已经成功复位并开始正常工作了。</w:t>
      </w:r>
    </w:p>
    <w:p w14:paraId="69DCC714">
      <w:pPr>
        <w:pStyle w:val="91"/>
      </w:pPr>
      <w:r>
        <w:t>解决方法：打开安装路径\HOLLiAS_MACS\RTS下的配置文件HSRTSTool.ini，将字段CtrlRunOnWin7的值修改为1，保存并关闭文件，然后重新启动HSRTSTool工具。</w:t>
      </w:r>
    </w:p>
    <w:p w14:paraId="717A678D">
      <w:pPr>
        <w:pStyle w:val="3"/>
      </w:pPr>
      <w:bookmarkStart w:id="130" w:name="q：在windows_7操作系统下拖拽窗口，有重影_htm"/>
      <w:bookmarkEnd w:id="130"/>
      <w:bookmarkStart w:id="131" w:name="_Toc173508528"/>
      <w:r>
        <w:t>Q：在Windows 7操作系统下拖拽窗口，有重影</w:t>
      </w:r>
      <w:bookmarkEnd w:id="131"/>
    </w:p>
    <w:p w14:paraId="78919876">
      <w:pPr>
        <w:pStyle w:val="91"/>
      </w:pPr>
      <w:r>
        <w:t>问题现象：在Windows 7操作系统下拖拽窗口，窗口周围有重影。</w:t>
      </w:r>
    </w:p>
    <w:p w14:paraId="17126218">
      <w:pPr>
        <w:pStyle w:val="91"/>
      </w:pPr>
      <w:r>
        <w:t>问题原因：计算机设置的问题。</w:t>
      </w:r>
    </w:p>
    <w:p w14:paraId="202F7440">
      <w:pPr>
        <w:pStyle w:val="91"/>
      </w:pPr>
      <w:r>
        <w:t>解决方法：更改计算机设置。在桌面右击计算机图标，单击【属性】子菜单，在弹出的窗口单击【高级系统设置】，然后在弹出的窗口切换到【高级】标签页，单击【设置】按钮，在弹出的窗口取消勾选【拖动时显示窗口内容】，单击【确定】。</w:t>
      </w:r>
    </w:p>
    <w:p w14:paraId="1D2FE441">
      <w:pPr>
        <w:pStyle w:val="108"/>
        <w:spacing w:before="120" w:after="120"/>
      </w:pPr>
      <w:r>
        <w:drawing>
          <wp:inline distT="0" distB="0" distL="0" distR="0">
            <wp:extent cx="3495675" cy="4676775"/>
            <wp:effectExtent l="0" t="0" r="9525" b="9525"/>
            <wp:docPr id="597" name="图片 597" descr="TuoDongShiXianShiChuangKouNeiR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 name="图片 597" descr="TuoDongShiXianShiChuangKouNeiRong.png"/>
                    <pic:cNvPicPr>
                      <a:picLocks noChangeAspect="1"/>
                    </pic:cNvPicPr>
                  </pic:nvPicPr>
                  <pic:blipFill>
                    <a:blip r:embed="rId137"/>
                    <a:stretch>
                      <a:fillRect/>
                    </a:stretch>
                  </pic:blipFill>
                  <pic:spPr>
                    <a:xfrm>
                      <a:off x="0" y="0"/>
                      <a:ext cx="3495675" cy="4676775"/>
                    </a:xfrm>
                    <a:prstGeom prst="rect">
                      <a:avLst/>
                    </a:prstGeom>
                  </pic:spPr>
                </pic:pic>
              </a:graphicData>
            </a:graphic>
          </wp:inline>
        </w:drawing>
      </w:r>
    </w:p>
    <w:p w14:paraId="51F6ECA4">
      <w:pPr>
        <w:pStyle w:val="106"/>
        <w:spacing w:before="120" w:after="120"/>
      </w:pPr>
      <w:r>
        <w:t>拖动时显示窗口内容</w:t>
      </w:r>
    </w:p>
    <w:p w14:paraId="2ACB347D">
      <w:pPr>
        <w:pStyle w:val="3"/>
      </w:pPr>
      <w:bookmarkStart w:id="132" w:name="q：通过控制面板卸载软件时出错，软件未被卸载_htm"/>
      <w:bookmarkEnd w:id="132"/>
      <w:bookmarkStart w:id="133" w:name="_Toc173508529"/>
      <w:r>
        <w:t>Q：通过控制面板卸载软件时出错，软件未被卸载</w:t>
      </w:r>
      <w:bookmarkEnd w:id="133"/>
    </w:p>
    <w:p w14:paraId="109BF6D4">
      <w:pPr>
        <w:pStyle w:val="91"/>
      </w:pPr>
      <w:r>
        <w:t>问题现象：通过控制面板卸载软件，卸载的过程中弹出提示框，提示卸载时出错，可能已将其卸载，实际上软件未被卸载。</w:t>
      </w:r>
    </w:p>
    <w:p w14:paraId="5C26B513">
      <w:pPr>
        <w:pStyle w:val="91"/>
        <w:sectPr>
          <w:type w:val="oddPage"/>
          <w:pgSz w:w="11907" w:h="16160"/>
          <w:pgMar w:top="1588" w:right="1134" w:bottom="1418" w:left="1361" w:header="737" w:footer="737" w:gutter="0"/>
          <w:cols w:space="425" w:num="1"/>
          <w:titlePg/>
          <w:docGrid w:linePitch="326" w:charSpace="0"/>
        </w:sectPr>
      </w:pPr>
      <w:r>
        <w:t>解决方法：进入“安装路径\HOLLiAS_MACS”文件夹，依次双击所有的卸载exe，如“Unins.exe”和“UninsUT.exe”对软件进行卸载。</w:t>
      </w:r>
    </w:p>
    <w:bookmarkEnd w:id="1"/>
    <w:p w14:paraId="7C9283AB"/>
    <w:sectPr>
      <w:headerReference r:id="rId11" w:type="first"/>
      <w:footerReference r:id="rId14" w:type="first"/>
      <w:headerReference r:id="rId9" w:type="default"/>
      <w:footerReference r:id="rId12" w:type="default"/>
      <w:headerReference r:id="rId10" w:type="even"/>
      <w:footerReference r:id="rId13" w:type="even"/>
      <w:type w:val="oddPage"/>
      <w:pgSz w:w="11907" w:h="16160"/>
      <w:pgMar w:top="1588" w:right="1134" w:bottom="1418" w:left="1361" w:header="737" w:footer="737" w:gutter="0"/>
      <w:cols w:space="425"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Sans Serif">
    <w:panose1 w:val="020B0604020202020204"/>
    <w:charset w:val="00"/>
    <w:family w:val="swiss"/>
    <w:pitch w:val="default"/>
    <w:sig w:usb0="E5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3A365">
    <w:pPr>
      <w:jc w:val="center"/>
    </w:pPr>
    <w:r>
      <w:rPr>
        <w:szCs w:val="20"/>
      </w:rPr>
      <w:fldChar w:fldCharType="begin"/>
    </w:r>
    <w:r>
      <w:rPr>
        <w:szCs w:val="20"/>
      </w:rPr>
      <w:instrText xml:space="preserve"> PAGE \* MERGEFORMAT </w:instrText>
    </w:r>
    <w:r>
      <w:rPr>
        <w:szCs w:val="20"/>
      </w:rPr>
      <w:fldChar w:fldCharType="separate"/>
    </w:r>
    <w:r>
      <w:rPr>
        <w:szCs w:val="20"/>
      </w:rPr>
      <w:t>113</w:t>
    </w:r>
    <w:r>
      <w:rPr>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8E25D6">
    <w:pPr>
      <w:jc w:val="center"/>
    </w:pPr>
    <w:r>
      <w:rPr>
        <w:szCs w:val="20"/>
      </w:rPr>
      <w:fldChar w:fldCharType="begin"/>
    </w:r>
    <w:r>
      <w:rPr>
        <w:szCs w:val="20"/>
      </w:rPr>
      <w:instrText xml:space="preserve"> PAGE \* MERGEFORMAT </w:instrText>
    </w:r>
    <w:r>
      <w:rPr>
        <w:szCs w:val="20"/>
      </w:rPr>
      <w:fldChar w:fldCharType="separate"/>
    </w:r>
    <w:r>
      <w:rPr>
        <w:szCs w:val="20"/>
      </w:rPr>
      <w:t>114</w:t>
    </w:r>
    <w:r>
      <w:rPr>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9E8FAE">
    <w:pPr>
      <w:jc w:val="center"/>
    </w:pPr>
    <w:bookmarkStart w:id="134" w:name="masterpageword2_footer_htm"/>
    <w:bookmarkEnd w:id="134"/>
    <w:r>
      <w:rPr>
        <w:szCs w:val="20"/>
      </w:rPr>
      <w:fldChar w:fldCharType="begin"/>
    </w:r>
    <w:r>
      <w:rPr>
        <w:szCs w:val="20"/>
      </w:rPr>
      <w:instrText xml:space="preserve"> PAGE \* MERGEFORMAT </w:instrText>
    </w:r>
    <w:r>
      <w:rPr>
        <w:szCs w:val="20"/>
      </w:rPr>
      <w:fldChar w:fldCharType="separate"/>
    </w:r>
    <w:r>
      <w:rPr>
        <w:szCs w:val="20"/>
      </w:rPr>
      <w:t>109</w:t>
    </w:r>
    <w:r>
      <w:rPr>
        <w:szCs w:val="20"/>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F5E2E">
    <w:pPr>
      <w:pStyle w:val="3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5C0C9">
    <w:pPr>
      <w:pStyle w:val="21"/>
      <w:spacing w:before="720" w:after="480"/>
      <w:ind w:firstLine="42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C7AF2">
    <w:pPr>
      <w:pStyle w:val="3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2F3A0EF8">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2282BBEF">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18" name="图片 18"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26C538F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7F10185C">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73AA3796">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22" name="图片 22"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6F0B0F3A"/>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59"/>
      <w:tblW w:w="5000" w:type="pct"/>
      <w:tblInd w:w="0" w:type="dxa"/>
      <w:tblBorders>
        <w:top w:val="none" w:color="auto" w:sz="0" w:space="0"/>
        <w:left w:val="none" w:color="auto" w:sz="0" w:space="0"/>
        <w:bottom w:val="single" w:color="000000" w:sz="6" w:space="0"/>
        <w:right w:val="none" w:color="auto" w:sz="0" w:space="0"/>
        <w:insideH w:val="none" w:color="auto" w:sz="0" w:space="0"/>
        <w:insideV w:val="none" w:color="auto" w:sz="0" w:space="0"/>
      </w:tblBorders>
      <w:tblLayout w:type="autofit"/>
      <w:tblCellMar>
        <w:top w:w="15" w:type="dxa"/>
        <w:left w:w="15" w:type="dxa"/>
        <w:bottom w:w="15" w:type="dxa"/>
        <w:right w:w="15" w:type="dxa"/>
      </w:tblCellMar>
    </w:tblPr>
    <w:tblGrid>
      <w:gridCol w:w="9442"/>
    </w:tblGrid>
    <w:tr w14:paraId="1929DCD2">
      <w:tblPrEx>
        <w:tblBorders>
          <w:top w:val="none" w:color="auto" w:sz="0" w:space="0"/>
          <w:left w:val="none" w:color="auto" w:sz="0" w:space="0"/>
          <w:bottom w:val="single" w:color="000000" w:sz="6" w:space="0"/>
          <w:right w:val="none" w:color="auto" w:sz="0" w:space="0"/>
          <w:insideH w:val="none" w:color="auto" w:sz="0" w:space="0"/>
          <w:insideV w:val="none" w:color="auto" w:sz="0" w:space="0"/>
        </w:tblBorders>
        <w:tblCellMar>
          <w:top w:w="15" w:type="dxa"/>
          <w:left w:w="15" w:type="dxa"/>
          <w:bottom w:w="15" w:type="dxa"/>
          <w:right w:w="15" w:type="dxa"/>
        </w:tblCellMar>
      </w:tblPrEx>
      <w:tc>
        <w:tcPr>
          <w:tcW w:w="5000" w:type="pct"/>
          <w:vAlign w:val="center"/>
        </w:tcPr>
        <w:p w14:paraId="391EE923">
          <w:pPr>
            <w:widowControl/>
            <w:jc w:val="left"/>
            <w:rPr>
              <w:rFonts w:ascii="宋体" w:hAnsi="宋体" w:eastAsia="宋体" w:cs="宋体"/>
              <w:kern w:val="0"/>
              <w:sz w:val="24"/>
              <w:szCs w:val="24"/>
            </w:rPr>
          </w:pPr>
          <w:r>
            <w:rPr>
              <w:rFonts w:ascii="宋体" w:hAnsi="宋体" w:eastAsia="宋体" w:cs="宋体"/>
              <w:kern w:val="0"/>
              <w:szCs w:val="20"/>
            </w:rPr>
            <w:drawing>
              <wp:inline distT="0" distB="0" distL="0" distR="0">
                <wp:extent cx="1038225" cy="438150"/>
                <wp:effectExtent l="0" t="0" r="9525" b="0"/>
                <wp:docPr id="20" name="图片 2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logo.png"/>
                        <pic:cNvPicPr>
                          <a:picLocks noChangeAspect="1"/>
                        </pic:cNvPicPr>
                      </pic:nvPicPr>
                      <pic:blipFill>
                        <a:blip r:embed="rId1"/>
                        <a:stretch>
                          <a:fillRect/>
                        </a:stretch>
                      </pic:blipFill>
                      <pic:spPr>
                        <a:xfrm>
                          <a:off x="0" y="0"/>
                          <a:ext cx="1038225" cy="438150"/>
                        </a:xfrm>
                        <a:prstGeom prst="rect">
                          <a:avLst/>
                        </a:prstGeom>
                      </pic:spPr>
                    </pic:pic>
                  </a:graphicData>
                </a:graphic>
              </wp:inline>
            </w:drawing>
          </w:r>
        </w:p>
      </w:tc>
    </w:tr>
  </w:tbl>
  <w:p w14:paraId="1798D9BD"/>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E66701">
    <w:pPr>
      <w:pStyle w:val="3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79CD9E"/>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ECCD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F"/>
    <w:multiLevelType w:val="singleLevel"/>
    <w:tmpl w:val="FFFFFF7F"/>
    <w:lvl w:ilvl="0" w:tentative="0">
      <w:start w:val="1"/>
      <w:numFmt w:val="decimal"/>
      <w:pStyle w:val="13"/>
      <w:lvlText w:val="%1."/>
      <w:lvlJc w:val="left"/>
      <w:pPr>
        <w:tabs>
          <w:tab w:val="left" w:pos="780"/>
        </w:tabs>
        <w:ind w:left="780" w:leftChars="200" w:hanging="360" w:hangingChars="200"/>
      </w:pPr>
    </w:lvl>
  </w:abstractNum>
  <w:abstractNum w:abstractNumId="1">
    <w:nsid w:val="FFFFFF80"/>
    <w:multiLevelType w:val="singleLevel"/>
    <w:tmpl w:val="FFFFFF80"/>
    <w:lvl w:ilvl="0" w:tentative="0">
      <w:start w:val="1"/>
      <w:numFmt w:val="bullet"/>
      <w:pStyle w:val="27"/>
      <w:lvlText w:val=""/>
      <w:lvlJc w:val="left"/>
      <w:pPr>
        <w:tabs>
          <w:tab w:val="left" w:pos="2040"/>
        </w:tabs>
        <w:ind w:left="2040" w:leftChars="800" w:hanging="360" w:hangingChars="200"/>
      </w:pPr>
      <w:rPr>
        <w:rFonts w:hint="default" w:ascii="Wingdings" w:hAnsi="Wingdings"/>
      </w:rPr>
    </w:lvl>
  </w:abstractNum>
  <w:abstractNum w:abstractNumId="2">
    <w:nsid w:val="FFFFFF81"/>
    <w:multiLevelType w:val="singleLevel"/>
    <w:tmpl w:val="FFFFFF81"/>
    <w:lvl w:ilvl="0" w:tentative="0">
      <w:start w:val="1"/>
      <w:numFmt w:val="bullet"/>
      <w:pStyle w:val="14"/>
      <w:lvlText w:val=""/>
      <w:lvlJc w:val="left"/>
      <w:pPr>
        <w:ind w:left="1680" w:hanging="420"/>
      </w:pPr>
      <w:rPr>
        <w:rFonts w:hint="default" w:ascii="Wingdings" w:hAnsi="Wingdings"/>
      </w:rPr>
    </w:lvl>
  </w:abstractNum>
  <w:abstractNum w:abstractNumId="3">
    <w:nsid w:val="FFFFFF82"/>
    <w:multiLevelType w:val="singleLevel"/>
    <w:tmpl w:val="FFFFFF82"/>
    <w:lvl w:ilvl="0" w:tentative="0">
      <w:start w:val="1"/>
      <w:numFmt w:val="bullet"/>
      <w:pStyle w:val="20"/>
      <w:lvlText w:val=""/>
      <w:lvlJc w:val="left"/>
      <w:pPr>
        <w:ind w:left="1260" w:hanging="420"/>
      </w:pPr>
      <w:rPr>
        <w:rFonts w:hint="default" w:ascii="Wingdings" w:hAnsi="Wingdings"/>
      </w:rPr>
    </w:lvl>
  </w:abstractNum>
  <w:abstractNum w:abstractNumId="4">
    <w:nsid w:val="FFFFFF83"/>
    <w:multiLevelType w:val="singleLevel"/>
    <w:tmpl w:val="FFFFFF83"/>
    <w:lvl w:ilvl="0" w:tentative="0">
      <w:start w:val="1"/>
      <w:numFmt w:val="bullet"/>
      <w:pStyle w:val="24"/>
      <w:lvlText w:val=""/>
      <w:lvlJc w:val="left"/>
      <w:pPr>
        <w:ind w:left="840" w:hanging="420"/>
      </w:pPr>
      <w:rPr>
        <w:rFonts w:hint="default" w:ascii="Wingdings" w:hAnsi="Wingdings"/>
      </w:rPr>
    </w:lvl>
  </w:abstractNum>
  <w:abstractNum w:abstractNumId="5">
    <w:nsid w:val="FFFFFF88"/>
    <w:multiLevelType w:val="singleLevel"/>
    <w:tmpl w:val="FFFFFF88"/>
    <w:lvl w:ilvl="0" w:tentative="0">
      <w:start w:val="1"/>
      <w:numFmt w:val="decimal"/>
      <w:pStyle w:val="15"/>
      <w:lvlText w:val="%1."/>
      <w:lvlJc w:val="left"/>
      <w:pPr>
        <w:tabs>
          <w:tab w:val="left" w:pos="360"/>
        </w:tabs>
        <w:ind w:left="360" w:hanging="360" w:hangingChars="200"/>
      </w:pPr>
    </w:lvl>
  </w:abstractNum>
  <w:abstractNum w:abstractNumId="6">
    <w:nsid w:val="050F4F8B"/>
    <w:multiLevelType w:val="multilevel"/>
    <w:tmpl w:val="050F4F8B"/>
    <w:lvl w:ilvl="0" w:tentative="0">
      <w:start w:val="1"/>
      <w:numFmt w:val="bullet"/>
      <w:pStyle w:val="171"/>
      <w:lvlText w:val=""/>
      <w:lvlJc w:val="left"/>
      <w:pPr>
        <w:ind w:left="945" w:hanging="420"/>
      </w:pPr>
      <w:rPr>
        <w:rFonts w:hint="default" w:ascii="Wingdings" w:hAnsi="Wingdings"/>
      </w:rPr>
    </w:lvl>
    <w:lvl w:ilvl="1" w:tentative="0">
      <w:start w:val="1"/>
      <w:numFmt w:val="bullet"/>
      <w:lvlText w:val=""/>
      <w:lvlJc w:val="left"/>
      <w:pPr>
        <w:ind w:left="1365" w:hanging="420"/>
      </w:pPr>
      <w:rPr>
        <w:rFonts w:hint="default" w:ascii="Wingdings" w:hAnsi="Wingdings"/>
      </w:rPr>
    </w:lvl>
    <w:lvl w:ilvl="2" w:tentative="0">
      <w:start w:val="1"/>
      <w:numFmt w:val="bullet"/>
      <w:lvlText w:val=""/>
      <w:lvlJc w:val="left"/>
      <w:pPr>
        <w:ind w:left="1785" w:hanging="420"/>
      </w:pPr>
      <w:rPr>
        <w:rFonts w:hint="default" w:ascii="Wingdings" w:hAnsi="Wingdings"/>
      </w:rPr>
    </w:lvl>
    <w:lvl w:ilvl="3" w:tentative="0">
      <w:start w:val="1"/>
      <w:numFmt w:val="bullet"/>
      <w:lvlText w:val=""/>
      <w:lvlJc w:val="left"/>
      <w:pPr>
        <w:ind w:left="2205" w:hanging="420"/>
      </w:pPr>
      <w:rPr>
        <w:rFonts w:hint="default" w:ascii="Wingdings" w:hAnsi="Wingdings"/>
      </w:rPr>
    </w:lvl>
    <w:lvl w:ilvl="4" w:tentative="0">
      <w:start w:val="1"/>
      <w:numFmt w:val="bullet"/>
      <w:lvlText w:val=""/>
      <w:lvlJc w:val="left"/>
      <w:pPr>
        <w:ind w:left="2625" w:hanging="420"/>
      </w:pPr>
      <w:rPr>
        <w:rFonts w:hint="default" w:ascii="Wingdings" w:hAnsi="Wingdings"/>
      </w:rPr>
    </w:lvl>
    <w:lvl w:ilvl="5" w:tentative="0">
      <w:start w:val="1"/>
      <w:numFmt w:val="bullet"/>
      <w:lvlText w:val=""/>
      <w:lvlJc w:val="left"/>
      <w:pPr>
        <w:ind w:left="3045" w:hanging="420"/>
      </w:pPr>
      <w:rPr>
        <w:rFonts w:hint="default" w:ascii="Wingdings" w:hAnsi="Wingdings"/>
      </w:rPr>
    </w:lvl>
    <w:lvl w:ilvl="6" w:tentative="0">
      <w:start w:val="1"/>
      <w:numFmt w:val="bullet"/>
      <w:lvlText w:val=""/>
      <w:lvlJc w:val="left"/>
      <w:pPr>
        <w:ind w:left="3465" w:hanging="420"/>
      </w:pPr>
      <w:rPr>
        <w:rFonts w:hint="default" w:ascii="Wingdings" w:hAnsi="Wingdings"/>
      </w:rPr>
    </w:lvl>
    <w:lvl w:ilvl="7" w:tentative="0">
      <w:start w:val="1"/>
      <w:numFmt w:val="bullet"/>
      <w:lvlText w:val=""/>
      <w:lvlJc w:val="left"/>
      <w:pPr>
        <w:ind w:left="3885" w:hanging="420"/>
      </w:pPr>
      <w:rPr>
        <w:rFonts w:hint="default" w:ascii="Wingdings" w:hAnsi="Wingdings"/>
      </w:rPr>
    </w:lvl>
    <w:lvl w:ilvl="8" w:tentative="0">
      <w:start w:val="1"/>
      <w:numFmt w:val="bullet"/>
      <w:lvlText w:val=""/>
      <w:lvlJc w:val="left"/>
      <w:pPr>
        <w:ind w:left="4305" w:hanging="420"/>
      </w:pPr>
      <w:rPr>
        <w:rFonts w:hint="default" w:ascii="Wingdings" w:hAnsi="Wingdings"/>
      </w:rPr>
    </w:lvl>
  </w:abstractNum>
  <w:abstractNum w:abstractNumId="7">
    <w:nsid w:val="15464787"/>
    <w:multiLevelType w:val="multilevel"/>
    <w:tmpl w:val="15464787"/>
    <w:lvl w:ilvl="0" w:tentative="0">
      <w:start w:val="1"/>
      <w:numFmt w:val="decimal"/>
      <w:pStyle w:val="2"/>
      <w:lvlText w:val="第%1章"/>
      <w:lvlJc w:val="left"/>
      <w:pPr>
        <w:ind w:left="1701" w:hanging="1701"/>
      </w:pPr>
      <w:rPr>
        <w:rFonts w:hint="eastAsia"/>
      </w:rPr>
    </w:lvl>
    <w:lvl w:ilvl="1" w:tentative="0">
      <w:start w:val="1"/>
      <w:numFmt w:val="decimal"/>
      <w:pStyle w:val="3"/>
      <w:lvlText w:val="%1.%2"/>
      <w:lvlJc w:val="left"/>
      <w:pPr>
        <w:ind w:left="851" w:hanging="851"/>
      </w:pPr>
      <w:rPr>
        <w:rFonts w:hint="eastAsia"/>
      </w:rPr>
    </w:lvl>
    <w:lvl w:ilvl="2" w:tentative="0">
      <w:start w:val="1"/>
      <w:numFmt w:val="decimal"/>
      <w:pStyle w:val="4"/>
      <w:lvlText w:val="%1.%2.%3"/>
      <w:lvlJc w:val="left"/>
      <w:pPr>
        <w:ind w:left="1134" w:hanging="1134"/>
      </w:pPr>
      <w:rPr>
        <w:rFonts w:hint="eastAsia"/>
      </w:rPr>
    </w:lvl>
    <w:lvl w:ilvl="3" w:tentative="0">
      <w:start w:val="1"/>
      <w:numFmt w:val="decimal"/>
      <w:pStyle w:val="5"/>
      <w:lvlText w:val="%1.%2.%3.%4"/>
      <w:lvlJc w:val="left"/>
      <w:pPr>
        <w:ind w:left="1418" w:hanging="1418"/>
      </w:pPr>
      <w:rPr>
        <w:rFonts w:hint="eastAsia"/>
      </w:rPr>
    </w:lvl>
    <w:lvl w:ilvl="4" w:tentative="0">
      <w:start w:val="1"/>
      <w:numFmt w:val="decimal"/>
      <w:pStyle w:val="6"/>
      <w:lvlText w:val="%1.%2.%3.%4.%5"/>
      <w:lvlJc w:val="left"/>
      <w:pPr>
        <w:ind w:left="1418" w:hanging="1418"/>
      </w:pPr>
      <w:rPr>
        <w:rFonts w:hint="eastAsia"/>
      </w:rPr>
    </w:lvl>
    <w:lvl w:ilvl="5" w:tentative="0">
      <w:start w:val="1"/>
      <w:numFmt w:val="decimal"/>
      <w:pStyle w:val="7"/>
      <w:lvlText w:val="%1.%2.%3.%4.%5.%6"/>
      <w:lvlJc w:val="left"/>
      <w:pPr>
        <w:ind w:left="1418" w:hanging="1418"/>
      </w:pPr>
      <w:rPr>
        <w:rFonts w:hint="eastAsia"/>
      </w:rPr>
    </w:lvl>
    <w:lvl w:ilvl="6" w:tentative="0">
      <w:start w:val="1"/>
      <w:numFmt w:val="decimal"/>
      <w:pStyle w:val="8"/>
      <w:lvlText w:val="%7."/>
      <w:lvlJc w:val="left"/>
      <w:pPr>
        <w:tabs>
          <w:tab w:val="left" w:pos="397"/>
        </w:tabs>
        <w:ind w:left="397" w:hanging="397"/>
      </w:pPr>
      <w:rPr>
        <w:rFonts w:hint="eastAsia"/>
      </w:rPr>
    </w:lvl>
    <w:lvl w:ilvl="7" w:tentative="0">
      <w:start w:val="1"/>
      <w:numFmt w:val="decimal"/>
      <w:pStyle w:val="9"/>
      <w:suff w:val="nothing"/>
      <w:lvlText w:val="（%8）"/>
      <w:lvlJc w:val="left"/>
      <w:pPr>
        <w:ind w:left="907" w:hanging="510"/>
      </w:pPr>
      <w:rPr>
        <w:rFonts w:hint="eastAsia"/>
      </w:rPr>
    </w:lvl>
    <w:lvl w:ilvl="8" w:tentative="0">
      <w:start w:val="1"/>
      <w:numFmt w:val="lowerLetter"/>
      <w:pStyle w:val="10"/>
      <w:suff w:val="nothing"/>
      <w:lvlText w:val="（%9）"/>
      <w:lvlJc w:val="left"/>
      <w:pPr>
        <w:ind w:left="1361" w:hanging="510"/>
      </w:pPr>
      <w:rPr>
        <w:rFonts w:hint="eastAsia"/>
      </w:rPr>
    </w:lvl>
  </w:abstractNum>
  <w:abstractNum w:abstractNumId="8">
    <w:nsid w:val="1DCE1137"/>
    <w:multiLevelType w:val="multilevel"/>
    <w:tmpl w:val="1DCE1137"/>
    <w:lvl w:ilvl="0" w:tentative="0">
      <w:start w:val="1"/>
      <w:numFmt w:val="bullet"/>
      <w:pStyle w:val="141"/>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9">
    <w:nsid w:val="615F458A"/>
    <w:multiLevelType w:val="multilevel"/>
    <w:tmpl w:val="615F458A"/>
    <w:lvl w:ilvl="0" w:tentative="0">
      <w:start w:val="1"/>
      <w:numFmt w:val="bullet"/>
      <w:pStyle w:val="142"/>
      <w:lvlText w:val=""/>
      <w:lvlJc w:val="left"/>
      <w:pPr>
        <w:ind w:left="1260" w:hanging="420"/>
      </w:pPr>
      <w:rPr>
        <w:rFonts w:hint="default" w:ascii="Wingdings" w:hAnsi="Wingdings"/>
      </w:rPr>
    </w:lvl>
    <w:lvl w:ilvl="1" w:tentative="0">
      <w:start w:val="1"/>
      <w:numFmt w:val="bullet"/>
      <w:lvlText w:val=""/>
      <w:lvlJc w:val="left"/>
      <w:pPr>
        <w:ind w:left="1680" w:hanging="420"/>
      </w:pPr>
      <w:rPr>
        <w:rFonts w:hint="default" w:ascii="Wingdings" w:hAnsi="Wingdings"/>
      </w:rPr>
    </w:lvl>
    <w:lvl w:ilvl="2" w:tentative="0">
      <w:start w:val="1"/>
      <w:numFmt w:val="bullet"/>
      <w:lvlText w:val=""/>
      <w:lvlJc w:val="left"/>
      <w:pPr>
        <w:ind w:left="2100" w:hanging="420"/>
      </w:pPr>
      <w:rPr>
        <w:rFonts w:hint="default" w:ascii="Wingdings" w:hAnsi="Wingdings"/>
      </w:rPr>
    </w:lvl>
    <w:lvl w:ilvl="3" w:tentative="0">
      <w:start w:val="1"/>
      <w:numFmt w:val="bullet"/>
      <w:lvlText w:val=""/>
      <w:lvlJc w:val="left"/>
      <w:pPr>
        <w:ind w:left="2520" w:hanging="420"/>
      </w:pPr>
      <w:rPr>
        <w:rFonts w:hint="default" w:ascii="Wingdings" w:hAnsi="Wingdings"/>
      </w:rPr>
    </w:lvl>
    <w:lvl w:ilvl="4" w:tentative="0">
      <w:start w:val="1"/>
      <w:numFmt w:val="bullet"/>
      <w:lvlText w:val=""/>
      <w:lvlJc w:val="left"/>
      <w:pPr>
        <w:ind w:left="2940" w:hanging="420"/>
      </w:pPr>
      <w:rPr>
        <w:rFonts w:hint="default" w:ascii="Wingdings" w:hAnsi="Wingdings"/>
      </w:rPr>
    </w:lvl>
    <w:lvl w:ilvl="5" w:tentative="0">
      <w:start w:val="1"/>
      <w:numFmt w:val="bullet"/>
      <w:lvlText w:val=""/>
      <w:lvlJc w:val="left"/>
      <w:pPr>
        <w:ind w:left="3360" w:hanging="420"/>
      </w:pPr>
      <w:rPr>
        <w:rFonts w:hint="default" w:ascii="Wingdings" w:hAnsi="Wingdings"/>
      </w:rPr>
    </w:lvl>
    <w:lvl w:ilvl="6" w:tentative="0">
      <w:start w:val="1"/>
      <w:numFmt w:val="bullet"/>
      <w:lvlText w:val=""/>
      <w:lvlJc w:val="left"/>
      <w:pPr>
        <w:ind w:left="3780" w:hanging="420"/>
      </w:pPr>
      <w:rPr>
        <w:rFonts w:hint="default" w:ascii="Wingdings" w:hAnsi="Wingdings"/>
      </w:rPr>
    </w:lvl>
    <w:lvl w:ilvl="7" w:tentative="0">
      <w:start w:val="1"/>
      <w:numFmt w:val="bullet"/>
      <w:lvlText w:val=""/>
      <w:lvlJc w:val="left"/>
      <w:pPr>
        <w:ind w:left="4200" w:hanging="420"/>
      </w:pPr>
      <w:rPr>
        <w:rFonts w:hint="default" w:ascii="Wingdings" w:hAnsi="Wingdings"/>
      </w:rPr>
    </w:lvl>
    <w:lvl w:ilvl="8" w:tentative="0">
      <w:start w:val="1"/>
      <w:numFmt w:val="bullet"/>
      <w:lvlText w:val=""/>
      <w:lvlJc w:val="left"/>
      <w:pPr>
        <w:ind w:left="4620" w:hanging="420"/>
      </w:pPr>
      <w:rPr>
        <w:rFonts w:hint="default" w:ascii="Wingdings" w:hAnsi="Wingdings"/>
      </w:rPr>
    </w:lvl>
  </w:abstractNum>
  <w:abstractNum w:abstractNumId="10">
    <w:nsid w:val="72E22763"/>
    <w:multiLevelType w:val="multilevel"/>
    <w:tmpl w:val="72E22763"/>
    <w:lvl w:ilvl="0" w:tentative="0">
      <w:start w:val="1"/>
      <w:numFmt w:val="decimal"/>
      <w:pStyle w:val="165"/>
      <w:lvlText w:val="Appendix %1"/>
      <w:lvlJc w:val="left"/>
      <w:pPr>
        <w:ind w:left="425" w:hanging="425"/>
      </w:pPr>
      <w:rPr>
        <w:rFonts w:hint="eastAsia"/>
      </w:rPr>
    </w:lvl>
    <w:lvl w:ilvl="1" w:tentative="0">
      <w:start w:val="1"/>
      <w:numFmt w:val="decimal"/>
      <w:pStyle w:val="166"/>
      <w:lvlText w:val="%1.%2"/>
      <w:lvlJc w:val="left"/>
      <w:pPr>
        <w:ind w:left="425" w:hanging="425"/>
      </w:pPr>
      <w:rPr>
        <w:rFonts w:hint="eastAsia"/>
      </w:rPr>
    </w:lvl>
    <w:lvl w:ilvl="2" w:tentative="0">
      <w:start w:val="1"/>
      <w:numFmt w:val="decimal"/>
      <w:pStyle w:val="167"/>
      <w:lvlText w:val="%1.%2.%3"/>
      <w:lvlJc w:val="left"/>
      <w:pPr>
        <w:ind w:left="425" w:hanging="425"/>
      </w:pPr>
      <w:rPr>
        <w:rFonts w:hint="eastAsia"/>
      </w:rPr>
    </w:lvl>
    <w:lvl w:ilvl="3" w:tentative="0">
      <w:start w:val="1"/>
      <w:numFmt w:val="decimal"/>
      <w:lvlText w:val="%1.%2.%3.%4"/>
      <w:lvlJc w:val="left"/>
      <w:pPr>
        <w:ind w:left="425" w:hanging="425"/>
      </w:pPr>
      <w:rPr>
        <w:rFonts w:hint="eastAsia"/>
      </w:rPr>
    </w:lvl>
    <w:lvl w:ilvl="4" w:tentative="0">
      <w:start w:val="1"/>
      <w:numFmt w:val="decimal"/>
      <w:lvlText w:val="%1.%2.%3.%4.%5"/>
      <w:lvlJc w:val="left"/>
      <w:pPr>
        <w:ind w:left="425" w:hanging="425"/>
      </w:pPr>
      <w:rPr>
        <w:rFonts w:hint="eastAsia"/>
      </w:rPr>
    </w:lvl>
    <w:lvl w:ilvl="5" w:tentative="0">
      <w:start w:val="1"/>
      <w:numFmt w:val="decimal"/>
      <w:lvlText w:val="%1.%2.%3.%4.%5.%6"/>
      <w:lvlJc w:val="left"/>
      <w:pPr>
        <w:ind w:left="425" w:hanging="425"/>
      </w:pPr>
      <w:rPr>
        <w:rFonts w:hint="eastAsia"/>
      </w:rPr>
    </w:lvl>
    <w:lvl w:ilvl="6" w:tentative="0">
      <w:start w:val="1"/>
      <w:numFmt w:val="decimal"/>
      <w:lvlText w:val="%1.%2.%3.%4.%5.%6.%7"/>
      <w:lvlJc w:val="left"/>
      <w:pPr>
        <w:ind w:left="425" w:hanging="425"/>
      </w:pPr>
      <w:rPr>
        <w:rFonts w:hint="eastAsia"/>
      </w:rPr>
    </w:lvl>
    <w:lvl w:ilvl="7" w:tentative="0">
      <w:start w:val="1"/>
      <w:numFmt w:val="decimal"/>
      <w:lvlText w:val="%1.%2.%3.%4.%5.%6.%7.%8"/>
      <w:lvlJc w:val="left"/>
      <w:pPr>
        <w:ind w:left="425" w:hanging="425"/>
      </w:pPr>
      <w:rPr>
        <w:rFonts w:hint="eastAsia"/>
      </w:rPr>
    </w:lvl>
    <w:lvl w:ilvl="8" w:tentative="0">
      <w:start w:val="1"/>
      <w:numFmt w:val="decimal"/>
      <w:lvlText w:val="%9."/>
      <w:lvlJc w:val="left"/>
      <w:pPr>
        <w:ind w:left="992" w:hanging="567"/>
      </w:pPr>
      <w:rPr>
        <w:rFonts w:hint="eastAsia"/>
      </w:rPr>
    </w:lvl>
  </w:abstractNum>
  <w:abstractNum w:abstractNumId="11">
    <w:nsid w:val="7A7E0B2D"/>
    <w:multiLevelType w:val="multilevel"/>
    <w:tmpl w:val="7A7E0B2D"/>
    <w:lvl w:ilvl="0" w:tentative="0">
      <w:start w:val="1"/>
      <w:numFmt w:val="bullet"/>
      <w:pStyle w:val="143"/>
      <w:lvlText w:val=""/>
      <w:lvlJc w:val="left"/>
      <w:pPr>
        <w:ind w:left="1680" w:hanging="420"/>
      </w:pPr>
      <w:rPr>
        <w:rFonts w:hint="default" w:ascii="Wingdings" w:hAnsi="Wingdings"/>
      </w:rPr>
    </w:lvl>
    <w:lvl w:ilvl="1" w:tentative="0">
      <w:start w:val="1"/>
      <w:numFmt w:val="bullet"/>
      <w:lvlText w:val=""/>
      <w:lvlJc w:val="left"/>
      <w:pPr>
        <w:ind w:left="2100" w:hanging="420"/>
      </w:pPr>
      <w:rPr>
        <w:rFonts w:hint="default" w:ascii="Wingdings" w:hAnsi="Wingdings"/>
      </w:rPr>
    </w:lvl>
    <w:lvl w:ilvl="2" w:tentative="0">
      <w:start w:val="1"/>
      <w:numFmt w:val="bullet"/>
      <w:lvlText w:val=""/>
      <w:lvlJc w:val="left"/>
      <w:pPr>
        <w:ind w:left="2520" w:hanging="420"/>
      </w:pPr>
      <w:rPr>
        <w:rFonts w:hint="default" w:ascii="Wingdings" w:hAnsi="Wingdings"/>
      </w:rPr>
    </w:lvl>
    <w:lvl w:ilvl="3" w:tentative="0">
      <w:start w:val="1"/>
      <w:numFmt w:val="bullet"/>
      <w:lvlText w:val=""/>
      <w:lvlJc w:val="left"/>
      <w:pPr>
        <w:ind w:left="2940" w:hanging="420"/>
      </w:pPr>
      <w:rPr>
        <w:rFonts w:hint="default" w:ascii="Wingdings" w:hAnsi="Wingdings"/>
      </w:rPr>
    </w:lvl>
    <w:lvl w:ilvl="4" w:tentative="0">
      <w:start w:val="1"/>
      <w:numFmt w:val="bullet"/>
      <w:lvlText w:val=""/>
      <w:lvlJc w:val="left"/>
      <w:pPr>
        <w:ind w:left="3360" w:hanging="420"/>
      </w:pPr>
      <w:rPr>
        <w:rFonts w:hint="default" w:ascii="Wingdings" w:hAnsi="Wingdings"/>
      </w:rPr>
    </w:lvl>
    <w:lvl w:ilvl="5" w:tentative="0">
      <w:start w:val="1"/>
      <w:numFmt w:val="bullet"/>
      <w:lvlText w:val=""/>
      <w:lvlJc w:val="left"/>
      <w:pPr>
        <w:ind w:left="3780" w:hanging="420"/>
      </w:pPr>
      <w:rPr>
        <w:rFonts w:hint="default" w:ascii="Wingdings" w:hAnsi="Wingdings"/>
      </w:rPr>
    </w:lvl>
    <w:lvl w:ilvl="6" w:tentative="0">
      <w:start w:val="1"/>
      <w:numFmt w:val="bullet"/>
      <w:lvlText w:val=""/>
      <w:lvlJc w:val="left"/>
      <w:pPr>
        <w:ind w:left="4200" w:hanging="420"/>
      </w:pPr>
      <w:rPr>
        <w:rFonts w:hint="default" w:ascii="Wingdings" w:hAnsi="Wingdings"/>
      </w:rPr>
    </w:lvl>
    <w:lvl w:ilvl="7" w:tentative="0">
      <w:start w:val="1"/>
      <w:numFmt w:val="bullet"/>
      <w:lvlText w:val=""/>
      <w:lvlJc w:val="left"/>
      <w:pPr>
        <w:ind w:left="4620" w:hanging="420"/>
      </w:pPr>
      <w:rPr>
        <w:rFonts w:hint="default" w:ascii="Wingdings" w:hAnsi="Wingdings"/>
      </w:rPr>
    </w:lvl>
    <w:lvl w:ilvl="8" w:tentative="0">
      <w:start w:val="1"/>
      <w:numFmt w:val="bullet"/>
      <w:lvlText w:val=""/>
      <w:lvlJc w:val="left"/>
      <w:pPr>
        <w:ind w:left="5040" w:hanging="420"/>
      </w:pPr>
      <w:rPr>
        <w:rFonts w:hint="default" w:ascii="Wingdings" w:hAnsi="Wingdings"/>
      </w:rPr>
    </w:lvl>
  </w:abstractNum>
  <w:num w:numId="1">
    <w:abstractNumId w:val="7"/>
  </w:num>
  <w:num w:numId="2">
    <w:abstractNumId w:val="0"/>
  </w:num>
  <w:num w:numId="3">
    <w:abstractNumId w:val="2"/>
  </w:num>
  <w:num w:numId="4">
    <w:abstractNumId w:val="5"/>
  </w:num>
  <w:num w:numId="5">
    <w:abstractNumId w:val="3"/>
  </w:num>
  <w:num w:numId="6">
    <w:abstractNumId w:val="4"/>
  </w:num>
  <w:num w:numId="7">
    <w:abstractNumId w:val="1"/>
  </w:num>
  <w:num w:numId="8">
    <w:abstractNumId w:val="8"/>
  </w:num>
  <w:num w:numId="9">
    <w:abstractNumId w:val="9"/>
  </w:num>
  <w:num w:numId="10">
    <w:abstractNumId w:val="11"/>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1"/>
  <w:bordersDoNotSurroundFooter w:val="1"/>
  <w:attachedTemplate r:id="rId1"/>
  <w:documentProtection w:enforcement="0"/>
  <w:defaultTabStop w:val="420"/>
  <w:evenAndOddHeaders w:val="1"/>
  <w:noPunctuationKerning w:val="1"/>
  <w:characterSpacingControl w:val="doNotCompress"/>
  <w:compat>
    <w:doNotSnapToGridInCell/>
    <w:doNotWrapTextWithPunct/>
    <w:doNotUseEastAsianBreakRules/>
    <w:growAutofit/>
    <w:useFELayout/>
    <w:compatSetting w:name="compatibilityMode" w:uri="http://schemas.microsoft.com/office/word" w:val="14"/>
  </w:compat>
  <w:rsids>
    <w:rsidRoot w:val="00F96EC3"/>
    <w:rsid w:val="00365310"/>
    <w:rsid w:val="006E2595"/>
    <w:rsid w:val="00992B6D"/>
    <w:rsid w:val="00C2035E"/>
    <w:rsid w:val="00C275C5"/>
    <w:rsid w:val="00C527EA"/>
    <w:rsid w:val="00CB0B99"/>
    <w:rsid w:val="00D90594"/>
    <w:rsid w:val="00E25849"/>
    <w:rsid w:val="00E30EE9"/>
    <w:rsid w:val="00E64951"/>
    <w:rsid w:val="00F074F1"/>
    <w:rsid w:val="00F96EC3"/>
    <w:rsid w:val="00FA00D5"/>
    <w:rsid w:val="1DE83605"/>
    <w:rsid w:val="70A571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nhideWhenUsed="0" w:uiPriority="0" w:name="heading 7"/>
    <w:lsdException w:qFormat="1" w:unhideWhenUsed="0" w:uiPriority="0" w:name="heading 8"/>
    <w:lsdException w:qFormat="1" w:unhideWhenUsed="0" w:uiPriority="0" w:name="heading 9"/>
    <w:lsdException w:unhideWhenUsed="0" w:uiPriority="99" w:name="index 1"/>
    <w:lsdException w:qFormat="1" w:unhideWhenUsed="0"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nhideWhenUsed="0" w:uiPriority="39" w:semiHidden="0" w:name="toc 2"/>
    <w:lsdException w:qFormat="1" w:unhideWhenUsed="0" w:uiPriority="39" w:semiHidden="0" w:name="toc 3"/>
    <w:lsdException w:qFormat="1" w:unhideWhenUsed="0" w:uiPriority="39" w:semiHidden="0" w:name="toc 4"/>
    <w:lsdException w:qFormat="1" w:unhideWhenUsed="0" w:uiPriority="39" w:name="toc 5"/>
    <w:lsdException w:qFormat="1" w:unhideWhenUsed="0" w:uiPriority="39" w:name="toc 6"/>
    <w:lsdException w:qFormat="1" w:unhideWhenUsed="0" w:uiPriority="39" w:name="toc 7"/>
    <w:lsdException w:unhideWhenUsed="0" w:uiPriority="39" w:name="toc 8"/>
    <w:lsdException w:unhideWhenUsed="0" w:uiPriority="39" w:name="toc 9"/>
    <w:lsdException w:qFormat="1" w:unhideWhenUsed="0" w:uiPriority="99" w:name="Normal Indent"/>
    <w:lsdException w:uiPriority="99" w:name="footnote text"/>
    <w:lsdException w:qFormat="1" w:unhideWhenUsed="0"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35" w:name="caption"/>
    <w:lsdException w:qFormat="1" w:unhideWhenUsed="0"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99" w:name="List"/>
    <w:lsdException w:uiPriority="99" w:name="List Bullet"/>
    <w:lsdException w:qFormat="1" w:unhideWhenUsed="0" w:uiPriority="99" w:name="List Number"/>
    <w:lsdException w:qFormat="1" w:unhideWhenUsed="0" w:uiPriority="99" w:name="List 2"/>
    <w:lsdException w:qFormat="1" w:unhideWhenUsed="0" w:uiPriority="99" w:name="List 3"/>
    <w:lsdException w:qFormat="1" w:unhideWhenUsed="0" w:uiPriority="99" w:name="List 4"/>
    <w:lsdException w:qFormat="1" w:unhideWhenUsed="0" w:uiPriority="99" w:name="List 5"/>
    <w:lsdException w:qFormat="1" w:unhideWhenUsed="0" w:uiPriority="17" w:name="List Bullet 2"/>
    <w:lsdException w:qFormat="1" w:unhideWhenUsed="0" w:uiPriority="17" w:name="List Bullet 3"/>
    <w:lsdException w:qFormat="1" w:unhideWhenUsed="0" w:uiPriority="17" w:name="List Bullet 4"/>
    <w:lsdException w:qFormat="1" w:unhideWhenUsed="0" w:uiPriority="99" w:name="List Bullet 5"/>
    <w:lsdException w:qFormat="1" w:unhideWhenUsed="0"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qFormat="1" w:unhideWhenUsed="0" w:uiPriority="99" w:name="Signature"/>
    <w:lsdException w:uiPriority="1" w:name="Default Paragraph Font"/>
    <w:lsdException w:unhideWhenUsed="0" w:uiPriority="14" w:name="Body Text"/>
    <w:lsdException w:qFormat="1" w:unhideWhenUsed="0" w:uiPriority="14" w:name="Body Text Indent"/>
    <w:lsdException w:uiPriority="99" w:name="List Continue"/>
    <w:lsdException w:qFormat="1" w:unhideWhenUsed="0" w:uiPriority="99" w:name="List Continue 2"/>
    <w:lsdException w:qFormat="1" w:unhideWhenUsed="0" w:uiPriority="99" w:name="List Continue 3"/>
    <w:lsdException w:unhideWhenUsed="0" w:uiPriority="99" w:name="List Continue 4"/>
    <w:lsdException w:uiPriority="99" w:name="List Continue 5"/>
    <w:lsdException w:qFormat="1" w:unhideWhenUsed="0" w:uiPriority="99" w:name="Message Header"/>
    <w:lsdException w:qFormat="1" w:unhideWhenUsed="0" w:uiPriority="11" w:semiHidden="0" w:name="Subtitle"/>
    <w:lsdException w:uiPriority="99" w:name="Salutation"/>
    <w:lsdException w:qFormat="1" w:unhideWhenUsed="0" w:uiPriority="99" w:name="Date"/>
    <w:lsdException w:unhideWhenUsed="0" w:uiPriority="99" w:name="Body Text First Indent"/>
    <w:lsdException w:unhideWhenUsed="0" w:uiPriority="15" w:name="Body Text First Indent 2"/>
    <w:lsdException w:uiPriority="99" w:name="Note Heading"/>
    <w:lsdException w:unhideWhenUsed="0" w:uiPriority="99" w:name="Body Text 2"/>
    <w:lsdException w:qFormat="1" w:unhideWhenUsed="0" w:uiPriority="99" w:name="Body Text 3"/>
    <w:lsdException w:qFormat="1" w:unhideWhenUsed="0" w:uiPriority="99" w:name="Body Text Indent 2"/>
    <w:lsdException w:qFormat="1" w:unhideWhenUsed="0"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qFormat="1" w:unhideWhenUsed="0" w:uiPriority="99" w:name="HTML Code"/>
    <w:lsdException w:uiPriority="99" w:name="HTML Definition"/>
    <w:lsdException w:uiPriority="99" w:name="HTML Keyboard"/>
    <w:lsdException w:qFormat="1" w:unhideWhenUsed="0" w:uiPriority="21" w:name="HTML Preformatted"/>
    <w:lsdException w:uiPriority="99" w:name="HTML Sample"/>
    <w:lsdException w:uiPriority="99" w:name="HTML Typewriter"/>
    <w:lsdException w:qFormat="1" w:unhideWhenUsed="0" w:uiPriority="99" w:name="HTML Variable"/>
    <w:lsdException w:qFormat="1" w:uiPriority="99" w:name="Normal Table"/>
    <w:lsdException w:qFormat="1" w:unhideWhenUsed="0"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Theme="minorEastAsia" w:cstheme="minorBidi"/>
      <w:kern w:val="2"/>
      <w:szCs w:val="21"/>
      <w:lang w:val="en-US" w:eastAsia="zh-CN" w:bidi="ar-SA"/>
    </w:rPr>
  </w:style>
  <w:style w:type="paragraph" w:styleId="2">
    <w:name w:val="heading 1"/>
    <w:basedOn w:val="1"/>
    <w:next w:val="1"/>
    <w:link w:val="67"/>
    <w:qFormat/>
    <w:uiPriority w:val="0"/>
    <w:pPr>
      <w:keepNext/>
      <w:keepLines/>
      <w:pageBreakBefore/>
      <w:numPr>
        <w:ilvl w:val="0"/>
        <w:numId w:val="1"/>
      </w:numPr>
      <w:spacing w:before="340" w:after="330" w:line="578" w:lineRule="auto"/>
      <w:jc w:val="left"/>
      <w:outlineLvl w:val="0"/>
    </w:pPr>
    <w:rPr>
      <w:rFonts w:eastAsia="黑体"/>
      <w:b/>
      <w:bCs/>
      <w:kern w:val="44"/>
      <w:sz w:val="40"/>
      <w:szCs w:val="44"/>
    </w:rPr>
  </w:style>
  <w:style w:type="paragraph" w:styleId="3">
    <w:name w:val="heading 2"/>
    <w:basedOn w:val="1"/>
    <w:next w:val="1"/>
    <w:link w:val="68"/>
    <w:unhideWhenUsed/>
    <w:qFormat/>
    <w:uiPriority w:val="0"/>
    <w:pPr>
      <w:keepNext/>
      <w:keepLines/>
      <w:numPr>
        <w:ilvl w:val="1"/>
        <w:numId w:val="1"/>
      </w:numPr>
      <w:spacing w:before="260" w:after="260" w:line="416" w:lineRule="auto"/>
      <w:jc w:val="left"/>
      <w:outlineLvl w:val="1"/>
    </w:pPr>
    <w:rPr>
      <w:rFonts w:eastAsia="黑体" w:cstheme="majorBidi"/>
      <w:b/>
      <w:bCs/>
      <w:sz w:val="36"/>
      <w:szCs w:val="32"/>
    </w:rPr>
  </w:style>
  <w:style w:type="paragraph" w:styleId="4">
    <w:name w:val="heading 3"/>
    <w:basedOn w:val="1"/>
    <w:next w:val="1"/>
    <w:link w:val="69"/>
    <w:unhideWhenUsed/>
    <w:qFormat/>
    <w:uiPriority w:val="0"/>
    <w:pPr>
      <w:keepNext/>
      <w:keepLines/>
      <w:numPr>
        <w:ilvl w:val="2"/>
        <w:numId w:val="1"/>
      </w:numPr>
      <w:spacing w:before="260" w:after="260" w:line="416" w:lineRule="auto"/>
      <w:jc w:val="left"/>
      <w:outlineLvl w:val="2"/>
    </w:pPr>
    <w:rPr>
      <w:rFonts w:eastAsia="黑体"/>
      <w:b/>
      <w:bCs/>
      <w:color w:val="000000" w:themeColor="text1"/>
      <w:sz w:val="32"/>
      <w:szCs w:val="32"/>
      <w14:textFill>
        <w14:solidFill>
          <w14:schemeClr w14:val="tx1"/>
        </w14:solidFill>
      </w14:textFill>
    </w:rPr>
  </w:style>
  <w:style w:type="paragraph" w:styleId="5">
    <w:name w:val="heading 4"/>
    <w:basedOn w:val="1"/>
    <w:next w:val="1"/>
    <w:link w:val="70"/>
    <w:unhideWhenUsed/>
    <w:qFormat/>
    <w:uiPriority w:val="0"/>
    <w:pPr>
      <w:keepNext/>
      <w:keepLines/>
      <w:numPr>
        <w:ilvl w:val="3"/>
        <w:numId w:val="1"/>
      </w:numPr>
      <w:spacing w:before="280" w:after="290" w:line="376" w:lineRule="auto"/>
      <w:jc w:val="left"/>
      <w:outlineLvl w:val="3"/>
    </w:pPr>
    <w:rPr>
      <w:rFonts w:eastAsia="黑体" w:cstheme="majorBidi"/>
      <w:b/>
      <w:bCs/>
      <w:sz w:val="28"/>
      <w:szCs w:val="28"/>
    </w:rPr>
  </w:style>
  <w:style w:type="paragraph" w:styleId="6">
    <w:name w:val="heading 5"/>
    <w:basedOn w:val="1"/>
    <w:next w:val="1"/>
    <w:link w:val="71"/>
    <w:unhideWhenUsed/>
    <w:qFormat/>
    <w:uiPriority w:val="0"/>
    <w:pPr>
      <w:keepNext/>
      <w:keepLines/>
      <w:numPr>
        <w:ilvl w:val="4"/>
        <w:numId w:val="1"/>
      </w:numPr>
      <w:spacing w:before="280" w:after="290" w:line="376" w:lineRule="auto"/>
      <w:jc w:val="left"/>
      <w:outlineLvl w:val="4"/>
    </w:pPr>
    <w:rPr>
      <w:rFonts w:eastAsia="黑体"/>
      <w:b/>
      <w:bCs/>
      <w:sz w:val="24"/>
      <w:szCs w:val="28"/>
    </w:rPr>
  </w:style>
  <w:style w:type="paragraph" w:styleId="7">
    <w:name w:val="heading 6"/>
    <w:basedOn w:val="1"/>
    <w:next w:val="1"/>
    <w:link w:val="72"/>
    <w:unhideWhenUsed/>
    <w:qFormat/>
    <w:uiPriority w:val="0"/>
    <w:pPr>
      <w:keepNext/>
      <w:keepLines/>
      <w:numPr>
        <w:ilvl w:val="5"/>
        <w:numId w:val="1"/>
      </w:numPr>
      <w:spacing w:before="240" w:after="64" w:line="320" w:lineRule="auto"/>
      <w:jc w:val="left"/>
      <w:outlineLvl w:val="5"/>
    </w:pPr>
    <w:rPr>
      <w:rFonts w:eastAsia="黑体" w:cstheme="majorBidi"/>
      <w:b/>
      <w:bCs/>
      <w:szCs w:val="24"/>
    </w:rPr>
  </w:style>
  <w:style w:type="paragraph" w:styleId="8">
    <w:name w:val="heading 7"/>
    <w:basedOn w:val="1"/>
    <w:next w:val="1"/>
    <w:link w:val="119"/>
    <w:semiHidden/>
    <w:qFormat/>
    <w:uiPriority w:val="0"/>
    <w:pPr>
      <w:keepLines/>
      <w:numPr>
        <w:ilvl w:val="6"/>
        <w:numId w:val="1"/>
      </w:numPr>
      <w:spacing w:before="120" w:line="300" w:lineRule="auto"/>
      <w:jc w:val="left"/>
      <w:outlineLvl w:val="6"/>
    </w:pPr>
    <w:rPr>
      <w:bCs/>
      <w:szCs w:val="24"/>
    </w:rPr>
  </w:style>
  <w:style w:type="paragraph" w:styleId="9">
    <w:name w:val="heading 8"/>
    <w:basedOn w:val="1"/>
    <w:next w:val="1"/>
    <w:link w:val="120"/>
    <w:semiHidden/>
    <w:qFormat/>
    <w:uiPriority w:val="0"/>
    <w:pPr>
      <w:keepLines/>
      <w:numPr>
        <w:ilvl w:val="7"/>
        <w:numId w:val="1"/>
      </w:numPr>
      <w:spacing w:before="120" w:line="300" w:lineRule="auto"/>
      <w:jc w:val="left"/>
      <w:outlineLvl w:val="7"/>
    </w:pPr>
    <w:rPr>
      <w:rFonts w:eastAsiaTheme="majorEastAsia" w:cstheme="majorBidi"/>
      <w:szCs w:val="24"/>
    </w:rPr>
  </w:style>
  <w:style w:type="paragraph" w:styleId="10">
    <w:name w:val="heading 9"/>
    <w:basedOn w:val="1"/>
    <w:next w:val="1"/>
    <w:link w:val="121"/>
    <w:semiHidden/>
    <w:qFormat/>
    <w:uiPriority w:val="0"/>
    <w:pPr>
      <w:keepLines/>
      <w:numPr>
        <w:ilvl w:val="8"/>
        <w:numId w:val="1"/>
      </w:numPr>
      <w:spacing w:before="120" w:line="300" w:lineRule="auto"/>
      <w:jc w:val="left"/>
      <w:outlineLvl w:val="8"/>
    </w:pPr>
    <w:rPr>
      <w:rFonts w:eastAsiaTheme="majorEastAsia" w:cstheme="majorBidi"/>
    </w:rPr>
  </w:style>
  <w:style w:type="character" w:default="1" w:styleId="61">
    <w:name w:val="Default Paragraph Font"/>
    <w:semiHidden/>
    <w:unhideWhenUsed/>
    <w:uiPriority w:val="1"/>
  </w:style>
  <w:style w:type="table" w:default="1" w:styleId="59">
    <w:name w:val="Normal Table"/>
    <w:semiHidden/>
    <w:unhideWhenUsed/>
    <w:qFormat/>
    <w:uiPriority w:val="99"/>
    <w:tblPr>
      <w:tblCellMar>
        <w:top w:w="0" w:type="dxa"/>
        <w:left w:w="108" w:type="dxa"/>
        <w:bottom w:w="0" w:type="dxa"/>
        <w:right w:w="108" w:type="dxa"/>
      </w:tblCellMar>
    </w:tblPr>
  </w:style>
  <w:style w:type="paragraph" w:styleId="11">
    <w:name w:val="List 3"/>
    <w:basedOn w:val="1"/>
    <w:semiHidden/>
    <w:qFormat/>
    <w:uiPriority w:val="99"/>
    <w:pPr>
      <w:ind w:left="100" w:leftChars="400" w:hanging="200" w:hangingChars="200"/>
      <w:contextualSpacing/>
    </w:pPr>
  </w:style>
  <w:style w:type="paragraph" w:styleId="12">
    <w:name w:val="toc 7"/>
    <w:basedOn w:val="1"/>
    <w:next w:val="1"/>
    <w:autoRedefine/>
    <w:semiHidden/>
    <w:qFormat/>
    <w:uiPriority w:val="39"/>
    <w:pPr>
      <w:ind w:left="2520" w:leftChars="1200"/>
    </w:pPr>
    <w:rPr>
      <w:szCs w:val="22"/>
    </w:rPr>
  </w:style>
  <w:style w:type="paragraph" w:styleId="13">
    <w:name w:val="List Number 2"/>
    <w:basedOn w:val="1"/>
    <w:semiHidden/>
    <w:qFormat/>
    <w:uiPriority w:val="99"/>
    <w:pPr>
      <w:numPr>
        <w:ilvl w:val="0"/>
        <w:numId w:val="2"/>
      </w:numPr>
      <w:contextualSpacing/>
    </w:pPr>
  </w:style>
  <w:style w:type="paragraph" w:styleId="14">
    <w:name w:val="List Bullet 4"/>
    <w:basedOn w:val="1"/>
    <w:semiHidden/>
    <w:qFormat/>
    <w:uiPriority w:val="17"/>
    <w:pPr>
      <w:numPr>
        <w:ilvl w:val="0"/>
        <w:numId w:val="3"/>
      </w:numPr>
      <w:spacing w:line="300" w:lineRule="auto"/>
      <w:ind w:left="1259"/>
      <w:contextualSpacing/>
    </w:pPr>
  </w:style>
  <w:style w:type="paragraph" w:styleId="15">
    <w:name w:val="List Number"/>
    <w:basedOn w:val="1"/>
    <w:semiHidden/>
    <w:qFormat/>
    <w:uiPriority w:val="99"/>
    <w:pPr>
      <w:numPr>
        <w:ilvl w:val="0"/>
        <w:numId w:val="4"/>
      </w:numPr>
      <w:contextualSpacing/>
    </w:pPr>
  </w:style>
  <w:style w:type="paragraph" w:styleId="16">
    <w:name w:val="Normal Indent"/>
    <w:basedOn w:val="1"/>
    <w:semiHidden/>
    <w:qFormat/>
    <w:uiPriority w:val="99"/>
    <w:pPr>
      <w:ind w:firstLine="420" w:firstLineChars="200"/>
    </w:pPr>
  </w:style>
  <w:style w:type="paragraph" w:styleId="17">
    <w:name w:val="caption"/>
    <w:basedOn w:val="1"/>
    <w:next w:val="1"/>
    <w:semiHidden/>
    <w:qFormat/>
    <w:uiPriority w:val="35"/>
    <w:rPr>
      <w:rFonts w:eastAsia="黑体" w:asciiTheme="majorHAnsi" w:hAnsiTheme="majorHAnsi" w:cstheme="majorBidi"/>
      <w:szCs w:val="20"/>
    </w:rPr>
  </w:style>
  <w:style w:type="paragraph" w:styleId="18">
    <w:name w:val="annotation text"/>
    <w:basedOn w:val="1"/>
    <w:link w:val="129"/>
    <w:semiHidden/>
    <w:qFormat/>
    <w:uiPriority w:val="99"/>
    <w:pPr>
      <w:jc w:val="left"/>
    </w:pPr>
  </w:style>
  <w:style w:type="paragraph" w:styleId="19">
    <w:name w:val="Body Text 3"/>
    <w:basedOn w:val="1"/>
    <w:link w:val="136"/>
    <w:semiHidden/>
    <w:qFormat/>
    <w:uiPriority w:val="99"/>
    <w:pPr>
      <w:spacing w:after="120"/>
    </w:pPr>
    <w:rPr>
      <w:sz w:val="16"/>
      <w:szCs w:val="16"/>
    </w:rPr>
  </w:style>
  <w:style w:type="paragraph" w:styleId="20">
    <w:name w:val="List Bullet 3"/>
    <w:basedOn w:val="1"/>
    <w:semiHidden/>
    <w:qFormat/>
    <w:uiPriority w:val="17"/>
    <w:pPr>
      <w:numPr>
        <w:ilvl w:val="0"/>
        <w:numId w:val="5"/>
      </w:numPr>
      <w:spacing w:line="300" w:lineRule="auto"/>
      <w:ind w:left="840"/>
      <w:contextualSpacing/>
    </w:pPr>
  </w:style>
  <w:style w:type="paragraph" w:styleId="21">
    <w:name w:val="Body Text"/>
    <w:basedOn w:val="1"/>
    <w:link w:val="93"/>
    <w:semiHidden/>
    <w:uiPriority w:val="14"/>
    <w:pPr>
      <w:spacing w:after="120"/>
      <w:textAlignment w:val="center"/>
    </w:pPr>
  </w:style>
  <w:style w:type="paragraph" w:styleId="22">
    <w:name w:val="Body Text Indent"/>
    <w:basedOn w:val="1"/>
    <w:link w:val="138"/>
    <w:semiHidden/>
    <w:qFormat/>
    <w:uiPriority w:val="14"/>
    <w:pPr>
      <w:spacing w:after="120"/>
      <w:ind w:left="420" w:leftChars="200"/>
    </w:pPr>
  </w:style>
  <w:style w:type="paragraph" w:styleId="23">
    <w:name w:val="List 2"/>
    <w:basedOn w:val="1"/>
    <w:semiHidden/>
    <w:qFormat/>
    <w:uiPriority w:val="99"/>
    <w:pPr>
      <w:ind w:left="100" w:leftChars="200" w:hanging="200" w:hangingChars="200"/>
      <w:contextualSpacing/>
    </w:pPr>
  </w:style>
  <w:style w:type="paragraph" w:styleId="24">
    <w:name w:val="List Bullet 2"/>
    <w:basedOn w:val="1"/>
    <w:semiHidden/>
    <w:qFormat/>
    <w:uiPriority w:val="17"/>
    <w:pPr>
      <w:numPr>
        <w:ilvl w:val="0"/>
        <w:numId w:val="6"/>
      </w:numPr>
      <w:spacing w:line="300" w:lineRule="auto"/>
      <w:ind w:left="420"/>
      <w:contextualSpacing/>
    </w:pPr>
  </w:style>
  <w:style w:type="paragraph" w:styleId="25">
    <w:name w:val="toc 5"/>
    <w:basedOn w:val="1"/>
    <w:next w:val="1"/>
    <w:autoRedefine/>
    <w:semiHidden/>
    <w:qFormat/>
    <w:uiPriority w:val="39"/>
    <w:pPr>
      <w:ind w:left="1680" w:leftChars="800"/>
    </w:pPr>
    <w:rPr>
      <w:szCs w:val="22"/>
    </w:rPr>
  </w:style>
  <w:style w:type="paragraph" w:styleId="26">
    <w:name w:val="toc 3"/>
    <w:basedOn w:val="1"/>
    <w:next w:val="21"/>
    <w:autoRedefine/>
    <w:qFormat/>
    <w:uiPriority w:val="39"/>
    <w:pPr>
      <w:tabs>
        <w:tab w:val="left" w:pos="420"/>
        <w:tab w:val="left" w:pos="2268"/>
        <w:tab w:val="right" w:leader="dot" w:pos="9402"/>
      </w:tabs>
      <w:ind w:left="1300" w:leftChars="650"/>
    </w:pPr>
  </w:style>
  <w:style w:type="paragraph" w:styleId="27">
    <w:name w:val="List Bullet 5"/>
    <w:basedOn w:val="1"/>
    <w:semiHidden/>
    <w:qFormat/>
    <w:uiPriority w:val="99"/>
    <w:pPr>
      <w:numPr>
        <w:ilvl w:val="0"/>
        <w:numId w:val="7"/>
      </w:numPr>
      <w:contextualSpacing/>
    </w:pPr>
  </w:style>
  <w:style w:type="paragraph" w:styleId="28">
    <w:name w:val="toc 8"/>
    <w:basedOn w:val="1"/>
    <w:next w:val="1"/>
    <w:autoRedefine/>
    <w:semiHidden/>
    <w:uiPriority w:val="39"/>
    <w:pPr>
      <w:ind w:left="2940"/>
    </w:pPr>
    <w:rPr>
      <w:rFonts w:asciiTheme="minorHAnsi" w:hAnsiTheme="minorHAnsi"/>
      <w:sz w:val="21"/>
      <w:szCs w:val="22"/>
    </w:rPr>
  </w:style>
  <w:style w:type="paragraph" w:styleId="29">
    <w:name w:val="Date"/>
    <w:basedOn w:val="1"/>
    <w:next w:val="1"/>
    <w:link w:val="131"/>
    <w:semiHidden/>
    <w:qFormat/>
    <w:uiPriority w:val="99"/>
    <w:pPr>
      <w:ind w:left="100" w:leftChars="2500"/>
    </w:pPr>
  </w:style>
  <w:style w:type="paragraph" w:styleId="30">
    <w:name w:val="Body Text Indent 2"/>
    <w:basedOn w:val="1"/>
    <w:link w:val="135"/>
    <w:semiHidden/>
    <w:qFormat/>
    <w:uiPriority w:val="99"/>
    <w:pPr>
      <w:spacing w:after="120" w:line="480" w:lineRule="auto"/>
      <w:ind w:left="420" w:leftChars="200"/>
    </w:pPr>
  </w:style>
  <w:style w:type="paragraph" w:styleId="31">
    <w:name w:val="Balloon Text"/>
    <w:basedOn w:val="1"/>
    <w:link w:val="118"/>
    <w:semiHidden/>
    <w:unhideWhenUsed/>
    <w:qFormat/>
    <w:uiPriority w:val="99"/>
    <w:rPr>
      <w:sz w:val="18"/>
      <w:szCs w:val="18"/>
    </w:rPr>
  </w:style>
  <w:style w:type="paragraph" w:styleId="32">
    <w:name w:val="footer"/>
    <w:basedOn w:val="1"/>
    <w:link w:val="90"/>
    <w:qFormat/>
    <w:uiPriority w:val="99"/>
    <w:pPr>
      <w:tabs>
        <w:tab w:val="center" w:pos="4153"/>
        <w:tab w:val="right" w:pos="8306"/>
      </w:tabs>
      <w:snapToGrid w:val="0"/>
      <w:jc w:val="center"/>
    </w:pPr>
    <w:rPr>
      <w:sz w:val="18"/>
      <w:szCs w:val="18"/>
    </w:rPr>
  </w:style>
  <w:style w:type="paragraph" w:styleId="33">
    <w:name w:val="header"/>
    <w:basedOn w:val="1"/>
    <w:link w:val="89"/>
    <w:qFormat/>
    <w:uiPriority w:val="99"/>
    <w:pPr>
      <w:pBdr>
        <w:bottom w:val="single" w:color="auto" w:sz="6" w:space="1"/>
      </w:pBdr>
      <w:tabs>
        <w:tab w:val="right" w:pos="9356"/>
      </w:tabs>
      <w:snapToGrid w:val="0"/>
      <w:jc w:val="center"/>
      <w:textAlignment w:val="center"/>
    </w:pPr>
    <w:rPr>
      <w:rFonts w:eastAsia="黑体"/>
      <w:szCs w:val="18"/>
    </w:rPr>
  </w:style>
  <w:style w:type="paragraph" w:styleId="34">
    <w:name w:val="Signature"/>
    <w:basedOn w:val="1"/>
    <w:link w:val="132"/>
    <w:semiHidden/>
    <w:qFormat/>
    <w:uiPriority w:val="99"/>
    <w:pPr>
      <w:ind w:left="100" w:leftChars="2100"/>
    </w:pPr>
  </w:style>
  <w:style w:type="paragraph" w:styleId="35">
    <w:name w:val="toc 1"/>
    <w:basedOn w:val="1"/>
    <w:next w:val="21"/>
    <w:autoRedefine/>
    <w:qFormat/>
    <w:uiPriority w:val="39"/>
    <w:pPr>
      <w:tabs>
        <w:tab w:val="left" w:pos="420"/>
        <w:tab w:val="right" w:leader="dot" w:pos="9402"/>
      </w:tabs>
      <w:spacing w:before="50" w:beforeLines="50" w:after="50" w:afterLines="50"/>
    </w:pPr>
    <w:rPr>
      <w:b/>
    </w:rPr>
  </w:style>
  <w:style w:type="paragraph" w:styleId="36">
    <w:name w:val="List Continue 4"/>
    <w:basedOn w:val="1"/>
    <w:semiHidden/>
    <w:uiPriority w:val="99"/>
    <w:pPr>
      <w:spacing w:after="120"/>
      <w:ind w:left="1680" w:leftChars="800"/>
      <w:contextualSpacing/>
    </w:pPr>
  </w:style>
  <w:style w:type="paragraph" w:styleId="37">
    <w:name w:val="toc 4"/>
    <w:basedOn w:val="1"/>
    <w:next w:val="21"/>
    <w:autoRedefine/>
    <w:qFormat/>
    <w:uiPriority w:val="39"/>
    <w:pPr>
      <w:ind w:left="1260" w:leftChars="600"/>
    </w:pPr>
    <w:rPr>
      <w:szCs w:val="22"/>
    </w:rPr>
  </w:style>
  <w:style w:type="paragraph" w:styleId="38">
    <w:name w:val="Subtitle"/>
    <w:basedOn w:val="1"/>
    <w:next w:val="1"/>
    <w:link w:val="125"/>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39">
    <w:name w:val="List"/>
    <w:basedOn w:val="1"/>
    <w:semiHidden/>
    <w:uiPriority w:val="99"/>
    <w:pPr>
      <w:ind w:left="200" w:hanging="200" w:hangingChars="200"/>
      <w:contextualSpacing/>
    </w:pPr>
  </w:style>
  <w:style w:type="paragraph" w:styleId="40">
    <w:name w:val="toc 6"/>
    <w:basedOn w:val="1"/>
    <w:next w:val="1"/>
    <w:autoRedefine/>
    <w:semiHidden/>
    <w:qFormat/>
    <w:uiPriority w:val="39"/>
    <w:pPr>
      <w:ind w:left="2100" w:leftChars="1000"/>
    </w:pPr>
    <w:rPr>
      <w:szCs w:val="22"/>
    </w:rPr>
  </w:style>
  <w:style w:type="paragraph" w:styleId="41">
    <w:name w:val="List 5"/>
    <w:basedOn w:val="1"/>
    <w:semiHidden/>
    <w:qFormat/>
    <w:uiPriority w:val="99"/>
    <w:pPr>
      <w:ind w:left="100" w:leftChars="800" w:hanging="200" w:hangingChars="200"/>
      <w:contextualSpacing/>
    </w:pPr>
  </w:style>
  <w:style w:type="paragraph" w:styleId="42">
    <w:name w:val="Body Text Indent 3"/>
    <w:basedOn w:val="1"/>
    <w:link w:val="137"/>
    <w:semiHidden/>
    <w:qFormat/>
    <w:uiPriority w:val="99"/>
    <w:pPr>
      <w:spacing w:after="120"/>
      <w:ind w:left="420" w:leftChars="200"/>
    </w:pPr>
    <w:rPr>
      <w:sz w:val="16"/>
      <w:szCs w:val="16"/>
    </w:rPr>
  </w:style>
  <w:style w:type="paragraph" w:styleId="43">
    <w:name w:val="table of figures"/>
    <w:basedOn w:val="1"/>
    <w:next w:val="1"/>
    <w:semiHidden/>
    <w:qFormat/>
    <w:uiPriority w:val="99"/>
    <w:pPr>
      <w:ind w:left="200" w:leftChars="200" w:hanging="200" w:hangingChars="200"/>
    </w:pPr>
  </w:style>
  <w:style w:type="paragraph" w:styleId="44">
    <w:name w:val="toc 2"/>
    <w:basedOn w:val="1"/>
    <w:next w:val="21"/>
    <w:autoRedefine/>
    <w:uiPriority w:val="39"/>
    <w:pPr>
      <w:tabs>
        <w:tab w:val="left" w:pos="420"/>
        <w:tab w:val="left" w:pos="1260"/>
        <w:tab w:val="right" w:leader="dot" w:pos="9402"/>
      </w:tabs>
      <w:ind w:left="400" w:leftChars="200"/>
    </w:pPr>
  </w:style>
  <w:style w:type="paragraph" w:styleId="45">
    <w:name w:val="toc 9"/>
    <w:basedOn w:val="1"/>
    <w:next w:val="1"/>
    <w:autoRedefine/>
    <w:semiHidden/>
    <w:uiPriority w:val="39"/>
    <w:pPr>
      <w:ind w:left="3360"/>
    </w:pPr>
    <w:rPr>
      <w:rFonts w:asciiTheme="minorHAnsi" w:hAnsiTheme="minorHAnsi"/>
      <w:sz w:val="21"/>
      <w:szCs w:val="22"/>
    </w:rPr>
  </w:style>
  <w:style w:type="paragraph" w:styleId="46">
    <w:name w:val="Body Text 2"/>
    <w:basedOn w:val="1"/>
    <w:link w:val="134"/>
    <w:semiHidden/>
    <w:uiPriority w:val="99"/>
    <w:pPr>
      <w:spacing w:after="120" w:line="480" w:lineRule="auto"/>
    </w:pPr>
  </w:style>
  <w:style w:type="paragraph" w:styleId="47">
    <w:name w:val="List 4"/>
    <w:basedOn w:val="1"/>
    <w:semiHidden/>
    <w:qFormat/>
    <w:uiPriority w:val="99"/>
    <w:pPr>
      <w:ind w:left="100" w:leftChars="600" w:hanging="200" w:hangingChars="200"/>
      <w:contextualSpacing/>
    </w:pPr>
  </w:style>
  <w:style w:type="paragraph" w:styleId="48">
    <w:name w:val="List Continue 2"/>
    <w:basedOn w:val="1"/>
    <w:semiHidden/>
    <w:qFormat/>
    <w:uiPriority w:val="99"/>
    <w:pPr>
      <w:spacing w:after="120"/>
      <w:ind w:left="840" w:leftChars="400"/>
      <w:contextualSpacing/>
    </w:pPr>
  </w:style>
  <w:style w:type="paragraph" w:styleId="49">
    <w:name w:val="Message Header"/>
    <w:basedOn w:val="1"/>
    <w:link w:val="133"/>
    <w:semiHidden/>
    <w:qFormat/>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50">
    <w:name w:val="HTML Preformatted"/>
    <w:basedOn w:val="1"/>
    <w:link w:val="155"/>
    <w:semiHidden/>
    <w:qFormat/>
    <w:uiPriority w:val="21"/>
    <w:pPr>
      <w:shd w:val="clear" w:color="auto" w:fill="D8D8D8" w:themeFill="background1" w:themeFillShade="D9"/>
    </w:pPr>
    <w:rPr>
      <w:rFonts w:ascii="Courier New" w:hAnsi="Courier New" w:cs="Courier New"/>
      <w:szCs w:val="20"/>
    </w:rPr>
  </w:style>
  <w:style w:type="paragraph" w:styleId="51">
    <w:name w:val="Normal (Web)"/>
    <w:basedOn w:val="1"/>
    <w:semiHidden/>
    <w:uiPriority w:val="99"/>
    <w:rPr>
      <w:rFonts w:ascii="Times New Roman" w:hAnsi="Times New Roman" w:cs="Times New Roman"/>
      <w:sz w:val="24"/>
      <w:szCs w:val="24"/>
    </w:rPr>
  </w:style>
  <w:style w:type="paragraph" w:styleId="52">
    <w:name w:val="List Continue 3"/>
    <w:basedOn w:val="1"/>
    <w:semiHidden/>
    <w:qFormat/>
    <w:uiPriority w:val="99"/>
    <w:pPr>
      <w:spacing w:after="120"/>
      <w:ind w:left="1260" w:leftChars="600"/>
      <w:contextualSpacing/>
    </w:pPr>
  </w:style>
  <w:style w:type="paragraph" w:styleId="53">
    <w:name w:val="index 1"/>
    <w:basedOn w:val="1"/>
    <w:next w:val="21"/>
    <w:autoRedefine/>
    <w:semiHidden/>
    <w:uiPriority w:val="99"/>
  </w:style>
  <w:style w:type="paragraph" w:styleId="54">
    <w:name w:val="index 2"/>
    <w:basedOn w:val="1"/>
    <w:next w:val="1"/>
    <w:autoRedefine/>
    <w:semiHidden/>
    <w:qFormat/>
    <w:uiPriority w:val="99"/>
    <w:pPr>
      <w:ind w:left="200" w:leftChars="200"/>
    </w:pPr>
  </w:style>
  <w:style w:type="paragraph" w:styleId="55">
    <w:name w:val="Title"/>
    <w:basedOn w:val="1"/>
    <w:next w:val="1"/>
    <w:link w:val="124"/>
    <w:qFormat/>
    <w:uiPriority w:val="10"/>
    <w:pPr>
      <w:spacing w:before="240" w:after="60"/>
      <w:jc w:val="center"/>
      <w:outlineLvl w:val="0"/>
    </w:pPr>
    <w:rPr>
      <w:rFonts w:eastAsia="宋体" w:asciiTheme="majorHAnsi" w:hAnsiTheme="majorHAnsi" w:cstheme="majorBidi"/>
      <w:b/>
      <w:bCs/>
      <w:sz w:val="32"/>
      <w:szCs w:val="32"/>
    </w:rPr>
  </w:style>
  <w:style w:type="paragraph" w:styleId="56">
    <w:name w:val="annotation subject"/>
    <w:basedOn w:val="18"/>
    <w:next w:val="18"/>
    <w:link w:val="130"/>
    <w:semiHidden/>
    <w:qFormat/>
    <w:uiPriority w:val="99"/>
    <w:rPr>
      <w:b/>
      <w:bCs/>
    </w:rPr>
  </w:style>
  <w:style w:type="paragraph" w:styleId="57">
    <w:name w:val="Body Text First Indent"/>
    <w:basedOn w:val="21"/>
    <w:link w:val="139"/>
    <w:semiHidden/>
    <w:uiPriority w:val="99"/>
    <w:pPr>
      <w:ind w:firstLine="420" w:firstLineChars="100"/>
    </w:pPr>
  </w:style>
  <w:style w:type="paragraph" w:styleId="58">
    <w:name w:val="Body Text First Indent 2"/>
    <w:basedOn w:val="22"/>
    <w:link w:val="140"/>
    <w:semiHidden/>
    <w:uiPriority w:val="15"/>
    <w:pPr>
      <w:ind w:left="400" w:leftChars="400"/>
    </w:pPr>
  </w:style>
  <w:style w:type="table" w:styleId="60">
    <w:name w:val="Table Grid"/>
    <w:basedOn w:val="59"/>
    <w:qFormat/>
    <w:uiPriority w:val="59"/>
    <w:rPr>
      <w:rFonts w:asciiTheme="minorHAnsi" w:hAnsiTheme="minorHAnsi" w:cstheme="minorBidi"/>
      <w:kern w:val="2"/>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62">
    <w:name w:val="Strong"/>
    <w:basedOn w:val="61"/>
    <w:qFormat/>
    <w:uiPriority w:val="22"/>
    <w:rPr>
      <w:b/>
      <w:bCs/>
    </w:rPr>
  </w:style>
  <w:style w:type="character" w:styleId="63">
    <w:name w:val="FollowedHyperlink"/>
    <w:basedOn w:val="61"/>
    <w:semiHidden/>
    <w:unhideWhenUsed/>
    <w:qFormat/>
    <w:uiPriority w:val="99"/>
    <w:rPr>
      <w:rFonts w:hint="eastAsia" w:ascii="宋体" w:hAnsi="宋体" w:eastAsia="宋体"/>
      <w:color w:val="0000FF"/>
      <w:u w:val="single"/>
    </w:rPr>
  </w:style>
  <w:style w:type="character" w:styleId="64">
    <w:name w:val="HTML Variable"/>
    <w:basedOn w:val="61"/>
    <w:semiHidden/>
    <w:qFormat/>
    <w:uiPriority w:val="99"/>
    <w:rPr>
      <w:i/>
      <w:iCs/>
    </w:rPr>
  </w:style>
  <w:style w:type="character" w:styleId="65">
    <w:name w:val="Hyperlink"/>
    <w:basedOn w:val="61"/>
    <w:unhideWhenUsed/>
    <w:qFormat/>
    <w:uiPriority w:val="99"/>
    <w:rPr>
      <w:color w:val="0000FF" w:themeColor="hyperlink"/>
      <w:u w:val="single"/>
      <w14:textFill>
        <w14:solidFill>
          <w14:schemeClr w14:val="hlink"/>
        </w14:solidFill>
      </w14:textFill>
    </w:rPr>
  </w:style>
  <w:style w:type="character" w:styleId="66">
    <w:name w:val="HTML Code"/>
    <w:basedOn w:val="61"/>
    <w:semiHidden/>
    <w:qFormat/>
    <w:uiPriority w:val="99"/>
    <w:rPr>
      <w:rFonts w:ascii="Courier New" w:hAnsi="Courier New" w:cs="Courier New"/>
      <w:color w:val="000000" w:themeColor="text1"/>
      <w:sz w:val="20"/>
      <w:szCs w:val="20"/>
      <w14:textFill>
        <w14:solidFill>
          <w14:schemeClr w14:val="tx1"/>
        </w14:solidFill>
      </w14:textFill>
    </w:rPr>
  </w:style>
  <w:style w:type="character" w:customStyle="1" w:styleId="67">
    <w:name w:val="标题 1 Char"/>
    <w:basedOn w:val="61"/>
    <w:link w:val="2"/>
    <w:qFormat/>
    <w:uiPriority w:val="0"/>
    <w:rPr>
      <w:rFonts w:ascii="Arial" w:hAnsi="Arial" w:eastAsia="黑体" w:cstheme="minorBidi"/>
      <w:b/>
      <w:bCs/>
      <w:kern w:val="44"/>
      <w:sz w:val="40"/>
      <w:szCs w:val="44"/>
    </w:rPr>
  </w:style>
  <w:style w:type="character" w:customStyle="1" w:styleId="68">
    <w:name w:val="标题 2 Char"/>
    <w:basedOn w:val="61"/>
    <w:link w:val="3"/>
    <w:qFormat/>
    <w:uiPriority w:val="0"/>
    <w:rPr>
      <w:rFonts w:ascii="Arial" w:hAnsi="Arial" w:eastAsia="黑体" w:cstheme="majorBidi"/>
      <w:b/>
      <w:bCs/>
      <w:kern w:val="2"/>
      <w:sz w:val="36"/>
      <w:szCs w:val="32"/>
    </w:rPr>
  </w:style>
  <w:style w:type="character" w:customStyle="1" w:styleId="69">
    <w:name w:val="标题 3 Char"/>
    <w:basedOn w:val="61"/>
    <w:link w:val="4"/>
    <w:qFormat/>
    <w:uiPriority w:val="0"/>
    <w:rPr>
      <w:rFonts w:ascii="Arial" w:hAnsi="Arial" w:eastAsia="黑体" w:cstheme="minorBidi"/>
      <w:b/>
      <w:bCs/>
      <w:color w:val="000000" w:themeColor="text1"/>
      <w:kern w:val="2"/>
      <w:sz w:val="32"/>
      <w:szCs w:val="32"/>
      <w14:textFill>
        <w14:solidFill>
          <w14:schemeClr w14:val="tx1"/>
        </w14:solidFill>
      </w14:textFill>
    </w:rPr>
  </w:style>
  <w:style w:type="character" w:customStyle="1" w:styleId="70">
    <w:name w:val="标题 4 Char"/>
    <w:basedOn w:val="61"/>
    <w:link w:val="5"/>
    <w:qFormat/>
    <w:uiPriority w:val="0"/>
    <w:rPr>
      <w:rFonts w:ascii="Arial" w:hAnsi="Arial" w:eastAsia="黑体" w:cstheme="majorBidi"/>
      <w:b/>
      <w:bCs/>
      <w:kern w:val="2"/>
      <w:sz w:val="28"/>
      <w:szCs w:val="28"/>
    </w:rPr>
  </w:style>
  <w:style w:type="character" w:customStyle="1" w:styleId="71">
    <w:name w:val="标题 5 Char"/>
    <w:basedOn w:val="61"/>
    <w:link w:val="6"/>
    <w:qFormat/>
    <w:uiPriority w:val="0"/>
    <w:rPr>
      <w:rFonts w:ascii="Arial" w:hAnsi="Arial" w:eastAsia="黑体" w:cstheme="minorBidi"/>
      <w:b/>
      <w:bCs/>
      <w:kern w:val="2"/>
      <w:sz w:val="24"/>
      <w:szCs w:val="28"/>
    </w:rPr>
  </w:style>
  <w:style w:type="character" w:customStyle="1" w:styleId="72">
    <w:name w:val="标题 6 Char"/>
    <w:basedOn w:val="61"/>
    <w:link w:val="7"/>
    <w:qFormat/>
    <w:uiPriority w:val="0"/>
    <w:rPr>
      <w:rFonts w:ascii="Arial" w:hAnsi="Arial" w:eastAsia="黑体" w:cstheme="majorBidi"/>
      <w:b/>
      <w:bCs/>
      <w:kern w:val="2"/>
      <w:szCs w:val="24"/>
    </w:rPr>
  </w:style>
  <w:style w:type="paragraph" w:customStyle="1" w:styleId="73">
    <w:name w:val="importantinformation2"/>
    <w:basedOn w:val="1"/>
    <w:semiHidden/>
    <w:qFormat/>
    <w:uiPriority w:val="0"/>
    <w:pPr>
      <w:shd w:val="clear" w:color="auto" w:fill="C0C0C0"/>
    </w:pPr>
  </w:style>
  <w:style w:type="paragraph" w:customStyle="1" w:styleId="74">
    <w:name w:val="importantinformation3"/>
    <w:basedOn w:val="1"/>
    <w:semiHidden/>
    <w:qFormat/>
    <w:uiPriority w:val="0"/>
    <w:pPr>
      <w:pBdr>
        <w:top w:val="single" w:color="C0C0C0" w:sz="6" w:space="0"/>
        <w:left w:val="single" w:color="C0C0C0" w:sz="6" w:space="0"/>
        <w:bottom w:val="single" w:color="C0C0C0" w:sz="6" w:space="0"/>
        <w:right w:val="single" w:color="C0C0C0" w:sz="6" w:space="0"/>
      </w:pBdr>
      <w:shd w:val="clear" w:color="auto" w:fill="C0C0C0"/>
      <w:ind w:left="400"/>
    </w:pPr>
  </w:style>
  <w:style w:type="paragraph" w:customStyle="1" w:styleId="75">
    <w:name w:val="list5"/>
    <w:basedOn w:val="1"/>
    <w:semiHidden/>
    <w:qFormat/>
    <w:uiPriority w:val="0"/>
    <w:pPr>
      <w:spacing w:before="100"/>
      <w:ind w:left="1200"/>
    </w:pPr>
  </w:style>
  <w:style w:type="paragraph" w:customStyle="1" w:styleId="76">
    <w:name w:val="h7"/>
    <w:basedOn w:val="1"/>
    <w:semiHidden/>
    <w:qFormat/>
    <w:uiPriority w:val="0"/>
    <w:pPr>
      <w:spacing w:before="100"/>
      <w:ind w:left="400"/>
    </w:pPr>
  </w:style>
  <w:style w:type="paragraph" w:customStyle="1" w:styleId="77">
    <w:name w:val="list6"/>
    <w:basedOn w:val="1"/>
    <w:semiHidden/>
    <w:qFormat/>
    <w:uiPriority w:val="0"/>
    <w:pPr>
      <w:spacing w:before="100"/>
      <w:ind w:left="1600"/>
    </w:pPr>
  </w:style>
  <w:style w:type="paragraph" w:customStyle="1" w:styleId="78">
    <w:name w:val="list1"/>
    <w:basedOn w:val="1"/>
    <w:semiHidden/>
    <w:qFormat/>
    <w:uiPriority w:val="0"/>
    <w:pPr>
      <w:spacing w:before="100"/>
      <w:ind w:left="400"/>
    </w:pPr>
  </w:style>
  <w:style w:type="paragraph" w:customStyle="1" w:styleId="79">
    <w:name w:val="blue"/>
    <w:basedOn w:val="1"/>
    <w:semiHidden/>
    <w:qFormat/>
    <w:uiPriority w:val="0"/>
    <w:pPr>
      <w:spacing w:before="280" w:after="280"/>
    </w:pPr>
    <w:rPr>
      <w:color w:val="0000FF"/>
    </w:rPr>
  </w:style>
  <w:style w:type="paragraph" w:customStyle="1" w:styleId="80">
    <w:name w:val="h9"/>
    <w:basedOn w:val="1"/>
    <w:semiHidden/>
    <w:qFormat/>
    <w:uiPriority w:val="0"/>
    <w:pPr>
      <w:spacing w:before="100"/>
      <w:ind w:left="1200"/>
    </w:pPr>
  </w:style>
  <w:style w:type="paragraph" w:customStyle="1" w:styleId="81">
    <w:name w:val="正文1"/>
    <w:basedOn w:val="1"/>
    <w:uiPriority w:val="0"/>
  </w:style>
  <w:style w:type="paragraph" w:customStyle="1" w:styleId="82">
    <w:name w:val="Glossary Heading"/>
    <w:basedOn w:val="1"/>
    <w:next w:val="81"/>
    <w:semiHidden/>
    <w:qFormat/>
    <w:uiPriority w:val="0"/>
    <w:pPr>
      <w:spacing w:before="320" w:after="60"/>
      <w:jc w:val="center"/>
    </w:pPr>
    <w:rPr>
      <w:b/>
      <w:sz w:val="32"/>
    </w:rPr>
  </w:style>
  <w:style w:type="paragraph" w:customStyle="1" w:styleId="83">
    <w:name w:val="list2"/>
    <w:basedOn w:val="1"/>
    <w:semiHidden/>
    <w:qFormat/>
    <w:uiPriority w:val="0"/>
    <w:pPr>
      <w:spacing w:before="100"/>
      <w:ind w:left="800"/>
    </w:pPr>
  </w:style>
  <w:style w:type="paragraph" w:customStyle="1" w:styleId="84">
    <w:name w:val="h8"/>
    <w:basedOn w:val="1"/>
    <w:semiHidden/>
    <w:qFormat/>
    <w:uiPriority w:val="0"/>
    <w:pPr>
      <w:spacing w:before="100"/>
      <w:ind w:left="800"/>
    </w:pPr>
  </w:style>
  <w:style w:type="paragraph" w:customStyle="1" w:styleId="85">
    <w:name w:val="Table of Contents Page Title"/>
    <w:basedOn w:val="1"/>
    <w:next w:val="81"/>
    <w:semiHidden/>
    <w:qFormat/>
    <w:uiPriority w:val="0"/>
    <w:pPr>
      <w:spacing w:before="240" w:after="60"/>
      <w:jc w:val="center"/>
    </w:pPr>
    <w:rPr>
      <w:b/>
      <w:sz w:val="32"/>
    </w:rPr>
  </w:style>
  <w:style w:type="paragraph" w:customStyle="1" w:styleId="86">
    <w:name w:val="Title Page Title"/>
    <w:basedOn w:val="1"/>
    <w:next w:val="81"/>
    <w:semiHidden/>
    <w:qFormat/>
    <w:uiPriority w:val="0"/>
    <w:pPr>
      <w:pBdr>
        <w:bottom w:val="single" w:color="auto" w:sz="24" w:space="1"/>
      </w:pBdr>
      <w:spacing w:before="3000" w:after="60"/>
      <w:jc w:val="right"/>
    </w:pPr>
    <w:rPr>
      <w:b/>
      <w:sz w:val="48"/>
    </w:rPr>
  </w:style>
  <w:style w:type="paragraph" w:customStyle="1" w:styleId="87">
    <w:name w:val="Glossary Definition"/>
    <w:basedOn w:val="1"/>
    <w:semiHidden/>
    <w:qFormat/>
    <w:uiPriority w:val="0"/>
    <w:pPr>
      <w:spacing w:before="120" w:after="120"/>
      <w:ind w:left="720" w:hanging="720"/>
    </w:pPr>
  </w:style>
  <w:style w:type="character" w:customStyle="1" w:styleId="88">
    <w:name w:val="Glossary Label"/>
    <w:basedOn w:val="61"/>
    <w:qFormat/>
    <w:uiPriority w:val="0"/>
    <w:rPr>
      <w:b/>
    </w:rPr>
  </w:style>
  <w:style w:type="character" w:customStyle="1" w:styleId="89">
    <w:name w:val="页眉 Char"/>
    <w:basedOn w:val="61"/>
    <w:link w:val="33"/>
    <w:qFormat/>
    <w:uiPriority w:val="99"/>
    <w:rPr>
      <w:rFonts w:ascii="Arial" w:hAnsi="Arial" w:eastAsia="黑体" w:cstheme="minorBidi"/>
      <w:kern w:val="2"/>
      <w:szCs w:val="18"/>
    </w:rPr>
  </w:style>
  <w:style w:type="character" w:customStyle="1" w:styleId="90">
    <w:name w:val="页脚 Char"/>
    <w:basedOn w:val="61"/>
    <w:link w:val="32"/>
    <w:qFormat/>
    <w:uiPriority w:val="99"/>
    <w:rPr>
      <w:rFonts w:ascii="Arial" w:hAnsi="Arial" w:cstheme="minorBidi"/>
      <w:kern w:val="2"/>
      <w:sz w:val="18"/>
      <w:szCs w:val="18"/>
    </w:rPr>
  </w:style>
  <w:style w:type="paragraph" w:customStyle="1" w:styleId="91">
    <w:name w:val="Normal1"/>
    <w:basedOn w:val="1"/>
    <w:link w:val="92"/>
    <w:qFormat/>
    <w:uiPriority w:val="1"/>
    <w:pPr>
      <w:spacing w:before="120" w:line="300" w:lineRule="auto"/>
      <w:ind w:firstLine="420"/>
      <w:jc w:val="left"/>
      <w:textAlignment w:val="center"/>
    </w:pPr>
  </w:style>
  <w:style w:type="character" w:customStyle="1" w:styleId="92">
    <w:name w:val="Normal1 Char"/>
    <w:basedOn w:val="61"/>
    <w:link w:val="91"/>
    <w:qFormat/>
    <w:uiPriority w:val="1"/>
    <w:rPr>
      <w:rFonts w:ascii="Arial" w:hAnsi="Arial" w:cstheme="minorBidi"/>
      <w:kern w:val="2"/>
      <w:szCs w:val="21"/>
    </w:rPr>
  </w:style>
  <w:style w:type="character" w:customStyle="1" w:styleId="93">
    <w:name w:val="正文文本 Char"/>
    <w:basedOn w:val="61"/>
    <w:link w:val="21"/>
    <w:semiHidden/>
    <w:qFormat/>
    <w:uiPriority w:val="14"/>
    <w:rPr>
      <w:rFonts w:ascii="Arial" w:hAnsi="Arial" w:cstheme="minorBidi"/>
      <w:kern w:val="2"/>
      <w:szCs w:val="21"/>
    </w:rPr>
  </w:style>
  <w:style w:type="paragraph" w:customStyle="1" w:styleId="94">
    <w:name w:val="RightAlign"/>
    <w:basedOn w:val="1"/>
    <w:qFormat/>
    <w:uiPriority w:val="0"/>
    <w:pPr>
      <w:spacing w:line="300" w:lineRule="auto"/>
      <w:jc w:val="right"/>
      <w:textAlignment w:val="center"/>
    </w:pPr>
  </w:style>
  <w:style w:type="paragraph" w:customStyle="1" w:styleId="95">
    <w:name w:val="Contents"/>
    <w:basedOn w:val="1"/>
    <w:link w:val="96"/>
    <w:qFormat/>
    <w:uiPriority w:val="0"/>
    <w:pPr>
      <w:spacing w:before="100" w:beforeLines="100" w:after="100" w:afterLines="100" w:line="300" w:lineRule="auto"/>
      <w:textAlignment w:val="center"/>
    </w:pPr>
    <w:rPr>
      <w:rFonts w:eastAsia="黑体"/>
      <w:b/>
      <w:sz w:val="40"/>
    </w:rPr>
  </w:style>
  <w:style w:type="character" w:customStyle="1" w:styleId="96">
    <w:name w:val="Contents Char"/>
    <w:basedOn w:val="61"/>
    <w:link w:val="95"/>
    <w:qFormat/>
    <w:uiPriority w:val="0"/>
    <w:rPr>
      <w:rFonts w:ascii="Arial" w:hAnsi="Arial" w:eastAsia="黑体" w:cstheme="minorBidi"/>
      <w:b/>
      <w:kern w:val="2"/>
      <w:sz w:val="40"/>
      <w:szCs w:val="21"/>
    </w:rPr>
  </w:style>
  <w:style w:type="paragraph" w:customStyle="1" w:styleId="97">
    <w:name w:val="TableFont"/>
    <w:basedOn w:val="1"/>
    <w:link w:val="99"/>
    <w:qFormat/>
    <w:uiPriority w:val="2"/>
    <w:pPr>
      <w:jc w:val="left"/>
    </w:pPr>
    <w:rPr>
      <w:sz w:val="18"/>
    </w:rPr>
  </w:style>
  <w:style w:type="paragraph" w:customStyle="1" w:styleId="98">
    <w:name w:val="ImportantInformation1"/>
    <w:basedOn w:val="1"/>
    <w:link w:val="100"/>
    <w:qFormat/>
    <w:uiPriority w:val="4"/>
    <w:pPr>
      <w:shd w:val="clear" w:color="auto" w:fill="D8D8D8" w:themeFill="background1" w:themeFillShade="D9"/>
      <w:spacing w:line="300" w:lineRule="auto"/>
      <w:jc w:val="left"/>
      <w:textAlignment w:val="center"/>
    </w:pPr>
  </w:style>
  <w:style w:type="character" w:customStyle="1" w:styleId="99">
    <w:name w:val="TableFont Char"/>
    <w:basedOn w:val="61"/>
    <w:link w:val="97"/>
    <w:qFormat/>
    <w:locked/>
    <w:uiPriority w:val="2"/>
    <w:rPr>
      <w:rFonts w:ascii="Arial" w:hAnsi="Arial" w:cstheme="minorBidi"/>
      <w:kern w:val="2"/>
      <w:sz w:val="18"/>
      <w:szCs w:val="21"/>
    </w:rPr>
  </w:style>
  <w:style w:type="character" w:customStyle="1" w:styleId="100">
    <w:name w:val="ImportantInformation1 Char"/>
    <w:basedOn w:val="61"/>
    <w:link w:val="98"/>
    <w:qFormat/>
    <w:locked/>
    <w:uiPriority w:val="4"/>
    <w:rPr>
      <w:rFonts w:ascii="Arial" w:hAnsi="Arial" w:cstheme="minorBidi"/>
      <w:kern w:val="2"/>
      <w:szCs w:val="21"/>
      <w:shd w:val="clear" w:color="auto" w:fill="D8D8D8" w:themeFill="background1" w:themeFillShade="D9"/>
    </w:rPr>
  </w:style>
  <w:style w:type="paragraph" w:customStyle="1" w:styleId="101">
    <w:name w:val="List1"/>
    <w:basedOn w:val="1"/>
    <w:link w:val="109"/>
    <w:qFormat/>
    <w:uiPriority w:val="1"/>
    <w:pPr>
      <w:spacing w:before="120" w:line="300" w:lineRule="auto"/>
      <w:ind w:left="420" w:hanging="420"/>
      <w:textAlignment w:val="center"/>
    </w:pPr>
  </w:style>
  <w:style w:type="paragraph" w:customStyle="1" w:styleId="102">
    <w:name w:val="H8"/>
    <w:basedOn w:val="103"/>
    <w:link w:val="114"/>
    <w:qFormat/>
    <w:uiPriority w:val="1"/>
    <w:pPr>
      <w:ind w:left="150" w:leftChars="150" w:hanging="300" w:hangingChars="300"/>
    </w:pPr>
  </w:style>
  <w:style w:type="paragraph" w:customStyle="1" w:styleId="103">
    <w:name w:val="List2"/>
    <w:basedOn w:val="101"/>
    <w:link w:val="115"/>
    <w:qFormat/>
    <w:uiPriority w:val="1"/>
    <w:pPr>
      <w:ind w:left="200" w:leftChars="200"/>
    </w:pPr>
  </w:style>
  <w:style w:type="paragraph" w:customStyle="1" w:styleId="104">
    <w:name w:val="List5"/>
    <w:basedOn w:val="105"/>
    <w:link w:val="110"/>
    <w:qFormat/>
    <w:uiPriority w:val="1"/>
    <w:pPr>
      <w:ind w:left="400" w:leftChars="400"/>
    </w:pPr>
  </w:style>
  <w:style w:type="paragraph" w:customStyle="1" w:styleId="105">
    <w:name w:val="List4"/>
    <w:basedOn w:val="101"/>
    <w:link w:val="111"/>
    <w:qFormat/>
    <w:uiPriority w:val="1"/>
    <w:pPr>
      <w:ind w:left="200" w:leftChars="200" w:hanging="210" w:hangingChars="210"/>
    </w:pPr>
  </w:style>
  <w:style w:type="paragraph" w:customStyle="1" w:styleId="106">
    <w:name w:val="GraphCaption"/>
    <w:basedOn w:val="107"/>
    <w:link w:val="112"/>
    <w:qFormat/>
    <w:uiPriority w:val="2"/>
    <w:pPr>
      <w:keepNext w:val="0"/>
      <w:keepLines/>
    </w:pPr>
  </w:style>
  <w:style w:type="paragraph" w:customStyle="1" w:styleId="107">
    <w:name w:val="TableCaption"/>
    <w:basedOn w:val="1"/>
    <w:next w:val="91"/>
    <w:link w:val="113"/>
    <w:qFormat/>
    <w:uiPriority w:val="2"/>
    <w:pPr>
      <w:keepNext/>
      <w:spacing w:before="50" w:beforeLines="50" w:after="50" w:afterLines="50"/>
      <w:jc w:val="center"/>
    </w:pPr>
    <w:rPr>
      <w:b/>
    </w:rPr>
  </w:style>
  <w:style w:type="paragraph" w:customStyle="1" w:styleId="108">
    <w:name w:val="Graph"/>
    <w:basedOn w:val="107"/>
    <w:next w:val="91"/>
    <w:qFormat/>
    <w:uiPriority w:val="2"/>
    <w:pPr>
      <w:spacing w:before="156" w:after="156"/>
    </w:pPr>
  </w:style>
  <w:style w:type="character" w:customStyle="1" w:styleId="109">
    <w:name w:val="List1 Char"/>
    <w:basedOn w:val="61"/>
    <w:link w:val="101"/>
    <w:qFormat/>
    <w:locked/>
    <w:uiPriority w:val="1"/>
    <w:rPr>
      <w:rFonts w:ascii="Arial" w:hAnsi="Arial" w:cstheme="minorBidi"/>
      <w:kern w:val="2"/>
      <w:szCs w:val="21"/>
    </w:rPr>
  </w:style>
  <w:style w:type="character" w:customStyle="1" w:styleId="110">
    <w:name w:val="List5 Char"/>
    <w:basedOn w:val="111"/>
    <w:link w:val="104"/>
    <w:qFormat/>
    <w:locked/>
    <w:uiPriority w:val="1"/>
    <w:rPr>
      <w:rFonts w:ascii="Arial" w:hAnsi="Arial" w:cstheme="minorBidi"/>
      <w:kern w:val="2"/>
      <w:szCs w:val="21"/>
    </w:rPr>
  </w:style>
  <w:style w:type="character" w:customStyle="1" w:styleId="111">
    <w:name w:val="List4 Char"/>
    <w:basedOn w:val="109"/>
    <w:link w:val="105"/>
    <w:qFormat/>
    <w:uiPriority w:val="1"/>
    <w:rPr>
      <w:rFonts w:ascii="Arial" w:hAnsi="Arial" w:cstheme="minorBidi"/>
      <w:kern w:val="2"/>
      <w:szCs w:val="21"/>
    </w:rPr>
  </w:style>
  <w:style w:type="character" w:customStyle="1" w:styleId="112">
    <w:name w:val="GraphCaption Char"/>
    <w:basedOn w:val="113"/>
    <w:link w:val="106"/>
    <w:qFormat/>
    <w:locked/>
    <w:uiPriority w:val="2"/>
    <w:rPr>
      <w:rFonts w:ascii="Arial" w:hAnsi="Arial" w:cstheme="minorBidi"/>
      <w:kern w:val="2"/>
      <w:szCs w:val="21"/>
    </w:rPr>
  </w:style>
  <w:style w:type="character" w:customStyle="1" w:styleId="113">
    <w:name w:val="TableCaption Char"/>
    <w:basedOn w:val="61"/>
    <w:link w:val="107"/>
    <w:qFormat/>
    <w:locked/>
    <w:uiPriority w:val="2"/>
    <w:rPr>
      <w:rFonts w:ascii="Arial" w:hAnsi="Arial" w:cstheme="minorBidi"/>
      <w:b/>
      <w:kern w:val="2"/>
      <w:szCs w:val="21"/>
    </w:rPr>
  </w:style>
  <w:style w:type="character" w:customStyle="1" w:styleId="114">
    <w:name w:val="H8 Char"/>
    <w:basedOn w:val="115"/>
    <w:link w:val="102"/>
    <w:qFormat/>
    <w:locked/>
    <w:uiPriority w:val="1"/>
    <w:rPr>
      <w:rFonts w:ascii="Arial" w:hAnsi="Arial" w:cstheme="minorBidi"/>
      <w:kern w:val="2"/>
      <w:szCs w:val="21"/>
    </w:rPr>
  </w:style>
  <w:style w:type="character" w:customStyle="1" w:styleId="115">
    <w:name w:val="List2 Char"/>
    <w:basedOn w:val="109"/>
    <w:link w:val="103"/>
    <w:qFormat/>
    <w:locked/>
    <w:uiPriority w:val="1"/>
    <w:rPr>
      <w:rFonts w:ascii="Arial" w:hAnsi="Arial" w:cstheme="minorBidi"/>
      <w:kern w:val="2"/>
      <w:szCs w:val="21"/>
    </w:rPr>
  </w:style>
  <w:style w:type="paragraph" w:customStyle="1" w:styleId="116">
    <w:name w:val="ImportantInformation2"/>
    <w:basedOn w:val="98"/>
    <w:link w:val="117"/>
    <w:qFormat/>
    <w:uiPriority w:val="4"/>
    <w:pPr>
      <w:spacing w:before="120"/>
    </w:pPr>
  </w:style>
  <w:style w:type="character" w:customStyle="1" w:styleId="117">
    <w:name w:val="ImportantInformation2 Char"/>
    <w:basedOn w:val="100"/>
    <w:link w:val="116"/>
    <w:qFormat/>
    <w:locked/>
    <w:uiPriority w:val="4"/>
    <w:rPr>
      <w:rFonts w:ascii="Arial" w:hAnsi="Arial" w:cstheme="minorBidi"/>
      <w:kern w:val="2"/>
      <w:szCs w:val="21"/>
      <w:shd w:val="clear" w:color="auto" w:fill="D8D8D8" w:themeFill="background1" w:themeFillShade="D9"/>
    </w:rPr>
  </w:style>
  <w:style w:type="character" w:customStyle="1" w:styleId="118">
    <w:name w:val="批注框文本 Char"/>
    <w:basedOn w:val="61"/>
    <w:link w:val="31"/>
    <w:semiHidden/>
    <w:qFormat/>
    <w:uiPriority w:val="99"/>
    <w:rPr>
      <w:rFonts w:ascii="Arial" w:hAnsi="Arial" w:cstheme="minorBidi"/>
      <w:kern w:val="2"/>
      <w:sz w:val="18"/>
      <w:szCs w:val="18"/>
    </w:rPr>
  </w:style>
  <w:style w:type="character" w:customStyle="1" w:styleId="119">
    <w:name w:val="标题 7 Char"/>
    <w:basedOn w:val="61"/>
    <w:link w:val="8"/>
    <w:semiHidden/>
    <w:qFormat/>
    <w:uiPriority w:val="0"/>
    <w:rPr>
      <w:rFonts w:ascii="Arial" w:hAnsi="Arial" w:cstheme="minorBidi"/>
      <w:bCs/>
      <w:kern w:val="2"/>
      <w:szCs w:val="24"/>
    </w:rPr>
  </w:style>
  <w:style w:type="character" w:customStyle="1" w:styleId="120">
    <w:name w:val="标题 8 Char"/>
    <w:basedOn w:val="61"/>
    <w:link w:val="9"/>
    <w:semiHidden/>
    <w:qFormat/>
    <w:uiPriority w:val="0"/>
    <w:rPr>
      <w:rFonts w:ascii="Arial" w:hAnsi="Arial" w:eastAsiaTheme="majorEastAsia" w:cstheme="majorBidi"/>
      <w:kern w:val="2"/>
      <w:szCs w:val="24"/>
    </w:rPr>
  </w:style>
  <w:style w:type="character" w:customStyle="1" w:styleId="121">
    <w:name w:val="标题 9 Char"/>
    <w:basedOn w:val="61"/>
    <w:link w:val="10"/>
    <w:semiHidden/>
    <w:qFormat/>
    <w:uiPriority w:val="0"/>
    <w:rPr>
      <w:rFonts w:ascii="Arial" w:hAnsi="Arial" w:eastAsiaTheme="majorEastAsia" w:cstheme="majorBidi"/>
      <w:kern w:val="2"/>
      <w:szCs w:val="21"/>
    </w:rPr>
  </w:style>
  <w:style w:type="character" w:customStyle="1" w:styleId="122">
    <w:name w:val="Book Title"/>
    <w:basedOn w:val="61"/>
    <w:qFormat/>
    <w:uiPriority w:val="33"/>
    <w:rPr>
      <w:b/>
      <w:bCs/>
      <w:smallCaps/>
      <w:spacing w:val="5"/>
    </w:rPr>
  </w:style>
  <w:style w:type="paragraph" w:styleId="123">
    <w:name w:val="No Spacing"/>
    <w:qFormat/>
    <w:uiPriority w:val="1"/>
    <w:pPr>
      <w:widowControl w:val="0"/>
      <w:jc w:val="both"/>
    </w:pPr>
    <w:rPr>
      <w:rFonts w:asciiTheme="minorHAnsi" w:hAnsiTheme="minorHAnsi" w:eastAsiaTheme="minorEastAsia" w:cstheme="minorBidi"/>
      <w:kern w:val="2"/>
      <w:sz w:val="21"/>
      <w:szCs w:val="21"/>
      <w:lang w:val="en-US" w:eastAsia="zh-CN" w:bidi="ar-SA"/>
    </w:rPr>
  </w:style>
  <w:style w:type="character" w:customStyle="1" w:styleId="124">
    <w:name w:val="标题 Char"/>
    <w:basedOn w:val="61"/>
    <w:link w:val="55"/>
    <w:qFormat/>
    <w:uiPriority w:val="10"/>
    <w:rPr>
      <w:rFonts w:eastAsia="宋体" w:asciiTheme="majorHAnsi" w:hAnsiTheme="majorHAnsi" w:cstheme="majorBidi"/>
      <w:b/>
      <w:bCs/>
      <w:kern w:val="2"/>
      <w:sz w:val="32"/>
      <w:szCs w:val="32"/>
    </w:rPr>
  </w:style>
  <w:style w:type="character" w:customStyle="1" w:styleId="125">
    <w:name w:val="副标题 Char"/>
    <w:basedOn w:val="61"/>
    <w:link w:val="38"/>
    <w:qFormat/>
    <w:uiPriority w:val="11"/>
    <w:rPr>
      <w:rFonts w:eastAsia="宋体" w:asciiTheme="majorHAnsi" w:hAnsiTheme="majorHAnsi" w:cstheme="majorBidi"/>
      <w:b/>
      <w:bCs/>
      <w:kern w:val="28"/>
      <w:sz w:val="32"/>
      <w:szCs w:val="32"/>
    </w:rPr>
  </w:style>
  <w:style w:type="paragraph" w:styleId="126">
    <w:name w:val="List Paragraph"/>
    <w:basedOn w:val="1"/>
    <w:qFormat/>
    <w:uiPriority w:val="34"/>
    <w:pPr>
      <w:ind w:firstLine="420" w:firstLineChars="200"/>
    </w:pPr>
  </w:style>
  <w:style w:type="paragraph" w:customStyle="1" w:styleId="127">
    <w:name w:val="Bibliography"/>
    <w:basedOn w:val="1"/>
    <w:next w:val="1"/>
    <w:semiHidden/>
    <w:qFormat/>
    <w:uiPriority w:val="37"/>
  </w:style>
  <w:style w:type="paragraph" w:customStyle="1" w:styleId="128">
    <w:name w:val="TOC Heading"/>
    <w:basedOn w:val="2"/>
    <w:next w:val="1"/>
    <w:semiHidden/>
    <w:qFormat/>
    <w:uiPriority w:val="39"/>
    <w:pPr>
      <w:numPr>
        <w:numId w:val="0"/>
      </w:numPr>
      <w:outlineLvl w:val="9"/>
    </w:pPr>
    <w:rPr>
      <w:rFonts w:asciiTheme="minorHAnsi" w:hAnsiTheme="minorHAnsi"/>
      <w:sz w:val="44"/>
    </w:rPr>
  </w:style>
  <w:style w:type="character" w:customStyle="1" w:styleId="129">
    <w:name w:val="批注文字 Char"/>
    <w:basedOn w:val="61"/>
    <w:link w:val="18"/>
    <w:semiHidden/>
    <w:qFormat/>
    <w:uiPriority w:val="99"/>
    <w:rPr>
      <w:rFonts w:ascii="Arial" w:hAnsi="Arial" w:cstheme="minorBidi"/>
      <w:kern w:val="2"/>
      <w:szCs w:val="21"/>
    </w:rPr>
  </w:style>
  <w:style w:type="character" w:customStyle="1" w:styleId="130">
    <w:name w:val="批注主题 Char"/>
    <w:basedOn w:val="129"/>
    <w:link w:val="56"/>
    <w:semiHidden/>
    <w:qFormat/>
    <w:uiPriority w:val="99"/>
    <w:rPr>
      <w:rFonts w:ascii="Arial" w:hAnsi="Arial" w:cstheme="minorBidi"/>
      <w:b/>
      <w:bCs/>
      <w:kern w:val="2"/>
      <w:szCs w:val="21"/>
    </w:rPr>
  </w:style>
  <w:style w:type="character" w:customStyle="1" w:styleId="131">
    <w:name w:val="日期 Char"/>
    <w:basedOn w:val="61"/>
    <w:link w:val="29"/>
    <w:semiHidden/>
    <w:qFormat/>
    <w:uiPriority w:val="99"/>
    <w:rPr>
      <w:rFonts w:ascii="Arial" w:hAnsi="Arial" w:cstheme="minorBidi"/>
      <w:kern w:val="2"/>
      <w:szCs w:val="21"/>
    </w:rPr>
  </w:style>
  <w:style w:type="character" w:customStyle="1" w:styleId="132">
    <w:name w:val="签名 Char"/>
    <w:basedOn w:val="61"/>
    <w:link w:val="34"/>
    <w:semiHidden/>
    <w:uiPriority w:val="99"/>
    <w:rPr>
      <w:rFonts w:ascii="Arial" w:hAnsi="Arial" w:cstheme="minorBidi"/>
      <w:kern w:val="2"/>
      <w:szCs w:val="21"/>
    </w:rPr>
  </w:style>
  <w:style w:type="character" w:customStyle="1" w:styleId="133">
    <w:name w:val="信息标题 Char"/>
    <w:basedOn w:val="61"/>
    <w:link w:val="49"/>
    <w:semiHidden/>
    <w:uiPriority w:val="99"/>
    <w:rPr>
      <w:rFonts w:asciiTheme="majorHAnsi" w:hAnsiTheme="majorHAnsi" w:eastAsiaTheme="majorEastAsia" w:cstheme="majorBidi"/>
      <w:kern w:val="2"/>
      <w:sz w:val="24"/>
      <w:szCs w:val="24"/>
      <w:shd w:val="pct20" w:color="auto" w:fill="auto"/>
    </w:rPr>
  </w:style>
  <w:style w:type="character" w:customStyle="1" w:styleId="134">
    <w:name w:val="正文文本 2 Char"/>
    <w:basedOn w:val="61"/>
    <w:link w:val="46"/>
    <w:semiHidden/>
    <w:uiPriority w:val="99"/>
    <w:rPr>
      <w:rFonts w:ascii="Arial" w:hAnsi="Arial" w:cstheme="minorBidi"/>
      <w:kern w:val="2"/>
      <w:szCs w:val="21"/>
    </w:rPr>
  </w:style>
  <w:style w:type="character" w:customStyle="1" w:styleId="135">
    <w:name w:val="正文文本缩进 2 Char"/>
    <w:basedOn w:val="61"/>
    <w:link w:val="30"/>
    <w:semiHidden/>
    <w:qFormat/>
    <w:uiPriority w:val="99"/>
    <w:rPr>
      <w:rFonts w:ascii="Arial" w:hAnsi="Arial" w:cstheme="minorBidi"/>
      <w:kern w:val="2"/>
      <w:szCs w:val="21"/>
    </w:rPr>
  </w:style>
  <w:style w:type="character" w:customStyle="1" w:styleId="136">
    <w:name w:val="正文文本 3 Char"/>
    <w:basedOn w:val="61"/>
    <w:link w:val="19"/>
    <w:semiHidden/>
    <w:uiPriority w:val="99"/>
    <w:rPr>
      <w:rFonts w:ascii="Arial" w:hAnsi="Arial" w:cstheme="minorBidi"/>
      <w:kern w:val="2"/>
      <w:sz w:val="16"/>
      <w:szCs w:val="16"/>
    </w:rPr>
  </w:style>
  <w:style w:type="character" w:customStyle="1" w:styleId="137">
    <w:name w:val="正文文本缩进 3 Char"/>
    <w:basedOn w:val="61"/>
    <w:link w:val="42"/>
    <w:semiHidden/>
    <w:qFormat/>
    <w:uiPriority w:val="99"/>
    <w:rPr>
      <w:rFonts w:ascii="Arial" w:hAnsi="Arial" w:cstheme="minorBidi"/>
      <w:kern w:val="2"/>
      <w:sz w:val="16"/>
      <w:szCs w:val="16"/>
    </w:rPr>
  </w:style>
  <w:style w:type="character" w:customStyle="1" w:styleId="138">
    <w:name w:val="正文文本缩进 Char"/>
    <w:basedOn w:val="61"/>
    <w:link w:val="22"/>
    <w:semiHidden/>
    <w:uiPriority w:val="14"/>
    <w:rPr>
      <w:rFonts w:ascii="Arial" w:hAnsi="Arial" w:cstheme="minorBidi"/>
      <w:kern w:val="2"/>
      <w:szCs w:val="21"/>
    </w:rPr>
  </w:style>
  <w:style w:type="character" w:customStyle="1" w:styleId="139">
    <w:name w:val="正文首行缩进 Char"/>
    <w:basedOn w:val="93"/>
    <w:link w:val="57"/>
    <w:semiHidden/>
    <w:uiPriority w:val="99"/>
    <w:rPr>
      <w:rFonts w:ascii="Arial" w:hAnsi="Arial" w:cstheme="minorBidi"/>
      <w:kern w:val="2"/>
      <w:szCs w:val="21"/>
    </w:rPr>
  </w:style>
  <w:style w:type="character" w:customStyle="1" w:styleId="140">
    <w:name w:val="正文首行缩进 2 Char"/>
    <w:basedOn w:val="138"/>
    <w:link w:val="58"/>
    <w:semiHidden/>
    <w:uiPriority w:val="15"/>
    <w:rPr>
      <w:rFonts w:ascii="Arial" w:hAnsi="Arial" w:cstheme="minorBidi"/>
      <w:kern w:val="2"/>
      <w:szCs w:val="21"/>
    </w:rPr>
  </w:style>
  <w:style w:type="paragraph" w:customStyle="1" w:styleId="141">
    <w:name w:val="列表项目符号21[A]"/>
    <w:basedOn w:val="24"/>
    <w:semiHidden/>
    <w:qFormat/>
    <w:uiPriority w:val="17"/>
    <w:pPr>
      <w:numPr>
        <w:numId w:val="8"/>
      </w:numPr>
    </w:pPr>
  </w:style>
  <w:style w:type="paragraph" w:customStyle="1" w:styleId="142">
    <w:name w:val="列表项目符号31[A]"/>
    <w:basedOn w:val="20"/>
    <w:semiHidden/>
    <w:qFormat/>
    <w:uiPriority w:val="17"/>
    <w:pPr>
      <w:numPr>
        <w:numId w:val="9"/>
      </w:numPr>
    </w:pPr>
  </w:style>
  <w:style w:type="paragraph" w:customStyle="1" w:styleId="143">
    <w:name w:val="列表项目符号41[A]"/>
    <w:basedOn w:val="14"/>
    <w:semiHidden/>
    <w:qFormat/>
    <w:uiPriority w:val="17"/>
    <w:pPr>
      <w:numPr>
        <w:numId w:val="10"/>
      </w:numPr>
    </w:pPr>
  </w:style>
  <w:style w:type="paragraph" w:styleId="144">
    <w:name w:val="Quote"/>
    <w:basedOn w:val="1"/>
    <w:next w:val="1"/>
    <w:link w:val="145"/>
    <w:qFormat/>
    <w:uiPriority w:val="29"/>
    <w:rPr>
      <w:i/>
      <w:iCs/>
      <w:color w:val="000000" w:themeColor="text1"/>
      <w14:textFill>
        <w14:solidFill>
          <w14:schemeClr w14:val="tx1"/>
        </w14:solidFill>
      </w14:textFill>
    </w:rPr>
  </w:style>
  <w:style w:type="character" w:customStyle="1" w:styleId="145">
    <w:name w:val="引用 Char"/>
    <w:basedOn w:val="61"/>
    <w:link w:val="144"/>
    <w:qFormat/>
    <w:uiPriority w:val="29"/>
    <w:rPr>
      <w:rFonts w:ascii="Arial" w:hAnsi="Arial" w:cstheme="minorBidi"/>
      <w:i/>
      <w:iCs/>
      <w:color w:val="000000" w:themeColor="text1"/>
      <w:kern w:val="2"/>
      <w:szCs w:val="21"/>
      <w14:textFill>
        <w14:solidFill>
          <w14:schemeClr w14:val="tx1"/>
        </w14:solidFill>
      </w14:textFill>
    </w:rPr>
  </w:style>
  <w:style w:type="character" w:customStyle="1" w:styleId="146">
    <w:name w:val="H7 Char"/>
    <w:basedOn w:val="109"/>
    <w:link w:val="147"/>
    <w:qFormat/>
    <w:uiPriority w:val="1"/>
    <w:rPr>
      <w:rFonts w:ascii="Arial" w:hAnsi="Arial" w:cstheme="minorBidi"/>
      <w:kern w:val="2"/>
      <w:szCs w:val="21"/>
    </w:rPr>
  </w:style>
  <w:style w:type="paragraph" w:customStyle="1" w:styleId="147">
    <w:name w:val="H7"/>
    <w:basedOn w:val="101"/>
    <w:link w:val="146"/>
    <w:qFormat/>
    <w:uiPriority w:val="1"/>
    <w:pPr>
      <w:ind w:left="400" w:hanging="400"/>
    </w:pPr>
    <w:rPr>
      <w:rFonts w:cs="Times New Roman"/>
      <w:kern w:val="0"/>
      <w:szCs w:val="20"/>
    </w:rPr>
  </w:style>
  <w:style w:type="character" w:customStyle="1" w:styleId="148">
    <w:name w:val="加粗[A]"/>
    <w:basedOn w:val="62"/>
    <w:semiHidden/>
    <w:qFormat/>
    <w:uiPriority w:val="16"/>
  </w:style>
  <w:style w:type="character" w:customStyle="1" w:styleId="149">
    <w:name w:val="斜体[A]"/>
    <w:basedOn w:val="62"/>
    <w:semiHidden/>
    <w:qFormat/>
    <w:uiPriority w:val="16"/>
    <w:rPr>
      <w:b w:val="0"/>
      <w:i/>
    </w:rPr>
  </w:style>
  <w:style w:type="character" w:customStyle="1" w:styleId="150">
    <w:name w:val="上标[A]"/>
    <w:basedOn w:val="62"/>
    <w:semiHidden/>
    <w:qFormat/>
    <w:uiPriority w:val="16"/>
    <w:rPr>
      <w:b w:val="0"/>
      <w:vertAlign w:val="superscript"/>
    </w:rPr>
  </w:style>
  <w:style w:type="character" w:customStyle="1" w:styleId="151">
    <w:name w:val="下标[A]"/>
    <w:basedOn w:val="62"/>
    <w:semiHidden/>
    <w:qFormat/>
    <w:uiPriority w:val="16"/>
    <w:rPr>
      <w:b w:val="0"/>
      <w:vertAlign w:val="subscript"/>
    </w:rPr>
  </w:style>
  <w:style w:type="paragraph" w:customStyle="1" w:styleId="152">
    <w:name w:val="图注[A]"/>
    <w:basedOn w:val="17"/>
    <w:next w:val="21"/>
    <w:semiHidden/>
    <w:qFormat/>
    <w:uiPriority w:val="19"/>
    <w:pPr>
      <w:keepLines/>
      <w:spacing w:line="360" w:lineRule="auto"/>
      <w:jc w:val="center"/>
    </w:pPr>
    <w:rPr>
      <w:rFonts w:ascii="Arial" w:hAnsi="Arial"/>
      <w:b/>
    </w:rPr>
  </w:style>
  <w:style w:type="paragraph" w:customStyle="1" w:styleId="153">
    <w:name w:val="表注，图形[A]"/>
    <w:basedOn w:val="17"/>
    <w:next w:val="21"/>
    <w:semiHidden/>
    <w:qFormat/>
    <w:uiPriority w:val="19"/>
    <w:pPr>
      <w:keepNext/>
      <w:spacing w:line="360" w:lineRule="auto"/>
      <w:jc w:val="center"/>
    </w:pPr>
    <w:rPr>
      <w:rFonts w:ascii="Arial" w:hAnsi="Arial"/>
      <w:b/>
    </w:rPr>
  </w:style>
  <w:style w:type="paragraph" w:customStyle="1" w:styleId="154">
    <w:name w:val="正文缩进 1[A]"/>
    <w:basedOn w:val="1"/>
    <w:link w:val="158"/>
    <w:semiHidden/>
    <w:qFormat/>
    <w:uiPriority w:val="15"/>
    <w:pPr>
      <w:spacing w:after="120"/>
      <w:ind w:left="200" w:leftChars="200"/>
    </w:pPr>
  </w:style>
  <w:style w:type="character" w:customStyle="1" w:styleId="155">
    <w:name w:val="HTML 预设格式 Char"/>
    <w:basedOn w:val="61"/>
    <w:link w:val="50"/>
    <w:semiHidden/>
    <w:qFormat/>
    <w:uiPriority w:val="21"/>
    <w:rPr>
      <w:rFonts w:ascii="Courier New" w:hAnsi="Courier New" w:cs="Courier New"/>
      <w:kern w:val="2"/>
      <w:shd w:val="clear" w:color="auto" w:fill="D8D8D8" w:themeFill="background1" w:themeFillShade="D9"/>
    </w:rPr>
  </w:style>
  <w:style w:type="paragraph" w:customStyle="1" w:styleId="156">
    <w:name w:val="版权目录[A]"/>
    <w:basedOn w:val="1"/>
    <w:semiHidden/>
    <w:qFormat/>
    <w:uiPriority w:val="0"/>
    <w:pPr>
      <w:spacing w:before="100" w:beforeLines="100" w:after="100" w:afterLines="100"/>
    </w:pPr>
    <w:rPr>
      <w:rFonts w:eastAsia="黑体"/>
      <w:b/>
      <w:sz w:val="52"/>
    </w:rPr>
  </w:style>
  <w:style w:type="paragraph" w:customStyle="1" w:styleId="157">
    <w:name w:val="正文文本右对齐[A]"/>
    <w:basedOn w:val="1"/>
    <w:semiHidden/>
    <w:qFormat/>
    <w:uiPriority w:val="0"/>
    <w:pPr>
      <w:spacing w:after="120"/>
      <w:jc w:val="right"/>
    </w:pPr>
  </w:style>
  <w:style w:type="character" w:customStyle="1" w:styleId="158">
    <w:name w:val="正文缩进 1[A] Char"/>
    <w:basedOn w:val="61"/>
    <w:link w:val="154"/>
    <w:semiHidden/>
    <w:qFormat/>
    <w:uiPriority w:val="15"/>
    <w:rPr>
      <w:rFonts w:ascii="Arial" w:hAnsi="Arial" w:cstheme="minorBidi"/>
      <w:kern w:val="2"/>
      <w:szCs w:val="21"/>
    </w:rPr>
  </w:style>
  <w:style w:type="table" w:customStyle="1" w:styleId="159">
    <w:name w:val="灰色"/>
    <w:basedOn w:val="6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shd w:val="clear" w:color="auto" w:fill="auto"/>
    </w:tcPr>
    <w:tblStylePr w:type="firstRow">
      <w:rPr>
        <w:b/>
      </w:rPr>
      <w:tcPr>
        <w:shd w:val="clear" w:color="auto" w:fill="D8D8D8" w:themeFill="background1" w:themeFillShade="D9"/>
      </w:tcPr>
    </w:tblStylePr>
  </w:style>
  <w:style w:type="table" w:customStyle="1" w:styleId="160">
    <w:name w:val="蓝色"/>
    <w:basedOn w:val="159"/>
    <w:qFormat/>
    <w:uiPriority w:val="99"/>
    <w:tblPr>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rPr>
      <w:jc w:val="center"/>
    </w:trPr>
    <w:tcPr>
      <w:shd w:val="clear" w:color="auto" w:fill="auto"/>
    </w:tcPr>
    <w:tblStylePr w:type="firstRow">
      <w:rPr>
        <w:b/>
      </w:rPr>
      <w:tcPr>
        <w:shd w:val="clear" w:color="auto" w:fill="DBE5F1" w:themeFill="accent1" w:themeFillTint="33"/>
      </w:tcPr>
    </w:tblStylePr>
  </w:style>
  <w:style w:type="table" w:customStyle="1" w:styleId="161">
    <w:name w:val="灰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vAlign w:val="center"/>
    </w:tcPr>
    <w:tblStylePr w:type="firstRow">
      <w:rPr>
        <w:rFonts w:ascii="Arial" w:hAnsi="Arial" w:eastAsiaTheme="minorEastAsia"/>
        <w:b/>
        <w:color w:val="auto"/>
        <w:sz w:val="18"/>
      </w:rPr>
      <w:tcPr>
        <w:shd w:val="clear" w:color="auto" w:fill="D8D8D8" w:themeFill="background1" w:themeFillShade="D9"/>
      </w:tcPr>
    </w:tblStylePr>
  </w:style>
  <w:style w:type="paragraph" w:customStyle="1" w:styleId="162">
    <w:name w:val="表文字1左对齐[A]"/>
    <w:basedOn w:val="1"/>
    <w:semiHidden/>
    <w:qFormat/>
    <w:uiPriority w:val="16"/>
    <w:pPr>
      <w:jc w:val="left"/>
    </w:pPr>
    <w:rPr>
      <w:sz w:val="18"/>
    </w:rPr>
  </w:style>
  <w:style w:type="paragraph" w:customStyle="1" w:styleId="163">
    <w:name w:val="表文字2居中[A]"/>
    <w:basedOn w:val="162"/>
    <w:semiHidden/>
    <w:qFormat/>
    <w:uiPriority w:val="16"/>
    <w:pPr>
      <w:jc w:val="center"/>
    </w:pPr>
  </w:style>
  <w:style w:type="table" w:customStyle="1" w:styleId="164">
    <w:name w:val="蓝色开放"/>
    <w:basedOn w:val="59"/>
    <w:qFormat/>
    <w:uiPriority w:val="99"/>
    <w:pPr>
      <w:jc w:val="both"/>
    </w:pPr>
    <w:rPr>
      <w:rFonts w:ascii="Arial" w:hAnsi="Arial" w:cstheme="minorBidi"/>
      <w:kern w:val="2"/>
      <w:sz w:val="18"/>
      <w:szCs w:val="21"/>
    </w:rPr>
    <w:tblPr>
      <w:tblBorders>
        <w:top w:val="single" w:color="auto" w:sz="8" w:space="0"/>
        <w:bottom w:val="single" w:color="auto" w:sz="8" w:space="0"/>
        <w:insideH w:val="single" w:color="auto" w:sz="4" w:space="0"/>
        <w:insideV w:val="single" w:color="auto" w:sz="4" w:space="0"/>
      </w:tblBorders>
      <w:tblCellMar>
        <w:top w:w="57" w:type="dxa"/>
        <w:left w:w="108" w:type="dxa"/>
        <w:bottom w:w="57" w:type="dxa"/>
        <w:right w:w="108" w:type="dxa"/>
      </w:tblCellMar>
    </w:tblPr>
    <w:tcPr>
      <w:shd w:val="clear" w:color="auto" w:fill="auto"/>
      <w:vAlign w:val="center"/>
    </w:tcPr>
    <w:tblStylePr w:type="firstRow">
      <w:rPr>
        <w:rFonts w:ascii="Arial" w:hAnsi="Arial" w:eastAsiaTheme="minorEastAsia"/>
        <w:b/>
        <w:sz w:val="18"/>
      </w:rPr>
      <w:tcPr>
        <w:shd w:val="clear" w:color="auto" w:fill="DBE5F1" w:themeFill="accent1" w:themeFillTint="33"/>
      </w:tcPr>
    </w:tblStylePr>
  </w:style>
  <w:style w:type="paragraph" w:customStyle="1" w:styleId="165">
    <w:name w:val="附录1级[A]"/>
    <w:basedOn w:val="2"/>
    <w:next w:val="21"/>
    <w:semiHidden/>
    <w:qFormat/>
    <w:uiPriority w:val="99"/>
    <w:pPr>
      <w:numPr>
        <w:numId w:val="11"/>
      </w:numPr>
    </w:pPr>
  </w:style>
  <w:style w:type="paragraph" w:customStyle="1" w:styleId="166">
    <w:name w:val="附录2级[A]"/>
    <w:basedOn w:val="3"/>
    <w:next w:val="21"/>
    <w:semiHidden/>
    <w:qFormat/>
    <w:uiPriority w:val="99"/>
    <w:pPr>
      <w:numPr>
        <w:numId w:val="11"/>
      </w:numPr>
    </w:pPr>
  </w:style>
  <w:style w:type="paragraph" w:customStyle="1" w:styleId="167">
    <w:name w:val="附录3级[A]"/>
    <w:basedOn w:val="4"/>
    <w:next w:val="21"/>
    <w:semiHidden/>
    <w:qFormat/>
    <w:uiPriority w:val="99"/>
    <w:pPr>
      <w:numPr>
        <w:numId w:val="11"/>
      </w:numPr>
    </w:pPr>
  </w:style>
  <w:style w:type="paragraph" w:customStyle="1" w:styleId="168">
    <w:name w:val="索引[A]"/>
    <w:basedOn w:val="1"/>
    <w:next w:val="21"/>
    <w:semiHidden/>
    <w:qFormat/>
    <w:uiPriority w:val="0"/>
    <w:pPr>
      <w:keepNext/>
      <w:keepLines/>
      <w:pageBreakBefore/>
      <w:spacing w:after="120"/>
      <w:jc w:val="left"/>
      <w:outlineLvl w:val="0"/>
    </w:pPr>
    <w:rPr>
      <w:rFonts w:eastAsia="黑体"/>
      <w:b/>
      <w:sz w:val="36"/>
    </w:rPr>
  </w:style>
  <w:style w:type="character" w:customStyle="1" w:styleId="169">
    <w:name w:val="blue[A]"/>
    <w:basedOn w:val="158"/>
    <w:semiHidden/>
    <w:qFormat/>
    <w:uiPriority w:val="21"/>
    <w:rPr>
      <w:rFonts w:ascii="Arial" w:hAnsi="Arial" w:cstheme="minorBidi"/>
      <w:color w:val="0000FF"/>
      <w:kern w:val="2"/>
      <w:szCs w:val="21"/>
    </w:rPr>
  </w:style>
  <w:style w:type="paragraph" w:customStyle="1" w:styleId="170">
    <w:name w:val="重要信息1[A]"/>
    <w:basedOn w:val="1"/>
    <w:semiHidden/>
    <w:qFormat/>
    <w:uiPriority w:val="0"/>
    <w:pPr>
      <w:shd w:val="clear" w:color="auto" w:fill="D8D8D8" w:themeFill="background1" w:themeFillShade="D9"/>
      <w:spacing w:after="120"/>
      <w:ind w:left="250" w:hanging="250" w:hangingChars="250"/>
      <w:textAlignment w:val="center"/>
    </w:pPr>
    <w:rPr>
      <w:rFonts w:eastAsia="宋体" w:cs="Times New Roman"/>
      <w:color w:val="000000" w:themeColor="text1"/>
      <w14:textFill>
        <w14:solidFill>
          <w14:schemeClr w14:val="tx1"/>
        </w14:solidFill>
      </w14:textFill>
    </w:rPr>
  </w:style>
  <w:style w:type="paragraph" w:customStyle="1" w:styleId="171">
    <w:name w:val="重要信息2[A]"/>
    <w:basedOn w:val="170"/>
    <w:semiHidden/>
    <w:qFormat/>
    <w:uiPriority w:val="0"/>
    <w:pPr>
      <w:numPr>
        <w:ilvl w:val="0"/>
        <w:numId w:val="12"/>
      </w:numPr>
      <w:ind w:left="449" w:hanging="200" w:hangingChars="200"/>
    </w:pPr>
  </w:style>
  <w:style w:type="paragraph" w:customStyle="1" w:styleId="172">
    <w:name w:val="List3"/>
    <w:basedOn w:val="103"/>
    <w:link w:val="182"/>
    <w:qFormat/>
    <w:uiPriority w:val="1"/>
    <w:pPr>
      <w:ind w:left="400" w:leftChars="400"/>
    </w:pPr>
  </w:style>
  <w:style w:type="paragraph" w:customStyle="1" w:styleId="173">
    <w:name w:val="List6"/>
    <w:basedOn w:val="104"/>
    <w:link w:val="183"/>
    <w:qFormat/>
    <w:uiPriority w:val="1"/>
    <w:pPr>
      <w:ind w:left="600" w:leftChars="600"/>
    </w:pPr>
  </w:style>
  <w:style w:type="paragraph" w:customStyle="1" w:styleId="174">
    <w:name w:val="CourierNew"/>
    <w:basedOn w:val="1"/>
    <w:link w:val="186"/>
    <w:qFormat/>
    <w:uiPriority w:val="4"/>
    <w:pPr>
      <w:shd w:val="clear" w:color="auto" w:fill="D8D8D8" w:themeFill="background1" w:themeFillShade="D9"/>
      <w:spacing w:line="300" w:lineRule="auto"/>
      <w:textAlignment w:val="center"/>
    </w:pPr>
    <w:rPr>
      <w:rFonts w:ascii="Courier New" w:hAnsi="Courier New" w:eastAsia="Courier New"/>
    </w:rPr>
  </w:style>
  <w:style w:type="character" w:customStyle="1" w:styleId="175">
    <w:name w:val="SuperScript"/>
    <w:basedOn w:val="61"/>
    <w:qFormat/>
    <w:uiPriority w:val="3"/>
    <w:rPr>
      <w:vertAlign w:val="superscript"/>
    </w:rPr>
  </w:style>
  <w:style w:type="character" w:customStyle="1" w:styleId="176">
    <w:name w:val="SubScript"/>
    <w:basedOn w:val="61"/>
    <w:qFormat/>
    <w:uiPriority w:val="3"/>
    <w:rPr>
      <w:vertAlign w:val="subscript"/>
    </w:rPr>
  </w:style>
  <w:style w:type="character" w:customStyle="1" w:styleId="177">
    <w:name w:val="Bold"/>
    <w:basedOn w:val="61"/>
    <w:qFormat/>
    <w:uiPriority w:val="3"/>
    <w:rPr>
      <w:b/>
    </w:rPr>
  </w:style>
  <w:style w:type="character" w:customStyle="1" w:styleId="178">
    <w:name w:val="Italic"/>
    <w:basedOn w:val="61"/>
    <w:qFormat/>
    <w:uiPriority w:val="3"/>
    <w:rPr>
      <w:i/>
    </w:rPr>
  </w:style>
  <w:style w:type="character" w:customStyle="1" w:styleId="179">
    <w:name w:val="Blue"/>
    <w:basedOn w:val="61"/>
    <w:qFormat/>
    <w:uiPriority w:val="3"/>
    <w:rPr>
      <w:color w:val="0000FF"/>
    </w:rPr>
  </w:style>
  <w:style w:type="paragraph" w:customStyle="1" w:styleId="180">
    <w:name w:val="Normal2"/>
    <w:basedOn w:val="1"/>
    <w:link w:val="184"/>
    <w:qFormat/>
    <w:uiPriority w:val="1"/>
    <w:pPr>
      <w:spacing w:before="120" w:line="300" w:lineRule="auto"/>
      <w:ind w:left="200" w:leftChars="200" w:firstLine="420"/>
      <w:textAlignment w:val="center"/>
    </w:pPr>
  </w:style>
  <w:style w:type="paragraph" w:customStyle="1" w:styleId="181">
    <w:name w:val="Normal3"/>
    <w:basedOn w:val="1"/>
    <w:link w:val="185"/>
    <w:qFormat/>
    <w:uiPriority w:val="1"/>
    <w:pPr>
      <w:spacing w:before="120" w:line="300" w:lineRule="auto"/>
      <w:ind w:left="400" w:leftChars="400" w:firstLine="420"/>
      <w:textAlignment w:val="center"/>
    </w:pPr>
  </w:style>
  <w:style w:type="character" w:customStyle="1" w:styleId="182">
    <w:name w:val="List3 Char"/>
    <w:basedOn w:val="115"/>
    <w:link w:val="172"/>
    <w:qFormat/>
    <w:uiPriority w:val="1"/>
    <w:rPr>
      <w:rFonts w:ascii="Arial" w:hAnsi="Arial" w:cstheme="minorBidi"/>
      <w:kern w:val="2"/>
      <w:szCs w:val="21"/>
    </w:rPr>
  </w:style>
  <w:style w:type="character" w:customStyle="1" w:styleId="183">
    <w:name w:val="List6 Char"/>
    <w:basedOn w:val="110"/>
    <w:link w:val="173"/>
    <w:qFormat/>
    <w:uiPriority w:val="1"/>
    <w:rPr>
      <w:rFonts w:ascii="Arial" w:hAnsi="Arial" w:cstheme="minorBidi"/>
      <w:kern w:val="2"/>
      <w:szCs w:val="21"/>
    </w:rPr>
  </w:style>
  <w:style w:type="character" w:customStyle="1" w:styleId="184">
    <w:name w:val="Normal2 Char"/>
    <w:basedOn w:val="61"/>
    <w:link w:val="180"/>
    <w:qFormat/>
    <w:uiPriority w:val="1"/>
    <w:rPr>
      <w:rFonts w:ascii="Arial" w:hAnsi="Arial" w:cstheme="minorBidi"/>
      <w:kern w:val="2"/>
      <w:szCs w:val="21"/>
    </w:rPr>
  </w:style>
  <w:style w:type="character" w:customStyle="1" w:styleId="185">
    <w:name w:val="Normal3 Char"/>
    <w:basedOn w:val="61"/>
    <w:link w:val="181"/>
    <w:qFormat/>
    <w:uiPriority w:val="1"/>
    <w:rPr>
      <w:rFonts w:ascii="Arial" w:hAnsi="Arial" w:cstheme="minorBidi"/>
      <w:kern w:val="2"/>
      <w:szCs w:val="21"/>
    </w:rPr>
  </w:style>
  <w:style w:type="character" w:customStyle="1" w:styleId="186">
    <w:name w:val="CourierNew Char"/>
    <w:basedOn w:val="61"/>
    <w:link w:val="174"/>
    <w:qFormat/>
    <w:uiPriority w:val="4"/>
    <w:rPr>
      <w:rFonts w:ascii="Courier New" w:hAnsi="Courier New" w:eastAsia="Courier New" w:cstheme="minorBidi"/>
      <w:kern w:val="2"/>
      <w:szCs w:val="21"/>
      <w:shd w:val="clear" w:color="auto" w:fill="D8D8D8" w:themeFill="background1" w:themeFillShade="D9"/>
    </w:rPr>
  </w:style>
  <w:style w:type="paragraph" w:customStyle="1" w:styleId="187">
    <w:name w:val="ImportantInformation3"/>
    <w:basedOn w:val="116"/>
    <w:qFormat/>
    <w:uiPriority w:val="4"/>
    <w:pPr>
      <w:spacing w:before="0"/>
    </w:pPr>
  </w:style>
  <w:style w:type="character" w:customStyle="1" w:styleId="188">
    <w:name w:val="H9 Char"/>
    <w:basedOn w:val="182"/>
    <w:link w:val="189"/>
    <w:qFormat/>
    <w:uiPriority w:val="1"/>
    <w:rPr>
      <w:rFonts w:ascii="Arial" w:hAnsi="Arial" w:cstheme="minorBidi"/>
      <w:kern w:val="2"/>
      <w:szCs w:val="21"/>
    </w:rPr>
  </w:style>
  <w:style w:type="paragraph" w:customStyle="1" w:styleId="189">
    <w:name w:val="H9"/>
    <w:basedOn w:val="172"/>
    <w:link w:val="188"/>
    <w:qFormat/>
    <w:uiPriority w:val="1"/>
    <w:pPr>
      <w:ind w:left="300" w:leftChars="300" w:hanging="300" w:hangingChars="300"/>
    </w:pPr>
  </w:style>
</w:styles>
</file>

<file path=word/_rels/document.xml.rels><?xml version="1.0" encoding="UTF-8" standalone="yes"?>
<Relationships xmlns="http://schemas.openxmlformats.org/package/2006/relationships"><Relationship Id="rId99" Type="http://schemas.openxmlformats.org/officeDocument/2006/relationships/image" Target="media/image85.GIF"/><Relationship Id="rId98" Type="http://schemas.openxmlformats.org/officeDocument/2006/relationships/image" Target="media/image84.jpeg"/><Relationship Id="rId97" Type="http://schemas.openxmlformats.org/officeDocument/2006/relationships/image" Target="media/image83.GIF"/><Relationship Id="rId96" Type="http://schemas.openxmlformats.org/officeDocument/2006/relationships/image" Target="media/image82.GIF"/><Relationship Id="rId95" Type="http://schemas.openxmlformats.org/officeDocument/2006/relationships/image" Target="media/image81.GIF"/><Relationship Id="rId94" Type="http://schemas.openxmlformats.org/officeDocument/2006/relationships/image" Target="media/image80.GIF"/><Relationship Id="rId93" Type="http://schemas.openxmlformats.org/officeDocument/2006/relationships/image" Target="media/image79.GIF"/><Relationship Id="rId92" Type="http://schemas.openxmlformats.org/officeDocument/2006/relationships/image" Target="media/image78.GIF"/><Relationship Id="rId91" Type="http://schemas.openxmlformats.org/officeDocument/2006/relationships/image" Target="media/image77.png"/><Relationship Id="rId90" Type="http://schemas.openxmlformats.org/officeDocument/2006/relationships/image" Target="media/image76.GIF"/><Relationship Id="rId9" Type="http://schemas.openxmlformats.org/officeDocument/2006/relationships/header" Target="header4.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jpeg"/><Relationship Id="rId8" Type="http://schemas.openxmlformats.org/officeDocument/2006/relationships/footer" Target="footer3.xml"/><Relationship Id="rId79" Type="http://schemas.openxmlformats.org/officeDocument/2006/relationships/image" Target="media/image65.jpeg"/><Relationship Id="rId78" Type="http://schemas.openxmlformats.org/officeDocument/2006/relationships/image" Target="media/image64.jpeg"/><Relationship Id="rId77" Type="http://schemas.openxmlformats.org/officeDocument/2006/relationships/image" Target="media/image63.jpeg"/><Relationship Id="rId76" Type="http://schemas.openxmlformats.org/officeDocument/2006/relationships/image" Target="media/image62.jpeg"/><Relationship Id="rId75" Type="http://schemas.openxmlformats.org/officeDocument/2006/relationships/image" Target="media/image61.jpeg"/><Relationship Id="rId74" Type="http://schemas.openxmlformats.org/officeDocument/2006/relationships/image" Target="media/image60.jpeg"/><Relationship Id="rId73" Type="http://schemas.openxmlformats.org/officeDocument/2006/relationships/image" Target="media/image59.jpeg"/><Relationship Id="rId72" Type="http://schemas.openxmlformats.org/officeDocument/2006/relationships/image" Target="media/image58.jpeg"/><Relationship Id="rId71" Type="http://schemas.openxmlformats.org/officeDocument/2006/relationships/image" Target="media/image57.jpeg"/><Relationship Id="rId70" Type="http://schemas.openxmlformats.org/officeDocument/2006/relationships/image" Target="media/image56.jpeg"/><Relationship Id="rId7" Type="http://schemas.openxmlformats.org/officeDocument/2006/relationships/footer" Target="footer2.xml"/><Relationship Id="rId69" Type="http://schemas.openxmlformats.org/officeDocument/2006/relationships/image" Target="media/image55.jpe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footer" Target="footer1.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GIF"/><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3.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header" Target="header2.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jpeg"/><Relationship Id="rId35" Type="http://schemas.openxmlformats.org/officeDocument/2006/relationships/image" Target="media/image21.jpe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jpeg"/><Relationship Id="rId28" Type="http://schemas.openxmlformats.org/officeDocument/2006/relationships/image" Target="media/image14.png"/><Relationship Id="rId27" Type="http://schemas.openxmlformats.org/officeDocument/2006/relationships/image" Target="media/image13.jpeg"/><Relationship Id="rId26" Type="http://schemas.openxmlformats.org/officeDocument/2006/relationships/image" Target="media/image12.GIF"/><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GIF"/><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 Type="http://schemas.openxmlformats.org/officeDocument/2006/relationships/theme" Target="theme/theme1.xml"/><Relationship Id="rId14" Type="http://schemas.openxmlformats.org/officeDocument/2006/relationships/footer" Target="footer6.xml"/><Relationship Id="rId139" Type="http://schemas.openxmlformats.org/officeDocument/2006/relationships/fontTable" Target="fontTable.xml"/><Relationship Id="rId138" Type="http://schemas.openxmlformats.org/officeDocument/2006/relationships/numbering" Target="numbering.xml"/><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GIF"/><Relationship Id="rId132" Type="http://schemas.openxmlformats.org/officeDocument/2006/relationships/image" Target="media/image118.png"/><Relationship Id="rId131" Type="http://schemas.openxmlformats.org/officeDocument/2006/relationships/image" Target="media/image117.jpeg"/><Relationship Id="rId130" Type="http://schemas.openxmlformats.org/officeDocument/2006/relationships/image" Target="media/image116.jpeg"/><Relationship Id="rId13" Type="http://schemas.openxmlformats.org/officeDocument/2006/relationships/footer" Target="footer5.xml"/><Relationship Id="rId129" Type="http://schemas.openxmlformats.org/officeDocument/2006/relationships/image" Target="media/image115.jpeg"/><Relationship Id="rId128" Type="http://schemas.openxmlformats.org/officeDocument/2006/relationships/image" Target="media/image114.jpeg"/><Relationship Id="rId127" Type="http://schemas.openxmlformats.org/officeDocument/2006/relationships/image" Target="media/image113.jpeg"/><Relationship Id="rId126" Type="http://schemas.openxmlformats.org/officeDocument/2006/relationships/image" Target="media/image112.jpe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jpeg"/><Relationship Id="rId121" Type="http://schemas.openxmlformats.org/officeDocument/2006/relationships/image" Target="media/image107.png"/><Relationship Id="rId120" Type="http://schemas.openxmlformats.org/officeDocument/2006/relationships/image" Target="media/image106.png"/><Relationship Id="rId12" Type="http://schemas.openxmlformats.org/officeDocument/2006/relationships/footer" Target="footer4.xml"/><Relationship Id="rId119" Type="http://schemas.openxmlformats.org/officeDocument/2006/relationships/image" Target="media/image105.png"/><Relationship Id="rId118" Type="http://schemas.openxmlformats.org/officeDocument/2006/relationships/image" Target="media/image104.pn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png"/><Relationship Id="rId111" Type="http://schemas.openxmlformats.org/officeDocument/2006/relationships/image" Target="media/image97.png"/><Relationship Id="rId110" Type="http://schemas.openxmlformats.org/officeDocument/2006/relationships/image" Target="media/image96.GIF"/><Relationship Id="rId11" Type="http://schemas.openxmlformats.org/officeDocument/2006/relationships/header" Target="header6.xml"/><Relationship Id="rId109" Type="http://schemas.openxmlformats.org/officeDocument/2006/relationships/image" Target="media/image95.GIF"/><Relationship Id="rId108" Type="http://schemas.openxmlformats.org/officeDocument/2006/relationships/image" Target="media/image94.GIF"/><Relationship Id="rId107" Type="http://schemas.openxmlformats.org/officeDocument/2006/relationships/image" Target="media/image93.jpeg"/><Relationship Id="rId106" Type="http://schemas.openxmlformats.org/officeDocument/2006/relationships/image" Target="media/image92.GIF"/><Relationship Id="rId105" Type="http://schemas.openxmlformats.org/officeDocument/2006/relationships/image" Target="media/image91.GIF"/><Relationship Id="rId104" Type="http://schemas.openxmlformats.org/officeDocument/2006/relationships/image" Target="media/image90.GIF"/><Relationship Id="rId103" Type="http://schemas.openxmlformats.org/officeDocument/2006/relationships/image" Target="media/image89.png"/><Relationship Id="rId102" Type="http://schemas.openxmlformats.org/officeDocument/2006/relationships/image" Target="media/image88.GIF"/><Relationship Id="rId101" Type="http://schemas.openxmlformats.org/officeDocument/2006/relationships/image" Target="media/image87.GIF"/><Relationship Id="rId100" Type="http://schemas.openxmlformats.org/officeDocument/2006/relationships/image" Target="media/image86.GIF"/><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RoboHelp%20Project\2024.07_654SP2\MACS&#31995;&#32479;&#27010;&#36848;\PdfTemplate20180801_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PdfTemplate20180801_5.dotx</Template>
  <Pages>103</Pages>
  <Words>5639</Words>
  <Characters>6715</Characters>
  <Lines>291</Lines>
  <Paragraphs>81</Paragraphs>
  <TotalTime>8</TotalTime>
  <ScaleCrop>false</ScaleCrop>
  <LinksUpToDate>false</LinksUpToDate>
  <CharactersWithSpaces>7255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2024-08-02T08:27:00Z</dcterms:created>
  <dc:creator>nj</dc:creator>
  <cp:lastModifiedBy>做你的霸霸</cp:lastModifiedBy>
  <dcterms:modified xsi:type="dcterms:W3CDTF">2026-05-22T01:21:39Z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eyJoZGlkIjoiMTE1ZWZlNWY0N2ZiOTMyOTRiODM0YTgwMWY4Mzk3YjMiLCJ1c2VySWQiOiI2Mzg3NTA0NzUifQ==</vt:lpwstr>
  </property>
  <property fmtid="{D5CDD505-2E9C-101B-9397-08002B2CF9AE}" pid="3" name="KSOProductBuildVer">
    <vt:lpwstr>2052-12.1.0.26375</vt:lpwstr>
  </property>
  <property fmtid="{D5CDD505-2E9C-101B-9397-08002B2CF9AE}" pid="4" name="ICV">
    <vt:lpwstr>631E60D216574CF4BC10F68ED00F546D_12</vt:lpwstr>
  </property>
</Properties>
</file>