
<file path=[Content_Types].xml><?xml version="1.0" encoding="utf-8"?>
<Types xmlns="http://schemas.openxmlformats.org/package/2006/content-types">
  <Default Extension="png" ContentType="image/png"/>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34BB3">
      <w:pPr>
        <w:pStyle w:val="2"/>
      </w:pPr>
      <w:bookmarkStart w:id="0" w:name="_Toc173507646"/>
      <w:bookmarkStart w:id="1" w:name="RH_PD_TOC_BK"/>
      <w:r>
        <w:t>快速入门</w:t>
      </w:r>
      <w:bookmarkEnd w:id="0"/>
    </w:p>
    <w:p w14:paraId="6038EADA">
      <w:pPr>
        <w:pStyle w:val="91"/>
      </w:pPr>
      <w:bookmarkStart w:id="2" w:name="快速入门_htm"/>
      <w:bookmarkEnd w:id="2"/>
      <w:r>
        <w:rPr>
          <w:rFonts w:hint="eastAsia" w:ascii="Times New Roman" w:hAnsi="Times New Roman" w:eastAsia="宋体"/>
        </w:rPr>
        <w:t>如何将一个工艺过程的自动监控过程落实到一套完整的</w:t>
      </w:r>
      <w:r>
        <w:t>DCS</w:t>
      </w:r>
      <w:r>
        <w:rPr>
          <w:rFonts w:hint="eastAsia" w:ascii="Times New Roman" w:hAnsi="Times New Roman" w:eastAsia="宋体"/>
        </w:rPr>
        <w:t>应用系统中？不仅需要配备必要的</w:t>
      </w:r>
      <w:r>
        <w:t>DCS</w:t>
      </w:r>
      <w:r>
        <w:rPr>
          <w:rFonts w:hint="eastAsia" w:ascii="Times New Roman" w:hAnsi="Times New Roman" w:eastAsia="宋体"/>
        </w:rPr>
        <w:t>硬件设备，还需要将硬件设备与</w:t>
      </w:r>
      <w:r>
        <w:t>DCS</w:t>
      </w:r>
      <w:r>
        <w:rPr>
          <w:rFonts w:hint="eastAsia" w:ascii="Times New Roman" w:hAnsi="Times New Roman" w:eastAsia="宋体"/>
        </w:rPr>
        <w:t>监控软件关联起来，这一纽带就是工程组态工作。</w:t>
      </w:r>
    </w:p>
    <w:p w14:paraId="27CA59E1">
      <w:pPr>
        <w:pStyle w:val="91"/>
      </w:pPr>
      <w:r>
        <w:rPr>
          <w:rFonts w:hint="eastAsia" w:ascii="Times New Roman" w:hAnsi="Times New Roman" w:eastAsia="宋体"/>
        </w:rPr>
        <w:t>一个工程关联现场的实际物理信号，通过图形组态将工艺过程反映在操作员站上的运行画面上，实现对现场工艺运行参数的直接监视；还可以通过报表组态把重点监测的工艺数据按照用户定义的格式定时打印为纸质文件进行分析查阅；并通过算法组态完成工艺控制策略，利用现场控制站的运行实施控制策略。同时，操作员站上的动态控制面板可以帮助用户完成对详细信息的监控需求。所以准确、完整、形象的工程组态——将动态设备和工艺控制方案告知给控制软件是保证自动化实施的重要保证。</w:t>
      </w:r>
      <w:bookmarkStart w:id="49" w:name="_GoBack"/>
      <w:bookmarkEnd w:id="49"/>
    </w:p>
    <w:p w14:paraId="3790E95B">
      <w:pPr>
        <w:pStyle w:val="91"/>
      </w:pPr>
      <w:r>
        <w:rPr>
          <w:rFonts w:ascii="Times New Roman" w:hAnsi="Times New Roman"/>
        </w:rPr>
        <w:t>有关</w:t>
      </w:r>
      <w:r>
        <w:t>MACS</w:t>
      </w:r>
      <w:r>
        <w:rPr>
          <w:rFonts w:ascii="Times New Roman" w:hAnsi="Times New Roman"/>
        </w:rPr>
        <w:t>系统的介绍请参见HOLLiAS MACS系统简介中的内容，各个软件组件的详细介绍，可以参见</w:t>
      </w:r>
      <w:r>
        <w:t>工程总控</w:t>
      </w:r>
      <w:r>
        <w:rPr>
          <w:rFonts w:ascii="Times New Roman" w:hAnsi="Times New Roman"/>
        </w:rPr>
        <w:t>、</w:t>
      </w:r>
      <w:r>
        <w:t>算法组态</w:t>
      </w:r>
      <w:r>
        <w:rPr>
          <w:rFonts w:ascii="Times New Roman" w:hAnsi="Times New Roman"/>
        </w:rPr>
        <w:t>、</w:t>
      </w:r>
      <w:r>
        <w:t>图形组态</w:t>
      </w:r>
      <w:r>
        <w:rPr>
          <w:rFonts w:ascii="Times New Roman" w:hAnsi="Times New Roman"/>
        </w:rPr>
        <w:t>和</w:t>
      </w:r>
      <w:r>
        <w:t>用户操作</w:t>
      </w:r>
      <w:r>
        <w:rPr>
          <w:rFonts w:ascii="Times New Roman" w:hAnsi="Times New Roman"/>
        </w:rPr>
        <w:t>中的内容。</w:t>
      </w:r>
    </w:p>
    <w:p w14:paraId="6CEC1593">
      <w:pPr>
        <w:pStyle w:val="91"/>
      </w:pPr>
      <w:r>
        <w:t>下面以创建一个简单的工程为例，按照组态的基本步序逐步描述如何建立一个简单完整的工程，并在各个步序中详细介绍组态步骤，配以插图和说明事项以便实施人员更好的理解和掌握。</w:t>
      </w:r>
    </w:p>
    <w:p w14:paraId="1EF52B21">
      <w:pPr>
        <w:pStyle w:val="3"/>
      </w:pPr>
      <w:bookmarkStart w:id="3" w:name="工程组态流程_htm"/>
      <w:bookmarkEnd w:id="3"/>
      <w:bookmarkStart w:id="4" w:name="_Toc173507647"/>
      <w:r>
        <w:t>工程组态流程</w:t>
      </w:r>
      <w:bookmarkEnd w:id="4"/>
    </w:p>
    <w:p w14:paraId="340E370E">
      <w:pPr>
        <w:pStyle w:val="91"/>
      </w:pPr>
      <w:r>
        <w:t>简单来讲，组态工程主要需要经过以下的基本组态流程得以实现：</w:t>
      </w:r>
    </w:p>
    <w:p w14:paraId="577C2AF4">
      <w:pPr>
        <w:pStyle w:val="108"/>
        <w:spacing w:before="120" w:after="120"/>
      </w:pPr>
      <w:r>
        <w:drawing>
          <wp:inline distT="0" distB="0" distL="0" distR="0">
            <wp:extent cx="5267325" cy="7648575"/>
            <wp:effectExtent l="0" t="0" r="9525" b="9525"/>
            <wp:docPr id="412" name="图片 412" descr="XiTongZuTaiLiuCh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412" descr="XiTongZuTaiLiuCheng.png"/>
                    <pic:cNvPicPr>
                      <a:picLocks noChangeAspect="1"/>
                    </pic:cNvPicPr>
                  </pic:nvPicPr>
                  <pic:blipFill>
                    <a:blip r:embed="rId16"/>
                    <a:stretch>
                      <a:fillRect/>
                    </a:stretch>
                  </pic:blipFill>
                  <pic:spPr>
                    <a:xfrm>
                      <a:off x="0" y="0"/>
                      <a:ext cx="5267325" cy="7648575"/>
                    </a:xfrm>
                    <a:prstGeom prst="rect">
                      <a:avLst/>
                    </a:prstGeom>
                  </pic:spPr>
                </pic:pic>
              </a:graphicData>
            </a:graphic>
          </wp:inline>
        </w:drawing>
      </w:r>
    </w:p>
    <w:p w14:paraId="337C937D">
      <w:pPr>
        <w:pStyle w:val="107"/>
        <w:spacing w:before="120" w:after="120"/>
      </w:pPr>
      <w:r>
        <w:t>系统组态流程</w:t>
      </w:r>
    </w:p>
    <w:p w14:paraId="215D23EF">
      <w:pPr>
        <w:pStyle w:val="91"/>
      </w:pPr>
      <w:r>
        <w:t>在下面的简单示例中，对上图显示的组态流程进行一一说明。</w:t>
      </w:r>
    </w:p>
    <w:p w14:paraId="6D70436C">
      <w:pPr>
        <w:pStyle w:val="3"/>
      </w:pPr>
      <w:bookmarkStart w:id="5" w:name="前期准备工作_htm"/>
      <w:bookmarkEnd w:id="5"/>
      <w:bookmarkStart w:id="6" w:name="_Toc173507648"/>
      <w:r>
        <w:t>前期准备工作</w:t>
      </w:r>
      <w:bookmarkEnd w:id="6"/>
    </w:p>
    <w:p w14:paraId="70670692">
      <w:pPr>
        <w:pStyle w:val="91"/>
      </w:pPr>
      <w:r>
        <w:t>工程组态是在工程师站进行操作的，在进行工程组态之前，首先要具备必要的工具和资料，具体是指：</w:t>
      </w:r>
    </w:p>
    <w:p w14:paraId="3D6EAA3C">
      <w:pPr>
        <w:pStyle w:val="4"/>
      </w:pPr>
      <w:bookmarkStart w:id="7" w:name="_Toc173507649"/>
      <w:r>
        <w:t>工具</w:t>
      </w:r>
      <w:bookmarkEnd w:id="7"/>
    </w:p>
    <w:p w14:paraId="76C3B234">
      <w:pPr>
        <w:pStyle w:val="91"/>
      </w:pPr>
      <w:r>
        <w:t>是指工程组态使用的硬件环境和软件环境，通常是指工程师站的硬件和软件的配置情况。下面示例中将以工程师站的环境要求为例进行说明。</w:t>
      </w:r>
    </w:p>
    <w:p w14:paraId="32C422B2">
      <w:pPr>
        <w:pStyle w:val="106"/>
        <w:spacing w:before="120" w:after="120"/>
      </w:pPr>
      <w:r>
        <w:t>工程师站软硬件配置表</w:t>
      </w:r>
    </w:p>
    <w:tbl>
      <w:tblPr>
        <w:tblStyle w:val="59"/>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1140"/>
        <w:gridCol w:w="4523"/>
      </w:tblGrid>
      <w:tr w14:paraId="31664C3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27F82C3D">
            <w:pPr>
              <w:pStyle w:val="97"/>
              <w:rPr>
                <w:b/>
                <w:bCs/>
              </w:rPr>
            </w:pPr>
            <w:r>
              <w:rPr>
                <w:rFonts w:hint="eastAsia" w:ascii="Calibri" w:hAnsi="Calibri" w:eastAsia="宋体"/>
                <w:b/>
              </w:rPr>
              <w:t>项目</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3516E951">
            <w:pPr>
              <w:pStyle w:val="97"/>
              <w:rPr>
                <w:b/>
                <w:bCs/>
              </w:rPr>
            </w:pPr>
            <w:r>
              <w:rPr>
                <w:rFonts w:hint="eastAsia" w:ascii="Calibri" w:hAnsi="Calibri" w:eastAsia="宋体"/>
                <w:b/>
              </w:rPr>
              <w:t>工程师站</w:t>
            </w:r>
          </w:p>
        </w:tc>
      </w:tr>
      <w:tr w14:paraId="348FFF4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F8E249F">
            <w:pPr>
              <w:pStyle w:val="97"/>
            </w:pPr>
            <w:r>
              <w:rPr>
                <w:rFonts w:hint="eastAsia" w:ascii="Calibri" w:hAnsi="Calibri" w:eastAsia="宋体"/>
              </w:rPr>
              <w:t>计算机处理器</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369BC9D">
            <w:pPr>
              <w:pStyle w:val="97"/>
            </w:pPr>
            <w:r>
              <w:rPr>
                <w:rFonts w:hint="eastAsia" w:ascii="Calibri" w:hAnsi="Calibri" w:eastAsia="宋体"/>
              </w:rPr>
              <w:t>英特尔（</w:t>
            </w:r>
            <w:r>
              <w:t>Intel</w:t>
            </w:r>
            <w:r>
              <w:rPr>
                <w:rFonts w:hint="eastAsia" w:ascii="Calibri" w:hAnsi="Calibri" w:eastAsia="宋体"/>
              </w:rPr>
              <w:t>）酷睿四核</w:t>
            </w:r>
            <w:r>
              <w:t>i5</w:t>
            </w:r>
            <w:r>
              <w:rPr>
                <w:rFonts w:hint="eastAsia" w:ascii="Calibri" w:hAnsi="Calibri" w:eastAsia="宋体"/>
              </w:rPr>
              <w:t>或者以上</w:t>
            </w:r>
          </w:p>
        </w:tc>
      </w:tr>
      <w:tr w14:paraId="08F5C54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586239F">
            <w:pPr>
              <w:pStyle w:val="97"/>
            </w:pPr>
            <w:r>
              <w:rPr>
                <w:rFonts w:hint="eastAsia" w:ascii="Calibri" w:hAnsi="Calibri" w:eastAsia="宋体"/>
              </w:rPr>
              <w:t>内存</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510FEEC">
            <w:pPr>
              <w:pStyle w:val="97"/>
            </w:pPr>
            <w:r>
              <w:t>4 G</w:t>
            </w:r>
            <w:r>
              <w:rPr>
                <w:rFonts w:hint="eastAsia" w:ascii="Calibri" w:hAnsi="Calibri" w:eastAsia="宋体"/>
              </w:rPr>
              <w:t>以上</w:t>
            </w:r>
          </w:p>
        </w:tc>
      </w:tr>
      <w:tr w14:paraId="71A1996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362A8F9">
            <w:pPr>
              <w:pStyle w:val="97"/>
            </w:pPr>
            <w:r>
              <w:rPr>
                <w:rFonts w:hint="eastAsia" w:ascii="Calibri" w:hAnsi="Calibri" w:eastAsia="宋体"/>
              </w:rPr>
              <w:t>存储</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D2FC6C6">
            <w:pPr>
              <w:pStyle w:val="97"/>
            </w:pPr>
            <w:r>
              <w:rPr>
                <w:rFonts w:hint="eastAsia" w:ascii="Calibri" w:hAnsi="Calibri" w:eastAsia="宋体"/>
              </w:rPr>
              <w:t>硬盘，</w:t>
            </w:r>
            <w:r>
              <w:t>5400 rpm</w:t>
            </w:r>
            <w:r>
              <w:rPr>
                <w:rFonts w:hint="eastAsia" w:ascii="Calibri" w:hAnsi="Calibri" w:eastAsia="宋体"/>
              </w:rPr>
              <w:t>，</w:t>
            </w:r>
            <w:r>
              <w:t>500 G</w:t>
            </w:r>
            <w:r>
              <w:rPr>
                <w:rFonts w:hint="eastAsia" w:ascii="Calibri" w:hAnsi="Calibri" w:eastAsia="宋体"/>
              </w:rPr>
              <w:t>以上</w:t>
            </w:r>
          </w:p>
        </w:tc>
      </w:tr>
      <w:tr w14:paraId="0DF2668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353DC47">
            <w:pPr>
              <w:pStyle w:val="97"/>
            </w:pPr>
            <w:r>
              <w:rPr>
                <w:rFonts w:hint="eastAsia" w:ascii="Calibri" w:hAnsi="Calibri" w:eastAsia="宋体"/>
              </w:rPr>
              <w:t>显示卡</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89C728E">
            <w:pPr>
              <w:pStyle w:val="97"/>
            </w:pPr>
            <w:r>
              <w:rPr>
                <w:rFonts w:hint="eastAsia" w:ascii="Calibri" w:hAnsi="Calibri" w:eastAsia="宋体"/>
              </w:rPr>
              <w:t>单屏或者多屏显卡</w:t>
            </w:r>
          </w:p>
        </w:tc>
      </w:tr>
      <w:tr w14:paraId="7B89AD2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58BD8E4">
            <w:pPr>
              <w:pStyle w:val="97"/>
            </w:pPr>
            <w:r>
              <w:rPr>
                <w:rFonts w:hint="eastAsia" w:ascii="Calibri" w:hAnsi="Calibri" w:eastAsia="宋体"/>
              </w:rPr>
              <w:t>网络接口</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B29ED55">
            <w:pPr>
              <w:pStyle w:val="97"/>
            </w:pPr>
            <w:r>
              <w:t>2</w:t>
            </w:r>
            <w:r>
              <w:rPr>
                <w:rFonts w:hint="eastAsia" w:ascii="Calibri" w:hAnsi="Calibri" w:eastAsia="宋体"/>
              </w:rPr>
              <w:t>块</w:t>
            </w:r>
            <w:r>
              <w:t>100 M</w:t>
            </w:r>
            <w:r>
              <w:rPr>
                <w:rFonts w:hint="eastAsia" w:ascii="Calibri" w:hAnsi="Calibri" w:eastAsia="宋体"/>
              </w:rPr>
              <w:t>或者</w:t>
            </w:r>
            <w:r>
              <w:t>1000 M</w:t>
            </w:r>
            <w:r>
              <w:rPr>
                <w:rFonts w:hint="eastAsia" w:ascii="Calibri" w:hAnsi="Calibri" w:eastAsia="宋体"/>
              </w:rPr>
              <w:t>以太网卡</w:t>
            </w:r>
          </w:p>
        </w:tc>
      </w:tr>
      <w:tr w14:paraId="7989D0E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D82AC42">
            <w:pPr>
              <w:pStyle w:val="97"/>
            </w:pPr>
            <w:r>
              <w:rPr>
                <w:rFonts w:hint="eastAsia" w:ascii="Calibri" w:hAnsi="Calibri" w:eastAsia="宋体"/>
                <w:lang w:eastAsia="en-US"/>
              </w:rPr>
              <w:t>声卡</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544457D">
            <w:pPr>
              <w:pStyle w:val="97"/>
            </w:pPr>
            <w:r>
              <w:rPr>
                <w:rFonts w:hint="eastAsia" w:ascii="Calibri" w:hAnsi="Calibri" w:eastAsia="宋体"/>
              </w:rPr>
              <w:t>普通声卡</w:t>
            </w:r>
          </w:p>
        </w:tc>
      </w:tr>
      <w:tr w14:paraId="642FD38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858AB2E">
            <w:pPr>
              <w:pStyle w:val="97"/>
            </w:pPr>
            <w:r>
              <w:rPr>
                <w:rFonts w:hint="eastAsia" w:ascii="Calibri" w:hAnsi="Calibri" w:eastAsia="宋体"/>
                <w:lang w:eastAsia="en-US"/>
              </w:rPr>
              <w:t>外部接口</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D17D643">
            <w:pPr>
              <w:pStyle w:val="97"/>
            </w:pPr>
            <w:r>
              <w:t>USB</w:t>
            </w:r>
            <w:r>
              <w:rPr>
                <w:rFonts w:hint="eastAsia" w:ascii="Calibri" w:hAnsi="Calibri" w:eastAsia="宋体"/>
              </w:rPr>
              <w:t>接口（加密狗用）</w:t>
            </w:r>
          </w:p>
        </w:tc>
      </w:tr>
      <w:tr w14:paraId="709BB5A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9C170FA">
            <w:pPr>
              <w:pStyle w:val="97"/>
            </w:pPr>
            <w:r>
              <w:rPr>
                <w:rFonts w:hint="eastAsia" w:ascii="Calibri" w:hAnsi="Calibri" w:eastAsia="宋体"/>
                <w:lang w:eastAsia="en-US"/>
              </w:rPr>
              <w:t>显示器</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EB47A43">
            <w:pPr>
              <w:pStyle w:val="97"/>
            </w:pPr>
            <w:r>
              <w:t>尺寸：19''/22''/23''</w:t>
            </w:r>
          </w:p>
          <w:p w14:paraId="182CEA59">
            <w:pPr>
              <w:pStyle w:val="97"/>
            </w:pPr>
            <w:r>
              <w:t>长宽比：16:10/16:9</w:t>
            </w:r>
          </w:p>
          <w:p w14:paraId="1F5AB625">
            <w:pPr>
              <w:pStyle w:val="97"/>
            </w:pPr>
            <w:r>
              <w:t>分辨率：1680×1050（16:10）/1920×1080（16:9）以上</w:t>
            </w:r>
          </w:p>
        </w:tc>
      </w:tr>
      <w:tr w14:paraId="5299EE6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77D7B3E">
            <w:pPr>
              <w:pStyle w:val="97"/>
            </w:pPr>
            <w:r>
              <w:rPr>
                <w:rFonts w:hint="eastAsia" w:ascii="Calibri" w:hAnsi="Calibri" w:eastAsia="宋体"/>
                <w:lang w:eastAsia="en-US"/>
              </w:rPr>
              <w:t>键盘</w:t>
            </w:r>
            <w:r>
              <w:rPr>
                <w:lang w:eastAsia="en-US"/>
              </w:rPr>
              <w:t>/</w:t>
            </w:r>
            <w:r>
              <w:rPr>
                <w:rFonts w:hint="eastAsia" w:ascii="Calibri" w:hAnsi="Calibri" w:eastAsia="宋体"/>
                <w:lang w:eastAsia="en-US"/>
              </w:rPr>
              <w:t>鼠标</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08278C8">
            <w:pPr>
              <w:pStyle w:val="97"/>
            </w:pPr>
            <w:r>
              <w:rPr>
                <w:rFonts w:hint="eastAsia" w:ascii="Calibri" w:hAnsi="Calibri" w:eastAsia="宋体"/>
              </w:rPr>
              <w:t>普通键盘</w:t>
            </w:r>
          </w:p>
          <w:p w14:paraId="39B26F9B">
            <w:pPr>
              <w:pStyle w:val="97"/>
            </w:pPr>
            <w:r>
              <w:rPr>
                <w:rFonts w:hint="eastAsia" w:ascii="Calibri" w:hAnsi="Calibri" w:eastAsia="宋体"/>
              </w:rPr>
              <w:t>鼠标</w:t>
            </w:r>
          </w:p>
        </w:tc>
      </w:tr>
      <w:tr w14:paraId="7C9A863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41D9255">
            <w:pPr>
              <w:pStyle w:val="97"/>
            </w:pPr>
            <w:r>
              <w:rPr>
                <w:rFonts w:hint="eastAsia" w:ascii="Calibri" w:hAnsi="Calibri" w:eastAsia="宋体"/>
                <w:lang w:eastAsia="en-US"/>
              </w:rPr>
              <w:t>打印机</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0C03680">
            <w:pPr>
              <w:pStyle w:val="97"/>
            </w:pPr>
            <w:r>
              <w:rPr>
                <w:rFonts w:hint="eastAsia" w:ascii="Calibri" w:hAnsi="Calibri" w:eastAsia="宋体"/>
              </w:rPr>
              <w:t>可选</w:t>
            </w:r>
          </w:p>
        </w:tc>
      </w:tr>
      <w:tr w14:paraId="2E6A56F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4804092">
            <w:pPr>
              <w:pStyle w:val="97"/>
            </w:pPr>
            <w:r>
              <w:rPr>
                <w:rFonts w:hint="eastAsia" w:ascii="Calibri" w:hAnsi="Calibri" w:eastAsia="宋体"/>
              </w:rPr>
              <w:t>操作系统</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869859C">
            <w:pPr>
              <w:pStyle w:val="97"/>
            </w:pPr>
            <w:r>
              <w:t>Windows 7 Professional 64</w:t>
            </w:r>
            <w:r>
              <w:rPr>
                <w:rFonts w:ascii="Calibri" w:hAnsi="Calibri"/>
              </w:rPr>
              <w:t>位</w:t>
            </w:r>
          </w:p>
          <w:p w14:paraId="5C30ECE9">
            <w:pPr>
              <w:pStyle w:val="97"/>
            </w:pPr>
            <w:r>
              <w:rPr>
                <w:rFonts w:ascii="Calibri" w:hAnsi="Calibri"/>
              </w:rPr>
              <w:t>W</w:t>
            </w:r>
            <w:bookmarkStart w:id="8" w:name="OLE_LINK70"/>
            <w:r>
              <w:t>indows 10 Enterprise 64</w:t>
            </w:r>
            <w:r>
              <w:rPr>
                <w:rFonts w:ascii="Calibri" w:hAnsi="Calibri"/>
              </w:rPr>
              <w:t>位</w:t>
            </w:r>
          </w:p>
          <w:p w14:paraId="3FAE3299">
            <w:pPr>
              <w:pStyle w:val="97"/>
            </w:pPr>
            <w:r>
              <w:rPr>
                <w:rFonts w:ascii="Calibri" w:hAnsi="Calibri"/>
              </w:rPr>
              <w:t>W</w:t>
            </w:r>
            <w:r>
              <w:t>indows Server 2016 Standard 64位</w:t>
            </w:r>
            <w:bookmarkEnd w:id="8"/>
          </w:p>
        </w:tc>
      </w:tr>
      <w:tr w14:paraId="6A9B2F8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D9C3085">
            <w:pPr>
              <w:pStyle w:val="97"/>
            </w:pPr>
            <w:r>
              <w:rPr>
                <w:rFonts w:hint="eastAsia" w:ascii="Calibri" w:hAnsi="Calibri" w:eastAsia="宋体"/>
              </w:rPr>
              <w:t>应用软件</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7280876">
            <w:pPr>
              <w:pStyle w:val="97"/>
            </w:pPr>
            <w:r>
              <w:t>Microsoft Office 2007 / 2010 / 2016 / 2019 / 2021</w:t>
            </w:r>
          </w:p>
          <w:p w14:paraId="1271200C">
            <w:pPr>
              <w:pStyle w:val="97"/>
            </w:pPr>
            <w:r>
              <w:t>OpenOffice</w:t>
            </w:r>
          </w:p>
        </w:tc>
      </w:tr>
    </w:tbl>
    <w:p w14:paraId="3D2C0655">
      <w:pPr>
        <w:pStyle w:val="91"/>
      </w:pPr>
      <w:r>
        <w:t>实际配置情况应该与上述配置相当，或高于上述配置。</w:t>
      </w:r>
    </w:p>
    <w:p w14:paraId="729BB5C8">
      <w:pPr>
        <w:pStyle w:val="4"/>
      </w:pPr>
      <w:bookmarkStart w:id="9" w:name="_Toc173507650"/>
      <w:r>
        <w:t>资料</w:t>
      </w:r>
      <w:bookmarkEnd w:id="9"/>
    </w:p>
    <w:p w14:paraId="7CAFF16A">
      <w:pPr>
        <w:pStyle w:val="91"/>
      </w:pPr>
      <w:r>
        <w:t>是指工程组态的基础资料。简单来讲，即工程数据库（测点清单）、现场工艺控制方案、工艺流程图等相关的工程系统规模资料。</w:t>
      </w:r>
    </w:p>
    <w:p w14:paraId="742B16A2">
      <w:pPr>
        <w:pStyle w:val="101"/>
      </w:pPr>
      <w:r>
        <w:rPr>
          <w:rFonts w:ascii="Courier New" w:hAnsi="Courier New" w:cs="Courier New"/>
        </w:rPr>
        <w:t>■</w:t>
      </w:r>
      <w:r>
        <w:rPr>
          <w:sz w:val="12"/>
          <w:szCs w:val="12"/>
        </w:rPr>
        <w:t>         </w:t>
      </w:r>
      <w:r>
        <w:t>数据库</w:t>
      </w:r>
    </w:p>
    <w:p w14:paraId="4F1424FD">
      <w:pPr>
        <w:pStyle w:val="91"/>
      </w:pPr>
      <w:r>
        <w:t>工程的数据库是指工程需要提供给DCS系统控制或监视的现场数据和设备信号点的集合。例如工艺环境中的温度、压力、流量、转速、电流、电压等信号，根据组态软件提供的分类标准，导出数据库模板，整理数据库。填写各类型信号的详细信息，包括：点名、点说明、测点类型、量纲、量程限值、报警限、采集周期、是否补偿（热电偶信号）等。</w:t>
      </w:r>
    </w:p>
    <w:p w14:paraId="24634551">
      <w:pPr>
        <w:pStyle w:val="91"/>
      </w:pPr>
      <w:r>
        <w:t>数据库是工程组态和系统配置的基础，详尽的信息对于工程实现很有帮助。</w:t>
      </w:r>
    </w:p>
    <w:p w14:paraId="57D8C1C8">
      <w:pPr>
        <w:pStyle w:val="101"/>
      </w:pPr>
      <w:r>
        <w:rPr>
          <w:rFonts w:ascii="Courier New" w:hAnsi="Courier New" w:cs="Courier New"/>
        </w:rPr>
        <w:t>■</w:t>
      </w:r>
      <w:r>
        <w:rPr>
          <w:sz w:val="12"/>
          <w:szCs w:val="12"/>
        </w:rPr>
        <w:t>         </w:t>
      </w:r>
      <w:r>
        <w:t>控制方案</w:t>
      </w:r>
    </w:p>
    <w:p w14:paraId="177087C2">
      <w:pPr>
        <w:pStyle w:val="91"/>
      </w:pPr>
      <w:r>
        <w:t>在工业现场中，每一个需要控制的工艺过程（或现场设备）均要求有具体的控制方案与之相对应。通常，控制方案的表述形式多种多样，该方案能够清晰体现控制的策略，方便算法组态的实现。</w:t>
      </w:r>
    </w:p>
    <w:p w14:paraId="36E1BACF">
      <w:pPr>
        <w:pStyle w:val="101"/>
      </w:pPr>
      <w:r>
        <w:rPr>
          <w:rFonts w:ascii="Courier New" w:hAnsi="Courier New" w:cs="Courier New"/>
        </w:rPr>
        <w:t>■</w:t>
      </w:r>
      <w:r>
        <w:rPr>
          <w:sz w:val="12"/>
          <w:szCs w:val="12"/>
        </w:rPr>
        <w:t>         </w:t>
      </w:r>
      <w:r>
        <w:t>系统的硬件配置</w:t>
      </w:r>
    </w:p>
    <w:p w14:paraId="1D3DBD9F">
      <w:pPr>
        <w:pStyle w:val="91"/>
      </w:pPr>
      <w:r>
        <w:t>系统的硬件配置主要包括：系统规模配置（历史站/工程师站/操作员站）、I/O机柜、IO模块的配置。</w:t>
      </w:r>
    </w:p>
    <w:p w14:paraId="236C3B30">
      <w:pPr>
        <w:pStyle w:val="101"/>
      </w:pPr>
      <w:r>
        <w:rPr>
          <w:rFonts w:ascii="Courier New" w:hAnsi="Courier New" w:cs="Courier New"/>
        </w:rPr>
        <w:t>■</w:t>
      </w:r>
      <w:r>
        <w:rPr>
          <w:sz w:val="12"/>
          <w:szCs w:val="12"/>
        </w:rPr>
        <w:t>         </w:t>
      </w:r>
      <w:r>
        <w:t>其他</w:t>
      </w:r>
    </w:p>
    <w:p w14:paraId="756F44A2">
      <w:pPr>
        <w:pStyle w:val="91"/>
      </w:pPr>
      <w:r>
        <w:t>流程图（纸质图纸或CAD图）、报表等。</w:t>
      </w:r>
    </w:p>
    <w:p w14:paraId="46DF7974">
      <w:pPr>
        <w:pStyle w:val="3"/>
      </w:pPr>
      <w:bookmarkStart w:id="10" w:name="建立目标工程_htm"/>
      <w:bookmarkEnd w:id="10"/>
      <w:bookmarkStart w:id="11" w:name="_Toc173507651"/>
      <w:r>
        <w:t>建立目标工程</w:t>
      </w:r>
      <w:bookmarkEnd w:id="11"/>
    </w:p>
    <w:p w14:paraId="49940EFB">
      <w:pPr>
        <w:pStyle w:val="91"/>
      </w:pPr>
      <w:r>
        <w:t>首先创建一个新的工程，其他组态内容都是在该工程基础上进行的。创建工程的步骤如下：</w:t>
      </w:r>
    </w:p>
    <w:p w14:paraId="1FF768B5">
      <w:pPr>
        <w:pStyle w:val="4"/>
      </w:pPr>
      <w:bookmarkStart w:id="12" w:name="_Toc173507652"/>
      <w:r>
        <w:t>新建工程</w:t>
      </w:r>
      <w:bookmarkEnd w:id="12"/>
    </w:p>
    <w:p w14:paraId="494D1EDF">
      <w:pPr>
        <w:pStyle w:val="102"/>
        <w:ind w:left="900" w:hanging="600"/>
      </w:pPr>
      <w:r>
        <w:t>（1）</w:t>
      </w:r>
      <w:r>
        <w:rPr>
          <w:sz w:val="12"/>
          <w:szCs w:val="12"/>
        </w:rPr>
        <w:t>   </w:t>
      </w:r>
      <w:r>
        <w:t>第1步 启动工程总控</w:t>
      </w:r>
    </w:p>
    <w:p w14:paraId="243EA0B0">
      <w:pPr>
        <w:pStyle w:val="104"/>
        <w:ind w:left="1220" w:hanging="420"/>
      </w:pPr>
      <w:r>
        <w:rPr>
          <w:rFonts w:ascii="Microsoft Sans Serif" w:hAnsi="Microsoft Sans Serif" w:cs="Microsoft Sans Serif"/>
        </w:rPr>
        <w:t>□</w:t>
      </w:r>
      <w:r>
        <w:rPr>
          <w:sz w:val="12"/>
          <w:szCs w:val="12"/>
        </w:rPr>
        <w:t>         </w:t>
      </w:r>
      <w:r>
        <w:t>开始菜单：单击【开始】—【所有程序】—【HOLLiAS_MACS】—【工程总控】；</w:t>
      </w:r>
    </w:p>
    <w:p w14:paraId="59BD13C9">
      <w:pPr>
        <w:pStyle w:val="104"/>
        <w:ind w:left="1220" w:hanging="420"/>
      </w:pPr>
      <w:r>
        <w:rPr>
          <w:rFonts w:ascii="Microsoft Sans Serif" w:hAnsi="Microsoft Sans Serif" w:cs="Microsoft Sans Serif"/>
        </w:rPr>
        <w:t>□</w:t>
      </w:r>
      <w:r>
        <w:rPr>
          <w:sz w:val="12"/>
          <w:szCs w:val="12"/>
        </w:rPr>
        <w:t>         </w:t>
      </w:r>
      <w:r>
        <w:t>快捷方式：</w:t>
      </w:r>
      <w:r>
        <w:drawing>
          <wp:inline distT="0" distB="0" distL="0" distR="0">
            <wp:extent cx="333375" cy="570230"/>
            <wp:effectExtent l="0" t="0" r="0" b="1270"/>
            <wp:docPr id="413" name="图片 413" descr="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413" descr="image8.jpg"/>
                    <pic:cNvPicPr>
                      <a:picLocks noChangeAspect="1"/>
                    </pic:cNvPicPr>
                  </pic:nvPicPr>
                  <pic:blipFill>
                    <a:blip r:embed="rId17"/>
                    <a:stretch>
                      <a:fillRect/>
                    </a:stretch>
                  </pic:blipFill>
                  <pic:spPr>
                    <a:xfrm>
                      <a:off x="0" y="0"/>
                      <a:ext cx="333375" cy="570443"/>
                    </a:xfrm>
                    <a:prstGeom prst="rect">
                      <a:avLst/>
                    </a:prstGeom>
                  </pic:spPr>
                </pic:pic>
              </a:graphicData>
            </a:graphic>
          </wp:inline>
        </w:drawing>
      </w:r>
      <w:r>
        <w:t>。</w:t>
      </w:r>
    </w:p>
    <w:p w14:paraId="5767A075">
      <w:pPr>
        <w:pStyle w:val="91"/>
      </w:pPr>
      <w:r>
        <w:t>启动后的工程总控界面如下图所示。</w:t>
      </w:r>
    </w:p>
    <w:p w14:paraId="3AEA306A">
      <w:pPr>
        <w:pStyle w:val="108"/>
        <w:spacing w:before="120" w:after="120"/>
      </w:pPr>
      <w:r>
        <w:drawing>
          <wp:inline distT="0" distB="0" distL="0" distR="0">
            <wp:extent cx="5975985" cy="4103370"/>
            <wp:effectExtent l="0" t="0" r="5715" b="0"/>
            <wp:docPr id="414" name="图片 414" descr="DaKaiGongCh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414" descr="DaKaiGongCheng.png"/>
                    <pic:cNvPicPr>
                      <a:picLocks noChangeAspect="1"/>
                    </pic:cNvPicPr>
                  </pic:nvPicPr>
                  <pic:blipFill>
                    <a:blip r:embed="rId18"/>
                    <a:stretch>
                      <a:fillRect/>
                    </a:stretch>
                  </pic:blipFill>
                  <pic:spPr>
                    <a:xfrm>
                      <a:off x="0" y="0"/>
                      <a:ext cx="5976199" cy="4103716"/>
                    </a:xfrm>
                    <a:prstGeom prst="rect">
                      <a:avLst/>
                    </a:prstGeom>
                  </pic:spPr>
                </pic:pic>
              </a:graphicData>
            </a:graphic>
          </wp:inline>
        </w:drawing>
      </w:r>
    </w:p>
    <w:p w14:paraId="067C91AB">
      <w:pPr>
        <w:pStyle w:val="107"/>
        <w:spacing w:before="120" w:after="120"/>
      </w:pPr>
      <w:r>
        <w:t>工程总控界面</w:t>
      </w:r>
    </w:p>
    <w:p w14:paraId="146EE013">
      <w:pPr>
        <w:pStyle w:val="102"/>
        <w:ind w:left="900" w:hanging="600"/>
      </w:pPr>
      <w:r>
        <w:t>（2）</w:t>
      </w:r>
      <w:r>
        <w:rPr>
          <w:sz w:val="12"/>
          <w:szCs w:val="12"/>
        </w:rPr>
        <w:t>   </w:t>
      </w:r>
      <w:r>
        <w:t>打开新建工程向导</w:t>
      </w:r>
    </w:p>
    <w:p w14:paraId="49B0B4E9">
      <w:pPr>
        <w:pStyle w:val="104"/>
        <w:ind w:left="1220" w:hanging="420"/>
      </w:pPr>
      <w:r>
        <w:rPr>
          <w:rFonts w:ascii="Microsoft Sans Serif" w:hAnsi="Microsoft Sans Serif" w:cs="Microsoft Sans Serif"/>
        </w:rPr>
        <w:t>□</w:t>
      </w:r>
      <w:r>
        <w:rPr>
          <w:sz w:val="12"/>
          <w:szCs w:val="12"/>
        </w:rPr>
        <w:t>         </w:t>
      </w:r>
      <w:r>
        <w:t>菜单栏：单击【工程】—【新建】；</w:t>
      </w:r>
    </w:p>
    <w:p w14:paraId="1F6A3E2D">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19075"/>
            <wp:effectExtent l="0" t="0" r="9525" b="9525"/>
            <wp:docPr id="415" name="图片 415" descr="XinJianGongChe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415" descr="XinJianGongCheng.bmp"/>
                    <pic:cNvPicPr>
                      <a:picLocks noChangeAspect="1"/>
                    </pic:cNvPicPr>
                  </pic:nvPicPr>
                  <pic:blipFill>
                    <a:blip r:embed="rId19"/>
                    <a:stretch>
                      <a:fillRect/>
                    </a:stretch>
                  </pic:blipFill>
                  <pic:spPr>
                    <a:xfrm>
                      <a:off x="0" y="0"/>
                      <a:ext cx="219075" cy="219075"/>
                    </a:xfrm>
                    <a:prstGeom prst="rect">
                      <a:avLst/>
                    </a:prstGeom>
                  </pic:spPr>
                </pic:pic>
              </a:graphicData>
            </a:graphic>
          </wp:inline>
        </w:drawing>
      </w:r>
      <w:r>
        <w:t>；</w:t>
      </w:r>
    </w:p>
    <w:p w14:paraId="65FBFBD6">
      <w:pPr>
        <w:pStyle w:val="104"/>
        <w:ind w:left="1220" w:hanging="420"/>
      </w:pPr>
      <w:r>
        <w:rPr>
          <w:rFonts w:ascii="Microsoft Sans Serif" w:hAnsi="Microsoft Sans Serif" w:cs="Microsoft Sans Serif"/>
        </w:rPr>
        <w:t>□</w:t>
      </w:r>
      <w:r>
        <w:rPr>
          <w:sz w:val="12"/>
          <w:szCs w:val="12"/>
        </w:rPr>
        <w:t>         </w:t>
      </w:r>
      <w:r>
        <w:t>快捷键：</w:t>
      </w:r>
      <w:r>
        <w:rPr>
          <w:b/>
          <w:bCs/>
        </w:rPr>
        <w:t>Ctrl+N</w:t>
      </w:r>
      <w:r>
        <w:t>。</w:t>
      </w:r>
    </w:p>
    <w:p w14:paraId="74DFC88C">
      <w:pPr>
        <w:pStyle w:val="91"/>
      </w:pPr>
      <w:r>
        <w:t>启</w:t>
      </w:r>
      <w:r>
        <w:rPr>
          <w:rFonts w:hint="eastAsia" w:ascii="宋体" w:hAnsi="宋体" w:eastAsia="宋体"/>
        </w:rPr>
        <w:t>动工程总控后</w:t>
      </w:r>
      <w:r>
        <w:t>，启动“新建工程向导”，</w:t>
      </w:r>
      <w:r>
        <w:rPr>
          <w:rFonts w:hint="eastAsia" w:ascii="宋体" w:hAnsi="宋体" w:eastAsia="宋体"/>
        </w:rPr>
        <w:t>如下图所示。</w:t>
      </w:r>
    </w:p>
    <w:p w14:paraId="47CC0BE4">
      <w:pPr>
        <w:pStyle w:val="108"/>
        <w:spacing w:before="120" w:after="120"/>
      </w:pPr>
      <w:r>
        <w:drawing>
          <wp:inline distT="0" distB="0" distL="0" distR="0">
            <wp:extent cx="5076825" cy="3686175"/>
            <wp:effectExtent l="0" t="0" r="9525" b="9525"/>
            <wp:docPr id="416" name="图片 416" descr="XinJianGongChe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416" descr="XinJianGongCheng2.png"/>
                    <pic:cNvPicPr>
                      <a:picLocks noChangeAspect="1"/>
                    </pic:cNvPicPr>
                  </pic:nvPicPr>
                  <pic:blipFill>
                    <a:blip r:embed="rId20"/>
                    <a:stretch>
                      <a:fillRect/>
                    </a:stretch>
                  </pic:blipFill>
                  <pic:spPr>
                    <a:xfrm>
                      <a:off x="0" y="0"/>
                      <a:ext cx="5076825" cy="3686175"/>
                    </a:xfrm>
                    <a:prstGeom prst="rect">
                      <a:avLst/>
                    </a:prstGeom>
                  </pic:spPr>
                </pic:pic>
              </a:graphicData>
            </a:graphic>
          </wp:inline>
        </w:drawing>
      </w:r>
    </w:p>
    <w:p w14:paraId="7CB49B3B">
      <w:pPr>
        <w:pStyle w:val="107"/>
        <w:spacing w:before="120" w:after="120"/>
      </w:pPr>
      <w:r>
        <w:t>新建工程向导</w:t>
      </w:r>
    </w:p>
    <w:p w14:paraId="4BF0E8E5">
      <w:pPr>
        <w:pStyle w:val="102"/>
        <w:ind w:left="900" w:hanging="600"/>
      </w:pPr>
      <w:r>
        <w:t>（3）</w:t>
      </w:r>
      <w:r>
        <w:rPr>
          <w:sz w:val="12"/>
          <w:szCs w:val="12"/>
        </w:rPr>
        <w:t>   </w:t>
      </w:r>
      <w:r>
        <w:t>基本信息</w:t>
      </w:r>
    </w:p>
    <w:p w14:paraId="0AEB12AA">
      <w:pPr>
        <w:pStyle w:val="91"/>
      </w:pPr>
      <w:r>
        <w:t>“新建工程向导”首先引导组态人员设置工程的基本信息：</w:t>
      </w:r>
      <w:r>
        <w:rPr>
          <w:b/>
          <w:bCs/>
        </w:rPr>
        <w:t>项目名称</w:t>
      </w:r>
      <w:r>
        <w:t>、</w:t>
      </w:r>
      <w:r>
        <w:rPr>
          <w:b/>
          <w:bCs/>
        </w:rPr>
        <w:t>工程名称</w:t>
      </w:r>
      <w:r>
        <w:t>、</w:t>
      </w:r>
      <w:r>
        <w:rPr>
          <w:b/>
          <w:bCs/>
        </w:rPr>
        <w:t>工程描述</w:t>
      </w:r>
      <w:r>
        <w:t>、</w:t>
      </w:r>
      <w:r>
        <w:rPr>
          <w:b/>
          <w:bCs/>
        </w:rPr>
        <w:t>基础工程</w:t>
      </w:r>
      <w:r>
        <w:t>和</w:t>
      </w:r>
      <w:r>
        <w:rPr>
          <w:b/>
          <w:bCs/>
        </w:rPr>
        <w:t>模板比例</w:t>
      </w:r>
      <w:r>
        <w:t>。</w:t>
      </w:r>
    </w:p>
    <w:p w14:paraId="7D091696">
      <w:pPr>
        <w:pStyle w:val="91"/>
      </w:pPr>
      <w:r>
        <w:t>如上图所示，</w:t>
      </w:r>
      <w:r>
        <w:rPr>
          <w:b/>
          <w:bCs/>
        </w:rPr>
        <w:t>项目名称</w:t>
      </w:r>
      <w:r>
        <w:t>为</w:t>
      </w:r>
      <w:r>
        <w:rPr>
          <w:b/>
          <w:bCs/>
        </w:rPr>
        <w:t>Demo</w:t>
      </w:r>
      <w:r>
        <w:t>，</w:t>
      </w:r>
      <w:r>
        <w:rPr>
          <w:b/>
          <w:bCs/>
        </w:rPr>
        <w:t>工程名称</w:t>
      </w:r>
      <w:r>
        <w:t>为</w:t>
      </w:r>
      <w:r>
        <w:rPr>
          <w:b/>
          <w:bCs/>
        </w:rPr>
        <w:t>Demopro</w:t>
      </w:r>
      <w:r>
        <w:t>，</w:t>
      </w:r>
      <w:r>
        <w:rPr>
          <w:b/>
          <w:bCs/>
        </w:rPr>
        <w:t>工程描述</w:t>
      </w:r>
      <w:r>
        <w:t>为</w:t>
      </w:r>
      <w:r>
        <w:rPr>
          <w:b/>
          <w:bCs/>
        </w:rPr>
        <w:t>示例工程</w:t>
      </w:r>
      <w:r>
        <w:t>，</w:t>
      </w:r>
      <w:r>
        <w:rPr>
          <w:b/>
          <w:bCs/>
        </w:rPr>
        <w:t>基础工程</w:t>
      </w:r>
      <w:r>
        <w:t>为</w:t>
      </w:r>
      <w:r>
        <w:rPr>
          <w:b/>
          <w:bCs/>
        </w:rPr>
        <w:t>通用模板</w:t>
      </w:r>
      <w:r>
        <w:t>，</w:t>
      </w:r>
      <w:r>
        <w:rPr>
          <w:b/>
          <w:bCs/>
        </w:rPr>
        <w:t>模板比例</w:t>
      </w:r>
      <w:r>
        <w:t>为</w:t>
      </w:r>
      <w:r>
        <w:rPr>
          <w:b/>
          <w:bCs/>
        </w:rPr>
        <w:t>16:9</w:t>
      </w:r>
      <w:r>
        <w:t>。</w:t>
      </w:r>
    </w:p>
    <w:p w14:paraId="02E8F213">
      <w:pPr>
        <w:pStyle w:val="91"/>
      </w:pPr>
      <w:r>
        <w:t>设置完成后单击</w:t>
      </w:r>
      <w:r>
        <w:rPr>
          <w:b/>
          <w:bCs/>
        </w:rPr>
        <w:t>下一步</w:t>
      </w:r>
      <w:r>
        <w:t>，进入</w:t>
      </w:r>
      <w:r>
        <w:rPr>
          <w:b/>
          <w:bCs/>
        </w:rPr>
        <w:t>添加操作站</w:t>
      </w:r>
      <w:r>
        <w:t>步骤。</w:t>
      </w:r>
    </w:p>
    <w:p w14:paraId="03894CB6">
      <w:pPr>
        <w:pStyle w:val="102"/>
        <w:ind w:left="900" w:hanging="600"/>
      </w:pPr>
      <w:r>
        <w:t>（4）</w:t>
      </w:r>
      <w:r>
        <w:rPr>
          <w:sz w:val="12"/>
          <w:szCs w:val="12"/>
        </w:rPr>
        <w:t>   </w:t>
      </w:r>
      <w:r>
        <w:t>添加操作站</w:t>
      </w:r>
    </w:p>
    <w:p w14:paraId="77649C64">
      <w:pPr>
        <w:pStyle w:val="91"/>
      </w:pPr>
      <w:r>
        <w:t>进入</w:t>
      </w:r>
      <w:r>
        <w:rPr>
          <w:b/>
          <w:bCs/>
        </w:rPr>
        <w:t>添加操作站</w:t>
      </w:r>
      <w:r>
        <w:t>步骤，显示向导窗口如下图所示。</w:t>
      </w:r>
    </w:p>
    <w:p w14:paraId="39D62EF4">
      <w:pPr>
        <w:pStyle w:val="108"/>
        <w:spacing w:before="120" w:after="120"/>
      </w:pPr>
      <w:r>
        <w:drawing>
          <wp:inline distT="0" distB="0" distL="0" distR="0">
            <wp:extent cx="5076825" cy="3685540"/>
            <wp:effectExtent l="0" t="0" r="0" b="0"/>
            <wp:docPr id="417" name="图片 417" descr="XinJianGongChengXiangDao-TianJiaCaoZuo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417" descr="XinJianGongChengXiangDao-TianJiaCaoZuoZhan.png"/>
                    <pic:cNvPicPr>
                      <a:picLocks noChangeAspect="1"/>
                    </pic:cNvPicPr>
                  </pic:nvPicPr>
                  <pic:blipFill>
                    <a:blip r:embed="rId21"/>
                    <a:stretch>
                      <a:fillRect/>
                    </a:stretch>
                  </pic:blipFill>
                  <pic:spPr>
                    <a:xfrm>
                      <a:off x="0" y="0"/>
                      <a:ext cx="5076825" cy="3686174"/>
                    </a:xfrm>
                    <a:prstGeom prst="rect">
                      <a:avLst/>
                    </a:prstGeom>
                  </pic:spPr>
                </pic:pic>
              </a:graphicData>
            </a:graphic>
          </wp:inline>
        </w:drawing>
      </w:r>
    </w:p>
    <w:p w14:paraId="25C83C78">
      <w:pPr>
        <w:pStyle w:val="107"/>
        <w:spacing w:before="120" w:after="120"/>
      </w:pPr>
      <w:r>
        <w:rPr>
          <w:rFonts w:hint="eastAsia" w:ascii="宋体" w:hAnsi="宋体" w:eastAsia="宋体"/>
        </w:rPr>
        <w:t>向导—添加操作站</w:t>
      </w:r>
    </w:p>
    <w:p w14:paraId="4C65BD01">
      <w:pPr>
        <w:pStyle w:val="91"/>
      </w:pPr>
      <w:r>
        <w:t>缺省情况下，新建的工程中均包含了80号操作站和81号操作站。单击加减按钮</w:t>
      </w:r>
      <w:r>
        <w:drawing>
          <wp:inline distT="0" distB="0" distL="0" distR="0">
            <wp:extent cx="180975" cy="200025"/>
            <wp:effectExtent l="0" t="0" r="9525" b="9525"/>
            <wp:docPr id="418" name="图片 418" descr="image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descr="image11.gif"/>
                    <pic:cNvPicPr>
                      <a:picLocks noChangeAspect="1"/>
                    </pic:cNvPicPr>
                  </pic:nvPicPr>
                  <pic:blipFill>
                    <a:blip r:embed="rId22"/>
                    <a:stretch>
                      <a:fillRect/>
                    </a:stretch>
                  </pic:blipFill>
                  <pic:spPr>
                    <a:xfrm>
                      <a:off x="0" y="0"/>
                      <a:ext cx="180975" cy="200025"/>
                    </a:xfrm>
                    <a:prstGeom prst="rect">
                      <a:avLst/>
                    </a:prstGeom>
                  </pic:spPr>
                </pic:pic>
              </a:graphicData>
            </a:graphic>
          </wp:inline>
        </w:drawing>
      </w:r>
      <w:r>
        <w:t>，或者直接输入数字，修改</w:t>
      </w:r>
      <w:r>
        <w:rPr>
          <w:b/>
          <w:bCs/>
        </w:rPr>
        <w:t>操作站站号</w:t>
      </w:r>
      <w:r>
        <w:t>。然后单击</w:t>
      </w:r>
      <w:r>
        <w:rPr>
          <w:b/>
          <w:bCs/>
        </w:rPr>
        <w:t>添加</w:t>
      </w:r>
      <w:r>
        <w:t>，在右侧的操作站列表中加入该操作站。</w:t>
      </w:r>
    </w:p>
    <w:p w14:paraId="47788451">
      <w:pPr>
        <w:pStyle w:val="91"/>
      </w:pPr>
      <w:r>
        <w:t>如上图所示，添加了80~83、111、208共6个操作站。</w:t>
      </w:r>
    </w:p>
    <w:p w14:paraId="14D52FDE">
      <w:pPr>
        <w:pStyle w:val="91"/>
      </w:pPr>
      <w:r>
        <w:t>设置完成后单击</w:t>
      </w:r>
      <w:r>
        <w:rPr>
          <w:b/>
          <w:bCs/>
        </w:rPr>
        <w:t>下一步</w:t>
      </w:r>
      <w:r>
        <w:t>，进入</w:t>
      </w:r>
      <w:r>
        <w:rPr>
          <w:b/>
          <w:bCs/>
        </w:rPr>
        <w:t>添加控制站</w:t>
      </w:r>
      <w:r>
        <w:t>步骤。</w:t>
      </w:r>
    </w:p>
    <w:p w14:paraId="32D169EA">
      <w:pPr>
        <w:pStyle w:val="102"/>
        <w:ind w:left="900" w:hanging="600"/>
      </w:pPr>
      <w:r>
        <w:t>（5）</w:t>
      </w:r>
      <w:r>
        <w:rPr>
          <w:sz w:val="12"/>
          <w:szCs w:val="12"/>
        </w:rPr>
        <w:t>   </w:t>
      </w:r>
      <w:r>
        <w:t>添加控制站</w:t>
      </w:r>
    </w:p>
    <w:p w14:paraId="3F32C6CE">
      <w:pPr>
        <w:pStyle w:val="91"/>
      </w:pPr>
      <w:r>
        <w:t>进入</w:t>
      </w:r>
      <w:r>
        <w:rPr>
          <w:b/>
          <w:bCs/>
        </w:rPr>
        <w:t>添加控制站</w:t>
      </w:r>
      <w:r>
        <w:t>步骤，显示向导窗口如下图所示。</w:t>
      </w:r>
    </w:p>
    <w:p w14:paraId="46EDA0E3">
      <w:pPr>
        <w:pStyle w:val="108"/>
        <w:spacing w:before="120" w:after="120"/>
      </w:pPr>
      <w:r>
        <w:drawing>
          <wp:inline distT="0" distB="0" distL="0" distR="0">
            <wp:extent cx="5076825" cy="3686175"/>
            <wp:effectExtent l="0" t="0" r="9525" b="9525"/>
            <wp:docPr id="419" name="图片 419" descr="TianJiaKongZhi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419" descr="TianJiaKongZhiZhan.png"/>
                    <pic:cNvPicPr>
                      <a:picLocks noChangeAspect="1"/>
                    </pic:cNvPicPr>
                  </pic:nvPicPr>
                  <pic:blipFill>
                    <a:blip r:embed="rId23"/>
                    <a:stretch>
                      <a:fillRect/>
                    </a:stretch>
                  </pic:blipFill>
                  <pic:spPr>
                    <a:xfrm>
                      <a:off x="0" y="0"/>
                      <a:ext cx="5076825" cy="3686175"/>
                    </a:xfrm>
                    <a:prstGeom prst="rect">
                      <a:avLst/>
                    </a:prstGeom>
                  </pic:spPr>
                </pic:pic>
              </a:graphicData>
            </a:graphic>
          </wp:inline>
        </w:drawing>
      </w:r>
    </w:p>
    <w:p w14:paraId="0E243607">
      <w:pPr>
        <w:pStyle w:val="107"/>
        <w:spacing w:before="120" w:after="120"/>
      </w:pPr>
      <w:r>
        <w:rPr>
          <w:rFonts w:hint="eastAsia" w:ascii="宋体" w:hAnsi="宋体" w:eastAsia="宋体"/>
        </w:rPr>
        <w:t>向导—添加控制站</w:t>
      </w:r>
    </w:p>
    <w:p w14:paraId="3779C61D">
      <w:pPr>
        <w:pStyle w:val="91"/>
      </w:pPr>
      <w:r>
        <w:t>单击加减按钮</w:t>
      </w:r>
      <w:r>
        <w:drawing>
          <wp:inline distT="0" distB="0" distL="0" distR="0">
            <wp:extent cx="180975" cy="200025"/>
            <wp:effectExtent l="0" t="0" r="9525" b="9525"/>
            <wp:docPr id="420" name="图片 420" descr="image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420" descr="image12.gif"/>
                    <pic:cNvPicPr>
                      <a:picLocks noChangeAspect="1"/>
                    </pic:cNvPicPr>
                  </pic:nvPicPr>
                  <pic:blipFill>
                    <a:blip r:embed="rId22"/>
                    <a:stretch>
                      <a:fillRect/>
                    </a:stretch>
                  </pic:blipFill>
                  <pic:spPr>
                    <a:xfrm>
                      <a:off x="0" y="0"/>
                      <a:ext cx="180975" cy="200025"/>
                    </a:xfrm>
                    <a:prstGeom prst="rect">
                      <a:avLst/>
                    </a:prstGeom>
                  </pic:spPr>
                </pic:pic>
              </a:graphicData>
            </a:graphic>
          </wp:inline>
        </w:drawing>
      </w:r>
      <w:r>
        <w:t>，或者直接输入，修改控制站站号。单击向下箭头</w:t>
      </w:r>
      <w:r>
        <w:drawing>
          <wp:inline distT="0" distB="0" distL="0" distR="0">
            <wp:extent cx="133350" cy="133350"/>
            <wp:effectExtent l="0" t="0" r="0" b="0"/>
            <wp:docPr id="421" name="图片 421" descr="image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421" descr="image052.jpg"/>
                    <pic:cNvPicPr>
                      <a:picLocks noChangeAspect="1"/>
                    </pic:cNvPicPr>
                  </pic:nvPicPr>
                  <pic:blipFill>
                    <a:blip r:embed="rId24"/>
                    <a:stretch>
                      <a:fillRect/>
                    </a:stretch>
                  </pic:blipFill>
                  <pic:spPr>
                    <a:xfrm>
                      <a:off x="0" y="0"/>
                      <a:ext cx="133350" cy="133350"/>
                    </a:xfrm>
                    <a:prstGeom prst="rect">
                      <a:avLst/>
                    </a:prstGeom>
                  </pic:spPr>
                </pic:pic>
              </a:graphicData>
            </a:graphic>
          </wp:inline>
        </w:drawing>
      </w:r>
      <w:r>
        <w:t>，选择</w:t>
      </w:r>
      <w:r>
        <w:rPr>
          <w:b/>
          <w:bCs/>
        </w:rPr>
        <w:t>控制站类型</w:t>
      </w:r>
      <w:r>
        <w:t>和</w:t>
      </w:r>
      <w:r>
        <w:rPr>
          <w:b/>
          <w:bCs/>
        </w:rPr>
        <w:t>控制器型号</w:t>
      </w:r>
      <w:r>
        <w:t>，然后单击</w:t>
      </w:r>
      <w:r>
        <w:rPr>
          <w:b/>
          <w:bCs/>
        </w:rPr>
        <w:t>添加</w:t>
      </w:r>
      <w:r>
        <w:t>，在右侧的控制站列表中加入该控制站。</w:t>
      </w:r>
    </w:p>
    <w:p w14:paraId="74727CEA">
      <w:pPr>
        <w:pStyle w:val="91"/>
      </w:pPr>
      <w:r>
        <w:t>如上图所示，添加了10~12号DCS控制站，13号CCS控制站，14号SIS控制站。</w:t>
      </w:r>
    </w:p>
    <w:p w14:paraId="4ACE066E">
      <w:pPr>
        <w:pStyle w:val="91"/>
      </w:pPr>
      <w:r>
        <w:t>设置完成后单击</w:t>
      </w:r>
      <w:r>
        <w:rPr>
          <w:b/>
          <w:bCs/>
        </w:rPr>
        <w:t>创建工程</w:t>
      </w:r>
      <w:r>
        <w:t>，则按照上述设置的组态信息创建新的工程。单击</w:t>
      </w:r>
      <w:r>
        <w:rPr>
          <w:b/>
          <w:bCs/>
        </w:rPr>
        <w:t>上一步</w:t>
      </w:r>
      <w:r>
        <w:t>，可以返回前两步修改设置。</w:t>
      </w:r>
    </w:p>
    <w:p w14:paraId="62CEF12B">
      <w:pPr>
        <w:pStyle w:val="102"/>
        <w:ind w:left="900" w:hanging="600"/>
      </w:pPr>
      <w:r>
        <w:t>（6）</w:t>
      </w:r>
      <w:r>
        <w:rPr>
          <w:sz w:val="12"/>
          <w:szCs w:val="12"/>
        </w:rPr>
        <w:t>   </w:t>
      </w:r>
      <w:r>
        <w:t>操作站用户组态</w:t>
      </w:r>
    </w:p>
    <w:p w14:paraId="0B03BDBD">
      <w:pPr>
        <w:pStyle w:val="91"/>
      </w:pPr>
      <w:r>
        <w:t>工程创建完成后，进入</w:t>
      </w:r>
      <w:r>
        <w:rPr>
          <w:b/>
          <w:bCs/>
        </w:rPr>
        <w:t>操作站用户组态</w:t>
      </w:r>
      <w:r>
        <w:t>步骤，显示向导窗口</w:t>
      </w:r>
      <w:r>
        <w:rPr>
          <w:rFonts w:asciiTheme="minorHAnsi" w:hAnsiTheme="minorHAnsi"/>
        </w:rPr>
        <w:t>如下图所示。</w:t>
      </w:r>
    </w:p>
    <w:p w14:paraId="65787407">
      <w:pPr>
        <w:pStyle w:val="108"/>
        <w:spacing w:before="120" w:after="120"/>
      </w:pPr>
      <w:r>
        <w:drawing>
          <wp:inline distT="0" distB="0" distL="0" distR="0">
            <wp:extent cx="5076825" cy="3686175"/>
            <wp:effectExtent l="0" t="0" r="9525" b="9525"/>
            <wp:docPr id="422" name="图片 422" descr="XinJianMuBiaoGongCheng-TianJiaYong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descr="XinJianMuBiaoGongCheng-TianJiaYongHu.png"/>
                    <pic:cNvPicPr>
                      <a:picLocks noChangeAspect="1"/>
                    </pic:cNvPicPr>
                  </pic:nvPicPr>
                  <pic:blipFill>
                    <a:blip r:embed="rId25"/>
                    <a:stretch>
                      <a:fillRect/>
                    </a:stretch>
                  </pic:blipFill>
                  <pic:spPr>
                    <a:xfrm>
                      <a:off x="0" y="0"/>
                      <a:ext cx="5076825" cy="3686175"/>
                    </a:xfrm>
                    <a:prstGeom prst="rect">
                      <a:avLst/>
                    </a:prstGeom>
                  </pic:spPr>
                </pic:pic>
              </a:graphicData>
            </a:graphic>
          </wp:inline>
        </w:drawing>
      </w:r>
    </w:p>
    <w:p w14:paraId="33B5F9EE">
      <w:pPr>
        <w:pStyle w:val="107"/>
        <w:spacing w:before="120" w:after="120"/>
      </w:pPr>
      <w:r>
        <w:rPr>
          <w:rFonts w:hint="eastAsia" w:ascii="宋体" w:hAnsi="宋体" w:eastAsia="宋体"/>
        </w:rPr>
        <w:t>向导—</w:t>
      </w:r>
      <w:r>
        <w:t>操作站用户组态</w:t>
      </w:r>
    </w:p>
    <w:p w14:paraId="7B43E6BF">
      <w:pPr>
        <w:pStyle w:val="91"/>
      </w:pPr>
      <w:r>
        <w:t>输入</w:t>
      </w:r>
      <w:r>
        <w:rPr>
          <w:b/>
          <w:bCs/>
        </w:rPr>
        <w:t>用户名称</w:t>
      </w:r>
      <w:r>
        <w:t>、</w:t>
      </w:r>
      <w:r>
        <w:rPr>
          <w:b/>
          <w:bCs/>
        </w:rPr>
        <w:t>用户密码</w:t>
      </w:r>
      <w:r>
        <w:t>、</w:t>
      </w:r>
      <w:r>
        <w:rPr>
          <w:b/>
          <w:bCs/>
        </w:rPr>
        <w:t>用户描述</w:t>
      </w:r>
      <w:r>
        <w:t>，修改</w:t>
      </w:r>
      <w:r>
        <w:rPr>
          <w:b/>
          <w:bCs/>
        </w:rPr>
        <w:t>用户级别</w:t>
      </w:r>
      <w:r>
        <w:t>、</w:t>
      </w:r>
      <w:r>
        <w:rPr>
          <w:b/>
          <w:bCs/>
        </w:rPr>
        <w:t>区域设置</w:t>
      </w:r>
      <w:r>
        <w:t>后，单击</w:t>
      </w:r>
      <w:r>
        <w:rPr>
          <w:b/>
          <w:bCs/>
        </w:rPr>
        <w:t>添加</w:t>
      </w:r>
      <w:r>
        <w:t>按钮，将该用户加入到</w:t>
      </w:r>
      <w:r>
        <w:rPr>
          <w:b/>
          <w:bCs/>
        </w:rPr>
        <w:t>已添加用户</w:t>
      </w:r>
      <w:r>
        <w:t>列表中。</w:t>
      </w:r>
    </w:p>
    <w:p w14:paraId="7D757F77">
      <w:pPr>
        <w:pStyle w:val="91"/>
      </w:pPr>
      <w:r>
        <w:t>如上图所示，用户名为</w:t>
      </w:r>
      <w:r>
        <w:rPr>
          <w:b/>
          <w:bCs/>
        </w:rPr>
        <w:t>AAAA</w:t>
      </w:r>
      <w:r>
        <w:t>，设置为</w:t>
      </w:r>
      <w:r>
        <w:rPr>
          <w:b/>
          <w:bCs/>
        </w:rPr>
        <w:t>工程师级别</w:t>
      </w:r>
      <w:r>
        <w:t>。</w:t>
      </w:r>
    </w:p>
    <w:p w14:paraId="6A3629A5">
      <w:pPr>
        <w:pStyle w:val="91"/>
      </w:pPr>
      <w:r>
        <w:t>设置完成后单击</w:t>
      </w:r>
      <w:r>
        <w:rPr>
          <w:b/>
          <w:bCs/>
        </w:rPr>
        <w:t>下一步</w:t>
      </w:r>
      <w:r>
        <w:t>，进入</w:t>
      </w:r>
      <w:r>
        <w:rPr>
          <w:b/>
          <w:bCs/>
        </w:rPr>
        <w:t>历史站组态</w:t>
      </w:r>
      <w:r>
        <w:t>步骤。</w:t>
      </w:r>
    </w:p>
    <w:p w14:paraId="09C6D316">
      <w:pPr>
        <w:pStyle w:val="102"/>
        <w:ind w:left="900" w:hanging="600"/>
      </w:pPr>
      <w:r>
        <w:t>（7）</w:t>
      </w:r>
      <w:r>
        <w:rPr>
          <w:sz w:val="12"/>
          <w:szCs w:val="12"/>
        </w:rPr>
        <w:t>   </w:t>
      </w:r>
      <w:r>
        <w:t>历史站组态</w:t>
      </w:r>
    </w:p>
    <w:p w14:paraId="6CE807AA">
      <w:pPr>
        <w:pStyle w:val="91"/>
      </w:pPr>
      <w:r>
        <w:t>进入</w:t>
      </w:r>
      <w:r>
        <w:rPr>
          <w:b/>
          <w:bCs/>
        </w:rPr>
        <w:t>历史站组态</w:t>
      </w:r>
      <w:r>
        <w:t>步骤，显示向导窗口如下图所示。</w:t>
      </w:r>
    </w:p>
    <w:p w14:paraId="3CF252BA">
      <w:pPr>
        <w:pStyle w:val="108"/>
        <w:spacing w:before="120" w:after="120"/>
      </w:pPr>
      <w:r>
        <w:drawing>
          <wp:inline distT="0" distB="0" distL="0" distR="0">
            <wp:extent cx="5076825" cy="3686175"/>
            <wp:effectExtent l="0" t="0" r="9525" b="9525"/>
            <wp:docPr id="423" name="图片 423" descr="XinJianGongChengXiangDao-LiShiZhanZuT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descr="XinJianGongChengXiangDao-LiShiZhanZuTai.jpg"/>
                    <pic:cNvPicPr>
                      <a:picLocks noChangeAspect="1"/>
                    </pic:cNvPicPr>
                  </pic:nvPicPr>
                  <pic:blipFill>
                    <a:blip r:embed="rId26"/>
                    <a:stretch>
                      <a:fillRect/>
                    </a:stretch>
                  </pic:blipFill>
                  <pic:spPr>
                    <a:xfrm>
                      <a:off x="0" y="0"/>
                      <a:ext cx="5076825" cy="3686175"/>
                    </a:xfrm>
                    <a:prstGeom prst="rect">
                      <a:avLst/>
                    </a:prstGeom>
                  </pic:spPr>
                </pic:pic>
              </a:graphicData>
            </a:graphic>
          </wp:inline>
        </w:drawing>
      </w:r>
    </w:p>
    <w:p w14:paraId="362F861A">
      <w:pPr>
        <w:pStyle w:val="107"/>
        <w:spacing w:before="120" w:after="120"/>
      </w:pPr>
      <w:r>
        <w:t>向导—历史站组态</w:t>
      </w:r>
    </w:p>
    <w:p w14:paraId="78757ACE">
      <w:pPr>
        <w:pStyle w:val="91"/>
      </w:pPr>
      <w:r>
        <w:t>分别为</w:t>
      </w:r>
      <w:r>
        <w:rPr>
          <w:b/>
          <w:bCs/>
        </w:rPr>
        <w:t>历史站A</w:t>
      </w:r>
      <w:r>
        <w:t>和</w:t>
      </w:r>
      <w:r>
        <w:rPr>
          <w:b/>
          <w:bCs/>
        </w:rPr>
        <w:t>历史站B</w:t>
      </w:r>
      <w:r>
        <w:t>分配相应的操作站。缺省为80号操作站（</w:t>
      </w:r>
      <w:r>
        <w:rPr>
          <w:b/>
          <w:bCs/>
        </w:rPr>
        <w:t>Node_80</w:t>
      </w:r>
      <w:r>
        <w:t>）和81号操作站（</w:t>
      </w:r>
      <w:r>
        <w:rPr>
          <w:b/>
          <w:bCs/>
        </w:rPr>
        <w:t>Node_81</w:t>
      </w:r>
      <w:r>
        <w:t>），单击向下箭头</w:t>
      </w:r>
      <w:r>
        <w:drawing>
          <wp:inline distT="0" distB="0" distL="0" distR="0">
            <wp:extent cx="133350" cy="133350"/>
            <wp:effectExtent l="0" t="0" r="0" b="0"/>
            <wp:docPr id="424" name="图片 424" descr="image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descr="image052.jpg"/>
                    <pic:cNvPicPr>
                      <a:picLocks noChangeAspect="1"/>
                    </pic:cNvPicPr>
                  </pic:nvPicPr>
                  <pic:blipFill>
                    <a:blip r:embed="rId24"/>
                    <a:stretch>
                      <a:fillRect/>
                    </a:stretch>
                  </pic:blipFill>
                  <pic:spPr>
                    <a:xfrm>
                      <a:off x="0" y="0"/>
                      <a:ext cx="133350" cy="133350"/>
                    </a:xfrm>
                    <a:prstGeom prst="rect">
                      <a:avLst/>
                    </a:prstGeom>
                  </pic:spPr>
                </pic:pic>
              </a:graphicData>
            </a:graphic>
          </wp:inline>
        </w:drawing>
      </w:r>
      <w:r>
        <w:t>可选择其他操作站。</w:t>
      </w:r>
    </w:p>
    <w:p w14:paraId="449686FB">
      <w:pPr>
        <w:pStyle w:val="91"/>
      </w:pPr>
      <w:r>
        <w:t>单击</w:t>
      </w:r>
      <w:r>
        <w:rPr>
          <w:b/>
          <w:bCs/>
        </w:rPr>
        <w:t>完成</w:t>
      </w:r>
      <w:r>
        <w:t>按钮，新建工程向导结束。  </w:t>
      </w:r>
    </w:p>
    <w:p w14:paraId="448A2548">
      <w:pPr>
        <w:pStyle w:val="102"/>
        <w:ind w:left="900" w:hanging="600"/>
      </w:pPr>
      <w:r>
        <w:t>（8）</w:t>
      </w:r>
      <w:r>
        <w:rPr>
          <w:sz w:val="12"/>
          <w:szCs w:val="12"/>
        </w:rPr>
        <w:t>   </w:t>
      </w:r>
      <w:r>
        <w:t>创建完成</w:t>
      </w:r>
    </w:p>
    <w:p w14:paraId="0FF7C096">
      <w:pPr>
        <w:pStyle w:val="91"/>
      </w:pPr>
      <w:r>
        <w:t>工程创建成功后，在组态软件安装目录“…HOLLiAS_MACS\ENG\USER\”文件夹下，自动创建与工程名称同名的文件夹。一切对本工程组态产生、编译生成的数据都存储在该文件夹下。</w:t>
      </w:r>
    </w:p>
    <w:p w14:paraId="50B7F1DE">
      <w:pPr>
        <w:pStyle w:val="91"/>
      </w:pPr>
      <w:r>
        <w:t>通过以下任意方式进行编译：</w:t>
      </w:r>
    </w:p>
    <w:p w14:paraId="698C2A5B">
      <w:pPr>
        <w:pStyle w:val="104"/>
        <w:ind w:left="1220" w:hanging="420"/>
      </w:pPr>
      <w:r>
        <w:rPr>
          <w:rFonts w:ascii="Microsoft Sans Serif" w:hAnsi="Microsoft Sans Serif" w:cs="Microsoft Sans Serif"/>
        </w:rPr>
        <w:t>□</w:t>
      </w:r>
      <w:r>
        <w:rPr>
          <w:sz w:val="12"/>
          <w:szCs w:val="12"/>
        </w:rPr>
        <w:t>         </w:t>
      </w:r>
      <w:r>
        <w:t>菜单栏：单击【工具】—【编译】；</w:t>
      </w:r>
    </w:p>
    <w:p w14:paraId="6A9A5DF0">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28600"/>
            <wp:effectExtent l="0" t="0" r="9525" b="0"/>
            <wp:docPr id="425" name="图片 425" descr="image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425" descr="image24.gif"/>
                    <pic:cNvPicPr>
                      <a:picLocks noChangeAspect="1"/>
                    </pic:cNvPicPr>
                  </pic:nvPicPr>
                  <pic:blipFill>
                    <a:blip r:embed="rId27"/>
                    <a:stretch>
                      <a:fillRect/>
                    </a:stretch>
                  </pic:blipFill>
                  <pic:spPr>
                    <a:xfrm>
                      <a:off x="0" y="0"/>
                      <a:ext cx="219075" cy="228600"/>
                    </a:xfrm>
                    <a:prstGeom prst="rect">
                      <a:avLst/>
                    </a:prstGeom>
                  </pic:spPr>
                </pic:pic>
              </a:graphicData>
            </a:graphic>
          </wp:inline>
        </w:drawing>
      </w:r>
      <w:r>
        <w:t>。</w:t>
      </w:r>
    </w:p>
    <w:p w14:paraId="46689CDC">
      <w:pPr>
        <w:pStyle w:val="91"/>
      </w:pPr>
      <w:r>
        <w:t>选择【编译】命令对工程进行初步编译。编译完成后，工程总控中显示当前工程的相关信息，如下图所示。</w:t>
      </w:r>
    </w:p>
    <w:p w14:paraId="22874694">
      <w:pPr>
        <w:pStyle w:val="108"/>
        <w:spacing w:before="120" w:after="120"/>
      </w:pPr>
      <w:r>
        <w:drawing>
          <wp:inline distT="0" distB="0" distL="0" distR="0">
            <wp:extent cx="5975985" cy="4545965"/>
            <wp:effectExtent l="0" t="0" r="5715" b="6985"/>
            <wp:docPr id="426" name="图片 426" descr="GongChengXin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GongChengXinXi.png"/>
                    <pic:cNvPicPr>
                      <a:picLocks noChangeAspect="1"/>
                    </pic:cNvPicPr>
                  </pic:nvPicPr>
                  <pic:blipFill>
                    <a:blip r:embed="rId28"/>
                    <a:stretch>
                      <a:fillRect/>
                    </a:stretch>
                  </pic:blipFill>
                  <pic:spPr>
                    <a:xfrm>
                      <a:off x="0" y="0"/>
                      <a:ext cx="5976460" cy="4546478"/>
                    </a:xfrm>
                    <a:prstGeom prst="rect">
                      <a:avLst/>
                    </a:prstGeom>
                  </pic:spPr>
                </pic:pic>
              </a:graphicData>
            </a:graphic>
          </wp:inline>
        </w:drawing>
      </w:r>
    </w:p>
    <w:p w14:paraId="2E4CF29A">
      <w:pPr>
        <w:pStyle w:val="107"/>
        <w:spacing w:before="120" w:after="120"/>
      </w:pPr>
      <w:r>
        <w:t>工程信息</w:t>
      </w:r>
    </w:p>
    <w:p w14:paraId="4138A1FD">
      <w:pPr>
        <w:pStyle w:val="91"/>
      </w:pPr>
      <w:r>
        <w:t>根据上述“新建工程向导”的操作，创建的工程框架基本已经完成，添加了操作站、控制站、用户信息，并且配置了历史站。</w:t>
      </w:r>
    </w:p>
    <w:p w14:paraId="3D313D75">
      <w:pPr>
        <w:pStyle w:val="91"/>
      </w:pPr>
      <w:r>
        <w:rPr>
          <w:rFonts w:ascii="Calibri" w:hAnsi="Calibri"/>
        </w:rPr>
        <w:t>需要对已添加的操作站或控制站进行</w:t>
      </w:r>
      <w:r>
        <w:rPr>
          <w:b/>
          <w:bCs/>
        </w:rPr>
        <w:t>添加</w:t>
      </w:r>
      <w:r>
        <w:rPr>
          <w:rFonts w:ascii="Calibri" w:hAnsi="Calibri"/>
        </w:rPr>
        <w:t>、</w:t>
      </w:r>
      <w:r>
        <w:rPr>
          <w:b/>
          <w:bCs/>
        </w:rPr>
        <w:t>删除</w:t>
      </w:r>
      <w:r>
        <w:rPr>
          <w:rFonts w:ascii="Calibri" w:hAnsi="Calibri"/>
        </w:rPr>
        <w:t>，或</w:t>
      </w:r>
      <w:r>
        <w:rPr>
          <w:b/>
          <w:bCs/>
        </w:rPr>
        <w:t>修改服务配置</w:t>
      </w:r>
      <w:r>
        <w:rPr>
          <w:rFonts w:ascii="Calibri" w:hAnsi="Calibri"/>
        </w:rPr>
        <w:t>等操作时，详见工程总控中的操作站组态和控制站组态页面。</w:t>
      </w:r>
    </w:p>
    <w:p w14:paraId="7EE27C5D">
      <w:pPr>
        <w:pStyle w:val="4"/>
      </w:pPr>
      <w:bookmarkStart w:id="13" w:name="_Toc173507653"/>
      <w:r>
        <w:t>导入数据库</w:t>
      </w:r>
      <w:bookmarkEnd w:id="13"/>
    </w:p>
    <w:p w14:paraId="1C7E85D7">
      <w:pPr>
        <w:pStyle w:val="91"/>
      </w:pPr>
      <w:r>
        <w:t>进行导入数据库操作前，需要对导入信息进行设置，详细步骤如下：</w:t>
      </w:r>
    </w:p>
    <w:p w14:paraId="46AC0DCB">
      <w:pPr>
        <w:pStyle w:val="102"/>
        <w:ind w:left="900" w:hanging="600"/>
      </w:pPr>
      <w:r>
        <w:t>（1）</w:t>
      </w:r>
      <w:r>
        <w:rPr>
          <w:sz w:val="12"/>
          <w:szCs w:val="12"/>
        </w:rPr>
        <w:t>   </w:t>
      </w:r>
      <w:r>
        <w:t>数据库准备</w:t>
      </w:r>
    </w:p>
    <w:p w14:paraId="508FFD16">
      <w:pPr>
        <w:pStyle w:val="102"/>
        <w:ind w:left="900" w:hanging="600"/>
      </w:pPr>
      <w:r>
        <w:t>通过以下任意方式导出数据库：</w:t>
      </w:r>
    </w:p>
    <w:p w14:paraId="55BB7852">
      <w:pPr>
        <w:pStyle w:val="104"/>
        <w:ind w:left="1220" w:hanging="420"/>
      </w:pPr>
      <w:r>
        <w:rPr>
          <w:rFonts w:ascii="Microsoft Sans Serif" w:hAnsi="Microsoft Sans Serif" w:cs="Microsoft Sans Serif"/>
        </w:rPr>
        <w:t>□</w:t>
      </w:r>
      <w:r>
        <w:rPr>
          <w:sz w:val="12"/>
          <w:szCs w:val="12"/>
        </w:rPr>
        <w:t>         </w:t>
      </w:r>
      <w:r>
        <w:t>菜单栏：【工具】—【数据库导出】；</w:t>
      </w:r>
    </w:p>
    <w:p w14:paraId="60D20349">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28600"/>
            <wp:effectExtent l="0" t="0" r="9525" b="0"/>
            <wp:docPr id="427" name="图片 427" descr="image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image20.gif"/>
                    <pic:cNvPicPr>
                      <a:picLocks noChangeAspect="1"/>
                    </pic:cNvPicPr>
                  </pic:nvPicPr>
                  <pic:blipFill>
                    <a:blip r:embed="rId29"/>
                    <a:stretch>
                      <a:fillRect/>
                    </a:stretch>
                  </pic:blipFill>
                  <pic:spPr>
                    <a:xfrm>
                      <a:off x="0" y="0"/>
                      <a:ext cx="219075" cy="228600"/>
                    </a:xfrm>
                    <a:prstGeom prst="rect">
                      <a:avLst/>
                    </a:prstGeom>
                  </pic:spPr>
                </pic:pic>
              </a:graphicData>
            </a:graphic>
          </wp:inline>
        </w:drawing>
      </w:r>
      <w:r>
        <w:t>。</w:t>
      </w:r>
    </w:p>
    <w:p w14:paraId="58A9429D">
      <w:pPr>
        <w:pStyle w:val="91"/>
      </w:pPr>
      <w:r>
        <w:t>使用【数据库导出】命令建立数据库的模板前，可在AutoThink算法组态软件中，先按照系统硬件配置要求完成硬件添加，并在添加模块的</w:t>
      </w:r>
      <w:r>
        <w:rPr>
          <w:b/>
          <w:bCs/>
        </w:rPr>
        <w:t>通道信息</w:t>
      </w:r>
      <w:r>
        <w:t>中双击创建一条默认通道信息，如下图所示。通过AutoThink编译后，再执行导出操作，以便确定测点位置和点项格式，方便进行填写。</w:t>
      </w:r>
    </w:p>
    <w:p w14:paraId="40EEE85B">
      <w:pPr>
        <w:pStyle w:val="108"/>
        <w:spacing w:before="120" w:after="120"/>
      </w:pPr>
      <w:r>
        <w:drawing>
          <wp:inline distT="0" distB="0" distL="0" distR="0">
            <wp:extent cx="5975985" cy="2542540"/>
            <wp:effectExtent l="0" t="0" r="5715" b="0"/>
            <wp:docPr id="428" name="图片 428" descr="ChuangJianMoRenTongDaoXin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descr="ChuangJianMoRenTongDaoXinXi.png"/>
                    <pic:cNvPicPr>
                      <a:picLocks noChangeAspect="1"/>
                    </pic:cNvPicPr>
                  </pic:nvPicPr>
                  <pic:blipFill>
                    <a:blip r:embed="rId30"/>
                    <a:stretch>
                      <a:fillRect/>
                    </a:stretch>
                  </pic:blipFill>
                  <pic:spPr>
                    <a:xfrm>
                      <a:off x="0" y="0"/>
                      <a:ext cx="5976307" cy="2543042"/>
                    </a:xfrm>
                    <a:prstGeom prst="rect">
                      <a:avLst/>
                    </a:prstGeom>
                  </pic:spPr>
                </pic:pic>
              </a:graphicData>
            </a:graphic>
          </wp:inline>
        </w:drawing>
      </w:r>
    </w:p>
    <w:p w14:paraId="7740B0EF">
      <w:pPr>
        <w:pStyle w:val="107"/>
        <w:spacing w:before="120" w:after="120"/>
      </w:pPr>
      <w:r>
        <w:t>创建默认通道信息 </w:t>
      </w:r>
    </w:p>
    <w:p w14:paraId="305A47C1">
      <w:pPr>
        <w:pStyle w:val="91"/>
      </w:pPr>
      <w:r>
        <w:t>AutoThink中硬件配置的方法详见硬件配置。CCS-AutoThink和Safe-AutoThink的配置方法可参考AutoThink。</w:t>
      </w:r>
    </w:p>
    <w:p w14:paraId="5AA7E385">
      <w:pPr>
        <w:pStyle w:val="91"/>
      </w:pPr>
      <w:r>
        <w:t>利用【数据库导出】命令建立数据库的模板。在EXCEL软件中打开模板，按照控制站中的IO模块分配，整理并补充各个测点的信息项，完成后如下图所示。</w:t>
      </w:r>
    </w:p>
    <w:p w14:paraId="2852E12C">
      <w:pPr>
        <w:pStyle w:val="108"/>
        <w:spacing w:before="120" w:after="120"/>
      </w:pPr>
      <w:r>
        <w:drawing>
          <wp:inline distT="0" distB="0" distL="0" distR="0">
            <wp:extent cx="5975985" cy="3044825"/>
            <wp:effectExtent l="0" t="0" r="5715" b="3175"/>
            <wp:docPr id="429" name="图片 429" descr="ShuJuKuBiaoC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descr="ShuJuKuBiaoChan.png"/>
                    <pic:cNvPicPr>
                      <a:picLocks noChangeAspect="1"/>
                    </pic:cNvPicPr>
                  </pic:nvPicPr>
                  <pic:blipFill>
                    <a:blip r:embed="rId31"/>
                    <a:stretch>
                      <a:fillRect/>
                    </a:stretch>
                  </pic:blipFill>
                  <pic:spPr>
                    <a:xfrm>
                      <a:off x="0" y="0"/>
                      <a:ext cx="5976169" cy="3045230"/>
                    </a:xfrm>
                    <a:prstGeom prst="rect">
                      <a:avLst/>
                    </a:prstGeom>
                  </pic:spPr>
                </pic:pic>
              </a:graphicData>
            </a:graphic>
          </wp:inline>
        </w:drawing>
      </w:r>
    </w:p>
    <w:p w14:paraId="378DB2D8">
      <w:pPr>
        <w:pStyle w:val="107"/>
        <w:spacing w:before="120" w:after="120"/>
      </w:pPr>
      <w:r>
        <w:t>数据库表单</w:t>
      </w:r>
    </w:p>
    <w:p w14:paraId="33E7A0C0">
      <w:pPr>
        <w:pStyle w:val="91"/>
      </w:pPr>
      <w:r>
        <w:t>数据库模板导出方法和表内各个参数项的释义，详见生成数据库模板。</w:t>
      </w:r>
    </w:p>
    <w:p w14:paraId="1BA3791E">
      <w:pPr>
        <w:pStyle w:val="102"/>
        <w:ind w:left="900" w:hanging="600"/>
      </w:pPr>
      <w:r>
        <w:t>（2）</w:t>
      </w:r>
      <w:r>
        <w:rPr>
          <w:sz w:val="12"/>
          <w:szCs w:val="12"/>
        </w:rPr>
        <w:t>   </w:t>
      </w:r>
      <w:r>
        <w:t>导入前设置</w:t>
      </w:r>
    </w:p>
    <w:p w14:paraId="6200A158">
      <w:pPr>
        <w:pStyle w:val="102"/>
        <w:ind w:left="900" w:hanging="600"/>
      </w:pPr>
      <w:r>
        <w:t>通过以下任意方式打开“组态选项”窗口：</w:t>
      </w:r>
    </w:p>
    <w:p w14:paraId="1D031068">
      <w:pPr>
        <w:pStyle w:val="104"/>
        <w:ind w:left="1220" w:hanging="420"/>
      </w:pPr>
      <w:r>
        <w:rPr>
          <w:rFonts w:ascii="Microsoft Sans Serif" w:hAnsi="Microsoft Sans Serif" w:cs="Microsoft Sans Serif"/>
        </w:rPr>
        <w:t>□</w:t>
      </w:r>
      <w:r>
        <w:rPr>
          <w:sz w:val="12"/>
          <w:szCs w:val="12"/>
        </w:rPr>
        <w:t>         </w:t>
      </w:r>
      <w:r>
        <w:t>菜单栏：单击【工具】—【组态选项】；</w:t>
      </w:r>
    </w:p>
    <w:p w14:paraId="08E44394">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28600" cy="228600"/>
            <wp:effectExtent l="0" t="0" r="0" b="0"/>
            <wp:docPr id="430" name="图片 430" descr="image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430" descr="image25.gif"/>
                    <pic:cNvPicPr>
                      <a:picLocks noChangeAspect="1"/>
                    </pic:cNvPicPr>
                  </pic:nvPicPr>
                  <pic:blipFill>
                    <a:blip r:embed="rId32"/>
                    <a:stretch>
                      <a:fillRect/>
                    </a:stretch>
                  </pic:blipFill>
                  <pic:spPr>
                    <a:xfrm>
                      <a:off x="0" y="0"/>
                      <a:ext cx="228600" cy="228600"/>
                    </a:xfrm>
                    <a:prstGeom prst="rect">
                      <a:avLst/>
                    </a:prstGeom>
                  </pic:spPr>
                </pic:pic>
              </a:graphicData>
            </a:graphic>
          </wp:inline>
        </w:drawing>
      </w:r>
      <w:r>
        <w:t>。</w:t>
      </w:r>
    </w:p>
    <w:p w14:paraId="60943753">
      <w:pPr>
        <w:pStyle w:val="91"/>
      </w:pPr>
      <w:r>
        <w:t>进行数据库导入前请务必在【组态选项】中进行与【数据库导入】相关的设置，如下图所示，以便系统按照设置对导入过程进行适当处理。设置完成后，单击确认按钮关闭该窗口。</w:t>
      </w:r>
    </w:p>
    <w:p w14:paraId="74BCD1BD">
      <w:pPr>
        <w:pStyle w:val="108"/>
        <w:spacing w:before="120" w:after="120"/>
      </w:pPr>
      <w:r>
        <w:t> </w:t>
      </w:r>
      <w:r>
        <w:drawing>
          <wp:inline distT="0" distB="0" distL="0" distR="0">
            <wp:extent cx="5334000" cy="5305425"/>
            <wp:effectExtent l="0" t="0" r="0" b="9525"/>
            <wp:docPr id="431" name="图片 431" descr="SheZhi ZuTaiShuaXi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descr="SheZhi ZuTaiShuaXiang.png"/>
                    <pic:cNvPicPr>
                      <a:picLocks noChangeAspect="1"/>
                    </pic:cNvPicPr>
                  </pic:nvPicPr>
                  <pic:blipFill>
                    <a:blip r:embed="rId33"/>
                    <a:stretch>
                      <a:fillRect/>
                    </a:stretch>
                  </pic:blipFill>
                  <pic:spPr>
                    <a:xfrm>
                      <a:off x="0" y="0"/>
                      <a:ext cx="5334000" cy="5305425"/>
                    </a:xfrm>
                    <a:prstGeom prst="rect">
                      <a:avLst/>
                    </a:prstGeom>
                  </pic:spPr>
                </pic:pic>
              </a:graphicData>
            </a:graphic>
          </wp:inline>
        </w:drawing>
      </w:r>
    </w:p>
    <w:p w14:paraId="5D14605F">
      <w:pPr>
        <w:pStyle w:val="107"/>
        <w:spacing w:before="120" w:after="120"/>
      </w:pPr>
      <w:r>
        <w:t>设置“组态选项”</w:t>
      </w:r>
    </w:p>
    <w:p w14:paraId="09707DA4">
      <w:pPr>
        <w:pStyle w:val="102"/>
        <w:ind w:left="900" w:hanging="600"/>
      </w:pPr>
      <w:r>
        <w:t>（3）</w:t>
      </w:r>
      <w:r>
        <w:rPr>
          <w:sz w:val="12"/>
          <w:szCs w:val="12"/>
        </w:rPr>
        <w:t>   </w:t>
      </w:r>
      <w:r>
        <w:t>数据库导入</w:t>
      </w:r>
    </w:p>
    <w:p w14:paraId="510B369F">
      <w:pPr>
        <w:pStyle w:val="102"/>
        <w:ind w:left="900" w:hanging="600"/>
      </w:pPr>
      <w:r>
        <w:t>通过以下任意方式导入数据库：</w:t>
      </w:r>
    </w:p>
    <w:p w14:paraId="1D6E070A">
      <w:pPr>
        <w:pStyle w:val="104"/>
        <w:ind w:left="1220" w:hanging="420"/>
      </w:pPr>
      <w:r>
        <w:rPr>
          <w:rFonts w:ascii="Microsoft Sans Serif" w:hAnsi="Microsoft Sans Serif" w:cs="Microsoft Sans Serif"/>
        </w:rPr>
        <w:t>□</w:t>
      </w:r>
      <w:r>
        <w:rPr>
          <w:sz w:val="12"/>
          <w:szCs w:val="12"/>
        </w:rPr>
        <w:t>         </w:t>
      </w:r>
      <w:r>
        <w:t>菜单栏：单击【工具】—【数据库导入】；</w:t>
      </w:r>
    </w:p>
    <w:p w14:paraId="074E9B67">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28600"/>
            <wp:effectExtent l="0" t="0" r="9525" b="0"/>
            <wp:docPr id="432" name="图片 432" descr="image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descr="image21.gif"/>
                    <pic:cNvPicPr>
                      <a:picLocks noChangeAspect="1"/>
                    </pic:cNvPicPr>
                  </pic:nvPicPr>
                  <pic:blipFill>
                    <a:blip r:embed="rId34"/>
                    <a:stretch>
                      <a:fillRect/>
                    </a:stretch>
                  </pic:blipFill>
                  <pic:spPr>
                    <a:xfrm>
                      <a:off x="0" y="0"/>
                      <a:ext cx="219075" cy="228600"/>
                    </a:xfrm>
                    <a:prstGeom prst="rect">
                      <a:avLst/>
                    </a:prstGeom>
                  </pic:spPr>
                </pic:pic>
              </a:graphicData>
            </a:graphic>
          </wp:inline>
        </w:drawing>
      </w:r>
      <w:r>
        <w:t>。</w:t>
      </w:r>
    </w:p>
    <w:p w14:paraId="68E41B3D">
      <w:pPr>
        <w:pStyle w:val="91"/>
      </w:pPr>
      <w:r>
        <w:t>选择【数据库导入】命令，打开“选择导入文件”对话框，如下图所示。选中整理完成的数据库文件，单击</w:t>
      </w:r>
      <w:r>
        <w:rPr>
          <w:b/>
          <w:bCs/>
        </w:rPr>
        <w:t>打开</w:t>
      </w:r>
      <w:r>
        <w:t>按钮，开始导入数据。导入完成后，出现导入完成提示，单击</w:t>
      </w:r>
      <w:r>
        <w:rPr>
          <w:b/>
          <w:bCs/>
        </w:rPr>
        <w:t>确定</w:t>
      </w:r>
      <w:r>
        <w:t>按钮，关闭提示框。</w:t>
      </w:r>
    </w:p>
    <w:p w14:paraId="0F3308BA">
      <w:pPr>
        <w:pStyle w:val="108"/>
        <w:spacing w:before="120" w:after="120"/>
      </w:pPr>
      <w:r>
        <w:t> </w:t>
      </w:r>
      <w:r>
        <w:drawing>
          <wp:inline distT="0" distB="0" distL="0" distR="0">
            <wp:extent cx="4295775" cy="2486025"/>
            <wp:effectExtent l="0" t="0" r="9525" b="9525"/>
            <wp:docPr id="433" name="图片 433" descr="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descr="image31.png"/>
                    <pic:cNvPicPr>
                      <a:picLocks noChangeAspect="1"/>
                    </pic:cNvPicPr>
                  </pic:nvPicPr>
                  <pic:blipFill>
                    <a:blip r:embed="rId35"/>
                    <a:stretch>
                      <a:fillRect/>
                    </a:stretch>
                  </pic:blipFill>
                  <pic:spPr>
                    <a:xfrm>
                      <a:off x="0" y="0"/>
                      <a:ext cx="4295775" cy="2486025"/>
                    </a:xfrm>
                    <a:prstGeom prst="rect">
                      <a:avLst/>
                    </a:prstGeom>
                  </pic:spPr>
                </pic:pic>
              </a:graphicData>
            </a:graphic>
          </wp:inline>
        </w:drawing>
      </w:r>
    </w:p>
    <w:p w14:paraId="1F54B0B5">
      <w:pPr>
        <w:pStyle w:val="107"/>
        <w:spacing w:before="120" w:after="120"/>
      </w:pPr>
      <w:r>
        <w:t>选择导入文件</w:t>
      </w:r>
    </w:p>
    <w:p w14:paraId="49A94DFF">
      <w:pPr>
        <w:pStyle w:val="102"/>
        <w:ind w:left="900" w:hanging="600"/>
      </w:pPr>
      <w:r>
        <w:t>（4）</w:t>
      </w:r>
      <w:r>
        <w:rPr>
          <w:sz w:val="12"/>
          <w:szCs w:val="12"/>
        </w:rPr>
        <w:t>   </w:t>
      </w:r>
      <w:r>
        <w:t>编译完成</w:t>
      </w:r>
    </w:p>
    <w:p w14:paraId="5DE2D7B8">
      <w:pPr>
        <w:pStyle w:val="102"/>
        <w:ind w:left="900" w:hanging="600"/>
      </w:pPr>
      <w:r>
        <w:t>通过以下任意方式进行编译：</w:t>
      </w:r>
    </w:p>
    <w:p w14:paraId="7B15F0F6">
      <w:pPr>
        <w:pStyle w:val="104"/>
        <w:ind w:left="1220" w:hanging="420"/>
      </w:pPr>
      <w:r>
        <w:rPr>
          <w:rFonts w:ascii="Microsoft Sans Serif" w:hAnsi="Microsoft Sans Serif" w:cs="Microsoft Sans Serif"/>
        </w:rPr>
        <w:t>□</w:t>
      </w:r>
      <w:r>
        <w:rPr>
          <w:sz w:val="12"/>
          <w:szCs w:val="12"/>
        </w:rPr>
        <w:t>         </w:t>
      </w:r>
      <w:r>
        <w:t>菜单栏：单击【工具】—【编译】；</w:t>
      </w:r>
    </w:p>
    <w:p w14:paraId="17A1A5E9">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28600"/>
            <wp:effectExtent l="0" t="0" r="9525" b="0"/>
            <wp:docPr id="434" name="图片 434" descr="image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descr="image24.gif"/>
                    <pic:cNvPicPr>
                      <a:picLocks noChangeAspect="1"/>
                    </pic:cNvPicPr>
                  </pic:nvPicPr>
                  <pic:blipFill>
                    <a:blip r:embed="rId27"/>
                    <a:stretch>
                      <a:fillRect/>
                    </a:stretch>
                  </pic:blipFill>
                  <pic:spPr>
                    <a:xfrm>
                      <a:off x="0" y="0"/>
                      <a:ext cx="219075" cy="228600"/>
                    </a:xfrm>
                    <a:prstGeom prst="rect">
                      <a:avLst/>
                    </a:prstGeom>
                  </pic:spPr>
                </pic:pic>
              </a:graphicData>
            </a:graphic>
          </wp:inline>
        </w:drawing>
      </w:r>
      <w:r>
        <w:t>；</w:t>
      </w:r>
    </w:p>
    <w:p w14:paraId="11201ADD">
      <w:pPr>
        <w:pStyle w:val="104"/>
        <w:ind w:left="1220" w:hanging="420"/>
      </w:pPr>
      <w:r>
        <w:rPr>
          <w:rFonts w:ascii="Microsoft Sans Serif" w:hAnsi="Microsoft Sans Serif" w:cs="Microsoft Sans Serif"/>
        </w:rPr>
        <w:t>□</w:t>
      </w:r>
      <w:r>
        <w:rPr>
          <w:sz w:val="12"/>
          <w:szCs w:val="12"/>
        </w:rPr>
        <w:t>         </w:t>
      </w:r>
      <w:r>
        <w:t>快捷键：</w:t>
      </w:r>
      <w:r>
        <w:rPr>
          <w:b/>
          <w:bCs/>
        </w:rPr>
        <w:t>F5</w:t>
      </w:r>
      <w:r>
        <w:t>。</w:t>
      </w:r>
    </w:p>
    <w:p w14:paraId="48366FEE">
      <w:pPr>
        <w:pStyle w:val="91"/>
      </w:pPr>
      <w:r>
        <w:t>导入完成后，选择【编译】命令，对导入完成后的工程进行编译。编译结果显示在“信息栏”窗口的【编译信息】中。</w:t>
      </w:r>
    </w:p>
    <w:p w14:paraId="1BAFDDEE">
      <w:pPr>
        <w:pStyle w:val="91"/>
      </w:pPr>
      <w:r>
        <w:t>如果失败，错误信息在“编译信息”窗口中标识为红色。双击错误的信息，可以在工作区打开相应类型的数据表，来定位该错误信息。如果显示“编译完成”，则代表编译成功。</w:t>
      </w:r>
    </w:p>
    <w:p w14:paraId="76FAA16C">
      <w:pPr>
        <w:pStyle w:val="91"/>
      </w:pPr>
      <w:r>
        <w:t>编译完成后，双击组态流程窗口中，【控制站】节点下的现场控制站，将切换到AutoThink（CCS-AutoThink/Safe-AutoThink）算法组态软件中，并加载该控制站的控制站工程，如下图所示。在打开的工程中，可以查看根据数据库生成的硬件配置及其测点信息。</w:t>
      </w:r>
    </w:p>
    <w:p w14:paraId="539DA35C">
      <w:pPr>
        <w:pStyle w:val="108"/>
        <w:spacing w:before="120" w:after="120"/>
      </w:pPr>
      <w:r>
        <w:drawing>
          <wp:inline distT="0" distB="0" distL="0" distR="0">
            <wp:extent cx="5975985" cy="3978910"/>
            <wp:effectExtent l="0" t="0" r="5715" b="2540"/>
            <wp:docPr id="435" name="图片 435" descr="DaKaiKongZhiZhanGongCh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435" descr="DaKaiKongZhiZhanGongCheng.png"/>
                    <pic:cNvPicPr>
                      <a:picLocks noChangeAspect="1"/>
                    </pic:cNvPicPr>
                  </pic:nvPicPr>
                  <pic:blipFill>
                    <a:blip r:embed="rId36"/>
                    <a:stretch>
                      <a:fillRect/>
                    </a:stretch>
                  </pic:blipFill>
                  <pic:spPr>
                    <a:xfrm>
                      <a:off x="0" y="0"/>
                      <a:ext cx="5976219" cy="3979278"/>
                    </a:xfrm>
                    <a:prstGeom prst="rect">
                      <a:avLst/>
                    </a:prstGeom>
                  </pic:spPr>
                </pic:pic>
              </a:graphicData>
            </a:graphic>
          </wp:inline>
        </w:drawing>
      </w:r>
    </w:p>
    <w:p w14:paraId="33D8D37B">
      <w:pPr>
        <w:pStyle w:val="107"/>
        <w:spacing w:before="120" w:after="120"/>
      </w:pPr>
      <w:r>
        <w:t>打开控制站工程</w:t>
      </w:r>
    </w:p>
    <w:p w14:paraId="1697761F">
      <w:pPr>
        <w:pStyle w:val="3"/>
      </w:pPr>
      <w:bookmarkStart w:id="14" w:name="_Toc173507654"/>
      <w:r>
        <w:t>算法组态</w:t>
      </w:r>
      <w:bookmarkEnd w:id="14"/>
    </w:p>
    <w:p w14:paraId="54B73D91">
      <w:pPr>
        <w:pStyle w:val="91"/>
      </w:pPr>
      <w:bookmarkStart w:id="15" w:name="算法组态_htm"/>
      <w:bookmarkEnd w:id="15"/>
      <w:r>
        <w:t>算法组态是指在工程总控中编译生成的工程基础上，完成控制策略组态，即通过POU用户程序，实现控制方案的逻辑框图。</w:t>
      </w:r>
    </w:p>
    <w:p w14:paraId="5042EC87">
      <w:pPr>
        <w:pStyle w:val="4"/>
      </w:pPr>
      <w:bookmarkStart w:id="16" w:name="autothink算法组态_htm"/>
      <w:bookmarkEnd w:id="16"/>
      <w:bookmarkStart w:id="17" w:name="_Toc173507655"/>
      <w:r>
        <w:t>AutoThink算法组态</w:t>
      </w:r>
      <w:bookmarkEnd w:id="17"/>
    </w:p>
    <w:p w14:paraId="45E20086">
      <w:pPr>
        <w:pStyle w:val="91"/>
      </w:pPr>
      <w:r>
        <w:t>在工程总控中编译生成的工程基础上，完成控制策略组态，即通过POU用户程序，实现控制方案的逻辑框图。</w:t>
      </w:r>
    </w:p>
    <w:p w14:paraId="188D355C">
      <w:pPr>
        <w:pStyle w:val="91"/>
      </w:pPr>
      <w:r>
        <w:t>在示例工程中，使用CFC语言实现程序的组态，程序名为</w:t>
      </w:r>
      <w:r>
        <w:rPr>
          <w:b/>
          <w:bCs/>
        </w:rPr>
        <w:t>CFC01</w:t>
      </w:r>
      <w:r>
        <w:t>，将</w:t>
      </w:r>
      <w:r>
        <w:rPr>
          <w:b/>
          <w:bCs/>
        </w:rPr>
        <w:t>冷凝蒸发器液氧液位调节</w:t>
      </w:r>
      <w:r>
        <w:t>方案组态在程序页中，组态步骤如下：</w:t>
      </w:r>
    </w:p>
    <w:p w14:paraId="6C01D84E">
      <w:pPr>
        <w:pStyle w:val="102"/>
        <w:ind w:left="900" w:hanging="600"/>
      </w:pPr>
      <w:r>
        <w:t>（1）</w:t>
      </w:r>
      <w:r>
        <w:rPr>
          <w:sz w:val="12"/>
          <w:szCs w:val="12"/>
        </w:rPr>
        <w:t>   </w:t>
      </w:r>
      <w:r>
        <w:t>启动控制器算法软件</w:t>
      </w:r>
    </w:p>
    <w:p w14:paraId="6434DD7A">
      <w:pPr>
        <w:pStyle w:val="104"/>
        <w:ind w:left="1220" w:hanging="420"/>
      </w:pPr>
      <w:r>
        <w:rPr>
          <w:rFonts w:ascii="Microsoft Sans Serif" w:hAnsi="Microsoft Sans Serif" w:cs="Microsoft Sans Serif"/>
        </w:rPr>
        <w:t>□</w:t>
      </w:r>
      <w:r>
        <w:rPr>
          <w:sz w:val="12"/>
          <w:szCs w:val="12"/>
        </w:rPr>
        <w:t>         </w:t>
      </w:r>
      <w:r>
        <w:t>组态树：【控制站】—双击【10号现场控制站（K-CU01）】。</w:t>
      </w:r>
    </w:p>
    <w:p w14:paraId="194BA699">
      <w:pPr>
        <w:pStyle w:val="91"/>
      </w:pPr>
      <w:r>
        <w:t>打开AutoThink算法组态软件并加载控制站工程，如下图所示。</w:t>
      </w:r>
    </w:p>
    <w:p w14:paraId="3BF532AA">
      <w:pPr>
        <w:pStyle w:val="108"/>
        <w:spacing w:before="120" w:after="120"/>
      </w:pPr>
      <w:r>
        <w:drawing>
          <wp:inline distT="0" distB="0" distL="0" distR="0">
            <wp:extent cx="5975985" cy="5011420"/>
            <wp:effectExtent l="0" t="0" r="5715" b="0"/>
            <wp:docPr id="436" name="图片 436" descr="JiaZaiKongZhiZhanGongCh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descr="JiaZaiKongZhiZhanGongCheng.png"/>
                    <pic:cNvPicPr>
                      <a:picLocks noChangeAspect="1"/>
                    </pic:cNvPicPr>
                  </pic:nvPicPr>
                  <pic:blipFill>
                    <a:blip r:embed="rId37"/>
                    <a:stretch>
                      <a:fillRect/>
                    </a:stretch>
                  </pic:blipFill>
                  <pic:spPr>
                    <a:xfrm>
                      <a:off x="0" y="0"/>
                      <a:ext cx="5976385" cy="5011858"/>
                    </a:xfrm>
                    <a:prstGeom prst="rect">
                      <a:avLst/>
                    </a:prstGeom>
                  </pic:spPr>
                </pic:pic>
              </a:graphicData>
            </a:graphic>
          </wp:inline>
        </w:drawing>
      </w:r>
    </w:p>
    <w:p w14:paraId="7504BA02">
      <w:pPr>
        <w:pStyle w:val="107"/>
        <w:spacing w:before="120" w:after="120"/>
      </w:pPr>
      <w:r>
        <w:t>AutoThink软件界面</w:t>
      </w:r>
    </w:p>
    <w:p w14:paraId="35AF0D94">
      <w:pPr>
        <w:pStyle w:val="102"/>
        <w:ind w:left="900" w:hanging="600"/>
      </w:pPr>
      <w:r>
        <w:t>（2）</w:t>
      </w:r>
      <w:r>
        <w:rPr>
          <w:sz w:val="12"/>
          <w:szCs w:val="12"/>
        </w:rPr>
        <w:t>   </w:t>
      </w:r>
      <w:r>
        <w:t>硬件配置</w:t>
      </w:r>
    </w:p>
    <w:p w14:paraId="03437091">
      <w:pPr>
        <w:pStyle w:val="91"/>
      </w:pPr>
      <w:r>
        <w:t>该工程的硬件配置信息，已通过工程总控中的【数据库导入】功能自动生成，无需手动添加。如未进行过数据库导入操作，需要先添加硬件配置。</w:t>
      </w:r>
    </w:p>
    <w:p w14:paraId="3F583315">
      <w:pPr>
        <w:pStyle w:val="91"/>
      </w:pPr>
      <w:r>
        <w:t>通过以下方式打开“硬件配置”窗口。</w:t>
      </w:r>
    </w:p>
    <w:p w14:paraId="44EBA4B7">
      <w:pPr>
        <w:pStyle w:val="104"/>
        <w:ind w:left="1220" w:hanging="420"/>
      </w:pPr>
      <w:r>
        <w:rPr>
          <w:rFonts w:ascii="Microsoft Sans Serif" w:hAnsi="Microsoft Sans Serif" w:cs="Microsoft Sans Serif"/>
        </w:rPr>
        <w:t>□</w:t>
      </w:r>
      <w:r>
        <w:rPr>
          <w:sz w:val="12"/>
          <w:szCs w:val="12"/>
        </w:rPr>
        <w:t>         </w:t>
      </w:r>
      <w:r>
        <w:t>工程管理：【硬件配置】—双击【机柜】。</w:t>
      </w:r>
    </w:p>
    <w:p w14:paraId="12CDABE7">
      <w:pPr>
        <w:pStyle w:val="91"/>
      </w:pPr>
      <w:r>
        <w:t>在打开的“硬件配置”窗口中，使用拖动的方法从右侧【设备库】窗口中，添加</w:t>
      </w:r>
      <w:r>
        <w:rPr>
          <w:b/>
          <w:bCs/>
        </w:rPr>
        <w:t>机柜</w:t>
      </w:r>
      <w:r>
        <w:t>和</w:t>
      </w:r>
      <w:r>
        <w:rPr>
          <w:b/>
          <w:bCs/>
        </w:rPr>
        <w:t>模块</w:t>
      </w:r>
      <w:r>
        <w:t>，如下图所示。</w:t>
      </w:r>
    </w:p>
    <w:p w14:paraId="3B54A1CA">
      <w:pPr>
        <w:pStyle w:val="108"/>
        <w:spacing w:before="120" w:after="120"/>
      </w:pPr>
      <w:r>
        <w:drawing>
          <wp:inline distT="0" distB="0" distL="0" distR="0">
            <wp:extent cx="5975985" cy="4050665"/>
            <wp:effectExtent l="0" t="0" r="5715" b="6985"/>
            <wp:docPr id="437" name="图片 437" descr="TianJiaJi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descr="TianJiaJiGui.png"/>
                    <pic:cNvPicPr>
                      <a:picLocks noChangeAspect="1"/>
                    </pic:cNvPicPr>
                  </pic:nvPicPr>
                  <pic:blipFill>
                    <a:blip r:embed="rId38"/>
                    <a:stretch>
                      <a:fillRect/>
                    </a:stretch>
                  </pic:blipFill>
                  <pic:spPr>
                    <a:xfrm>
                      <a:off x="0" y="0"/>
                      <a:ext cx="5976148" cy="4050980"/>
                    </a:xfrm>
                    <a:prstGeom prst="rect">
                      <a:avLst/>
                    </a:prstGeom>
                  </pic:spPr>
                </pic:pic>
              </a:graphicData>
            </a:graphic>
          </wp:inline>
        </w:drawing>
      </w:r>
    </w:p>
    <w:p w14:paraId="6D256983">
      <w:pPr>
        <w:pStyle w:val="107"/>
        <w:spacing w:before="120" w:after="120"/>
      </w:pPr>
      <w:r>
        <w:t>添加机柜</w:t>
      </w:r>
    </w:p>
    <w:p w14:paraId="41929FD2">
      <w:pPr>
        <w:pStyle w:val="108"/>
        <w:spacing w:before="120" w:after="120"/>
      </w:pPr>
      <w:r>
        <w:drawing>
          <wp:inline distT="0" distB="0" distL="0" distR="0">
            <wp:extent cx="5975985" cy="4060825"/>
            <wp:effectExtent l="0" t="0" r="5715" b="0"/>
            <wp:docPr id="438" name="图片 438" descr="TianJiaMoKu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descr="TianJiaMoKuai.png"/>
                    <pic:cNvPicPr>
                      <a:picLocks noChangeAspect="1"/>
                    </pic:cNvPicPr>
                  </pic:nvPicPr>
                  <pic:blipFill>
                    <a:blip r:embed="rId39"/>
                    <a:stretch>
                      <a:fillRect/>
                    </a:stretch>
                  </pic:blipFill>
                  <pic:spPr>
                    <a:xfrm>
                      <a:off x="0" y="0"/>
                      <a:ext cx="5976268" cy="4061221"/>
                    </a:xfrm>
                    <a:prstGeom prst="rect">
                      <a:avLst/>
                    </a:prstGeom>
                  </pic:spPr>
                </pic:pic>
              </a:graphicData>
            </a:graphic>
          </wp:inline>
        </w:drawing>
      </w:r>
    </w:p>
    <w:p w14:paraId="020E1190">
      <w:pPr>
        <w:pStyle w:val="107"/>
        <w:spacing w:before="120" w:after="120"/>
      </w:pPr>
      <w:r>
        <w:t>添加模块</w:t>
      </w:r>
    </w:p>
    <w:p w14:paraId="3CF779E8">
      <w:pPr>
        <w:pStyle w:val="91"/>
      </w:pPr>
      <w:r>
        <w:t>模块添加完成后，双击该模块，可查看模块的</w:t>
      </w:r>
      <w:r>
        <w:rPr>
          <w:b/>
          <w:bCs/>
        </w:rPr>
        <w:t>设备信息</w:t>
      </w:r>
      <w:r>
        <w:t>和</w:t>
      </w:r>
      <w:r>
        <w:rPr>
          <w:b/>
          <w:bCs/>
        </w:rPr>
        <w:t>通道信息</w:t>
      </w:r>
      <w:r>
        <w:t>。在</w:t>
      </w:r>
      <w:r>
        <w:rPr>
          <w:b/>
          <w:bCs/>
        </w:rPr>
        <w:t>通道信息</w:t>
      </w:r>
      <w:r>
        <w:t>的任意通道上双击，生成默认通道信息后，可依据数据库资料进行修改，如下图所示。</w:t>
      </w:r>
    </w:p>
    <w:p w14:paraId="0E559B7A">
      <w:pPr>
        <w:pStyle w:val="108"/>
        <w:spacing w:before="120" w:after="120"/>
      </w:pPr>
      <w:r>
        <w:drawing>
          <wp:inline distT="0" distB="0" distL="0" distR="0">
            <wp:extent cx="5975985" cy="4284980"/>
            <wp:effectExtent l="0" t="0" r="5715" b="1270"/>
            <wp:docPr id="439" name="图片 439" descr="SheBeiXinXiHeTongDaoXin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descr="SheBeiXinXiHeTongDaoXinXi.png"/>
                    <pic:cNvPicPr>
                      <a:picLocks noChangeAspect="1"/>
                    </pic:cNvPicPr>
                  </pic:nvPicPr>
                  <pic:blipFill>
                    <a:blip r:embed="rId40"/>
                    <a:stretch>
                      <a:fillRect/>
                    </a:stretch>
                  </pic:blipFill>
                  <pic:spPr>
                    <a:xfrm>
                      <a:off x="0" y="0"/>
                      <a:ext cx="5976589" cy="4285593"/>
                    </a:xfrm>
                    <a:prstGeom prst="rect">
                      <a:avLst/>
                    </a:prstGeom>
                  </pic:spPr>
                </pic:pic>
              </a:graphicData>
            </a:graphic>
          </wp:inline>
        </w:drawing>
      </w:r>
    </w:p>
    <w:p w14:paraId="5DD3A11A">
      <w:pPr>
        <w:pStyle w:val="107"/>
        <w:spacing w:before="120" w:after="120"/>
      </w:pPr>
      <w:r>
        <w:t>设备信息和通道信息</w:t>
      </w:r>
    </w:p>
    <w:p w14:paraId="4EF46D6F">
      <w:pPr>
        <w:pStyle w:val="102"/>
        <w:ind w:left="900" w:hanging="600"/>
      </w:pPr>
      <w:r>
        <w:t>（3）</w:t>
      </w:r>
      <w:r>
        <w:rPr>
          <w:sz w:val="12"/>
          <w:szCs w:val="12"/>
        </w:rPr>
        <w:t>   </w:t>
      </w:r>
      <w:r>
        <w:t>添加POU</w:t>
      </w:r>
    </w:p>
    <w:p w14:paraId="168ADBD7">
      <w:pPr>
        <w:pStyle w:val="104"/>
        <w:ind w:left="1220" w:hanging="420"/>
      </w:pPr>
      <w:r>
        <w:rPr>
          <w:rFonts w:ascii="Microsoft Sans Serif" w:hAnsi="Microsoft Sans Serif" w:cs="Microsoft Sans Serif"/>
        </w:rPr>
        <w:t>□</w:t>
      </w:r>
      <w:r>
        <w:rPr>
          <w:sz w:val="12"/>
          <w:szCs w:val="12"/>
        </w:rPr>
        <w:t>         </w:t>
      </w:r>
      <w:r>
        <w:t>工程管理：右击【用户程序】，单击【添加POU】。</w:t>
      </w:r>
    </w:p>
    <w:p w14:paraId="3E55BBD8">
      <w:pPr>
        <w:pStyle w:val="91"/>
      </w:pPr>
      <w:r>
        <w:t>硬件配置完成后，选择</w:t>
      </w:r>
      <w:r>
        <w:rPr>
          <w:rFonts w:hint="eastAsia" w:ascii="Times New Roman" w:hAnsi="Times New Roman" w:eastAsia="宋体"/>
        </w:rPr>
        <w:t>【</w:t>
      </w:r>
      <w:r>
        <w:t>添加POU</w:t>
      </w:r>
      <w:r>
        <w:rPr>
          <w:rFonts w:hint="eastAsia" w:ascii="Times New Roman" w:hAnsi="Times New Roman" w:eastAsia="宋体"/>
        </w:rPr>
        <w:t>】命令</w:t>
      </w:r>
      <w:r>
        <w:t>，弹出</w:t>
      </w:r>
      <w:r>
        <w:rPr>
          <w:rFonts w:hint="eastAsia" w:ascii="Times New Roman" w:hAnsi="Times New Roman" w:eastAsia="宋体"/>
        </w:rPr>
        <w:t>“</w:t>
      </w:r>
      <w:r>
        <w:t>添加POU</w:t>
      </w:r>
      <w:r>
        <w:rPr>
          <w:rFonts w:hint="eastAsia" w:ascii="Times New Roman" w:hAnsi="Times New Roman" w:eastAsia="宋体"/>
        </w:rPr>
        <w:t>”</w:t>
      </w:r>
      <w:r>
        <w:t>对话框，如下图所示。</w:t>
      </w:r>
    </w:p>
    <w:p w14:paraId="1D01ECDD">
      <w:pPr>
        <w:pStyle w:val="108"/>
        <w:spacing w:before="120" w:after="120"/>
      </w:pPr>
      <w:r>
        <w:drawing>
          <wp:inline distT="0" distB="0" distL="0" distR="0">
            <wp:extent cx="4143375" cy="3848100"/>
            <wp:effectExtent l="0" t="0" r="9525" b="0"/>
            <wp:docPr id="440" name="图片 440" descr="TianJiaPOUDuiHuaKu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440" descr="TianJiaPOUDuiHuaKuang.png"/>
                    <pic:cNvPicPr>
                      <a:picLocks noChangeAspect="1"/>
                    </pic:cNvPicPr>
                  </pic:nvPicPr>
                  <pic:blipFill>
                    <a:blip r:embed="rId41"/>
                    <a:stretch>
                      <a:fillRect/>
                    </a:stretch>
                  </pic:blipFill>
                  <pic:spPr>
                    <a:xfrm>
                      <a:off x="0" y="0"/>
                      <a:ext cx="4143375" cy="3848100"/>
                    </a:xfrm>
                    <a:prstGeom prst="rect">
                      <a:avLst/>
                    </a:prstGeom>
                  </pic:spPr>
                </pic:pic>
              </a:graphicData>
            </a:graphic>
          </wp:inline>
        </w:drawing>
      </w:r>
    </w:p>
    <w:p w14:paraId="62E16239">
      <w:pPr>
        <w:pStyle w:val="107"/>
        <w:spacing w:before="120" w:after="120"/>
      </w:pPr>
      <w:r>
        <w:t>添加POU</w:t>
      </w:r>
    </w:p>
    <w:p w14:paraId="132EF62B">
      <w:pPr>
        <w:pStyle w:val="91"/>
      </w:pPr>
      <w:r>
        <w:t>输入POU的</w:t>
      </w:r>
      <w:r>
        <w:rPr>
          <w:b/>
          <w:bCs/>
        </w:rPr>
        <w:t>名称</w:t>
      </w:r>
      <w:r>
        <w:t>、</w:t>
      </w:r>
      <w:r>
        <w:rPr>
          <w:b/>
          <w:bCs/>
        </w:rPr>
        <w:t>描述</w:t>
      </w:r>
      <w:r>
        <w:t>，选择程序</w:t>
      </w:r>
      <w:r>
        <w:rPr>
          <w:b/>
          <w:bCs/>
        </w:rPr>
        <w:t>语言</w:t>
      </w:r>
      <w:r>
        <w:t>、</w:t>
      </w:r>
      <w:r>
        <w:rPr>
          <w:b/>
          <w:bCs/>
        </w:rPr>
        <w:t>属性</w:t>
      </w:r>
      <w:r>
        <w:t>。如上图所示，POU</w:t>
      </w:r>
      <w:r>
        <w:rPr>
          <w:b/>
          <w:bCs/>
        </w:rPr>
        <w:t>名称</w:t>
      </w:r>
      <w:r>
        <w:t>为</w:t>
      </w:r>
      <w:r>
        <w:rPr>
          <w:b/>
          <w:bCs/>
        </w:rPr>
        <w:t>CFC01</w:t>
      </w:r>
      <w:r>
        <w:t>，</w:t>
      </w:r>
      <w:r>
        <w:rPr>
          <w:b/>
          <w:bCs/>
        </w:rPr>
        <w:t>描述</w:t>
      </w:r>
      <w:r>
        <w:t>为</w:t>
      </w:r>
      <w:r>
        <w:rPr>
          <w:b/>
          <w:bCs/>
        </w:rPr>
        <w:t>冷凝蒸发器液氧液位调节</w:t>
      </w:r>
      <w:r>
        <w:t>，【语言】选择</w:t>
      </w:r>
      <w:r>
        <w:rPr>
          <w:b/>
          <w:bCs/>
        </w:rPr>
        <w:t>连续功能图CFC</w:t>
      </w:r>
      <w:r>
        <w:t>，</w:t>
      </w:r>
      <w:r>
        <w:rPr>
          <w:b/>
          <w:bCs/>
        </w:rPr>
        <w:t>POU类型</w:t>
      </w:r>
      <w:r>
        <w:t>选择</w:t>
      </w:r>
      <w:r>
        <w:rPr>
          <w:b/>
          <w:bCs/>
        </w:rPr>
        <w:t>程序块PRG</w:t>
      </w:r>
      <w:r>
        <w:t>，其余属性保持默认。单击</w:t>
      </w:r>
      <w:r>
        <w:rPr>
          <w:b/>
          <w:bCs/>
        </w:rPr>
        <w:t>确定</w:t>
      </w:r>
      <w:r>
        <w:t>按钮，完成POU添加。添加完成后的POU将在工程管理窗口右侧的工作区域自动打开。</w:t>
      </w:r>
    </w:p>
    <w:p w14:paraId="3A22B13F">
      <w:pPr>
        <w:pStyle w:val="102"/>
        <w:ind w:left="900" w:hanging="600"/>
      </w:pPr>
      <w:r>
        <w:t>（4）</w:t>
      </w:r>
      <w:r>
        <w:rPr>
          <w:sz w:val="12"/>
          <w:szCs w:val="12"/>
        </w:rPr>
        <w:t>   </w:t>
      </w:r>
      <w:r>
        <w:t>POU 算法组态</w:t>
      </w:r>
    </w:p>
    <w:p w14:paraId="7489F2A2">
      <w:pPr>
        <w:pStyle w:val="91"/>
      </w:pPr>
      <w:r>
        <w:t>在打开的工作区域空白处右击，从弹出菜单中选择需要添加的元件命令。添加完成后，需要对</w:t>
      </w:r>
      <w:r>
        <w:rPr>
          <w:b/>
          <w:bCs/>
        </w:rPr>
        <w:t>元件名称</w:t>
      </w:r>
      <w:r>
        <w:t>、</w:t>
      </w:r>
      <w:r>
        <w:rPr>
          <w:b/>
          <w:bCs/>
        </w:rPr>
        <w:t>变量名称</w:t>
      </w:r>
      <w:r>
        <w:t>等进行修改，完成对元件的命名。如添加PID块，命名为</w:t>
      </w:r>
      <w:r>
        <w:rPr>
          <w:b/>
          <w:bCs/>
        </w:rPr>
        <w:t>K2LC_PID</w:t>
      </w:r>
      <w:r>
        <w:t>，过程如下图所示。</w:t>
      </w:r>
    </w:p>
    <w:p w14:paraId="5B65DE4C">
      <w:pPr>
        <w:pStyle w:val="108"/>
        <w:spacing w:before="120" w:after="120"/>
      </w:pPr>
      <w:r>
        <w:t> </w:t>
      </w:r>
      <w:r>
        <w:drawing>
          <wp:inline distT="0" distB="0" distL="0" distR="0">
            <wp:extent cx="3810000" cy="1000125"/>
            <wp:effectExtent l="0" t="0" r="0" b="9525"/>
            <wp:docPr id="441" name="图片 441" descr="TianJiaGongNengKuai-Shi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441" descr="TianJiaGongNengKuai-ShiLi.png"/>
                    <pic:cNvPicPr>
                      <a:picLocks noChangeAspect="1"/>
                    </pic:cNvPicPr>
                  </pic:nvPicPr>
                  <pic:blipFill>
                    <a:blip r:embed="rId42"/>
                    <a:stretch>
                      <a:fillRect/>
                    </a:stretch>
                  </pic:blipFill>
                  <pic:spPr>
                    <a:xfrm>
                      <a:off x="0" y="0"/>
                      <a:ext cx="3810000" cy="1000125"/>
                    </a:xfrm>
                    <a:prstGeom prst="rect">
                      <a:avLst/>
                    </a:prstGeom>
                  </pic:spPr>
                </pic:pic>
              </a:graphicData>
            </a:graphic>
          </wp:inline>
        </w:drawing>
      </w:r>
    </w:p>
    <w:p w14:paraId="3A52870A">
      <w:pPr>
        <w:pStyle w:val="107"/>
        <w:spacing w:before="120" w:after="120"/>
      </w:pPr>
      <w:r>
        <w:t>添加功能块</w:t>
      </w:r>
    </w:p>
    <w:p w14:paraId="6CE8E741">
      <w:pPr>
        <w:pStyle w:val="91"/>
      </w:pPr>
      <w:r>
        <w:t>POU算法组态中功能块的使用方法，参见功能块说明。可在该功能块上右击，在弹出菜单中选择【这是什么？】进行查看。</w:t>
      </w:r>
    </w:p>
    <w:p w14:paraId="6AE62A70">
      <w:pPr>
        <w:pStyle w:val="91"/>
      </w:pPr>
      <w:r>
        <w:t>添加元件时如使用中间变量，修改</w:t>
      </w:r>
      <w:r>
        <w:rPr>
          <w:b/>
          <w:bCs/>
        </w:rPr>
        <w:t>变量名称</w:t>
      </w:r>
      <w:r>
        <w:t>后将自动弹出“变量声明”窗口，如下图所示。</w:t>
      </w:r>
    </w:p>
    <w:p w14:paraId="074B6394">
      <w:pPr>
        <w:pStyle w:val="108"/>
        <w:spacing w:before="120" w:after="120"/>
      </w:pPr>
      <w:r>
        <w:t> </w:t>
      </w:r>
      <w:r>
        <w:drawing>
          <wp:inline distT="0" distB="0" distL="0" distR="0">
            <wp:extent cx="5975985" cy="1891665"/>
            <wp:effectExtent l="0" t="0" r="5715" b="0"/>
            <wp:docPr id="442" name="图片 442" descr="BianLiangSheng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442" descr="BianLiangShengMing.png"/>
                    <pic:cNvPicPr>
                      <a:picLocks noChangeAspect="1"/>
                    </pic:cNvPicPr>
                  </pic:nvPicPr>
                  <pic:blipFill>
                    <a:blip r:embed="rId43"/>
                    <a:stretch>
                      <a:fillRect/>
                    </a:stretch>
                  </pic:blipFill>
                  <pic:spPr>
                    <a:xfrm>
                      <a:off x="0" y="0"/>
                      <a:ext cx="5976086" cy="1892130"/>
                    </a:xfrm>
                    <a:prstGeom prst="rect">
                      <a:avLst/>
                    </a:prstGeom>
                  </pic:spPr>
                </pic:pic>
              </a:graphicData>
            </a:graphic>
          </wp:inline>
        </w:drawing>
      </w:r>
    </w:p>
    <w:p w14:paraId="7C87A997">
      <w:pPr>
        <w:pStyle w:val="107"/>
        <w:spacing w:before="120" w:after="120"/>
      </w:pPr>
      <w:r>
        <w:t>变量声明</w:t>
      </w:r>
    </w:p>
    <w:p w14:paraId="0BDAEDC1">
      <w:pPr>
        <w:pStyle w:val="91"/>
      </w:pPr>
      <w:r>
        <w:t>选择</w:t>
      </w:r>
      <w:r>
        <w:rPr>
          <w:b/>
          <w:bCs/>
        </w:rPr>
        <w:t>类型</w:t>
      </w:r>
      <w:r>
        <w:t>，填写</w:t>
      </w:r>
      <w:r>
        <w:rPr>
          <w:b/>
          <w:bCs/>
        </w:rPr>
        <w:t>初始值</w:t>
      </w:r>
      <w:r>
        <w:t>、</w:t>
      </w:r>
      <w:r>
        <w:rPr>
          <w:b/>
          <w:bCs/>
        </w:rPr>
        <w:t>变量别名</w:t>
      </w:r>
      <w:r>
        <w:t>、</w:t>
      </w:r>
      <w:r>
        <w:rPr>
          <w:b/>
          <w:bCs/>
        </w:rPr>
        <w:t>变量说明</w:t>
      </w:r>
      <w:r>
        <w:t>后，勾选</w:t>
      </w:r>
      <w:r>
        <w:rPr>
          <w:b/>
          <w:bCs/>
        </w:rPr>
        <w:t>是否上网</w:t>
      </w:r>
      <w:r>
        <w:t>和</w:t>
      </w:r>
      <w:r>
        <w:rPr>
          <w:b/>
          <w:bCs/>
        </w:rPr>
        <w:t>参数对齐</w:t>
      </w:r>
      <w:r>
        <w:t>后，单击</w:t>
      </w:r>
      <w:r>
        <w:rPr>
          <w:b/>
          <w:bCs/>
        </w:rPr>
        <w:t>确定</w:t>
      </w:r>
      <w:r>
        <w:t>，完成变量声明。如上图所示，添加</w:t>
      </w:r>
      <w:r>
        <w:rPr>
          <w:b/>
          <w:bCs/>
        </w:rPr>
        <w:t>变量名</w:t>
      </w:r>
      <w:r>
        <w:t>为</w:t>
      </w:r>
      <w:r>
        <w:rPr>
          <w:b/>
          <w:bCs/>
        </w:rPr>
        <w:t>DMK2LC01</w:t>
      </w:r>
      <w:r>
        <w:t>的</w:t>
      </w:r>
      <w:r>
        <w:rPr>
          <w:b/>
          <w:bCs/>
        </w:rPr>
        <w:t>PID调节启动按钮</w:t>
      </w:r>
      <w:r>
        <w:t>，</w:t>
      </w:r>
      <w:r>
        <w:rPr>
          <w:b/>
          <w:bCs/>
        </w:rPr>
        <w:t>变量类型</w:t>
      </w:r>
      <w:r>
        <w:t>为</w:t>
      </w:r>
      <w:r>
        <w:rPr>
          <w:b/>
          <w:bCs/>
        </w:rPr>
        <w:t>BOOL</w:t>
      </w:r>
      <w:r>
        <w:t>，</w:t>
      </w:r>
      <w:r>
        <w:rPr>
          <w:b/>
          <w:bCs/>
        </w:rPr>
        <w:t>初始值</w:t>
      </w:r>
      <w:r>
        <w:t>为</w:t>
      </w:r>
      <w:r>
        <w:rPr>
          <w:b/>
          <w:bCs/>
        </w:rPr>
        <w:t>TRUE</w:t>
      </w:r>
      <w:r>
        <w:t>。添加完成后的变量将出现在“工程管理”窗口中【变量定义】的对应节点下。</w:t>
      </w:r>
    </w:p>
    <w:p w14:paraId="34789516">
      <w:pPr>
        <w:pStyle w:val="91"/>
      </w:pPr>
      <w:r>
        <w:t>元件添加完成后，用连线将元件输入、输出引脚进行正确连接，并将变量、功能块的注释显示出来，如下图所示。</w:t>
      </w:r>
    </w:p>
    <w:p w14:paraId="10A0EE32">
      <w:pPr>
        <w:pStyle w:val="108"/>
        <w:spacing w:before="120" w:after="120"/>
      </w:pPr>
      <w:r>
        <w:t> </w:t>
      </w:r>
      <w:r>
        <w:drawing>
          <wp:inline distT="0" distB="0" distL="0" distR="0">
            <wp:extent cx="5975985" cy="3124835"/>
            <wp:effectExtent l="0" t="0" r="5715" b="0"/>
            <wp:docPr id="443" name="图片 443" descr="LengNingZhengFaQiYeYangYeWeiDiaoJ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descr="LengNingZhengFaQiYeYangYeWeiDiaoJie.jpg"/>
                    <pic:cNvPicPr>
                      <a:picLocks noChangeAspect="1"/>
                    </pic:cNvPicPr>
                  </pic:nvPicPr>
                  <pic:blipFill>
                    <a:blip r:embed="rId44"/>
                    <a:stretch>
                      <a:fillRect/>
                    </a:stretch>
                  </pic:blipFill>
                  <pic:spPr>
                    <a:xfrm>
                      <a:off x="0" y="0"/>
                      <a:ext cx="5976152" cy="3125225"/>
                    </a:xfrm>
                    <a:prstGeom prst="rect">
                      <a:avLst/>
                    </a:prstGeom>
                  </pic:spPr>
                </pic:pic>
              </a:graphicData>
            </a:graphic>
          </wp:inline>
        </w:drawing>
      </w:r>
    </w:p>
    <w:p w14:paraId="77133238">
      <w:pPr>
        <w:pStyle w:val="107"/>
        <w:spacing w:before="120" w:after="120"/>
      </w:pPr>
      <w:r>
        <w:t>冷凝蒸发器液氧液位调节</w:t>
      </w:r>
    </w:p>
    <w:p w14:paraId="3E729E4C">
      <w:pPr>
        <w:pStyle w:val="102"/>
        <w:ind w:left="900" w:hanging="600"/>
      </w:pPr>
      <w:r>
        <w:t>（5）</w:t>
      </w:r>
      <w:r>
        <w:rPr>
          <w:sz w:val="12"/>
          <w:szCs w:val="12"/>
        </w:rPr>
        <w:t>   </w:t>
      </w:r>
      <w:r>
        <w:t>算法编译</w:t>
      </w:r>
    </w:p>
    <w:p w14:paraId="4A6ED527">
      <w:pPr>
        <w:pStyle w:val="102"/>
        <w:ind w:left="900" w:hanging="600"/>
      </w:pPr>
      <w:r>
        <w:t>通过以下任意方式进行编译：</w:t>
      </w:r>
    </w:p>
    <w:p w14:paraId="75BCC33C">
      <w:pPr>
        <w:pStyle w:val="104"/>
        <w:ind w:left="1220" w:hanging="420"/>
      </w:pPr>
      <w:r>
        <w:rPr>
          <w:rFonts w:ascii="Microsoft Sans Serif" w:hAnsi="Microsoft Sans Serif" w:cs="Microsoft Sans Serif"/>
        </w:rPr>
        <w:t>□</w:t>
      </w:r>
      <w:r>
        <w:rPr>
          <w:sz w:val="12"/>
          <w:szCs w:val="12"/>
        </w:rPr>
        <w:t>         </w:t>
      </w:r>
      <w:r>
        <w:t>菜单栏：单击【文件】—【保存】；</w:t>
      </w:r>
    </w:p>
    <w:p w14:paraId="712D0A1C">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28600" cy="209550"/>
            <wp:effectExtent l="0" t="0" r="0" b="0"/>
            <wp:docPr id="444" name="图片 444" descr="image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descr="image28.gif"/>
                    <pic:cNvPicPr>
                      <a:picLocks noChangeAspect="1"/>
                    </pic:cNvPicPr>
                  </pic:nvPicPr>
                  <pic:blipFill>
                    <a:blip r:embed="rId45"/>
                    <a:stretch>
                      <a:fillRect/>
                    </a:stretch>
                  </pic:blipFill>
                  <pic:spPr>
                    <a:xfrm>
                      <a:off x="0" y="0"/>
                      <a:ext cx="228600" cy="209550"/>
                    </a:xfrm>
                    <a:prstGeom prst="rect">
                      <a:avLst/>
                    </a:prstGeom>
                  </pic:spPr>
                </pic:pic>
              </a:graphicData>
            </a:graphic>
          </wp:inline>
        </w:drawing>
      </w:r>
      <w:r>
        <w:t>；</w:t>
      </w:r>
    </w:p>
    <w:p w14:paraId="5BD7464B">
      <w:pPr>
        <w:pStyle w:val="104"/>
        <w:ind w:left="1220" w:hanging="420"/>
      </w:pPr>
      <w:r>
        <w:rPr>
          <w:rFonts w:ascii="Microsoft Sans Serif" w:hAnsi="Microsoft Sans Serif" w:cs="Microsoft Sans Serif"/>
        </w:rPr>
        <w:t>□</w:t>
      </w:r>
      <w:r>
        <w:rPr>
          <w:sz w:val="12"/>
          <w:szCs w:val="12"/>
        </w:rPr>
        <w:t>         </w:t>
      </w:r>
      <w:r>
        <w:t>快捷键：</w:t>
      </w:r>
      <w:r>
        <w:rPr>
          <w:b/>
          <w:bCs/>
        </w:rPr>
        <w:t>Ctrl+S</w:t>
      </w:r>
      <w:r>
        <w:t>。</w:t>
      </w:r>
    </w:p>
    <w:p w14:paraId="52141B80">
      <w:pPr>
        <w:pStyle w:val="91"/>
      </w:pPr>
      <w:r>
        <w:t>组态完成后，在AutoThink中选择【保存】命令，对POU程序进行保存和编译，编译结果将显示在“信息栏”窗口的【语法检查】页内，如下图所示。</w:t>
      </w:r>
    </w:p>
    <w:p w14:paraId="2A91B110">
      <w:pPr>
        <w:pStyle w:val="91"/>
      </w:pPr>
      <w:r>
        <w:t>编译错误信息将会用红色字体标识，双击错误信息对错误进行定位，并根据错误提示修改错误。</w:t>
      </w:r>
    </w:p>
    <w:p w14:paraId="0F5FF7F8">
      <w:pPr>
        <w:pStyle w:val="91"/>
      </w:pPr>
      <w:r>
        <w:t>编译成功后，可以对程序进行</w:t>
      </w:r>
      <w:r>
        <w:rPr>
          <w:b/>
          <w:bCs/>
        </w:rPr>
        <w:t>下装</w:t>
      </w:r>
      <w:r>
        <w:t>和</w:t>
      </w:r>
      <w:r>
        <w:rPr>
          <w:b/>
          <w:bCs/>
        </w:rPr>
        <w:t>监视</w:t>
      </w:r>
      <w:r>
        <w:t>操作。</w:t>
      </w:r>
    </w:p>
    <w:p w14:paraId="3833BA9B">
      <w:pPr>
        <w:pStyle w:val="108"/>
        <w:spacing w:before="120" w:after="120"/>
      </w:pPr>
      <w:r>
        <w:drawing>
          <wp:inline distT="0" distB="0" distL="0" distR="0">
            <wp:extent cx="2867025" cy="1181100"/>
            <wp:effectExtent l="0" t="0" r="9525" b="0"/>
            <wp:docPr id="445" name="图片 445" descr="BianYiChengGong-Shi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445" descr="BianYiChengGong-ShiLi.png"/>
                    <pic:cNvPicPr>
                      <a:picLocks noChangeAspect="1"/>
                    </pic:cNvPicPr>
                  </pic:nvPicPr>
                  <pic:blipFill>
                    <a:blip r:embed="rId46"/>
                    <a:stretch>
                      <a:fillRect/>
                    </a:stretch>
                  </pic:blipFill>
                  <pic:spPr>
                    <a:xfrm>
                      <a:off x="0" y="0"/>
                      <a:ext cx="2867025" cy="1181100"/>
                    </a:xfrm>
                    <a:prstGeom prst="rect">
                      <a:avLst/>
                    </a:prstGeom>
                  </pic:spPr>
                </pic:pic>
              </a:graphicData>
            </a:graphic>
          </wp:inline>
        </w:drawing>
      </w:r>
    </w:p>
    <w:p w14:paraId="087263CD">
      <w:pPr>
        <w:pStyle w:val="107"/>
        <w:spacing w:before="120" w:after="120"/>
      </w:pPr>
      <w:r>
        <w:t>编译成功</w:t>
      </w:r>
    </w:p>
    <w:p w14:paraId="740E9FCC">
      <w:pPr>
        <w:pStyle w:val="102"/>
        <w:ind w:left="900" w:hanging="600"/>
      </w:pPr>
      <w:r>
        <w:t>（6）</w:t>
      </w:r>
      <w:r>
        <w:rPr>
          <w:sz w:val="12"/>
          <w:szCs w:val="12"/>
        </w:rPr>
        <w:t>   </w:t>
      </w:r>
      <w:r>
        <w:t>下装和监视</w:t>
      </w:r>
    </w:p>
    <w:p w14:paraId="1001AB35">
      <w:pPr>
        <w:pStyle w:val="102"/>
        <w:ind w:left="900" w:hanging="600"/>
      </w:pPr>
      <w:r>
        <w:t>通过以下任意方式进行下装：</w:t>
      </w:r>
    </w:p>
    <w:p w14:paraId="7B5A21BD">
      <w:pPr>
        <w:pStyle w:val="104"/>
        <w:ind w:left="1220" w:hanging="420"/>
      </w:pPr>
      <w:r>
        <w:rPr>
          <w:rFonts w:ascii="Microsoft Sans Serif" w:hAnsi="Microsoft Sans Serif" w:cs="Microsoft Sans Serif"/>
        </w:rPr>
        <w:t>□</w:t>
      </w:r>
      <w:r>
        <w:rPr>
          <w:sz w:val="12"/>
          <w:szCs w:val="12"/>
        </w:rPr>
        <w:t>         </w:t>
      </w:r>
      <w:r>
        <w:t>菜单栏：单击【在线】—【下装】；</w:t>
      </w:r>
    </w:p>
    <w:p w14:paraId="2F6F45B8">
      <w:pPr>
        <w:pStyle w:val="104"/>
        <w:ind w:left="1220" w:hanging="420"/>
      </w:pPr>
      <w:r>
        <w:rPr>
          <w:rFonts w:ascii="Microsoft Sans Serif" w:hAnsi="Microsoft Sans Serif" w:cs="Microsoft Sans Serif"/>
        </w:rPr>
        <w:t>□</w:t>
      </w:r>
      <w:r>
        <w:rPr>
          <w:sz w:val="12"/>
          <w:szCs w:val="12"/>
        </w:rPr>
        <w:t>         </w:t>
      </w:r>
      <w:r>
        <w:t>工具栏：</w:t>
      </w:r>
      <w:r>
        <w:rPr>
          <w:rFonts w:cs="Times New Roman"/>
        </w:rPr>
        <w:drawing>
          <wp:inline distT="0" distB="0" distL="0" distR="0">
            <wp:extent cx="238125" cy="219075"/>
            <wp:effectExtent l="0" t="0" r="9525" b="9525"/>
            <wp:docPr id="446" name="图片 446" descr="image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446" descr="image26.gif"/>
                    <pic:cNvPicPr>
                      <a:picLocks noChangeAspect="1"/>
                    </pic:cNvPicPr>
                  </pic:nvPicPr>
                  <pic:blipFill>
                    <a:blip r:embed="rId47"/>
                    <a:stretch>
                      <a:fillRect/>
                    </a:stretch>
                  </pic:blipFill>
                  <pic:spPr>
                    <a:xfrm>
                      <a:off x="0" y="0"/>
                      <a:ext cx="238125" cy="219075"/>
                    </a:xfrm>
                    <a:prstGeom prst="rect">
                      <a:avLst/>
                    </a:prstGeom>
                  </pic:spPr>
                </pic:pic>
              </a:graphicData>
            </a:graphic>
          </wp:inline>
        </w:drawing>
      </w:r>
      <w:r>
        <w:rPr>
          <w:rFonts w:cs="Times New Roman"/>
        </w:rPr>
        <w:t>；</w:t>
      </w:r>
    </w:p>
    <w:p w14:paraId="638F82C5">
      <w:pPr>
        <w:pStyle w:val="104"/>
        <w:ind w:left="1220" w:hanging="420"/>
      </w:pPr>
      <w:r>
        <w:rPr>
          <w:rFonts w:ascii="Microsoft Sans Serif" w:hAnsi="Microsoft Sans Serif" w:cs="Microsoft Sans Serif"/>
        </w:rPr>
        <w:t>□</w:t>
      </w:r>
      <w:r>
        <w:rPr>
          <w:sz w:val="12"/>
          <w:szCs w:val="12"/>
        </w:rPr>
        <w:t>         </w:t>
      </w:r>
      <w:r>
        <w:t>快捷键：</w:t>
      </w:r>
      <w:r>
        <w:rPr>
          <w:b/>
          <w:bCs/>
        </w:rPr>
        <w:t>F5</w:t>
      </w:r>
      <w:r>
        <w:t>。</w:t>
      </w:r>
    </w:p>
    <w:p w14:paraId="3DD0E5C8">
      <w:pPr>
        <w:pStyle w:val="91"/>
      </w:pPr>
      <w:r>
        <w:t>编译完成后，在AutoThink中选择【下装】命令，将工程下装到现场控制站当中。</w:t>
      </w:r>
    </w:p>
    <w:p w14:paraId="5019D6B4">
      <w:pPr>
        <w:pStyle w:val="91"/>
      </w:pPr>
      <w:r>
        <w:t>通过以下任意方式进行在线：</w:t>
      </w:r>
    </w:p>
    <w:p w14:paraId="6020EB54">
      <w:pPr>
        <w:pStyle w:val="104"/>
        <w:ind w:left="1220" w:hanging="420"/>
      </w:pPr>
      <w:r>
        <w:rPr>
          <w:rFonts w:ascii="Microsoft Sans Serif" w:hAnsi="Microsoft Sans Serif" w:cs="Microsoft Sans Serif"/>
        </w:rPr>
        <w:t>□</w:t>
      </w:r>
      <w:r>
        <w:rPr>
          <w:sz w:val="12"/>
          <w:szCs w:val="12"/>
        </w:rPr>
        <w:t>         </w:t>
      </w:r>
      <w:r>
        <w:t>菜单栏：单击【在线】—【在线】；</w:t>
      </w:r>
    </w:p>
    <w:p w14:paraId="09ADEA4A">
      <w:pPr>
        <w:pStyle w:val="104"/>
        <w:ind w:left="1220" w:hanging="420"/>
      </w:pPr>
      <w:r>
        <w:rPr>
          <w:rFonts w:ascii="Microsoft Sans Serif" w:hAnsi="Microsoft Sans Serif" w:cs="Microsoft Sans Serif"/>
        </w:rPr>
        <w:t>□</w:t>
      </w:r>
      <w:r>
        <w:rPr>
          <w:sz w:val="12"/>
          <w:szCs w:val="12"/>
        </w:rPr>
        <w:t>         </w:t>
      </w:r>
      <w:r>
        <w:t>工具栏：</w:t>
      </w:r>
      <w:r>
        <w:rPr>
          <w:rFonts w:cs="Times New Roman"/>
        </w:rPr>
        <w:drawing>
          <wp:inline distT="0" distB="0" distL="0" distR="0">
            <wp:extent cx="228600" cy="219075"/>
            <wp:effectExtent l="0" t="0" r="0" b="9525"/>
            <wp:docPr id="447" name="图片 447" descr="image2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447" descr="image29.gif"/>
                    <pic:cNvPicPr>
                      <a:picLocks noChangeAspect="1"/>
                    </pic:cNvPicPr>
                  </pic:nvPicPr>
                  <pic:blipFill>
                    <a:blip r:embed="rId48"/>
                    <a:stretch>
                      <a:fillRect/>
                    </a:stretch>
                  </pic:blipFill>
                  <pic:spPr>
                    <a:xfrm>
                      <a:off x="0" y="0"/>
                      <a:ext cx="228600" cy="219075"/>
                    </a:xfrm>
                    <a:prstGeom prst="rect">
                      <a:avLst/>
                    </a:prstGeom>
                  </pic:spPr>
                </pic:pic>
              </a:graphicData>
            </a:graphic>
          </wp:inline>
        </w:drawing>
      </w:r>
      <w:r>
        <w:rPr>
          <w:rFonts w:cs="Times New Roman"/>
        </w:rPr>
        <w:t>；</w:t>
      </w:r>
    </w:p>
    <w:p w14:paraId="67EA3B14">
      <w:pPr>
        <w:pStyle w:val="104"/>
        <w:ind w:left="1220" w:hanging="420"/>
      </w:pPr>
      <w:r>
        <w:rPr>
          <w:rFonts w:ascii="Microsoft Sans Serif" w:hAnsi="Microsoft Sans Serif" w:cs="Microsoft Sans Serif"/>
        </w:rPr>
        <w:t>□</w:t>
      </w:r>
      <w:r>
        <w:rPr>
          <w:sz w:val="12"/>
          <w:szCs w:val="12"/>
        </w:rPr>
        <w:t>         </w:t>
      </w:r>
      <w:r>
        <w:t>快捷键：</w:t>
      </w:r>
      <w:r>
        <w:rPr>
          <w:b/>
          <w:bCs/>
        </w:rPr>
        <w:t>F6</w:t>
      </w:r>
      <w:r>
        <w:t>。</w:t>
      </w:r>
    </w:p>
    <w:p w14:paraId="7D66B1D3">
      <w:pPr>
        <w:pStyle w:val="91"/>
      </w:pPr>
      <w:r>
        <w:t>下装完成后，选择【在线】命令，监视程序的在线运行情况。</w:t>
      </w:r>
    </w:p>
    <w:p w14:paraId="6CF45354">
      <w:pPr>
        <w:pStyle w:val="4"/>
      </w:pPr>
      <w:bookmarkStart w:id="18" w:name="itcc-autothink算法组态_htm"/>
      <w:bookmarkEnd w:id="18"/>
      <w:bookmarkStart w:id="19" w:name="_Toc173507656"/>
      <w:r>
        <w:t>CCS-AutoThink算法组态</w:t>
      </w:r>
      <w:bookmarkEnd w:id="19"/>
    </w:p>
    <w:p w14:paraId="187D65C0">
      <w:pPr>
        <w:pStyle w:val="91"/>
      </w:pPr>
      <w:r>
        <w:t>在示例工程中，创建FBD语言的程序FBD01，并添加如下算法：a变量加上AI模块通道采集上来的数值，赋值给b，当b大于100时，c做自累加，否则清零。其中，定义局部变量a、b，定义全局变量c。组态步骤如下：</w:t>
      </w:r>
    </w:p>
    <w:p w14:paraId="0CAAC4A5">
      <w:pPr>
        <w:pStyle w:val="102"/>
        <w:ind w:left="900" w:hanging="600"/>
      </w:pPr>
      <w:r>
        <w:t>（1）</w:t>
      </w:r>
      <w:r>
        <w:rPr>
          <w:sz w:val="12"/>
          <w:szCs w:val="12"/>
        </w:rPr>
        <w:t>   </w:t>
      </w:r>
      <w:r>
        <w:t>启动控制器算法软件</w:t>
      </w:r>
    </w:p>
    <w:p w14:paraId="6B26C324">
      <w:pPr>
        <w:pStyle w:val="104"/>
        <w:ind w:left="1220" w:hanging="420"/>
      </w:pPr>
      <w:r>
        <w:rPr>
          <w:rFonts w:ascii="Microsoft Sans Serif" w:hAnsi="Microsoft Sans Serif" w:cs="Microsoft Sans Serif"/>
        </w:rPr>
        <w:t>□</w:t>
      </w:r>
      <w:r>
        <w:rPr>
          <w:sz w:val="12"/>
          <w:szCs w:val="12"/>
        </w:rPr>
        <w:t>         </w:t>
      </w:r>
      <w:r>
        <w:t>组态流程：【控制站】—双击【13号现场控制站（SGM206）】。</w:t>
      </w:r>
    </w:p>
    <w:p w14:paraId="6841FCD8">
      <w:pPr>
        <w:pStyle w:val="91"/>
      </w:pPr>
      <w:r>
        <w:t>打开CCS-AutoThink软件并加载控制站工程，在“登陆工程”窗口中输入用户名和密码后，软件窗口如下图所示。</w:t>
      </w:r>
    </w:p>
    <w:p w14:paraId="6C65F1BD">
      <w:pPr>
        <w:pStyle w:val="108"/>
        <w:spacing w:before="120" w:after="120"/>
      </w:pPr>
      <w:r>
        <w:drawing>
          <wp:inline distT="0" distB="0" distL="0" distR="0">
            <wp:extent cx="5975985" cy="4457065"/>
            <wp:effectExtent l="0" t="0" r="5715" b="635"/>
            <wp:docPr id="448" name="图片 448" descr="QiDongITCCRuanJ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descr="QiDongITCCRuanJian.png"/>
                    <pic:cNvPicPr>
                      <a:picLocks noChangeAspect="1"/>
                    </pic:cNvPicPr>
                  </pic:nvPicPr>
                  <pic:blipFill>
                    <a:blip r:embed="rId49"/>
                    <a:stretch>
                      <a:fillRect/>
                    </a:stretch>
                  </pic:blipFill>
                  <pic:spPr>
                    <a:xfrm>
                      <a:off x="0" y="0"/>
                      <a:ext cx="5976435" cy="4457562"/>
                    </a:xfrm>
                    <a:prstGeom prst="rect">
                      <a:avLst/>
                    </a:prstGeom>
                  </pic:spPr>
                </pic:pic>
              </a:graphicData>
            </a:graphic>
          </wp:inline>
        </w:drawing>
      </w:r>
    </w:p>
    <w:p w14:paraId="6883FE8E">
      <w:pPr>
        <w:pStyle w:val="107"/>
        <w:spacing w:before="120" w:after="120"/>
      </w:pPr>
      <w:r>
        <w:t>CCS-AutoThink软件界面 </w:t>
      </w:r>
    </w:p>
    <w:p w14:paraId="5164D30D">
      <w:pPr>
        <w:pStyle w:val="102"/>
        <w:ind w:left="900" w:hanging="600"/>
      </w:pPr>
      <w:r>
        <w:t>（2）</w:t>
      </w:r>
      <w:r>
        <w:rPr>
          <w:sz w:val="12"/>
          <w:szCs w:val="12"/>
        </w:rPr>
        <w:t>   </w:t>
      </w:r>
      <w:r>
        <w:t>硬件配置</w:t>
      </w:r>
    </w:p>
    <w:p w14:paraId="27CD4F85">
      <w:pPr>
        <w:pStyle w:val="91"/>
      </w:pPr>
      <w:r>
        <w:t>该工程的硬件配置信息，已通过工程总控中的【数据库导入】功能自动生成，无需手动添加。如未进行过数据库导入操作，需要先添加硬件配置。</w:t>
      </w:r>
    </w:p>
    <w:p w14:paraId="4CD08158">
      <w:pPr>
        <w:pStyle w:val="91"/>
      </w:pPr>
      <w:r>
        <w:t>通过以下方式打开“硬件配置”窗口。</w:t>
      </w:r>
    </w:p>
    <w:p w14:paraId="53DB4E46">
      <w:pPr>
        <w:pStyle w:val="104"/>
        <w:ind w:left="1220" w:hanging="420"/>
      </w:pPr>
      <w:r>
        <w:rPr>
          <w:rFonts w:ascii="Microsoft Sans Serif" w:hAnsi="Microsoft Sans Serif" w:cs="Microsoft Sans Serif"/>
        </w:rPr>
        <w:t>□</w:t>
      </w:r>
      <w:r>
        <w:rPr>
          <w:sz w:val="12"/>
          <w:szCs w:val="12"/>
        </w:rPr>
        <w:t>         </w:t>
      </w:r>
      <w:r>
        <w:t>工程管理：【硬件配置】—双击【机柜】。</w:t>
      </w:r>
    </w:p>
    <w:p w14:paraId="0C09747D">
      <w:pPr>
        <w:pStyle w:val="91"/>
      </w:pPr>
      <w:r>
        <w:t>在打开“工程管理”窗口中，使用拖动的方法从右侧【设备库】窗口中，添加通讯模块和I/O模块，如下图所示。</w:t>
      </w:r>
    </w:p>
    <w:p w14:paraId="24F6215E">
      <w:pPr>
        <w:pStyle w:val="108"/>
        <w:spacing w:before="120" w:after="120"/>
      </w:pPr>
      <w:r>
        <w:drawing>
          <wp:inline distT="0" distB="0" distL="0" distR="0">
            <wp:extent cx="5975985" cy="4377690"/>
            <wp:effectExtent l="0" t="0" r="5715" b="3810"/>
            <wp:docPr id="449" name="图片 449" descr="TianJiaTongXunMoKu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descr="TianJiaTongXunMoKuai.png"/>
                    <pic:cNvPicPr>
                      <a:picLocks noChangeAspect="1"/>
                    </pic:cNvPicPr>
                  </pic:nvPicPr>
                  <pic:blipFill>
                    <a:blip r:embed="rId50"/>
                    <a:stretch>
                      <a:fillRect/>
                    </a:stretch>
                  </pic:blipFill>
                  <pic:spPr>
                    <a:xfrm>
                      <a:off x="0" y="0"/>
                      <a:ext cx="5976604" cy="4378313"/>
                    </a:xfrm>
                    <a:prstGeom prst="rect">
                      <a:avLst/>
                    </a:prstGeom>
                  </pic:spPr>
                </pic:pic>
              </a:graphicData>
            </a:graphic>
          </wp:inline>
        </w:drawing>
      </w:r>
    </w:p>
    <w:p w14:paraId="7528E521">
      <w:pPr>
        <w:pStyle w:val="107"/>
        <w:spacing w:before="120" w:after="120"/>
      </w:pPr>
      <w:r>
        <w:t>添加通讯模块</w:t>
      </w:r>
    </w:p>
    <w:p w14:paraId="3309FF9F">
      <w:pPr>
        <w:pStyle w:val="108"/>
        <w:spacing w:before="120" w:after="120"/>
      </w:pPr>
      <w:r>
        <w:drawing>
          <wp:inline distT="0" distB="0" distL="0" distR="0">
            <wp:extent cx="5975985" cy="4377690"/>
            <wp:effectExtent l="0" t="0" r="5715" b="3810"/>
            <wp:docPr id="450" name="图片 450" descr="TianJiaIOMoKu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descr="TianJiaIOMoKuai.png"/>
                    <pic:cNvPicPr>
                      <a:picLocks noChangeAspect="1"/>
                    </pic:cNvPicPr>
                  </pic:nvPicPr>
                  <pic:blipFill>
                    <a:blip r:embed="rId51"/>
                    <a:stretch>
                      <a:fillRect/>
                    </a:stretch>
                  </pic:blipFill>
                  <pic:spPr>
                    <a:xfrm>
                      <a:off x="0" y="0"/>
                      <a:ext cx="5976604" cy="4378313"/>
                    </a:xfrm>
                    <a:prstGeom prst="rect">
                      <a:avLst/>
                    </a:prstGeom>
                  </pic:spPr>
                </pic:pic>
              </a:graphicData>
            </a:graphic>
          </wp:inline>
        </w:drawing>
      </w:r>
    </w:p>
    <w:p w14:paraId="6D49F6ED">
      <w:pPr>
        <w:pStyle w:val="107"/>
        <w:spacing w:before="120" w:after="120"/>
      </w:pPr>
      <w:r>
        <w:t>添加I/O模块</w:t>
      </w:r>
    </w:p>
    <w:p w14:paraId="3AC885DB">
      <w:pPr>
        <w:pStyle w:val="91"/>
      </w:pPr>
      <w:r>
        <w:t>模块添加完成后，双击该模块，可对通讯模块的【</w:t>
      </w:r>
      <w:r>
        <w:rPr>
          <w:b/>
          <w:bCs/>
        </w:rPr>
        <w:t>MODBUS通讯参数】</w:t>
      </w:r>
      <w:r>
        <w:t>和I/O模块的</w:t>
      </w:r>
      <w:r>
        <w:rPr>
          <w:b/>
          <w:bCs/>
        </w:rPr>
        <w:t>通道信息</w:t>
      </w:r>
      <w:r>
        <w:t>进行设置，如下图所示：</w:t>
      </w:r>
    </w:p>
    <w:p w14:paraId="5682C747">
      <w:pPr>
        <w:pStyle w:val="108"/>
        <w:spacing w:before="120" w:after="120"/>
      </w:pPr>
      <w:r>
        <w:drawing>
          <wp:inline distT="0" distB="0" distL="0" distR="0">
            <wp:extent cx="5975985" cy="2263775"/>
            <wp:effectExtent l="0" t="0" r="5715" b="3175"/>
            <wp:docPr id="451" name="图片 451" descr="MODBUSTongXunCanS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descr="MODBUSTongXunCanShu.png"/>
                    <pic:cNvPicPr>
                      <a:picLocks noChangeAspect="1"/>
                    </pic:cNvPicPr>
                  </pic:nvPicPr>
                  <pic:blipFill>
                    <a:blip r:embed="rId52"/>
                    <a:stretch>
                      <a:fillRect/>
                    </a:stretch>
                  </pic:blipFill>
                  <pic:spPr>
                    <a:xfrm>
                      <a:off x="0" y="0"/>
                      <a:ext cx="5976393" cy="2264324"/>
                    </a:xfrm>
                    <a:prstGeom prst="rect">
                      <a:avLst/>
                    </a:prstGeom>
                  </pic:spPr>
                </pic:pic>
              </a:graphicData>
            </a:graphic>
          </wp:inline>
        </w:drawing>
      </w:r>
    </w:p>
    <w:p w14:paraId="04CC2872">
      <w:pPr>
        <w:pStyle w:val="107"/>
        <w:spacing w:before="120" w:after="120"/>
      </w:pPr>
      <w:r>
        <w:t>MODBUS通讯参数</w:t>
      </w:r>
    </w:p>
    <w:p w14:paraId="772DD07C">
      <w:pPr>
        <w:pStyle w:val="108"/>
        <w:spacing w:before="120" w:after="120"/>
      </w:pPr>
      <w:r>
        <w:drawing>
          <wp:inline distT="0" distB="0" distL="0" distR="0">
            <wp:extent cx="5975985" cy="3169920"/>
            <wp:effectExtent l="0" t="0" r="5715" b="0"/>
            <wp:docPr id="452" name="图片 452" descr="TongDaoBian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descr="TongDaoBianJi.png"/>
                    <pic:cNvPicPr>
                      <a:picLocks noChangeAspect="1"/>
                    </pic:cNvPicPr>
                  </pic:nvPicPr>
                  <pic:blipFill>
                    <a:blip r:embed="rId53"/>
                    <a:stretch>
                      <a:fillRect/>
                    </a:stretch>
                  </pic:blipFill>
                  <pic:spPr>
                    <a:xfrm>
                      <a:off x="0" y="0"/>
                      <a:ext cx="5976066" cy="3170261"/>
                    </a:xfrm>
                    <a:prstGeom prst="rect">
                      <a:avLst/>
                    </a:prstGeom>
                  </pic:spPr>
                </pic:pic>
              </a:graphicData>
            </a:graphic>
          </wp:inline>
        </w:drawing>
      </w:r>
    </w:p>
    <w:p w14:paraId="26D0C8DC">
      <w:pPr>
        <w:pStyle w:val="107"/>
        <w:spacing w:before="120" w:after="120"/>
      </w:pPr>
      <w:r>
        <w:t>通道编辑</w:t>
      </w:r>
    </w:p>
    <w:p w14:paraId="399B6F38">
      <w:pPr>
        <w:pStyle w:val="102"/>
        <w:ind w:left="900" w:hanging="600"/>
      </w:pPr>
      <w:r>
        <w:t>（3）</w:t>
      </w:r>
      <w:r>
        <w:rPr>
          <w:sz w:val="12"/>
          <w:szCs w:val="12"/>
        </w:rPr>
        <w:t>   </w:t>
      </w:r>
      <w:r>
        <w:t>添加POU</w:t>
      </w:r>
    </w:p>
    <w:p w14:paraId="67D77334">
      <w:pPr>
        <w:pStyle w:val="104"/>
        <w:ind w:left="1220" w:hanging="420"/>
      </w:pPr>
      <w:r>
        <w:rPr>
          <w:rFonts w:ascii="Microsoft Sans Serif" w:hAnsi="Microsoft Sans Serif" w:cs="Microsoft Sans Serif"/>
        </w:rPr>
        <w:t>□</w:t>
      </w:r>
      <w:r>
        <w:rPr>
          <w:sz w:val="12"/>
          <w:szCs w:val="12"/>
        </w:rPr>
        <w:t>         </w:t>
      </w:r>
      <w:r>
        <w:t>工程管理：右击【用户程序】，单击【添加POU】。</w:t>
      </w:r>
    </w:p>
    <w:p w14:paraId="3AEBB3D1">
      <w:pPr>
        <w:pStyle w:val="91"/>
      </w:pPr>
      <w:r>
        <w:t>硬件配置完成后，选择【添加POU】，弹出“添加POU”对话框，如下图所示。</w:t>
      </w:r>
    </w:p>
    <w:p w14:paraId="19A4BAA4">
      <w:pPr>
        <w:pStyle w:val="108"/>
        <w:spacing w:before="120" w:after="120"/>
      </w:pPr>
      <w:r>
        <w:drawing>
          <wp:inline distT="0" distB="0" distL="0" distR="0">
            <wp:extent cx="3695700" cy="2886075"/>
            <wp:effectExtent l="0" t="0" r="0" b="9525"/>
            <wp:docPr id="453" name="图片 453" descr="ITCCXinJianYongHuChengX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descr="ITCCXinJianYongHuChengXu.png"/>
                    <pic:cNvPicPr>
                      <a:picLocks noChangeAspect="1"/>
                    </pic:cNvPicPr>
                  </pic:nvPicPr>
                  <pic:blipFill>
                    <a:blip r:embed="rId54"/>
                    <a:stretch>
                      <a:fillRect/>
                    </a:stretch>
                  </pic:blipFill>
                  <pic:spPr>
                    <a:xfrm>
                      <a:off x="0" y="0"/>
                      <a:ext cx="3695700" cy="2886075"/>
                    </a:xfrm>
                    <a:prstGeom prst="rect">
                      <a:avLst/>
                    </a:prstGeom>
                  </pic:spPr>
                </pic:pic>
              </a:graphicData>
            </a:graphic>
          </wp:inline>
        </w:drawing>
      </w:r>
    </w:p>
    <w:p w14:paraId="1394FBFA">
      <w:pPr>
        <w:pStyle w:val="107"/>
        <w:spacing w:before="120" w:after="120"/>
      </w:pPr>
      <w:r>
        <w:t>添加POU</w:t>
      </w:r>
    </w:p>
    <w:p w14:paraId="05E6349B">
      <w:pPr>
        <w:pStyle w:val="91"/>
      </w:pPr>
      <w:r>
        <w:t>输入POU</w:t>
      </w:r>
      <w:r>
        <w:rPr>
          <w:b/>
          <w:bCs/>
        </w:rPr>
        <w:t>名称</w:t>
      </w:r>
      <w:r>
        <w:t>，</w:t>
      </w:r>
      <w:r>
        <w:rPr>
          <w:b/>
          <w:bCs/>
        </w:rPr>
        <w:t>描述</w:t>
      </w:r>
      <w:r>
        <w:t>、选择</w:t>
      </w:r>
      <w:r>
        <w:rPr>
          <w:b/>
          <w:bCs/>
        </w:rPr>
        <w:t>类型</w:t>
      </w:r>
      <w:r>
        <w:t>、</w:t>
      </w:r>
      <w:r>
        <w:rPr>
          <w:b/>
          <w:bCs/>
        </w:rPr>
        <w:t>语言</w:t>
      </w:r>
      <w:r>
        <w:t>、</w:t>
      </w:r>
      <w:r>
        <w:rPr>
          <w:b/>
          <w:bCs/>
        </w:rPr>
        <w:t>图纸大小</w:t>
      </w:r>
      <w:r>
        <w:t>和</w:t>
      </w:r>
      <w:r>
        <w:rPr>
          <w:b/>
          <w:bCs/>
        </w:rPr>
        <w:t>图纸方向</w:t>
      </w:r>
      <w:r>
        <w:t>。如上图所示，POU</w:t>
      </w:r>
      <w:r>
        <w:rPr>
          <w:b/>
          <w:bCs/>
        </w:rPr>
        <w:t>名称</w:t>
      </w:r>
      <w:r>
        <w:t>为</w:t>
      </w:r>
      <w:r>
        <w:rPr>
          <w:b/>
          <w:bCs/>
        </w:rPr>
        <w:t>FBD01</w:t>
      </w:r>
      <w:r>
        <w:t>，</w:t>
      </w:r>
      <w:r>
        <w:rPr>
          <w:b/>
          <w:bCs/>
        </w:rPr>
        <w:t>描述</w:t>
      </w:r>
      <w:r>
        <w:t>为</w:t>
      </w:r>
      <w:r>
        <w:rPr>
          <w:b/>
          <w:bCs/>
        </w:rPr>
        <w:t>功能块示例</w:t>
      </w:r>
      <w:r>
        <w:t>，【类型】为</w:t>
      </w:r>
      <w:r>
        <w:rPr>
          <w:b/>
          <w:bCs/>
        </w:rPr>
        <w:t>程序PRG</w:t>
      </w:r>
      <w:r>
        <w:t>，【语言】选择</w:t>
      </w:r>
      <w:r>
        <w:rPr>
          <w:b/>
          <w:bCs/>
        </w:rPr>
        <w:t>功能块图FBD</w:t>
      </w:r>
      <w:r>
        <w:t>，单击</w:t>
      </w:r>
      <w:r>
        <w:rPr>
          <w:b/>
          <w:bCs/>
        </w:rPr>
        <w:t>确定</w:t>
      </w:r>
      <w:r>
        <w:t>按钮，完成POU添加。添加完成后的POU将在工程管理窗口右侧的工作区域自动打开。</w:t>
      </w:r>
    </w:p>
    <w:p w14:paraId="6C9DACF3">
      <w:pPr>
        <w:pStyle w:val="102"/>
        <w:ind w:left="900" w:hanging="600"/>
      </w:pPr>
      <w:r>
        <w:t>（4）</w:t>
      </w:r>
      <w:r>
        <w:rPr>
          <w:sz w:val="12"/>
          <w:szCs w:val="12"/>
        </w:rPr>
        <w:t>   </w:t>
      </w:r>
      <w:r>
        <w:t>添加调用POU</w:t>
      </w:r>
    </w:p>
    <w:p w14:paraId="6885AA4C">
      <w:pPr>
        <w:pStyle w:val="91"/>
      </w:pPr>
      <w:r>
        <w:t>用户在完成自定义POU程序编程后，需要将用户自定义程序手动添加到主用户程序（HSUSER_PRG）中进行调用。</w:t>
      </w:r>
    </w:p>
    <w:p w14:paraId="626DFC12">
      <w:pPr>
        <w:pStyle w:val="91"/>
      </w:pPr>
      <w:r>
        <w:t>调用方法如下：在打开的【HSUSER_PRG】节点编辑窗口中右击，在菜单中选择【前节】，添加001节点，将“工程管理”窗口中【用户程序】下的用户自定义程序【FBD01】节点，拖动到【HSUSER_PRG】中的001节上，完成对用户自定义程序FBD01的调用，如下图所示。</w:t>
      </w:r>
    </w:p>
    <w:p w14:paraId="6751338C">
      <w:pPr>
        <w:pStyle w:val="108"/>
        <w:spacing w:before="120" w:after="120"/>
      </w:pPr>
      <w:r>
        <w:drawing>
          <wp:inline distT="0" distB="0" distL="0" distR="0">
            <wp:extent cx="5975985" cy="3209925"/>
            <wp:effectExtent l="0" t="0" r="5715" b="9525"/>
            <wp:docPr id="454" name="图片 454" descr="ITCCTianJiaChengXuDiaoY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descr="ITCCTianJiaChengXuDiaoYong.png"/>
                    <pic:cNvPicPr>
                      <a:picLocks noChangeAspect="1"/>
                    </pic:cNvPicPr>
                  </pic:nvPicPr>
                  <pic:blipFill>
                    <a:blip r:embed="rId55"/>
                    <a:stretch>
                      <a:fillRect/>
                    </a:stretch>
                  </pic:blipFill>
                  <pic:spPr>
                    <a:xfrm>
                      <a:off x="0" y="0"/>
                      <a:ext cx="5976156" cy="3210311"/>
                    </a:xfrm>
                    <a:prstGeom prst="rect">
                      <a:avLst/>
                    </a:prstGeom>
                  </pic:spPr>
                </pic:pic>
              </a:graphicData>
            </a:graphic>
          </wp:inline>
        </w:drawing>
      </w:r>
    </w:p>
    <w:p w14:paraId="470E442D">
      <w:pPr>
        <w:pStyle w:val="107"/>
        <w:spacing w:before="120" w:after="120"/>
      </w:pPr>
      <w:r>
        <w:t>添加程序调用</w:t>
      </w:r>
    </w:p>
    <w:p w14:paraId="18E5B8E4">
      <w:pPr>
        <w:pStyle w:val="102"/>
        <w:ind w:left="900" w:hanging="600"/>
      </w:pPr>
      <w:r>
        <w:t>（5）</w:t>
      </w:r>
      <w:r>
        <w:rPr>
          <w:sz w:val="12"/>
          <w:szCs w:val="12"/>
        </w:rPr>
        <w:t>   </w:t>
      </w:r>
      <w:r>
        <w:t>POU算法组态</w:t>
      </w:r>
    </w:p>
    <w:p w14:paraId="525E4D47">
      <w:pPr>
        <w:pStyle w:val="104"/>
        <w:ind w:left="1220" w:hanging="420"/>
      </w:pPr>
      <w:r>
        <w:rPr>
          <w:rFonts w:ascii="Microsoft Sans Serif" w:hAnsi="Microsoft Sans Serif" w:cs="Microsoft Sans Serif"/>
        </w:rPr>
        <w:t>□</w:t>
      </w:r>
      <w:r>
        <w:rPr>
          <w:sz w:val="12"/>
          <w:szCs w:val="12"/>
        </w:rPr>
        <w:t>         </w:t>
      </w:r>
      <w:r>
        <w:t>工程管理：【用户程序】—双击【FBD01】。</w:t>
      </w:r>
    </w:p>
    <w:p w14:paraId="35541239">
      <w:pPr>
        <w:pStyle w:val="91"/>
      </w:pPr>
      <w:r>
        <w:t>在打开的“FBD01”窗口中，将需要的功能块从【库管理器】中拖入编辑区，使用右键菜单添加2个输入元件并建立连线，如下图所示。</w:t>
      </w:r>
    </w:p>
    <w:p w14:paraId="4D82005A">
      <w:pPr>
        <w:pStyle w:val="108"/>
        <w:spacing w:before="120" w:after="120"/>
      </w:pPr>
      <w:r>
        <w:drawing>
          <wp:inline distT="0" distB="0" distL="0" distR="0">
            <wp:extent cx="5975985" cy="3981450"/>
            <wp:effectExtent l="0" t="0" r="5715" b="0"/>
            <wp:docPr id="455" name="图片 455" descr="ITCCBianXieChengXu-TianJiaZhi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descr="ITCCBianXieChengXu-TianJiaZhiLing.png"/>
                    <pic:cNvPicPr>
                      <a:picLocks noChangeAspect="1"/>
                    </pic:cNvPicPr>
                  </pic:nvPicPr>
                  <pic:blipFill>
                    <a:blip r:embed="rId56"/>
                    <a:stretch>
                      <a:fillRect/>
                    </a:stretch>
                  </pic:blipFill>
                  <pic:spPr>
                    <a:xfrm>
                      <a:off x="0" y="0"/>
                      <a:ext cx="5976008" cy="3981677"/>
                    </a:xfrm>
                    <a:prstGeom prst="rect">
                      <a:avLst/>
                    </a:prstGeom>
                  </pic:spPr>
                </pic:pic>
              </a:graphicData>
            </a:graphic>
          </wp:inline>
        </w:drawing>
      </w:r>
    </w:p>
    <w:p w14:paraId="06CC81D3">
      <w:pPr>
        <w:pStyle w:val="107"/>
        <w:spacing w:before="120" w:after="120"/>
      </w:pPr>
      <w:r>
        <w:t>添加元件及连线</w:t>
      </w:r>
    </w:p>
    <w:p w14:paraId="52BF5056">
      <w:pPr>
        <w:pStyle w:val="91"/>
      </w:pPr>
      <w:r>
        <w:t>双击输入元件“???”，修改变量名称为</w:t>
      </w:r>
      <w:r>
        <w:rPr>
          <w:b/>
          <w:bCs/>
        </w:rPr>
        <w:t>a</w:t>
      </w:r>
      <w:r>
        <w:t>，弹出变量声明窗口如图所示。设置</w:t>
      </w:r>
      <w:r>
        <w:rPr>
          <w:b/>
          <w:bCs/>
        </w:rPr>
        <w:t>类型</w:t>
      </w:r>
      <w:r>
        <w:t>为</w:t>
      </w:r>
      <w:r>
        <w:rPr>
          <w:b/>
          <w:bCs/>
        </w:rPr>
        <w:t>REAL</w:t>
      </w:r>
      <w:r>
        <w:t>，</w:t>
      </w:r>
      <w:r>
        <w:rPr>
          <w:b/>
          <w:bCs/>
        </w:rPr>
        <w:t>变量说明</w:t>
      </w:r>
      <w:r>
        <w:t>为</w:t>
      </w:r>
      <w:r>
        <w:rPr>
          <w:b/>
          <w:bCs/>
        </w:rPr>
        <w:t>加数</w:t>
      </w:r>
      <w:r>
        <w:t>，单击</w:t>
      </w:r>
      <w:r>
        <w:rPr>
          <w:b/>
          <w:bCs/>
        </w:rPr>
        <w:t>确定</w:t>
      </w:r>
      <w:r>
        <w:t>完成声明。</w:t>
      </w:r>
    </w:p>
    <w:p w14:paraId="6721333B">
      <w:pPr>
        <w:pStyle w:val="108"/>
        <w:spacing w:before="120" w:after="120"/>
      </w:pPr>
      <w:r>
        <w:drawing>
          <wp:inline distT="0" distB="0" distL="0" distR="0">
            <wp:extent cx="5976620" cy="2963545"/>
            <wp:effectExtent l="0" t="0" r="5080" b="8255"/>
            <wp:docPr id="456" name="图片 456" descr="ITCCBianLiangDingY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456" descr="ITCCBianLiangDingYi.png"/>
                    <pic:cNvPicPr>
                      <a:picLocks noChangeAspect="1"/>
                    </pic:cNvPicPr>
                  </pic:nvPicPr>
                  <pic:blipFill>
                    <a:blip r:embed="rId57"/>
                    <a:stretch>
                      <a:fillRect/>
                    </a:stretch>
                  </pic:blipFill>
                  <pic:spPr>
                    <a:xfrm>
                      <a:off x="0" y="0"/>
                      <a:ext cx="5976620" cy="2963545"/>
                    </a:xfrm>
                    <a:prstGeom prst="rect">
                      <a:avLst/>
                    </a:prstGeom>
                  </pic:spPr>
                </pic:pic>
              </a:graphicData>
            </a:graphic>
          </wp:inline>
        </w:drawing>
      </w:r>
    </w:p>
    <w:p w14:paraId="609C2A9A">
      <w:pPr>
        <w:pStyle w:val="107"/>
        <w:spacing w:before="120" w:after="120"/>
      </w:pPr>
      <w:r>
        <w:t>变量定义</w:t>
      </w:r>
    </w:p>
    <w:p w14:paraId="669B6732">
      <w:pPr>
        <w:pStyle w:val="91"/>
      </w:pPr>
      <w:r>
        <w:t>定义另一个输入元件为AI模块第一通道的变量。</w:t>
      </w:r>
    </w:p>
    <w:p w14:paraId="56356DC9">
      <w:pPr>
        <w:pStyle w:val="104"/>
        <w:ind w:left="1220" w:hanging="420"/>
      </w:pPr>
      <w:r>
        <w:rPr>
          <w:rFonts w:ascii="Microsoft Sans Serif" w:hAnsi="Microsoft Sans Serif" w:cs="Microsoft Sans Serif"/>
        </w:rPr>
        <w:t>□</w:t>
      </w:r>
      <w:r>
        <w:rPr>
          <w:sz w:val="12"/>
          <w:szCs w:val="12"/>
        </w:rPr>
        <w:t>         </w:t>
      </w:r>
      <w:r>
        <w:t>工程管理：【变量定义】—【全局变量】—双击【AI3CH（模拟量输入表决）】。</w:t>
      </w:r>
    </w:p>
    <w:p w14:paraId="0C0D578E">
      <w:pPr>
        <w:pStyle w:val="91"/>
      </w:pPr>
      <w:r>
        <w:t>在“AI3CH（模拟量输入表决）”窗口中，双击0001行中的PN（点名）单元格，复制名称至输入元件，输入“.”（英文输入状态下的句号，即成员符号），选择AV项（表决后工程量），完成后如下图所示。</w:t>
      </w:r>
    </w:p>
    <w:p w14:paraId="1FB0F781">
      <w:pPr>
        <w:pStyle w:val="108"/>
        <w:spacing w:before="120" w:after="120"/>
      </w:pPr>
      <w:r>
        <w:drawing>
          <wp:inline distT="0" distB="0" distL="0" distR="0">
            <wp:extent cx="5975985" cy="3129915"/>
            <wp:effectExtent l="0" t="0" r="5715" b="0"/>
            <wp:docPr id="457" name="图片 457" descr="ITCCFuZhiQuanJuBianLiangDian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457" descr="ITCCFuZhiQuanJuBianLiangDianMing.png"/>
                    <pic:cNvPicPr>
                      <a:picLocks noChangeAspect="1"/>
                    </pic:cNvPicPr>
                  </pic:nvPicPr>
                  <pic:blipFill>
                    <a:blip r:embed="rId58"/>
                    <a:stretch>
                      <a:fillRect/>
                    </a:stretch>
                  </pic:blipFill>
                  <pic:spPr>
                    <a:xfrm>
                      <a:off x="0" y="0"/>
                      <a:ext cx="5976148" cy="3130303"/>
                    </a:xfrm>
                    <a:prstGeom prst="rect">
                      <a:avLst/>
                    </a:prstGeom>
                  </pic:spPr>
                </pic:pic>
              </a:graphicData>
            </a:graphic>
          </wp:inline>
        </w:drawing>
      </w:r>
    </w:p>
    <w:p w14:paraId="096D7971">
      <w:pPr>
        <w:pStyle w:val="107"/>
        <w:spacing w:before="120" w:after="120"/>
      </w:pPr>
      <w:r>
        <w:t>复制全局变量点名</w:t>
      </w:r>
    </w:p>
    <w:p w14:paraId="1AA69B2B">
      <w:pPr>
        <w:pStyle w:val="108"/>
        <w:spacing w:before="120" w:after="120"/>
      </w:pPr>
      <w:r>
        <w:drawing>
          <wp:inline distT="0" distB="0" distL="0" distR="0">
            <wp:extent cx="5974080" cy="1024255"/>
            <wp:effectExtent l="0" t="0" r="7620" b="4445"/>
            <wp:docPr id="458" name="图片 458" descr="ITCCBiaoJueHouGongChengLi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descr="ITCCBiaoJueHouGongChengLiang.png"/>
                    <pic:cNvPicPr>
                      <a:picLocks noChangeAspect="1"/>
                    </pic:cNvPicPr>
                  </pic:nvPicPr>
                  <pic:blipFill>
                    <a:blip r:embed="rId59"/>
                    <a:stretch>
                      <a:fillRect/>
                    </a:stretch>
                  </pic:blipFill>
                  <pic:spPr>
                    <a:xfrm>
                      <a:off x="0" y="0"/>
                      <a:ext cx="5974258" cy="1024485"/>
                    </a:xfrm>
                    <a:prstGeom prst="rect">
                      <a:avLst/>
                    </a:prstGeom>
                  </pic:spPr>
                </pic:pic>
              </a:graphicData>
            </a:graphic>
          </wp:inline>
        </w:drawing>
      </w:r>
    </w:p>
    <w:p w14:paraId="22A818DD">
      <w:pPr>
        <w:pStyle w:val="107"/>
        <w:spacing w:before="120" w:after="120"/>
      </w:pPr>
      <w:r>
        <w:t>表决后工程量</w:t>
      </w:r>
    </w:p>
    <w:p w14:paraId="021B5A4D">
      <w:pPr>
        <w:pStyle w:val="91"/>
      </w:pPr>
      <w:r>
        <w:t>参考变量a的定义方法，完成变量b的添加，这里不再赘述。</w:t>
      </w:r>
    </w:p>
    <w:p w14:paraId="5E75B229">
      <w:pPr>
        <w:pStyle w:val="91"/>
      </w:pPr>
      <w:r>
        <w:t>在“工程管理”窗口中的【内部变量】节点上右击，选择右键菜单中的【添加组…】命令，输入内部变量组名称为Vargroup。</w:t>
      </w:r>
    </w:p>
    <w:p w14:paraId="34A9ECA4">
      <w:pPr>
        <w:pStyle w:val="91"/>
      </w:pPr>
      <w:r>
        <w:t>在“变量组编辑”窗口中右击，选择右键菜单中的【增加变量】命令，添加一个缺省变量，修改添加的缺省</w:t>
      </w:r>
      <w:r>
        <w:rPr>
          <w:b/>
          <w:bCs/>
        </w:rPr>
        <w:t>变量名</w:t>
      </w:r>
      <w:r>
        <w:t>为</w:t>
      </w:r>
      <w:r>
        <w:rPr>
          <w:b/>
          <w:bCs/>
        </w:rPr>
        <w:t>c</w:t>
      </w:r>
      <w:r>
        <w:t>、</w:t>
      </w:r>
      <w:r>
        <w:rPr>
          <w:b/>
          <w:bCs/>
        </w:rPr>
        <w:t>变量类型</w:t>
      </w:r>
      <w:r>
        <w:t>为</w:t>
      </w:r>
      <w:r>
        <w:rPr>
          <w:b/>
          <w:bCs/>
        </w:rPr>
        <w:t>DINT</w:t>
      </w:r>
      <w:r>
        <w:t>，</w:t>
      </w:r>
      <w:r>
        <w:rPr>
          <w:b/>
          <w:bCs/>
        </w:rPr>
        <w:t>变量说明</w:t>
      </w:r>
      <w:r>
        <w:t>为</w:t>
      </w:r>
      <w:r>
        <w:rPr>
          <w:b/>
          <w:bCs/>
        </w:rPr>
        <w:t>累计次数</w:t>
      </w:r>
      <w:r>
        <w:t>，完成后如下图所示。</w:t>
      </w:r>
    </w:p>
    <w:p w14:paraId="4046F048">
      <w:pPr>
        <w:pStyle w:val="108"/>
        <w:spacing w:before="120" w:after="120"/>
      </w:pPr>
      <w:r>
        <w:drawing>
          <wp:inline distT="0" distB="0" distL="0" distR="0">
            <wp:extent cx="5974715" cy="603250"/>
            <wp:effectExtent l="0" t="0" r="0" b="6350"/>
            <wp:docPr id="459" name="图片 459" descr="ITCCShiLi-ZengJiaZiDingYiNeiBuBianLia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descr="ITCCShiLi-ZengJiaZiDingYiNeiBuBianLiang2.png"/>
                    <pic:cNvPicPr>
                      <a:picLocks noChangeAspect="1"/>
                    </pic:cNvPicPr>
                  </pic:nvPicPr>
                  <pic:blipFill>
                    <a:blip r:embed="rId60"/>
                    <a:stretch>
                      <a:fillRect/>
                    </a:stretch>
                  </pic:blipFill>
                  <pic:spPr>
                    <a:xfrm>
                      <a:off x="0" y="0"/>
                      <a:ext cx="5975106" cy="603732"/>
                    </a:xfrm>
                    <a:prstGeom prst="rect">
                      <a:avLst/>
                    </a:prstGeom>
                  </pic:spPr>
                </pic:pic>
              </a:graphicData>
            </a:graphic>
          </wp:inline>
        </w:drawing>
      </w:r>
    </w:p>
    <w:p w14:paraId="2ADF54A1">
      <w:pPr>
        <w:pStyle w:val="107"/>
        <w:spacing w:before="120" w:after="120"/>
      </w:pPr>
      <w:r>
        <w:t>增加自定义内部变量</w:t>
      </w:r>
    </w:p>
    <w:p w14:paraId="3BD71A50">
      <w:pPr>
        <w:pStyle w:val="91"/>
      </w:pPr>
      <w:r>
        <w:t>定义算法所需的全部变量并进行连线后，完成示例所述的算法程序如下图所示。</w:t>
      </w:r>
    </w:p>
    <w:p w14:paraId="5DB4A902">
      <w:pPr>
        <w:pStyle w:val="108"/>
        <w:spacing w:before="120" w:after="120"/>
      </w:pPr>
      <w:r>
        <w:drawing>
          <wp:inline distT="0" distB="0" distL="0" distR="0">
            <wp:extent cx="5975985" cy="3761740"/>
            <wp:effectExtent l="0" t="0" r="5715" b="0"/>
            <wp:docPr id="460" name="图片 460" descr="ITCCShiLiSuan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descr="ITCCShiLiSuanFa.png"/>
                    <pic:cNvPicPr>
                      <a:picLocks noChangeAspect="1"/>
                    </pic:cNvPicPr>
                  </pic:nvPicPr>
                  <pic:blipFill>
                    <a:blip r:embed="rId61"/>
                    <a:stretch>
                      <a:fillRect/>
                    </a:stretch>
                  </pic:blipFill>
                  <pic:spPr>
                    <a:xfrm>
                      <a:off x="0" y="0"/>
                      <a:ext cx="5976250" cy="3762142"/>
                    </a:xfrm>
                    <a:prstGeom prst="rect">
                      <a:avLst/>
                    </a:prstGeom>
                  </pic:spPr>
                </pic:pic>
              </a:graphicData>
            </a:graphic>
          </wp:inline>
        </w:drawing>
      </w:r>
    </w:p>
    <w:p w14:paraId="1048B5A0">
      <w:pPr>
        <w:pStyle w:val="107"/>
        <w:spacing w:before="120" w:after="120"/>
      </w:pPr>
      <w:r>
        <w:t>示例算法</w:t>
      </w:r>
    </w:p>
    <w:p w14:paraId="15A8530D">
      <w:pPr>
        <w:pStyle w:val="102"/>
        <w:ind w:left="900" w:hanging="600"/>
      </w:pPr>
      <w:r>
        <w:t>（6）</w:t>
      </w:r>
      <w:r>
        <w:rPr>
          <w:sz w:val="12"/>
          <w:szCs w:val="12"/>
        </w:rPr>
        <w:t>   </w:t>
      </w:r>
      <w:r>
        <w:t>上传点表至HMI</w:t>
      </w:r>
    </w:p>
    <w:p w14:paraId="2246BAB2">
      <w:pPr>
        <w:pStyle w:val="104"/>
        <w:ind w:left="1220" w:hanging="420"/>
      </w:pPr>
      <w:r>
        <w:rPr>
          <w:rFonts w:ascii="Microsoft Sans Serif" w:hAnsi="Microsoft Sans Serif" w:cs="Microsoft Sans Serif"/>
        </w:rPr>
        <w:t>□</w:t>
      </w:r>
      <w:r>
        <w:rPr>
          <w:sz w:val="12"/>
          <w:szCs w:val="12"/>
        </w:rPr>
        <w:t>         </w:t>
      </w:r>
      <w:r>
        <w:t>菜单栏：单击【文件】—【保存】；</w:t>
      </w:r>
    </w:p>
    <w:p w14:paraId="59E241FE">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47650" cy="238125"/>
            <wp:effectExtent l="0" t="0" r="0" b="9525"/>
            <wp:docPr id="461" name="图片 461" descr="image3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461" descr="image33.gif"/>
                    <pic:cNvPicPr>
                      <a:picLocks noChangeAspect="1"/>
                    </pic:cNvPicPr>
                  </pic:nvPicPr>
                  <pic:blipFill>
                    <a:blip r:embed="rId62"/>
                    <a:stretch>
                      <a:fillRect/>
                    </a:stretch>
                  </pic:blipFill>
                  <pic:spPr>
                    <a:xfrm>
                      <a:off x="0" y="0"/>
                      <a:ext cx="247650" cy="238125"/>
                    </a:xfrm>
                    <a:prstGeom prst="rect">
                      <a:avLst/>
                    </a:prstGeom>
                  </pic:spPr>
                </pic:pic>
              </a:graphicData>
            </a:graphic>
          </wp:inline>
        </w:drawing>
      </w:r>
      <w:r>
        <w:t>。</w:t>
      </w:r>
    </w:p>
    <w:p w14:paraId="39321CAA">
      <w:pPr>
        <w:pStyle w:val="91"/>
      </w:pPr>
      <w:r>
        <w:t>选择【保存】命令，弹出“上传点表至HMI”提示框，选择是，完成点表同步至工程总控操作，上传结果如下图所示。</w:t>
      </w:r>
    </w:p>
    <w:p w14:paraId="3D9A76A1">
      <w:pPr>
        <w:pStyle w:val="108"/>
        <w:spacing w:before="120" w:after="120"/>
      </w:pPr>
      <w:r>
        <w:drawing>
          <wp:inline distT="0" distB="0" distL="0" distR="0">
            <wp:extent cx="3429000" cy="381000"/>
            <wp:effectExtent l="0" t="0" r="0" b="0"/>
            <wp:docPr id="462" name="图片 462" descr="ITCCShangChuanJieGuoXian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descr="ITCCShangChuanJieGuoXianShi.png"/>
                    <pic:cNvPicPr>
                      <a:picLocks noChangeAspect="1"/>
                    </pic:cNvPicPr>
                  </pic:nvPicPr>
                  <pic:blipFill>
                    <a:blip r:embed="rId63"/>
                    <a:stretch>
                      <a:fillRect/>
                    </a:stretch>
                  </pic:blipFill>
                  <pic:spPr>
                    <a:xfrm>
                      <a:off x="0" y="0"/>
                      <a:ext cx="3429000" cy="381000"/>
                    </a:xfrm>
                    <a:prstGeom prst="rect">
                      <a:avLst/>
                    </a:prstGeom>
                  </pic:spPr>
                </pic:pic>
              </a:graphicData>
            </a:graphic>
          </wp:inline>
        </w:drawing>
      </w:r>
    </w:p>
    <w:p w14:paraId="4086DABB">
      <w:pPr>
        <w:pStyle w:val="107"/>
        <w:spacing w:before="120" w:after="120"/>
      </w:pPr>
      <w:r>
        <w:t>上传结果显示</w:t>
      </w:r>
    </w:p>
    <w:p w14:paraId="590586D6">
      <w:pPr>
        <w:pStyle w:val="102"/>
        <w:ind w:left="900" w:hanging="600"/>
      </w:pPr>
      <w:r>
        <w:t>（7）</w:t>
      </w:r>
      <w:r>
        <w:rPr>
          <w:sz w:val="12"/>
          <w:szCs w:val="12"/>
        </w:rPr>
        <w:t>   </w:t>
      </w:r>
      <w:r>
        <w:t>工程编译</w:t>
      </w:r>
    </w:p>
    <w:p w14:paraId="5135D6B6">
      <w:pPr>
        <w:pStyle w:val="102"/>
        <w:ind w:left="900" w:hanging="600"/>
      </w:pPr>
      <w:r>
        <w:t>通过以下任意方式进行编译：</w:t>
      </w:r>
    </w:p>
    <w:p w14:paraId="291420B1">
      <w:pPr>
        <w:pStyle w:val="104"/>
        <w:ind w:left="1220" w:hanging="420"/>
      </w:pPr>
      <w:r>
        <w:rPr>
          <w:rFonts w:ascii="Microsoft Sans Serif" w:hAnsi="Microsoft Sans Serif" w:cs="Microsoft Sans Serif"/>
        </w:rPr>
        <w:t>□</w:t>
      </w:r>
      <w:r>
        <w:rPr>
          <w:sz w:val="12"/>
          <w:szCs w:val="12"/>
        </w:rPr>
        <w:t>         </w:t>
      </w:r>
      <w:r>
        <w:t>菜单栏：单击【工程】—【编译】；</w:t>
      </w:r>
    </w:p>
    <w:p w14:paraId="47107F32">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66700" cy="247650"/>
            <wp:effectExtent l="0" t="0" r="0" b="0"/>
            <wp:docPr id="463" name="图片 463" descr="image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descr="image34.gif"/>
                    <pic:cNvPicPr>
                      <a:picLocks noChangeAspect="1"/>
                    </pic:cNvPicPr>
                  </pic:nvPicPr>
                  <pic:blipFill>
                    <a:blip r:embed="rId64"/>
                    <a:stretch>
                      <a:fillRect/>
                    </a:stretch>
                  </pic:blipFill>
                  <pic:spPr>
                    <a:xfrm>
                      <a:off x="0" y="0"/>
                      <a:ext cx="266700" cy="247650"/>
                    </a:xfrm>
                    <a:prstGeom prst="rect">
                      <a:avLst/>
                    </a:prstGeom>
                  </pic:spPr>
                </pic:pic>
              </a:graphicData>
            </a:graphic>
          </wp:inline>
        </w:drawing>
      </w:r>
      <w:r>
        <w:t>；</w:t>
      </w:r>
    </w:p>
    <w:p w14:paraId="31F9E7DB">
      <w:pPr>
        <w:pStyle w:val="104"/>
        <w:ind w:left="1220" w:hanging="420"/>
      </w:pPr>
      <w:r>
        <w:rPr>
          <w:rFonts w:ascii="Microsoft Sans Serif" w:hAnsi="Microsoft Sans Serif" w:cs="Microsoft Sans Serif"/>
        </w:rPr>
        <w:t>□</w:t>
      </w:r>
      <w:r>
        <w:rPr>
          <w:sz w:val="12"/>
          <w:szCs w:val="12"/>
        </w:rPr>
        <w:t>         </w:t>
      </w:r>
      <w:r>
        <w:t>快捷键：</w:t>
      </w:r>
      <w:r>
        <w:rPr>
          <w:b/>
          <w:bCs/>
        </w:rPr>
        <w:t>F11</w:t>
      </w:r>
      <w:r>
        <w:t>。</w:t>
      </w:r>
    </w:p>
    <w:p w14:paraId="09F8C3CE">
      <w:pPr>
        <w:pStyle w:val="91"/>
      </w:pPr>
      <w:r>
        <w:t>选择【编译】命令，首次编译时会进行全编译确认，输入正确的验证码后，单击确定开始编译，编译结果将显示在“信息栏”窗口的【语法检查】页内，如下图所示。</w:t>
      </w:r>
    </w:p>
    <w:p w14:paraId="5222F925">
      <w:pPr>
        <w:pStyle w:val="91"/>
      </w:pPr>
      <w:r>
        <w:t>编译错误，可根据错误提示对算法进行修改。编译成功后，可以对程序进行</w:t>
      </w:r>
      <w:r>
        <w:rPr>
          <w:b/>
          <w:bCs/>
        </w:rPr>
        <w:t>下装</w:t>
      </w:r>
      <w:r>
        <w:t>和</w:t>
      </w:r>
      <w:r>
        <w:rPr>
          <w:b/>
          <w:bCs/>
        </w:rPr>
        <w:t>监视</w:t>
      </w:r>
      <w:r>
        <w:t>操作。</w:t>
      </w:r>
    </w:p>
    <w:p w14:paraId="5C36071B">
      <w:pPr>
        <w:pStyle w:val="108"/>
        <w:spacing w:before="120" w:after="120"/>
      </w:pPr>
      <w:r>
        <w:drawing>
          <wp:inline distT="0" distB="0" distL="0" distR="0">
            <wp:extent cx="4381500" cy="1295400"/>
            <wp:effectExtent l="0" t="0" r="0" b="0"/>
            <wp:docPr id="464" name="图片 464" descr="ITCCBianYiChengGongDi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464" descr="ITCCBianYiChengGongDiShi.png"/>
                    <pic:cNvPicPr>
                      <a:picLocks noChangeAspect="1"/>
                    </pic:cNvPicPr>
                  </pic:nvPicPr>
                  <pic:blipFill>
                    <a:blip r:embed="rId65"/>
                    <a:stretch>
                      <a:fillRect/>
                    </a:stretch>
                  </pic:blipFill>
                  <pic:spPr>
                    <a:xfrm>
                      <a:off x="0" y="0"/>
                      <a:ext cx="4381500" cy="1295400"/>
                    </a:xfrm>
                    <a:prstGeom prst="rect">
                      <a:avLst/>
                    </a:prstGeom>
                  </pic:spPr>
                </pic:pic>
              </a:graphicData>
            </a:graphic>
          </wp:inline>
        </w:drawing>
      </w:r>
    </w:p>
    <w:p w14:paraId="167708FD">
      <w:pPr>
        <w:pStyle w:val="107"/>
        <w:spacing w:before="120" w:after="120"/>
      </w:pPr>
      <w:r>
        <w:t>编译成功提示</w:t>
      </w:r>
    </w:p>
    <w:p w14:paraId="69EE5486">
      <w:pPr>
        <w:pStyle w:val="102"/>
        <w:ind w:left="900" w:hanging="600"/>
      </w:pPr>
      <w:r>
        <w:t>（8）</w:t>
      </w:r>
      <w:r>
        <w:rPr>
          <w:sz w:val="12"/>
          <w:szCs w:val="12"/>
        </w:rPr>
        <w:t>   </w:t>
      </w:r>
      <w:r>
        <w:t>下装和监视</w:t>
      </w:r>
    </w:p>
    <w:p w14:paraId="5EFD6CB9">
      <w:pPr>
        <w:pStyle w:val="102"/>
        <w:ind w:left="900" w:hanging="600"/>
      </w:pPr>
      <w:r>
        <w:t>通过以下任意方式进行下装：</w:t>
      </w:r>
    </w:p>
    <w:p w14:paraId="17529BD5">
      <w:pPr>
        <w:pStyle w:val="104"/>
        <w:ind w:left="1220" w:hanging="420"/>
      </w:pPr>
      <w:r>
        <w:rPr>
          <w:rFonts w:ascii="Microsoft Sans Serif" w:hAnsi="Microsoft Sans Serif" w:cs="Microsoft Sans Serif"/>
        </w:rPr>
        <w:t>□</w:t>
      </w:r>
      <w:r>
        <w:rPr>
          <w:sz w:val="12"/>
          <w:szCs w:val="12"/>
        </w:rPr>
        <w:t>         </w:t>
      </w:r>
      <w:r>
        <w:t>菜单栏：单击【在线】—【下装】；</w:t>
      </w:r>
    </w:p>
    <w:p w14:paraId="36260E2E">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47650" cy="238125"/>
            <wp:effectExtent l="0" t="0" r="0" b="9525"/>
            <wp:docPr id="465" name="图片 465" descr="image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descr="image36.gif"/>
                    <pic:cNvPicPr>
                      <a:picLocks noChangeAspect="1"/>
                    </pic:cNvPicPr>
                  </pic:nvPicPr>
                  <pic:blipFill>
                    <a:blip r:embed="rId66"/>
                    <a:stretch>
                      <a:fillRect/>
                    </a:stretch>
                  </pic:blipFill>
                  <pic:spPr>
                    <a:xfrm>
                      <a:off x="0" y="0"/>
                      <a:ext cx="247650" cy="238125"/>
                    </a:xfrm>
                    <a:prstGeom prst="rect">
                      <a:avLst/>
                    </a:prstGeom>
                  </pic:spPr>
                </pic:pic>
              </a:graphicData>
            </a:graphic>
          </wp:inline>
        </w:drawing>
      </w:r>
      <w:r>
        <w:t>；</w:t>
      </w:r>
    </w:p>
    <w:p w14:paraId="386F5483">
      <w:pPr>
        <w:pStyle w:val="104"/>
        <w:ind w:left="1220" w:hanging="420"/>
      </w:pPr>
      <w:r>
        <w:rPr>
          <w:rFonts w:ascii="Microsoft Sans Serif" w:hAnsi="Microsoft Sans Serif" w:cs="Microsoft Sans Serif"/>
        </w:rPr>
        <w:t>□</w:t>
      </w:r>
      <w:r>
        <w:rPr>
          <w:sz w:val="12"/>
          <w:szCs w:val="12"/>
        </w:rPr>
        <w:t>         </w:t>
      </w:r>
      <w:r>
        <w:t>快捷键：</w:t>
      </w:r>
      <w:r>
        <w:rPr>
          <w:b/>
          <w:bCs/>
        </w:rPr>
        <w:t>F5</w:t>
      </w:r>
      <w:r>
        <w:t>。</w:t>
      </w:r>
    </w:p>
    <w:p w14:paraId="72048591">
      <w:pPr>
        <w:pStyle w:val="91"/>
      </w:pPr>
      <w:r>
        <w:t>编译完成后，在CCS-AutoThink中选择【下装】命令，将工程下装到现场控制站当中。</w:t>
      </w:r>
    </w:p>
    <w:p w14:paraId="031B7D9E">
      <w:pPr>
        <w:pStyle w:val="102"/>
        <w:ind w:left="900" w:hanging="600"/>
      </w:pPr>
      <w:r>
        <w:t>通过以下任意方式进行运行：</w:t>
      </w:r>
    </w:p>
    <w:p w14:paraId="6E308F06">
      <w:pPr>
        <w:pStyle w:val="104"/>
        <w:ind w:left="1220" w:hanging="420"/>
      </w:pPr>
      <w:r>
        <w:rPr>
          <w:rFonts w:ascii="Microsoft Sans Serif" w:hAnsi="Microsoft Sans Serif" w:cs="Microsoft Sans Serif"/>
        </w:rPr>
        <w:t>□</w:t>
      </w:r>
      <w:r>
        <w:rPr>
          <w:sz w:val="12"/>
          <w:szCs w:val="12"/>
        </w:rPr>
        <w:t>         </w:t>
      </w:r>
      <w:r>
        <w:t>菜单栏：单击【在线】—【运行】；</w:t>
      </w:r>
    </w:p>
    <w:p w14:paraId="2FE41345">
      <w:pPr>
        <w:pStyle w:val="104"/>
        <w:ind w:left="1220" w:hanging="420"/>
      </w:pPr>
      <w:r>
        <w:rPr>
          <w:rFonts w:ascii="Microsoft Sans Serif" w:hAnsi="Microsoft Sans Serif" w:cs="Microsoft Sans Serif"/>
        </w:rPr>
        <w:t>□</w:t>
      </w:r>
      <w:r>
        <w:rPr>
          <w:sz w:val="12"/>
          <w:szCs w:val="12"/>
        </w:rPr>
        <w:t>         </w:t>
      </w:r>
      <w:r>
        <w:t>工具栏：</w:t>
      </w:r>
      <w:r>
        <w:rPr>
          <w:rFonts w:cs="Times New Roman"/>
        </w:rPr>
        <w:drawing>
          <wp:inline distT="0" distB="0" distL="0" distR="0">
            <wp:extent cx="257175" cy="247650"/>
            <wp:effectExtent l="0" t="0" r="9525" b="0"/>
            <wp:docPr id="466" name="图片 466" descr="image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descr="image35.gif"/>
                    <pic:cNvPicPr>
                      <a:picLocks noChangeAspect="1"/>
                    </pic:cNvPicPr>
                  </pic:nvPicPr>
                  <pic:blipFill>
                    <a:blip r:embed="rId67"/>
                    <a:stretch>
                      <a:fillRect/>
                    </a:stretch>
                  </pic:blipFill>
                  <pic:spPr>
                    <a:xfrm>
                      <a:off x="0" y="0"/>
                      <a:ext cx="257175" cy="247650"/>
                    </a:xfrm>
                    <a:prstGeom prst="rect">
                      <a:avLst/>
                    </a:prstGeom>
                  </pic:spPr>
                </pic:pic>
              </a:graphicData>
            </a:graphic>
          </wp:inline>
        </w:drawing>
      </w:r>
      <w:r>
        <w:rPr>
          <w:rFonts w:cs="Times New Roman"/>
        </w:rPr>
        <w:t>。</w:t>
      </w:r>
    </w:p>
    <w:p w14:paraId="5DD327EB">
      <w:pPr>
        <w:pStyle w:val="102"/>
        <w:ind w:left="900" w:hanging="600"/>
      </w:pPr>
      <w:r>
        <w:t>通过以下任意方式进行监视：</w:t>
      </w:r>
    </w:p>
    <w:p w14:paraId="11FA4B10">
      <w:pPr>
        <w:pStyle w:val="104"/>
        <w:ind w:left="1220" w:hanging="420"/>
      </w:pPr>
      <w:r>
        <w:rPr>
          <w:rFonts w:ascii="Microsoft Sans Serif" w:hAnsi="Microsoft Sans Serif" w:cs="Microsoft Sans Serif"/>
        </w:rPr>
        <w:t>□</w:t>
      </w:r>
      <w:r>
        <w:rPr>
          <w:sz w:val="12"/>
          <w:szCs w:val="12"/>
        </w:rPr>
        <w:t>         </w:t>
      </w:r>
      <w:r>
        <w:t>菜单栏：单击【在线】—【监视】；</w:t>
      </w:r>
    </w:p>
    <w:p w14:paraId="6520BD12">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47650" cy="448945"/>
            <wp:effectExtent l="0" t="0" r="0" b="8255"/>
            <wp:docPr id="467" name="图片 467" descr="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descr="image11.jpg"/>
                    <pic:cNvPicPr>
                      <a:picLocks noChangeAspect="1"/>
                    </pic:cNvPicPr>
                  </pic:nvPicPr>
                  <pic:blipFill>
                    <a:blip r:embed="rId68"/>
                    <a:stretch>
                      <a:fillRect/>
                    </a:stretch>
                  </pic:blipFill>
                  <pic:spPr>
                    <a:xfrm>
                      <a:off x="0" y="0"/>
                      <a:ext cx="247650" cy="449440"/>
                    </a:xfrm>
                    <a:prstGeom prst="rect">
                      <a:avLst/>
                    </a:prstGeom>
                  </pic:spPr>
                </pic:pic>
              </a:graphicData>
            </a:graphic>
          </wp:inline>
        </w:drawing>
      </w:r>
      <w:r>
        <w:t>；</w:t>
      </w:r>
    </w:p>
    <w:p w14:paraId="65FCB9A6">
      <w:pPr>
        <w:pStyle w:val="104"/>
        <w:ind w:left="1220" w:hanging="420"/>
      </w:pPr>
      <w:r>
        <w:rPr>
          <w:rFonts w:ascii="Microsoft Sans Serif" w:hAnsi="Microsoft Sans Serif" w:cs="Microsoft Sans Serif"/>
        </w:rPr>
        <w:t>□</w:t>
      </w:r>
      <w:r>
        <w:rPr>
          <w:sz w:val="12"/>
          <w:szCs w:val="12"/>
        </w:rPr>
        <w:t>         </w:t>
      </w:r>
      <w:r>
        <w:t>快捷键：</w:t>
      </w:r>
      <w:r>
        <w:rPr>
          <w:b/>
          <w:bCs/>
        </w:rPr>
        <w:t>F6</w:t>
      </w:r>
      <w:r>
        <w:t>。</w:t>
      </w:r>
    </w:p>
    <w:p w14:paraId="705AC00B">
      <w:pPr>
        <w:pStyle w:val="91"/>
      </w:pPr>
      <w:r>
        <w:t>下装完成后，选择【运行】命令，然后选择【监视】命令，可以监视程序的在线运行情况。</w:t>
      </w:r>
    </w:p>
    <w:p w14:paraId="6A33834B">
      <w:pPr>
        <w:pStyle w:val="4"/>
      </w:pPr>
      <w:bookmarkStart w:id="20" w:name="safe-autothink算法组态_htm"/>
      <w:bookmarkEnd w:id="20"/>
      <w:bookmarkStart w:id="21" w:name="_Toc173507657"/>
      <w:r>
        <w:t>Safe-AutoThink算法组态</w:t>
      </w:r>
      <w:bookmarkEnd w:id="21"/>
    </w:p>
    <w:p w14:paraId="1473E83F">
      <w:pPr>
        <w:pStyle w:val="91"/>
      </w:pPr>
      <w:r>
        <w:t>Safe-AutoThink软件中算法组态的方法和步骤与</w:t>
      </w:r>
      <w:r>
        <w:fldChar w:fldCharType="begin"/>
      </w:r>
      <w:r>
        <w:instrText xml:space="preserve"> HYPERLINK \l "itcc-autothink算法组态_htm" </w:instrText>
      </w:r>
      <w:r>
        <w:fldChar w:fldCharType="separate"/>
      </w:r>
      <w:r>
        <w:rPr>
          <w:rStyle w:val="65"/>
          <w:rFonts w:hint="eastAsia" w:ascii="宋体" w:hAnsi="宋体" w:eastAsia="宋体"/>
        </w:rPr>
        <w:t>CCS-AutoThink</w:t>
      </w:r>
      <w:r>
        <w:rPr>
          <w:rStyle w:val="65"/>
          <w:rFonts w:hint="eastAsia" w:ascii="宋体" w:hAnsi="宋体" w:eastAsia="宋体"/>
        </w:rPr>
        <w:fldChar w:fldCharType="end"/>
      </w:r>
      <w:r>
        <w:t>软件大致相同，此处不再赘述，详细说明请参见Safe-AutoThink的内容。</w:t>
      </w:r>
    </w:p>
    <w:p w14:paraId="3A56A49C">
      <w:pPr>
        <w:pStyle w:val="3"/>
      </w:pPr>
      <w:bookmarkStart w:id="22" w:name="图形组态示例_htm"/>
      <w:bookmarkEnd w:id="22"/>
      <w:bookmarkStart w:id="23" w:name="_Toc173507658"/>
      <w:r>
        <w:t>图形组态</w:t>
      </w:r>
      <w:bookmarkEnd w:id="23"/>
    </w:p>
    <w:p w14:paraId="5E471048">
      <w:pPr>
        <w:pStyle w:val="91"/>
      </w:pPr>
      <w:r>
        <w:t>图形组态是指根据提供的工艺流程图（纸质图纸或CAD图），使用图形编辑软件绘制对现场工艺参数和设备进行监视和操作的流程图画面。</w:t>
      </w:r>
    </w:p>
    <w:p w14:paraId="227CCA81">
      <w:pPr>
        <w:pStyle w:val="4"/>
      </w:pPr>
      <w:bookmarkStart w:id="24" w:name="_Toc173507659"/>
      <w:r>
        <w:t>组态流程图模板</w:t>
      </w:r>
      <w:bookmarkEnd w:id="24"/>
    </w:p>
    <w:p w14:paraId="540CABDD">
      <w:pPr>
        <w:pStyle w:val="5"/>
      </w:pPr>
      <w:r>
        <w:t>打开图形编辑软件</w:t>
      </w:r>
    </w:p>
    <w:p w14:paraId="74FA9A8B">
      <w:pPr>
        <w:pStyle w:val="104"/>
        <w:ind w:left="1220" w:hanging="420"/>
      </w:pPr>
      <w:r>
        <w:rPr>
          <w:rFonts w:ascii="Microsoft Sans Serif" w:hAnsi="Microsoft Sans Serif" w:cs="Microsoft Sans Serif"/>
        </w:rPr>
        <w:t>□</w:t>
      </w:r>
      <w:r>
        <w:rPr>
          <w:sz w:val="12"/>
          <w:szCs w:val="12"/>
        </w:rPr>
        <w:t>         </w:t>
      </w:r>
      <w:r>
        <w:t>组态树：【操作组态】—双击【工艺流程图】。</w:t>
      </w:r>
    </w:p>
    <w:p w14:paraId="4317DACA">
      <w:pPr>
        <w:pStyle w:val="91"/>
      </w:pPr>
      <w:r>
        <w:t>打开“工艺流程图”组态窗口，单击</w:t>
      </w:r>
      <w:r>
        <w:rPr>
          <w:b/>
          <w:bCs/>
        </w:rPr>
        <w:t>新建</w:t>
      </w:r>
      <w:r>
        <w:t>，在弹出窗口中输入</w:t>
      </w:r>
      <w:r>
        <w:rPr>
          <w:b/>
          <w:bCs/>
        </w:rPr>
        <w:t>画面名称</w:t>
      </w:r>
      <w:r>
        <w:t>和</w:t>
      </w:r>
      <w:r>
        <w:rPr>
          <w:b/>
          <w:bCs/>
        </w:rPr>
        <w:t>画面描述</w:t>
      </w:r>
      <w:r>
        <w:t>，并进行</w:t>
      </w:r>
      <w:r>
        <w:rPr>
          <w:b/>
          <w:bCs/>
        </w:rPr>
        <w:t>模板选择</w:t>
      </w:r>
      <w:r>
        <w:t>，如下图所示。</w:t>
      </w:r>
    </w:p>
    <w:p w14:paraId="57BEC721">
      <w:pPr>
        <w:pStyle w:val="108"/>
        <w:spacing w:before="120" w:after="120"/>
      </w:pPr>
      <w:r>
        <w:drawing>
          <wp:inline distT="0" distB="0" distL="0" distR="0">
            <wp:extent cx="4086225" cy="1428750"/>
            <wp:effectExtent l="0" t="0" r="9525" b="0"/>
            <wp:docPr id="468" name="图片 468" descr="XinJianHuaM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descr="XinJianHuaMian.png"/>
                    <pic:cNvPicPr>
                      <a:picLocks noChangeAspect="1"/>
                    </pic:cNvPicPr>
                  </pic:nvPicPr>
                  <pic:blipFill>
                    <a:blip r:embed="rId69"/>
                    <a:stretch>
                      <a:fillRect/>
                    </a:stretch>
                  </pic:blipFill>
                  <pic:spPr>
                    <a:xfrm>
                      <a:off x="0" y="0"/>
                      <a:ext cx="4086225" cy="1428750"/>
                    </a:xfrm>
                    <a:prstGeom prst="rect">
                      <a:avLst/>
                    </a:prstGeom>
                  </pic:spPr>
                </pic:pic>
              </a:graphicData>
            </a:graphic>
          </wp:inline>
        </w:drawing>
      </w:r>
    </w:p>
    <w:p w14:paraId="116F67E4">
      <w:pPr>
        <w:pStyle w:val="107"/>
        <w:spacing w:before="120" w:after="120"/>
      </w:pPr>
      <w:r>
        <w:t>新建画面</w:t>
      </w:r>
    </w:p>
    <w:p w14:paraId="047037A4">
      <w:pPr>
        <w:pStyle w:val="91"/>
      </w:pPr>
      <w:r>
        <w:t>完成后单击</w:t>
      </w:r>
      <w:r>
        <w:rPr>
          <w:b/>
          <w:bCs/>
        </w:rPr>
        <w:t>确定</w:t>
      </w:r>
      <w:r>
        <w:t>，图形编辑软件将自动打开并加载当前画面，如下图所示。</w:t>
      </w:r>
    </w:p>
    <w:p w14:paraId="049DC6CD">
      <w:pPr>
        <w:pStyle w:val="108"/>
        <w:spacing w:before="120" w:after="120"/>
      </w:pPr>
      <w:r>
        <w:drawing>
          <wp:inline distT="0" distB="0" distL="0" distR="0">
            <wp:extent cx="5975985" cy="3966210"/>
            <wp:effectExtent l="0" t="0" r="5715" b="0"/>
            <wp:docPr id="469" name="图片 469" descr="TuXingBianJiRuanJ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descr="TuXingBianJiRuanJian.png"/>
                    <pic:cNvPicPr>
                      <a:picLocks noChangeAspect="1"/>
                    </pic:cNvPicPr>
                  </pic:nvPicPr>
                  <pic:blipFill>
                    <a:blip r:embed="rId70"/>
                    <a:stretch>
                      <a:fillRect/>
                    </a:stretch>
                  </pic:blipFill>
                  <pic:spPr>
                    <a:xfrm>
                      <a:off x="0" y="0"/>
                      <a:ext cx="5976094" cy="3966496"/>
                    </a:xfrm>
                    <a:prstGeom prst="rect">
                      <a:avLst/>
                    </a:prstGeom>
                  </pic:spPr>
                </pic:pic>
              </a:graphicData>
            </a:graphic>
          </wp:inline>
        </w:drawing>
      </w:r>
    </w:p>
    <w:p w14:paraId="051BB850">
      <w:pPr>
        <w:pStyle w:val="107"/>
        <w:spacing w:before="120" w:after="120"/>
      </w:pPr>
      <w:r>
        <w:t>图形编辑软件</w:t>
      </w:r>
    </w:p>
    <w:p w14:paraId="4241DB03">
      <w:pPr>
        <w:pStyle w:val="5"/>
      </w:pPr>
      <w:r>
        <w:t>新建流程图模板</w:t>
      </w:r>
    </w:p>
    <w:p w14:paraId="57FF017A">
      <w:pPr>
        <w:pStyle w:val="104"/>
        <w:ind w:left="1220" w:hanging="420"/>
      </w:pPr>
      <w:r>
        <w:rPr>
          <w:rFonts w:ascii="Microsoft Sans Serif" w:hAnsi="Microsoft Sans Serif" w:cs="Microsoft Sans Serif"/>
        </w:rPr>
        <w:t>□</w:t>
      </w:r>
      <w:r>
        <w:rPr>
          <w:sz w:val="12"/>
          <w:szCs w:val="12"/>
        </w:rPr>
        <w:t>         </w:t>
      </w:r>
      <w:r>
        <w:t>画面：右击【流程图模板】，单击【新建画面】；</w:t>
      </w:r>
    </w:p>
    <w:p w14:paraId="3EA19B76">
      <w:pPr>
        <w:pStyle w:val="91"/>
      </w:pPr>
      <w:r>
        <w:t>打开“画面属性”窗口如下图所示。在窗口中设置</w:t>
      </w:r>
      <w:r>
        <w:rPr>
          <w:b/>
          <w:bCs/>
        </w:rPr>
        <w:t>画面名称</w:t>
      </w:r>
      <w:r>
        <w:t>、</w:t>
      </w:r>
      <w:r>
        <w:rPr>
          <w:b/>
          <w:bCs/>
        </w:rPr>
        <w:t>画面描述</w:t>
      </w:r>
      <w:r>
        <w:t>、</w:t>
      </w:r>
      <w:r>
        <w:rPr>
          <w:b/>
          <w:bCs/>
        </w:rPr>
        <w:t>模板参数</w:t>
      </w:r>
      <w:r>
        <w:t>、</w:t>
      </w:r>
      <w:r>
        <w:rPr>
          <w:b/>
          <w:bCs/>
        </w:rPr>
        <w:t>画面大小</w:t>
      </w:r>
      <w:r>
        <w:t>，并进行</w:t>
      </w:r>
      <w:r>
        <w:rPr>
          <w:b/>
          <w:bCs/>
        </w:rPr>
        <w:t>背景设置</w:t>
      </w:r>
      <w:r>
        <w:t>和</w:t>
      </w:r>
      <w:r>
        <w:rPr>
          <w:b/>
          <w:bCs/>
        </w:rPr>
        <w:t>网格设置</w:t>
      </w:r>
      <w:r>
        <w:t>，完成后单击</w:t>
      </w:r>
      <w:r>
        <w:rPr>
          <w:b/>
          <w:bCs/>
        </w:rPr>
        <w:t>确定</w:t>
      </w:r>
      <w:r>
        <w:t>，创建新的流程图模板。</w:t>
      </w:r>
    </w:p>
    <w:p w14:paraId="43EB7C6A">
      <w:pPr>
        <w:pStyle w:val="108"/>
        <w:spacing w:before="120" w:after="120"/>
      </w:pPr>
      <w:r>
        <w:t> </w:t>
      </w:r>
      <w:r>
        <w:drawing>
          <wp:inline distT="0" distB="0" distL="0" distR="0">
            <wp:extent cx="4686300" cy="4086225"/>
            <wp:effectExtent l="0" t="0" r="0" b="9525"/>
            <wp:docPr id="470" name="图片 470" descr="XinJianLiuChengTuMoBa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descr="XinJianLiuChengTuMoBan1.png"/>
                    <pic:cNvPicPr>
                      <a:picLocks noChangeAspect="1"/>
                    </pic:cNvPicPr>
                  </pic:nvPicPr>
                  <pic:blipFill>
                    <a:blip r:embed="rId71"/>
                    <a:stretch>
                      <a:fillRect/>
                    </a:stretch>
                  </pic:blipFill>
                  <pic:spPr>
                    <a:xfrm>
                      <a:off x="0" y="0"/>
                      <a:ext cx="4686300" cy="4086225"/>
                    </a:xfrm>
                    <a:prstGeom prst="rect">
                      <a:avLst/>
                    </a:prstGeom>
                  </pic:spPr>
                </pic:pic>
              </a:graphicData>
            </a:graphic>
          </wp:inline>
        </w:drawing>
      </w:r>
    </w:p>
    <w:p w14:paraId="78E56C9A">
      <w:pPr>
        <w:pStyle w:val="107"/>
        <w:spacing w:before="120" w:after="120"/>
      </w:pPr>
      <w:r>
        <w:t>新建流程图模板</w:t>
      </w:r>
    </w:p>
    <w:p w14:paraId="6D90181C">
      <w:pPr>
        <w:pStyle w:val="5"/>
      </w:pPr>
      <w:r>
        <w:t>绘制流程图模板</w:t>
      </w:r>
    </w:p>
    <w:p w14:paraId="6A310A02">
      <w:pPr>
        <w:pStyle w:val="91"/>
      </w:pPr>
      <w:r>
        <w:t>在打开流程图模板中，使用绘图工具栏中的</w:t>
      </w:r>
      <w:r>
        <w:rPr>
          <w:b/>
          <w:bCs/>
        </w:rPr>
        <w:t>基本图形对象</w:t>
      </w:r>
      <w:r>
        <w:t>和</w:t>
      </w:r>
      <w:r>
        <w:rPr>
          <w:b/>
          <w:bCs/>
        </w:rPr>
        <w:t>符号</w:t>
      </w:r>
      <w:r>
        <w:t>绘制模板，完成后如下图所示。</w:t>
      </w:r>
    </w:p>
    <w:p w14:paraId="051B422A">
      <w:pPr>
        <w:pStyle w:val="108"/>
        <w:spacing w:before="120" w:after="120"/>
      </w:pPr>
      <w:r>
        <w:drawing>
          <wp:inline distT="0" distB="0" distL="0" distR="0">
            <wp:extent cx="5970270" cy="187960"/>
            <wp:effectExtent l="0" t="0" r="0" b="2540"/>
            <wp:docPr id="471" name="图片 471" descr="ShiLiMoB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descr="ShiLiMoBan.png"/>
                    <pic:cNvPicPr>
                      <a:picLocks noChangeAspect="1"/>
                    </pic:cNvPicPr>
                  </pic:nvPicPr>
                  <pic:blipFill>
                    <a:blip r:embed="rId72"/>
                    <a:stretch>
                      <a:fillRect/>
                    </a:stretch>
                  </pic:blipFill>
                  <pic:spPr>
                    <a:xfrm>
                      <a:off x="0" y="0"/>
                      <a:ext cx="5970852" cy="188413"/>
                    </a:xfrm>
                    <a:prstGeom prst="rect">
                      <a:avLst/>
                    </a:prstGeom>
                  </pic:spPr>
                </pic:pic>
              </a:graphicData>
            </a:graphic>
          </wp:inline>
        </w:drawing>
      </w:r>
    </w:p>
    <w:p w14:paraId="2121BD03">
      <w:pPr>
        <w:pStyle w:val="107"/>
        <w:spacing w:before="120" w:after="120"/>
      </w:pPr>
      <w:r>
        <w:t>模板示例</w:t>
      </w:r>
    </w:p>
    <w:p w14:paraId="58F23F6B">
      <w:pPr>
        <w:pStyle w:val="4"/>
      </w:pPr>
      <w:bookmarkStart w:id="25" w:name="_Toc173507660"/>
      <w:r>
        <w:t>组态流程图</w:t>
      </w:r>
      <w:bookmarkEnd w:id="25"/>
    </w:p>
    <w:p w14:paraId="5660923C">
      <w:pPr>
        <w:pStyle w:val="5"/>
      </w:pPr>
      <w:r>
        <w:t>新建流程图</w:t>
      </w:r>
    </w:p>
    <w:p w14:paraId="4338EE93">
      <w:pPr>
        <w:pStyle w:val="104"/>
        <w:ind w:left="1220" w:hanging="420"/>
      </w:pPr>
      <w:r>
        <w:rPr>
          <w:rFonts w:ascii="Microsoft Sans Serif" w:hAnsi="Microsoft Sans Serif" w:cs="Microsoft Sans Serif"/>
        </w:rPr>
        <w:t>□</w:t>
      </w:r>
      <w:r>
        <w:rPr>
          <w:sz w:val="12"/>
          <w:szCs w:val="12"/>
        </w:rPr>
        <w:t>         </w:t>
      </w:r>
      <w:r>
        <w:t>菜单栏：单击【文件】—【新建】；</w:t>
      </w:r>
    </w:p>
    <w:p w14:paraId="33BDD32D">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00025" cy="209550"/>
            <wp:effectExtent l="0" t="0" r="9525" b="0"/>
            <wp:docPr id="472" name="图片 472" descr="image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72" descr="image42.gif"/>
                    <pic:cNvPicPr>
                      <a:picLocks noChangeAspect="1"/>
                    </pic:cNvPicPr>
                  </pic:nvPicPr>
                  <pic:blipFill>
                    <a:blip r:embed="rId73"/>
                    <a:stretch>
                      <a:fillRect/>
                    </a:stretch>
                  </pic:blipFill>
                  <pic:spPr>
                    <a:xfrm>
                      <a:off x="0" y="0"/>
                      <a:ext cx="200025" cy="209550"/>
                    </a:xfrm>
                    <a:prstGeom prst="rect">
                      <a:avLst/>
                    </a:prstGeom>
                  </pic:spPr>
                </pic:pic>
              </a:graphicData>
            </a:graphic>
          </wp:inline>
        </w:drawing>
      </w:r>
      <w:r>
        <w:t>；</w:t>
      </w:r>
    </w:p>
    <w:p w14:paraId="77786A60">
      <w:pPr>
        <w:pStyle w:val="104"/>
        <w:ind w:left="1220" w:hanging="420"/>
      </w:pPr>
      <w:r>
        <w:rPr>
          <w:rFonts w:ascii="Microsoft Sans Serif" w:hAnsi="Microsoft Sans Serif" w:cs="Microsoft Sans Serif"/>
        </w:rPr>
        <w:t>□</w:t>
      </w:r>
      <w:r>
        <w:rPr>
          <w:sz w:val="12"/>
          <w:szCs w:val="12"/>
        </w:rPr>
        <w:t>         </w:t>
      </w:r>
      <w:r>
        <w:t>画面：右击【流程图】，单击【新建画面】；</w:t>
      </w:r>
    </w:p>
    <w:p w14:paraId="590C04B4">
      <w:pPr>
        <w:pStyle w:val="104"/>
        <w:ind w:left="1220" w:hanging="420"/>
      </w:pPr>
      <w:r>
        <w:rPr>
          <w:rFonts w:ascii="Microsoft Sans Serif" w:hAnsi="Microsoft Sans Serif" w:cs="Microsoft Sans Serif"/>
        </w:rPr>
        <w:t>□</w:t>
      </w:r>
      <w:r>
        <w:rPr>
          <w:sz w:val="12"/>
          <w:szCs w:val="12"/>
        </w:rPr>
        <w:t>         </w:t>
      </w:r>
      <w:r>
        <w:t>快捷键：</w:t>
      </w:r>
      <w:r>
        <w:rPr>
          <w:b/>
          <w:bCs/>
        </w:rPr>
        <w:t>Ctrl+N</w:t>
      </w:r>
      <w:r>
        <w:t>。</w:t>
      </w:r>
    </w:p>
    <w:p w14:paraId="19026C13">
      <w:pPr>
        <w:pStyle w:val="91"/>
      </w:pPr>
      <w:r>
        <w:t>打开“画面属性”窗口如下图所示，在窗口中设置</w:t>
      </w:r>
      <w:r>
        <w:rPr>
          <w:b/>
          <w:bCs/>
        </w:rPr>
        <w:t>画面名称</w:t>
      </w:r>
      <w:r>
        <w:t>、</w:t>
      </w:r>
      <w:r>
        <w:rPr>
          <w:b/>
          <w:bCs/>
        </w:rPr>
        <w:t>画面描述</w:t>
      </w:r>
      <w:r>
        <w:t>，选择加载之前创建的流程图模板后，并进行</w:t>
      </w:r>
      <w:r>
        <w:rPr>
          <w:b/>
          <w:bCs/>
        </w:rPr>
        <w:t>网格设置</w:t>
      </w:r>
      <w:r>
        <w:t>。单击</w:t>
      </w:r>
      <w:r>
        <w:rPr>
          <w:b/>
          <w:bCs/>
        </w:rPr>
        <w:t>确定</w:t>
      </w:r>
      <w:r>
        <w:t>，完成流程图的创建。</w:t>
      </w:r>
    </w:p>
    <w:p w14:paraId="04D292F2">
      <w:pPr>
        <w:pStyle w:val="108"/>
        <w:spacing w:before="120" w:after="120"/>
      </w:pPr>
      <w:r>
        <w:t> </w:t>
      </w:r>
      <w:r>
        <w:drawing>
          <wp:inline distT="0" distB="0" distL="0" distR="0">
            <wp:extent cx="4686300" cy="4086225"/>
            <wp:effectExtent l="0" t="0" r="0" b="9525"/>
            <wp:docPr id="473" name="图片 473" descr="YinYongMoB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73" descr="YinYongMoBan.png"/>
                    <pic:cNvPicPr>
                      <a:picLocks noChangeAspect="1"/>
                    </pic:cNvPicPr>
                  </pic:nvPicPr>
                  <pic:blipFill>
                    <a:blip r:embed="rId74"/>
                    <a:stretch>
                      <a:fillRect/>
                    </a:stretch>
                  </pic:blipFill>
                  <pic:spPr>
                    <a:xfrm>
                      <a:off x="0" y="0"/>
                      <a:ext cx="4686300" cy="4086225"/>
                    </a:xfrm>
                    <a:prstGeom prst="rect">
                      <a:avLst/>
                    </a:prstGeom>
                  </pic:spPr>
                </pic:pic>
              </a:graphicData>
            </a:graphic>
          </wp:inline>
        </w:drawing>
      </w:r>
    </w:p>
    <w:p w14:paraId="5581219B">
      <w:pPr>
        <w:pStyle w:val="107"/>
        <w:spacing w:before="120" w:after="120"/>
      </w:pPr>
      <w:r>
        <w:t>流程图—引用模板</w:t>
      </w:r>
    </w:p>
    <w:p w14:paraId="3E07427A">
      <w:pPr>
        <w:pStyle w:val="5"/>
      </w:pPr>
      <w:r>
        <w:t>绘制流程图</w:t>
      </w:r>
    </w:p>
    <w:p w14:paraId="11C6BC78">
      <w:pPr>
        <w:pStyle w:val="91"/>
      </w:pPr>
      <w:r>
        <w:t>在打开的流程图中，将自动加载之前创建的模板内容，如下图所示。</w:t>
      </w:r>
    </w:p>
    <w:p w14:paraId="32A1B5AA">
      <w:pPr>
        <w:pStyle w:val="108"/>
        <w:spacing w:before="120" w:after="120"/>
      </w:pPr>
      <w:r>
        <w:drawing>
          <wp:inline distT="0" distB="0" distL="0" distR="0">
            <wp:extent cx="5975985" cy="3293745"/>
            <wp:effectExtent l="0" t="0" r="5715" b="1905"/>
            <wp:docPr id="474" name="图片 474" descr="YuanLiaoMoFenLiuChengTu.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474" descr="YuanLiaoMoFenLiuChengTu.bmp"/>
                    <pic:cNvPicPr>
                      <a:picLocks noChangeAspect="1"/>
                    </pic:cNvPicPr>
                  </pic:nvPicPr>
                  <pic:blipFill>
                    <a:blip r:embed="rId75"/>
                    <a:stretch>
                      <a:fillRect/>
                    </a:stretch>
                  </pic:blipFill>
                  <pic:spPr>
                    <a:xfrm>
                      <a:off x="0" y="0"/>
                      <a:ext cx="5976357" cy="3294235"/>
                    </a:xfrm>
                    <a:prstGeom prst="rect">
                      <a:avLst/>
                    </a:prstGeom>
                  </pic:spPr>
                </pic:pic>
              </a:graphicData>
            </a:graphic>
          </wp:inline>
        </w:drawing>
      </w:r>
    </w:p>
    <w:p w14:paraId="324D1164">
      <w:pPr>
        <w:pStyle w:val="107"/>
        <w:spacing w:before="120" w:after="120"/>
      </w:pPr>
      <w:r>
        <w:t>原料磨粉流程图</w:t>
      </w:r>
    </w:p>
    <w:p w14:paraId="0A69CF43">
      <w:pPr>
        <w:pStyle w:val="102"/>
        <w:ind w:left="900" w:hanging="600"/>
      </w:pPr>
      <w:r>
        <w:t>（1）</w:t>
      </w:r>
      <w:r>
        <w:rPr>
          <w:sz w:val="12"/>
          <w:szCs w:val="12"/>
        </w:rPr>
        <w:t>   </w:t>
      </w:r>
      <w:r>
        <w:t>添加静态图形</w:t>
      </w:r>
    </w:p>
    <w:p w14:paraId="67AC160A">
      <w:pPr>
        <w:pStyle w:val="91"/>
      </w:pPr>
      <w:r>
        <w:t>以线条、管道、符号和文本为例进行说明。</w:t>
      </w:r>
    </w:p>
    <w:p w14:paraId="79B3139F">
      <w:pPr>
        <w:pStyle w:val="116"/>
        <w:ind w:left="1200" w:hanging="600"/>
      </w:pPr>
      <w:r>
        <w:t>（a）</w:t>
      </w:r>
      <w:r>
        <w:rPr>
          <w:sz w:val="12"/>
          <w:szCs w:val="12"/>
        </w:rPr>
        <w:t>   </w:t>
      </w:r>
      <w:r>
        <w:t>绘制线条或管道</w:t>
      </w:r>
    </w:p>
    <w:p w14:paraId="7D920C9B">
      <w:pPr>
        <w:pStyle w:val="91"/>
      </w:pPr>
      <w:r>
        <w:t>单击线条</w:t>
      </w:r>
      <w:r>
        <w:drawing>
          <wp:inline distT="0" distB="0" distL="0" distR="0">
            <wp:extent cx="257175" cy="219075"/>
            <wp:effectExtent l="0" t="0" r="9525" b="9525"/>
            <wp:docPr id="475" name="图片 475" descr="image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75" descr="image4.gif"/>
                    <pic:cNvPicPr>
                      <a:picLocks noChangeAspect="1"/>
                    </pic:cNvPicPr>
                  </pic:nvPicPr>
                  <pic:blipFill>
                    <a:blip r:embed="rId76"/>
                    <a:stretch>
                      <a:fillRect/>
                    </a:stretch>
                  </pic:blipFill>
                  <pic:spPr>
                    <a:xfrm>
                      <a:off x="0" y="0"/>
                      <a:ext cx="257175" cy="219075"/>
                    </a:xfrm>
                    <a:prstGeom prst="rect">
                      <a:avLst/>
                    </a:prstGeom>
                  </pic:spPr>
                </pic:pic>
              </a:graphicData>
            </a:graphic>
          </wp:inline>
        </w:drawing>
      </w:r>
      <w:r>
        <w:t xml:space="preserve"> 或管道</w:t>
      </w:r>
      <w:r>
        <w:drawing>
          <wp:inline distT="0" distB="0" distL="0" distR="0">
            <wp:extent cx="257175" cy="219075"/>
            <wp:effectExtent l="0" t="0" r="9525" b="9525"/>
            <wp:docPr id="476" name="图片 476" descr="image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descr="image5.gif"/>
                    <pic:cNvPicPr>
                      <a:picLocks noChangeAspect="1"/>
                    </pic:cNvPicPr>
                  </pic:nvPicPr>
                  <pic:blipFill>
                    <a:blip r:embed="rId77"/>
                    <a:stretch>
                      <a:fillRect/>
                    </a:stretch>
                  </pic:blipFill>
                  <pic:spPr>
                    <a:xfrm>
                      <a:off x="0" y="0"/>
                      <a:ext cx="257175" cy="219075"/>
                    </a:xfrm>
                    <a:prstGeom prst="rect">
                      <a:avLst/>
                    </a:prstGeom>
                  </pic:spPr>
                </pic:pic>
              </a:graphicData>
            </a:graphic>
          </wp:inline>
        </w:drawing>
      </w:r>
      <w:r>
        <w:t xml:space="preserve"> 图标，在合适的位置进行绘画。按住</w:t>
      </w:r>
      <w:r>
        <w:rPr>
          <w:b/>
          <w:bCs/>
        </w:rPr>
        <w:t>Shift</w:t>
      </w:r>
      <w:r>
        <w:t>键可以画出水平，垂直或45°角的对象。绘画完成后，可选中所绘图形后右击，在弹出菜单中选择【属性】命令，设置相关参数。</w:t>
      </w:r>
    </w:p>
    <w:p w14:paraId="19237A79">
      <w:pPr>
        <w:pStyle w:val="116"/>
        <w:ind w:left="1200" w:hanging="600"/>
      </w:pPr>
      <w:r>
        <w:t>（b）</w:t>
      </w:r>
      <w:r>
        <w:rPr>
          <w:sz w:val="12"/>
          <w:szCs w:val="12"/>
        </w:rPr>
        <w:t>   </w:t>
      </w:r>
      <w:r>
        <w:t>添加符号</w:t>
      </w:r>
    </w:p>
    <w:p w14:paraId="756EF6B5">
      <w:pPr>
        <w:pStyle w:val="91"/>
      </w:pPr>
      <w:r>
        <w:t>在【画面/符号库】选项卡中，切换至【符号库】。在树状图中打开【系统符号库】，从【通用平面图形库】、【通用立体图形库】、【行业特殊图形库】、【ISA标准图形库】中选择合适的图形类别，拖动符号至图形编辑区的适当位置，完成添加。</w:t>
      </w:r>
    </w:p>
    <w:p w14:paraId="5794DC34">
      <w:pPr>
        <w:pStyle w:val="116"/>
        <w:ind w:left="1200" w:hanging="600"/>
      </w:pPr>
      <w:r>
        <w:t>（c）</w:t>
      </w:r>
      <w:r>
        <w:rPr>
          <w:sz w:val="12"/>
          <w:szCs w:val="12"/>
        </w:rPr>
        <w:t>   </w:t>
      </w:r>
      <w:r>
        <w:t>添加文本</w:t>
      </w:r>
    </w:p>
    <w:p w14:paraId="704B40DB">
      <w:pPr>
        <w:pStyle w:val="91"/>
      </w:pPr>
      <w:r>
        <w:t>在绘图工具栏中，单击文字工具</w:t>
      </w:r>
      <w:r>
        <w:drawing>
          <wp:inline distT="0" distB="0" distL="0" distR="0">
            <wp:extent cx="257175" cy="219075"/>
            <wp:effectExtent l="0" t="0" r="9525" b="9525"/>
            <wp:docPr id="477" name="图片 477" descr="image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477" descr="image6.gif"/>
                    <pic:cNvPicPr>
                      <a:picLocks noChangeAspect="1"/>
                    </pic:cNvPicPr>
                  </pic:nvPicPr>
                  <pic:blipFill>
                    <a:blip r:embed="rId78"/>
                    <a:stretch>
                      <a:fillRect/>
                    </a:stretch>
                  </pic:blipFill>
                  <pic:spPr>
                    <a:xfrm>
                      <a:off x="0" y="0"/>
                      <a:ext cx="257175" cy="219075"/>
                    </a:xfrm>
                    <a:prstGeom prst="rect">
                      <a:avLst/>
                    </a:prstGeom>
                  </pic:spPr>
                </pic:pic>
              </a:graphicData>
            </a:graphic>
          </wp:inline>
        </w:drawing>
      </w:r>
      <w:r>
        <w:t xml:space="preserve"> ，在页面中拖拽出一个矩形，在弹出文字框中输入文字内容。</w:t>
      </w:r>
    </w:p>
    <w:p w14:paraId="30B32D41">
      <w:pPr>
        <w:pStyle w:val="102"/>
        <w:ind w:left="900" w:hanging="600"/>
      </w:pPr>
      <w:r>
        <w:t>（2）</w:t>
      </w:r>
      <w:r>
        <w:rPr>
          <w:sz w:val="12"/>
          <w:szCs w:val="12"/>
        </w:rPr>
        <w:t>   </w:t>
      </w:r>
      <w:r>
        <w:t>添加动态图形</w:t>
      </w:r>
    </w:p>
    <w:p w14:paraId="36C0DD8C">
      <w:pPr>
        <w:pStyle w:val="116"/>
        <w:ind w:left="1200" w:hanging="600"/>
      </w:pPr>
      <w:r>
        <w:t>（a）</w:t>
      </w:r>
      <w:r>
        <w:rPr>
          <w:sz w:val="12"/>
          <w:szCs w:val="12"/>
        </w:rPr>
        <w:t>   </w:t>
      </w:r>
      <w:r>
        <w:t>添加动态点</w:t>
      </w:r>
    </w:p>
    <w:p w14:paraId="4D85EC48">
      <w:pPr>
        <w:pStyle w:val="91"/>
      </w:pPr>
      <w:r>
        <w:t>完成静态图形的绘制后，需要将现场采集的物理点和部分由算法产生的变量点显示在画面上。在【符号库】中已提供了比较全面的动态点模板，按照需要选择合适的模板后直接拖至图形编辑区。右击该模板，在菜单中选择【属性】修改相关参数。</w:t>
      </w:r>
    </w:p>
    <w:p w14:paraId="6D626408">
      <w:pPr>
        <w:pStyle w:val="116"/>
        <w:ind w:left="1200" w:hanging="600"/>
      </w:pPr>
      <w:r>
        <w:t>（b）</w:t>
      </w:r>
      <w:r>
        <w:rPr>
          <w:sz w:val="12"/>
          <w:szCs w:val="12"/>
        </w:rPr>
        <w:t>   </w:t>
      </w:r>
      <w:r>
        <w:t>添加动态设备</w:t>
      </w:r>
    </w:p>
    <w:p w14:paraId="4428767D">
      <w:pPr>
        <w:pStyle w:val="91"/>
      </w:pPr>
      <w:r>
        <w:t>完成静态图形的绘制后，需要将现场由DCS控制的设备显示在画面上。在【符号库】中已提供了比较全面的动态设备图形模板，包含有【马达电机符号库】、【阀门符号库】和【控制调节符号库】。</w:t>
      </w:r>
    </w:p>
    <w:p w14:paraId="5E38FB01">
      <w:pPr>
        <w:pStyle w:val="91"/>
      </w:pPr>
      <w:r>
        <w:t>按照需要选择合适的符号后直接拖至图形编辑区。右击该符号，在菜单中选择【属性】修改相关参数。</w:t>
      </w:r>
    </w:p>
    <w:p w14:paraId="36504186">
      <w:pPr>
        <w:pStyle w:val="102"/>
        <w:ind w:left="900" w:hanging="600"/>
      </w:pPr>
      <w:r>
        <w:t>（3）</w:t>
      </w:r>
      <w:r>
        <w:rPr>
          <w:sz w:val="12"/>
          <w:szCs w:val="12"/>
        </w:rPr>
        <w:t>   </w:t>
      </w:r>
      <w:r>
        <w:t>添加动态特性</w:t>
      </w:r>
    </w:p>
    <w:p w14:paraId="05747274">
      <w:pPr>
        <w:pStyle w:val="91"/>
      </w:pPr>
      <w:r>
        <w:t>为了让一些静态图形在线运行时，表达的内容更直观，可以通过添加动态效果来实现。如常用棒状图的填充位置可以根据水位的高低而变化，动态特性分类比较多，在此以</w:t>
      </w:r>
      <w:r>
        <w:rPr>
          <w:b/>
          <w:bCs/>
        </w:rPr>
        <w:t>填充特性</w:t>
      </w:r>
      <w:r>
        <w:t>为例进行介绍。</w:t>
      </w:r>
    </w:p>
    <w:p w14:paraId="18A5D92F">
      <w:pPr>
        <w:pStyle w:val="91"/>
      </w:pPr>
      <w:r>
        <w:t>在画面编辑区中需要添加动态特性的图形上右击，选择菜单中的【动态特性】命令，如下图所示。</w:t>
      </w:r>
    </w:p>
    <w:p w14:paraId="4B028EE9">
      <w:pPr>
        <w:pStyle w:val="108"/>
        <w:spacing w:before="120" w:after="120"/>
      </w:pPr>
      <w:r>
        <w:drawing>
          <wp:inline distT="0" distB="0" distL="0" distR="0">
            <wp:extent cx="3048000" cy="1657350"/>
            <wp:effectExtent l="0" t="0" r="0" b="0"/>
            <wp:docPr id="478" name="图片 478" descr="TianJiaDongTaiTeX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478" descr="TianJiaDongTaiTeXing.png"/>
                    <pic:cNvPicPr>
                      <a:picLocks noChangeAspect="1"/>
                    </pic:cNvPicPr>
                  </pic:nvPicPr>
                  <pic:blipFill>
                    <a:blip r:embed="rId79"/>
                    <a:stretch>
                      <a:fillRect/>
                    </a:stretch>
                  </pic:blipFill>
                  <pic:spPr>
                    <a:xfrm>
                      <a:off x="0" y="0"/>
                      <a:ext cx="3048000" cy="1657350"/>
                    </a:xfrm>
                    <a:prstGeom prst="rect">
                      <a:avLst/>
                    </a:prstGeom>
                  </pic:spPr>
                </pic:pic>
              </a:graphicData>
            </a:graphic>
          </wp:inline>
        </w:drawing>
      </w:r>
    </w:p>
    <w:p w14:paraId="6749FEFF">
      <w:pPr>
        <w:pStyle w:val="107"/>
        <w:spacing w:before="120" w:after="120"/>
      </w:pPr>
      <w:r>
        <w:t>添加动态特性</w:t>
      </w:r>
    </w:p>
    <w:p w14:paraId="3F22A364">
      <w:pPr>
        <w:pStyle w:val="91"/>
      </w:pPr>
      <w:r>
        <w:t>打开“矩形属性”窗口的【动态特性编辑】选项卡，在左侧列表框中选择需要的动态效果，单击</w:t>
      </w:r>
      <w:r>
        <w:rPr>
          <w:b/>
          <w:bCs/>
        </w:rPr>
        <w:t>添加选中特性</w:t>
      </w:r>
      <w:r>
        <w:t>按钮或双击该特性，在窗口右侧添加该特性并设置参数内容，单击</w:t>
      </w:r>
      <w:r>
        <w:rPr>
          <w:b/>
          <w:bCs/>
        </w:rPr>
        <w:t>确定</w:t>
      </w:r>
      <w:r>
        <w:t>完成动态特性的添加，如下图所示。</w:t>
      </w:r>
    </w:p>
    <w:p w14:paraId="6B8B7B02">
      <w:pPr>
        <w:pStyle w:val="108"/>
        <w:spacing w:before="120" w:after="120"/>
      </w:pPr>
      <w:r>
        <w:t> </w:t>
      </w:r>
      <w:r>
        <w:rPr>
          <w:color w:val="0000FF"/>
        </w:rPr>
        <w:drawing>
          <wp:inline distT="0" distB="0" distL="0" distR="0">
            <wp:extent cx="5038725" cy="5267325"/>
            <wp:effectExtent l="0" t="0" r="0" b="9525"/>
            <wp:docPr id="479" name="图片 479" descr="TianChongTeXingSheZh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9" descr="TianChongTeXingSheZhi2.png"/>
                    <pic:cNvPicPr>
                      <a:picLocks noChangeAspect="1"/>
                    </pic:cNvPicPr>
                  </pic:nvPicPr>
                  <pic:blipFill>
                    <a:blip r:embed="rId80"/>
                    <a:stretch>
                      <a:fillRect/>
                    </a:stretch>
                  </pic:blipFill>
                  <pic:spPr>
                    <a:xfrm>
                      <a:off x="0" y="0"/>
                      <a:ext cx="5038725" cy="5267326"/>
                    </a:xfrm>
                    <a:prstGeom prst="rect">
                      <a:avLst/>
                    </a:prstGeom>
                  </pic:spPr>
                </pic:pic>
              </a:graphicData>
            </a:graphic>
          </wp:inline>
        </w:drawing>
      </w:r>
    </w:p>
    <w:p w14:paraId="69066E21">
      <w:pPr>
        <w:pStyle w:val="107"/>
        <w:spacing w:before="120" w:after="120"/>
      </w:pPr>
      <w:r>
        <w:t>填充特性设置</w:t>
      </w:r>
    </w:p>
    <w:p w14:paraId="478F627E">
      <w:pPr>
        <w:pStyle w:val="102"/>
        <w:ind w:left="900" w:hanging="600"/>
      </w:pPr>
      <w:r>
        <w:t>（4）</w:t>
      </w:r>
      <w:r>
        <w:rPr>
          <w:sz w:val="12"/>
          <w:szCs w:val="12"/>
        </w:rPr>
        <w:t>   </w:t>
      </w:r>
      <w:r>
        <w:t>添加交互特性</w:t>
      </w:r>
    </w:p>
    <w:p w14:paraId="316D267E">
      <w:pPr>
        <w:pStyle w:val="91"/>
      </w:pPr>
      <w:r>
        <w:t>交互特性用来组态人机交互的操作功能，如弹出窗口、切换底图、设置参数、下发操作命令等。在符号库的动态设备符号中已提供了一些常用的模板（按钮符号），这些模板可以直接单击按住鼠标左键拖到画面编辑区，修改相关参数后可直接使用。由于交互特性的分类比较多，下面以弹出窗口特性为例进行介绍。</w:t>
      </w:r>
    </w:p>
    <w:p w14:paraId="75D4A05E">
      <w:pPr>
        <w:pStyle w:val="116"/>
        <w:ind w:left="1200" w:hanging="600"/>
      </w:pPr>
      <w:r>
        <w:t>（a）</w:t>
      </w:r>
      <w:r>
        <w:rPr>
          <w:sz w:val="12"/>
          <w:szCs w:val="12"/>
        </w:rPr>
        <w:t>   </w:t>
      </w:r>
      <w:r>
        <w:t>设置符号属性定义</w:t>
      </w:r>
    </w:p>
    <w:p w14:paraId="146FBA3F">
      <w:pPr>
        <w:pStyle w:val="91"/>
      </w:pPr>
      <w:r>
        <w:t>在画面编辑区中绘制链接弹出窗口“回料组”的载体，用</w:t>
      </w:r>
      <w:r>
        <w:rPr>
          <w:b/>
          <w:bCs/>
        </w:rPr>
        <w:t>绘图工具栏</w:t>
      </w:r>
      <w:r>
        <w:t>中的</w:t>
      </w:r>
      <w:r>
        <w:drawing>
          <wp:inline distT="0" distB="0" distL="0" distR="0">
            <wp:extent cx="257175" cy="209550"/>
            <wp:effectExtent l="0" t="0" r="9525" b="0"/>
            <wp:docPr id="480" name="图片 480" descr="image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480" descr="image7.gif"/>
                    <pic:cNvPicPr>
                      <a:picLocks noChangeAspect="1"/>
                    </pic:cNvPicPr>
                  </pic:nvPicPr>
                  <pic:blipFill>
                    <a:blip r:embed="rId81"/>
                    <a:stretch>
                      <a:fillRect/>
                    </a:stretch>
                  </pic:blipFill>
                  <pic:spPr>
                    <a:xfrm>
                      <a:off x="0" y="0"/>
                      <a:ext cx="257175" cy="209550"/>
                    </a:xfrm>
                    <a:prstGeom prst="rect">
                      <a:avLst/>
                    </a:prstGeom>
                  </pic:spPr>
                </pic:pic>
              </a:graphicData>
            </a:graphic>
          </wp:inline>
        </w:drawing>
      </w:r>
      <w:r>
        <w:t xml:space="preserve"> 和</w:t>
      </w:r>
      <w:r>
        <w:drawing>
          <wp:inline distT="0" distB="0" distL="0" distR="0">
            <wp:extent cx="257175" cy="209550"/>
            <wp:effectExtent l="0" t="0" r="9525" b="0"/>
            <wp:docPr id="481" name="图片 481" descr="image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481" descr="image8.gif"/>
                    <pic:cNvPicPr>
                      <a:picLocks noChangeAspect="1"/>
                    </pic:cNvPicPr>
                  </pic:nvPicPr>
                  <pic:blipFill>
                    <a:blip r:embed="rId82"/>
                    <a:stretch>
                      <a:fillRect/>
                    </a:stretch>
                  </pic:blipFill>
                  <pic:spPr>
                    <a:xfrm>
                      <a:off x="0" y="0"/>
                      <a:ext cx="257175" cy="209550"/>
                    </a:xfrm>
                    <a:prstGeom prst="rect">
                      <a:avLst/>
                    </a:prstGeom>
                  </pic:spPr>
                </pic:pic>
              </a:graphicData>
            </a:graphic>
          </wp:inline>
        </w:drawing>
      </w:r>
      <w:r>
        <w:t xml:space="preserve"> 工具绘画出一个矩形框和四周的外围边，并根据需要设置其颜色、线条的粗细等。用</w:t>
      </w:r>
      <w:r>
        <w:drawing>
          <wp:inline distT="0" distB="0" distL="0" distR="0">
            <wp:extent cx="257175" cy="209550"/>
            <wp:effectExtent l="0" t="0" r="9525" b="0"/>
            <wp:docPr id="482" name="图片 482" descr="image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descr="image9.gif"/>
                    <pic:cNvPicPr>
                      <a:picLocks noChangeAspect="1"/>
                    </pic:cNvPicPr>
                  </pic:nvPicPr>
                  <pic:blipFill>
                    <a:blip r:embed="rId83"/>
                    <a:stretch>
                      <a:fillRect/>
                    </a:stretch>
                  </pic:blipFill>
                  <pic:spPr>
                    <a:xfrm>
                      <a:off x="0" y="0"/>
                      <a:ext cx="257175" cy="209550"/>
                    </a:xfrm>
                    <a:prstGeom prst="rect">
                      <a:avLst/>
                    </a:prstGeom>
                  </pic:spPr>
                </pic:pic>
              </a:graphicData>
            </a:graphic>
          </wp:inline>
        </w:drawing>
      </w:r>
      <w:r>
        <w:t xml:space="preserve"> 添加弹出窗口内容的名称，如下图所示。</w:t>
      </w:r>
    </w:p>
    <w:p w14:paraId="1976814D">
      <w:pPr>
        <w:pStyle w:val="108"/>
        <w:spacing w:before="120" w:after="120"/>
      </w:pPr>
      <w:r>
        <w:drawing>
          <wp:inline distT="0" distB="0" distL="0" distR="0">
            <wp:extent cx="1790700" cy="1038225"/>
            <wp:effectExtent l="0" t="0" r="0" b="9525"/>
            <wp:docPr id="483" name="图片 483" descr="HuiZhiLianJieZai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483" descr="HuiZhiLianJieZaiTi.png"/>
                    <pic:cNvPicPr>
                      <a:picLocks noChangeAspect="1"/>
                    </pic:cNvPicPr>
                  </pic:nvPicPr>
                  <pic:blipFill>
                    <a:blip r:embed="rId84"/>
                    <a:stretch>
                      <a:fillRect/>
                    </a:stretch>
                  </pic:blipFill>
                  <pic:spPr>
                    <a:xfrm>
                      <a:off x="0" y="0"/>
                      <a:ext cx="1790700" cy="1038225"/>
                    </a:xfrm>
                    <a:prstGeom prst="rect">
                      <a:avLst/>
                    </a:prstGeom>
                  </pic:spPr>
                </pic:pic>
              </a:graphicData>
            </a:graphic>
          </wp:inline>
        </w:drawing>
      </w:r>
    </w:p>
    <w:p w14:paraId="0ADD8E3B">
      <w:pPr>
        <w:pStyle w:val="107"/>
        <w:spacing w:before="120" w:after="120"/>
      </w:pPr>
      <w:r>
        <w:t>绘制链接载体</w:t>
      </w:r>
    </w:p>
    <w:p w14:paraId="10510280">
      <w:pPr>
        <w:pStyle w:val="91"/>
      </w:pPr>
      <w:r>
        <w:t>将线条和矩形框的位置移动到合适的位置，然后将所有组件选中右击，从弹出菜单中选择【对象组合】命令，将所选择组件组合。组合后再次选中对象右击，从弹出菜单中选择【符号属性定义】命令，打开“符号属性定义”窗口，如下图所示。</w:t>
      </w:r>
    </w:p>
    <w:p w14:paraId="22FA8392">
      <w:pPr>
        <w:pStyle w:val="108"/>
        <w:spacing w:before="120" w:after="120"/>
      </w:pPr>
      <w:r>
        <w:drawing>
          <wp:inline distT="0" distB="0" distL="0" distR="0">
            <wp:extent cx="3076575" cy="3048000"/>
            <wp:effectExtent l="0" t="0" r="9525" b="0"/>
            <wp:docPr id="484" name="图片 484" descr="FuHaoShuXingDingY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descr="FuHaoShuXingDingYi.png"/>
                    <pic:cNvPicPr>
                      <a:picLocks noChangeAspect="1"/>
                    </pic:cNvPicPr>
                  </pic:nvPicPr>
                  <pic:blipFill>
                    <a:blip r:embed="rId85"/>
                    <a:stretch>
                      <a:fillRect/>
                    </a:stretch>
                  </pic:blipFill>
                  <pic:spPr>
                    <a:xfrm>
                      <a:off x="0" y="0"/>
                      <a:ext cx="3076575" cy="3048000"/>
                    </a:xfrm>
                    <a:prstGeom prst="rect">
                      <a:avLst/>
                    </a:prstGeom>
                  </pic:spPr>
                </pic:pic>
              </a:graphicData>
            </a:graphic>
          </wp:inline>
        </w:drawing>
      </w:r>
    </w:p>
    <w:p w14:paraId="3FDCA628">
      <w:pPr>
        <w:pStyle w:val="107"/>
        <w:spacing w:before="120" w:after="120"/>
      </w:pPr>
      <w:r>
        <w:t>符号属性定义</w:t>
      </w:r>
    </w:p>
    <w:p w14:paraId="319C39D2">
      <w:pPr>
        <w:pStyle w:val="91"/>
      </w:pPr>
      <w:r>
        <w:t>在打开的“符号属性定义（1/2）”窗口中，填写</w:t>
      </w:r>
      <w:r>
        <w:rPr>
          <w:b/>
          <w:bCs/>
        </w:rPr>
        <w:t>属性名称</w:t>
      </w:r>
      <w:r>
        <w:t>、</w:t>
      </w:r>
      <w:r>
        <w:rPr>
          <w:b/>
          <w:bCs/>
        </w:rPr>
        <w:t>属性描述</w:t>
      </w:r>
      <w:r>
        <w:t>，并</w:t>
      </w:r>
      <w:r>
        <w:rPr>
          <w:b/>
          <w:bCs/>
        </w:rPr>
        <w:t>选择符号属性编辑样式</w:t>
      </w:r>
      <w:r>
        <w:t>，</w:t>
      </w:r>
      <w:r>
        <w:rPr>
          <w:b/>
          <w:bCs/>
        </w:rPr>
        <w:t>默认值</w:t>
      </w:r>
      <w:r>
        <w:t>等，单击</w:t>
      </w:r>
      <w:r>
        <w:rPr>
          <w:b/>
          <w:bCs/>
        </w:rPr>
        <w:t>添加</w:t>
      </w:r>
      <w:r>
        <w:t>按钮，添加相关属性，如下图所示。完成后单击</w:t>
      </w:r>
      <w:r>
        <w:rPr>
          <w:b/>
          <w:bCs/>
        </w:rPr>
        <w:t>下一步</w:t>
      </w:r>
      <w:r>
        <w:t>按钮。</w:t>
      </w:r>
    </w:p>
    <w:p w14:paraId="3806744D">
      <w:pPr>
        <w:pStyle w:val="108"/>
        <w:spacing w:before="120" w:after="120"/>
      </w:pPr>
      <w:r>
        <w:drawing>
          <wp:inline distT="0" distB="0" distL="0" distR="0">
            <wp:extent cx="5975350" cy="3555365"/>
            <wp:effectExtent l="0" t="0" r="6350" b="6985"/>
            <wp:docPr id="485" name="图片 485" descr="TianJiaFuHaoShuXingDingY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485" descr="TianJiaFuHaoShuXingDingYi.bmp"/>
                    <pic:cNvPicPr>
                      <a:picLocks noChangeAspect="1"/>
                    </pic:cNvPicPr>
                  </pic:nvPicPr>
                  <pic:blipFill>
                    <a:blip r:embed="rId86"/>
                    <a:stretch>
                      <a:fillRect/>
                    </a:stretch>
                  </pic:blipFill>
                  <pic:spPr>
                    <a:xfrm>
                      <a:off x="0" y="0"/>
                      <a:ext cx="5975754" cy="3555485"/>
                    </a:xfrm>
                    <a:prstGeom prst="rect">
                      <a:avLst/>
                    </a:prstGeom>
                  </pic:spPr>
                </pic:pic>
              </a:graphicData>
            </a:graphic>
          </wp:inline>
        </w:drawing>
      </w:r>
    </w:p>
    <w:p w14:paraId="0A8B9173">
      <w:pPr>
        <w:pStyle w:val="107"/>
        <w:spacing w:before="120" w:after="120"/>
      </w:pPr>
      <w:r>
        <w:t>符号属性定义（1/2）</w:t>
      </w:r>
    </w:p>
    <w:p w14:paraId="6A77BE47">
      <w:pPr>
        <w:pStyle w:val="91"/>
      </w:pPr>
      <w:r>
        <w:t>在对“回料组”图标进行操作时，为了让其表现出不同的效果，如按下显示绿色并凹进、抬起显示灰色并凸出，需要对其边框和矩形框的颜色进行设置。在窗口中分别对矩形框周围的四根线添加颜色变化设置，如下图所示。全部设置结束后，单击</w:t>
      </w:r>
      <w:r>
        <w:rPr>
          <w:b/>
          <w:bCs/>
        </w:rPr>
        <w:t>完成</w:t>
      </w:r>
      <w:r>
        <w:t>按钮，完成符号属性定义。</w:t>
      </w:r>
    </w:p>
    <w:p w14:paraId="37FCBF7E">
      <w:pPr>
        <w:pStyle w:val="108"/>
        <w:spacing w:before="120" w:after="120"/>
      </w:pPr>
      <w:r>
        <w:drawing>
          <wp:inline distT="0" distB="0" distL="0" distR="0">
            <wp:extent cx="5975985" cy="3562985"/>
            <wp:effectExtent l="0" t="0" r="5715" b="0"/>
            <wp:docPr id="486" name="图片 486" descr="PanDuanZhiXianWeiZ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486" descr="PanDuanZhiXianWeiZhi.png"/>
                    <pic:cNvPicPr>
                      <a:picLocks noChangeAspect="1"/>
                    </pic:cNvPicPr>
                  </pic:nvPicPr>
                  <pic:blipFill>
                    <a:blip r:embed="rId87"/>
                    <a:stretch>
                      <a:fillRect/>
                    </a:stretch>
                  </pic:blipFill>
                  <pic:spPr>
                    <a:xfrm>
                      <a:off x="0" y="0"/>
                      <a:ext cx="5976199" cy="3563369"/>
                    </a:xfrm>
                    <a:prstGeom prst="rect">
                      <a:avLst/>
                    </a:prstGeom>
                  </pic:spPr>
                </pic:pic>
              </a:graphicData>
            </a:graphic>
          </wp:inline>
        </w:drawing>
      </w:r>
    </w:p>
    <w:p w14:paraId="2A7CF2CF">
      <w:pPr>
        <w:pStyle w:val="107"/>
        <w:spacing w:before="120" w:after="120"/>
      </w:pPr>
      <w:r>
        <w:t>符号属性定义（2/2）</w:t>
      </w:r>
    </w:p>
    <w:p w14:paraId="0E1FDCC0">
      <w:pPr>
        <w:pStyle w:val="116"/>
        <w:ind w:left="1200" w:hanging="600"/>
      </w:pPr>
      <w:r>
        <w:t>（b）</w:t>
      </w:r>
      <w:r>
        <w:rPr>
          <w:sz w:val="12"/>
          <w:szCs w:val="12"/>
        </w:rPr>
        <w:t>   </w:t>
      </w:r>
      <w:r>
        <w:t>设置交互特性</w:t>
      </w:r>
    </w:p>
    <w:p w14:paraId="576E117D">
      <w:pPr>
        <w:pStyle w:val="91"/>
      </w:pPr>
      <w:r>
        <w:t>在选中“回料组”图标上右击，在弹出的菜单中选择【交互特性】命令，打开“组合对象属性”窗口，如下图所示。</w:t>
      </w:r>
    </w:p>
    <w:p w14:paraId="12E78813">
      <w:pPr>
        <w:pStyle w:val="91"/>
      </w:pPr>
      <w:r>
        <w:t>选择【交互特性编辑】选项卡，在【交互特性】栏和【响应事件】栏中选择相应项，单击右侧的</w:t>
      </w:r>
      <w:r>
        <w:rPr>
          <w:b/>
          <w:bCs/>
        </w:rPr>
        <w:t>添加</w:t>
      </w:r>
      <w:r>
        <w:t>按钮，添加后在</w:t>
      </w:r>
      <w:r>
        <w:rPr>
          <w:b/>
          <w:bCs/>
        </w:rPr>
        <w:t>已添加交互特性栏</w:t>
      </w:r>
      <w:r>
        <w:t>中选中该特性，在【参数编辑】栏中设置其参数即可。如这里</w:t>
      </w:r>
      <w:r>
        <w:rPr>
          <w:b/>
          <w:bCs/>
        </w:rPr>
        <w:t>在鼠标左键抬起时</w:t>
      </w:r>
      <w:r>
        <w:t>以</w:t>
      </w:r>
      <w:r>
        <w:rPr>
          <w:b/>
          <w:bCs/>
        </w:rPr>
        <w:t>底图方式</w:t>
      </w:r>
      <w:r>
        <w:t>打开页面“原料磨粉”，单击</w:t>
      </w:r>
      <w:r>
        <w:rPr>
          <w:b/>
          <w:bCs/>
        </w:rPr>
        <w:t>确定</w:t>
      </w:r>
      <w:r>
        <w:t>按钮完成交互特性的添加。</w:t>
      </w:r>
    </w:p>
    <w:p w14:paraId="0414F5A4">
      <w:pPr>
        <w:pStyle w:val="108"/>
        <w:spacing w:before="120" w:after="120"/>
      </w:pPr>
      <w:r>
        <w:t> </w:t>
      </w:r>
      <w:r>
        <w:drawing>
          <wp:inline distT="0" distB="0" distL="0" distR="0">
            <wp:extent cx="5038725" cy="5467350"/>
            <wp:effectExtent l="0" t="0" r="0" b="0"/>
            <wp:docPr id="487" name="图片 487" descr="JiaoHuTeXingBianJ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487" descr="JiaoHuTeXingBianJi2.png"/>
                    <pic:cNvPicPr>
                      <a:picLocks noChangeAspect="1"/>
                    </pic:cNvPicPr>
                  </pic:nvPicPr>
                  <pic:blipFill>
                    <a:blip r:embed="rId88"/>
                    <a:stretch>
                      <a:fillRect/>
                    </a:stretch>
                  </pic:blipFill>
                  <pic:spPr>
                    <a:xfrm>
                      <a:off x="0" y="0"/>
                      <a:ext cx="5038725" cy="5467351"/>
                    </a:xfrm>
                    <a:prstGeom prst="rect">
                      <a:avLst/>
                    </a:prstGeom>
                  </pic:spPr>
                </pic:pic>
              </a:graphicData>
            </a:graphic>
          </wp:inline>
        </w:drawing>
      </w:r>
    </w:p>
    <w:p w14:paraId="173F2F2E">
      <w:pPr>
        <w:pStyle w:val="107"/>
        <w:spacing w:before="120" w:after="120"/>
      </w:pPr>
      <w:r>
        <w:t>交互特性编辑</w:t>
      </w:r>
    </w:p>
    <w:p w14:paraId="413C9EE8">
      <w:pPr>
        <w:pStyle w:val="102"/>
        <w:ind w:left="900" w:hanging="600"/>
      </w:pPr>
      <w:r>
        <w:t>（5）</w:t>
      </w:r>
      <w:r>
        <w:rPr>
          <w:sz w:val="12"/>
          <w:szCs w:val="12"/>
        </w:rPr>
        <w:t>   </w:t>
      </w:r>
      <w:r>
        <w:t>设置配方定义</w:t>
      </w:r>
    </w:p>
    <w:p w14:paraId="1962EFDE">
      <w:pPr>
        <w:pStyle w:val="91"/>
      </w:pPr>
      <w:r>
        <w:t>在“回料组”图标上右击，在弹出菜单中选择【配方定义】命令，在打开的“显示配置定义”窗口中进行配方的编辑。 </w:t>
      </w:r>
    </w:p>
    <w:p w14:paraId="5693FCDF">
      <w:pPr>
        <w:pStyle w:val="102"/>
        <w:ind w:left="900" w:hanging="600"/>
      </w:pPr>
      <w:r>
        <w:t>（6）</w:t>
      </w:r>
      <w:r>
        <w:rPr>
          <w:sz w:val="12"/>
          <w:szCs w:val="12"/>
        </w:rPr>
        <w:t>   </w:t>
      </w:r>
      <w:r>
        <w:t>设置锁定属性</w:t>
      </w:r>
    </w:p>
    <w:p w14:paraId="7B6F7555">
      <w:pPr>
        <w:pStyle w:val="91"/>
      </w:pPr>
      <w:r>
        <w:t>添加完设备属性和配方定义的符号对象，可以对其属性进行锁定。锁定后，该符号对象可以作为模板使用。</w:t>
      </w:r>
    </w:p>
    <w:p w14:paraId="358B5720">
      <w:pPr>
        <w:pStyle w:val="91"/>
      </w:pPr>
      <w:r>
        <w:t>在“回料组”图标上右击，在弹出菜单中选择【锁定符号】命令。在打开的“锁定符号”窗口中，设定密码，选中需要锁定的符号属性，单击</w:t>
      </w:r>
      <w:r>
        <w:rPr>
          <w:b/>
          <w:bCs/>
        </w:rPr>
        <w:t>确定</w:t>
      </w:r>
      <w:r>
        <w:t>按钮完成锁定，如下图所示。</w:t>
      </w:r>
    </w:p>
    <w:p w14:paraId="0D36C40B">
      <w:pPr>
        <w:pStyle w:val="108"/>
        <w:spacing w:before="120" w:after="120"/>
      </w:pPr>
      <w:r>
        <w:t> </w:t>
      </w:r>
      <w:r>
        <w:drawing>
          <wp:inline distT="0" distB="0" distL="0" distR="0">
            <wp:extent cx="2819400" cy="3609975"/>
            <wp:effectExtent l="0" t="0" r="0" b="9525"/>
            <wp:docPr id="488" name="图片 488" descr="SuoDingFuH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488" descr="SuoDingFuHao.png"/>
                    <pic:cNvPicPr>
                      <a:picLocks noChangeAspect="1"/>
                    </pic:cNvPicPr>
                  </pic:nvPicPr>
                  <pic:blipFill>
                    <a:blip r:embed="rId89"/>
                    <a:stretch>
                      <a:fillRect/>
                    </a:stretch>
                  </pic:blipFill>
                  <pic:spPr>
                    <a:xfrm>
                      <a:off x="0" y="0"/>
                      <a:ext cx="2819400" cy="3609975"/>
                    </a:xfrm>
                    <a:prstGeom prst="rect">
                      <a:avLst/>
                    </a:prstGeom>
                  </pic:spPr>
                </pic:pic>
              </a:graphicData>
            </a:graphic>
          </wp:inline>
        </w:drawing>
      </w:r>
    </w:p>
    <w:p w14:paraId="3AB55611">
      <w:pPr>
        <w:pStyle w:val="107"/>
        <w:spacing w:before="120" w:after="120"/>
      </w:pPr>
      <w:r>
        <w:t>锁定符号</w:t>
      </w:r>
    </w:p>
    <w:p w14:paraId="1D954511">
      <w:pPr>
        <w:pStyle w:val="91"/>
      </w:pPr>
      <w:r>
        <w:t>锁定后右键单击该符号，在菜单中选择【属性】命令，在打开的“组合对象属性”窗口中，可以在窗口左侧选择属性内容，在右侧对属性值进行查看或修改。</w:t>
      </w:r>
    </w:p>
    <w:p w14:paraId="44AAB9B3">
      <w:pPr>
        <w:pStyle w:val="91"/>
      </w:pPr>
      <w:r>
        <w:t>完成各属性定义以后，绘制完成的流程图如下图所示。</w:t>
      </w:r>
    </w:p>
    <w:p w14:paraId="3BA8E97F">
      <w:pPr>
        <w:pStyle w:val="108"/>
        <w:spacing w:before="120" w:after="120"/>
      </w:pPr>
      <w:r>
        <w:drawing>
          <wp:inline distT="0" distB="0" distL="0" distR="0">
            <wp:extent cx="5975985" cy="3293745"/>
            <wp:effectExtent l="0" t="0" r="5715" b="1905"/>
            <wp:docPr id="489" name="图片 489" descr="ShiLiYeMi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489" descr="ShiLiYeMian.bmp"/>
                    <pic:cNvPicPr>
                      <a:picLocks noChangeAspect="1"/>
                    </pic:cNvPicPr>
                  </pic:nvPicPr>
                  <pic:blipFill>
                    <a:blip r:embed="rId90"/>
                    <a:stretch>
                      <a:fillRect/>
                    </a:stretch>
                  </pic:blipFill>
                  <pic:spPr>
                    <a:xfrm>
                      <a:off x="0" y="0"/>
                      <a:ext cx="5976357" cy="3294235"/>
                    </a:xfrm>
                    <a:prstGeom prst="rect">
                      <a:avLst/>
                    </a:prstGeom>
                  </pic:spPr>
                </pic:pic>
              </a:graphicData>
            </a:graphic>
          </wp:inline>
        </w:drawing>
      </w:r>
    </w:p>
    <w:p w14:paraId="63FC9B13">
      <w:pPr>
        <w:pStyle w:val="107"/>
        <w:spacing w:before="120" w:after="120"/>
      </w:pPr>
      <w:r>
        <w:t>示例流程图</w:t>
      </w:r>
    </w:p>
    <w:p w14:paraId="05BE79F7">
      <w:pPr>
        <w:pStyle w:val="3"/>
      </w:pPr>
      <w:bookmarkStart w:id="26" w:name="报表组态(快速入门)_htm"/>
      <w:bookmarkEnd w:id="26"/>
      <w:bookmarkStart w:id="27" w:name="_Toc173507661"/>
      <w:r>
        <w:t>报表组态</w:t>
      </w:r>
      <w:bookmarkEnd w:id="27"/>
    </w:p>
    <w:p w14:paraId="69B29558">
      <w:pPr>
        <w:pStyle w:val="91"/>
      </w:pPr>
      <w:r>
        <w:t>报表组态工具是利用通用制表工具绘制表格，在报表上添加相应的数据信息描述。报表上的动态数据都是从历史数据库中读取，或读取后经过某些统计处理。报表中所需要的数据都来源于历史数据库。</w:t>
      </w:r>
    </w:p>
    <w:p w14:paraId="41E10EBA">
      <w:pPr>
        <w:pStyle w:val="4"/>
      </w:pPr>
      <w:bookmarkStart w:id="28" w:name="_Toc173507662"/>
      <w:r>
        <w:t>报表组态</w:t>
      </w:r>
      <w:bookmarkEnd w:id="28"/>
    </w:p>
    <w:p w14:paraId="6FA3BC2A">
      <w:pPr>
        <w:pStyle w:val="91"/>
      </w:pPr>
      <w:r>
        <w:t>报表组态可以选择使用Excel或Calc软件进行组态，组态步骤基本一致，以Excel软件进行报表组态为例：</w:t>
      </w:r>
    </w:p>
    <w:p w14:paraId="712CE22E">
      <w:pPr>
        <w:pStyle w:val="102"/>
        <w:ind w:left="900" w:hanging="600"/>
      </w:pPr>
      <w:r>
        <w:t>（1）</w:t>
      </w:r>
      <w:r>
        <w:rPr>
          <w:sz w:val="12"/>
          <w:szCs w:val="12"/>
        </w:rPr>
        <w:t>   </w:t>
      </w:r>
      <w:r>
        <w:t>增加报表</w:t>
      </w:r>
    </w:p>
    <w:p w14:paraId="63BD95CB">
      <w:pPr>
        <w:pStyle w:val="104"/>
        <w:ind w:left="1220" w:hanging="420"/>
      </w:pPr>
      <w:r>
        <w:rPr>
          <w:rFonts w:ascii="Microsoft Sans Serif" w:hAnsi="Microsoft Sans Serif" w:cs="Microsoft Sans Serif"/>
        </w:rPr>
        <w:t>□</w:t>
      </w:r>
      <w:r>
        <w:rPr>
          <w:sz w:val="12"/>
          <w:szCs w:val="12"/>
        </w:rPr>
        <w:t>         </w:t>
      </w:r>
      <w:r>
        <w:t>菜单栏：单击【组态】—【报表组态】；</w:t>
      </w:r>
    </w:p>
    <w:p w14:paraId="56C7B3E8">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00025"/>
            <wp:effectExtent l="0" t="0" r="9525" b="9525"/>
            <wp:docPr id="490" name="图片 490" descr="image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490" descr="image43.gif"/>
                    <pic:cNvPicPr>
                      <a:picLocks noChangeAspect="1"/>
                    </pic:cNvPicPr>
                  </pic:nvPicPr>
                  <pic:blipFill>
                    <a:blip r:embed="rId91"/>
                    <a:stretch>
                      <a:fillRect/>
                    </a:stretch>
                  </pic:blipFill>
                  <pic:spPr>
                    <a:xfrm>
                      <a:off x="0" y="0"/>
                      <a:ext cx="219075" cy="200025"/>
                    </a:xfrm>
                    <a:prstGeom prst="rect">
                      <a:avLst/>
                    </a:prstGeom>
                  </pic:spPr>
                </pic:pic>
              </a:graphicData>
            </a:graphic>
          </wp:inline>
        </w:drawing>
      </w:r>
      <w:r>
        <w:t>；</w:t>
      </w:r>
    </w:p>
    <w:p w14:paraId="46B92BB7">
      <w:pPr>
        <w:pStyle w:val="104"/>
        <w:ind w:left="1220" w:hanging="420"/>
      </w:pPr>
      <w:r>
        <w:rPr>
          <w:rFonts w:ascii="Microsoft Sans Serif" w:hAnsi="Microsoft Sans Serif" w:cs="Microsoft Sans Serif"/>
        </w:rPr>
        <w:t>□</w:t>
      </w:r>
      <w:r>
        <w:rPr>
          <w:sz w:val="12"/>
          <w:szCs w:val="12"/>
        </w:rPr>
        <w:t>         </w:t>
      </w:r>
      <w:r>
        <w:rPr>
          <w:rFonts w:cs="Times New Roman"/>
        </w:rPr>
        <w:t>组态树：【其他工具】—双击【报表组态】。</w:t>
      </w:r>
    </w:p>
    <w:p w14:paraId="5A162767">
      <w:pPr>
        <w:pStyle w:val="91"/>
      </w:pPr>
      <w:r>
        <w:t>打开“报表组态”窗口，输入</w:t>
      </w:r>
      <w:r>
        <w:rPr>
          <w:b/>
          <w:bCs/>
        </w:rPr>
        <w:t>报表名称</w:t>
      </w:r>
      <w:r>
        <w:t>并选择</w:t>
      </w:r>
      <w:r>
        <w:rPr>
          <w:b/>
          <w:bCs/>
        </w:rPr>
        <w:t>报表类型</w:t>
      </w:r>
      <w:r>
        <w:t>，如下图所示，新建名称为</w:t>
      </w:r>
      <w:r>
        <w:rPr>
          <w:b/>
          <w:bCs/>
        </w:rPr>
        <w:t>Repor</w:t>
      </w:r>
      <w:r>
        <w:t>t的</w:t>
      </w:r>
      <w:r>
        <w:rPr>
          <w:b/>
          <w:bCs/>
        </w:rPr>
        <w:t>日报表</w:t>
      </w:r>
      <w:r>
        <w:t>，单击</w:t>
      </w:r>
      <w:r>
        <w:rPr>
          <w:b/>
          <w:bCs/>
        </w:rPr>
        <w:t>增加报表</w:t>
      </w:r>
      <w:r>
        <w:t>按钮，选择是否加载报表模板后，完成报表增加。</w:t>
      </w:r>
    </w:p>
    <w:p w14:paraId="08007C7D">
      <w:pPr>
        <w:pStyle w:val="108"/>
        <w:spacing w:before="120" w:after="120"/>
      </w:pPr>
      <w:r>
        <w:drawing>
          <wp:inline distT="0" distB="0" distL="0" distR="0">
            <wp:extent cx="5975350" cy="3650615"/>
            <wp:effectExtent l="0" t="0" r="6350" b="6985"/>
            <wp:docPr id="491" name="图片 491" descr="ZengJiaBaoBi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descr="ZengJiaBaoBiao.png"/>
                    <pic:cNvPicPr>
                      <a:picLocks noChangeAspect="1"/>
                    </pic:cNvPicPr>
                  </pic:nvPicPr>
                  <pic:blipFill>
                    <a:blip r:embed="rId92"/>
                    <a:stretch>
                      <a:fillRect/>
                    </a:stretch>
                  </pic:blipFill>
                  <pic:spPr>
                    <a:xfrm>
                      <a:off x="0" y="0"/>
                      <a:ext cx="5975895" cy="3650807"/>
                    </a:xfrm>
                    <a:prstGeom prst="rect">
                      <a:avLst/>
                    </a:prstGeom>
                  </pic:spPr>
                </pic:pic>
              </a:graphicData>
            </a:graphic>
          </wp:inline>
        </w:drawing>
      </w:r>
    </w:p>
    <w:p w14:paraId="3AC9BE1F">
      <w:pPr>
        <w:pStyle w:val="107"/>
        <w:spacing w:before="120" w:after="120"/>
      </w:pPr>
      <w:r>
        <w:t>增加报表</w:t>
      </w:r>
    </w:p>
    <w:p w14:paraId="7CA03365">
      <w:pPr>
        <w:pStyle w:val="102"/>
        <w:ind w:left="900" w:hanging="600"/>
      </w:pPr>
      <w:r>
        <w:t>（2）</w:t>
      </w:r>
      <w:r>
        <w:rPr>
          <w:sz w:val="12"/>
          <w:szCs w:val="12"/>
        </w:rPr>
        <w:t>   </w:t>
      </w:r>
      <w:r>
        <w:t>打开报表</w:t>
      </w:r>
    </w:p>
    <w:p w14:paraId="10A771DA">
      <w:pPr>
        <w:pStyle w:val="91"/>
      </w:pPr>
      <w:r>
        <w:t>双击</w:t>
      </w:r>
      <w:r>
        <w:rPr>
          <w:b/>
          <w:bCs/>
        </w:rPr>
        <w:t>报表名称</w:t>
      </w:r>
      <w:r>
        <w:t>打开报表组态界面，弹出“报表组态”编辑工具窗口，如下图所示。</w:t>
      </w:r>
    </w:p>
    <w:p w14:paraId="0DCDD7CD">
      <w:pPr>
        <w:pStyle w:val="108"/>
        <w:spacing w:before="120" w:after="120"/>
      </w:pPr>
      <w:r>
        <w:drawing>
          <wp:inline distT="0" distB="0" distL="0" distR="0">
            <wp:extent cx="5975985" cy="3324225"/>
            <wp:effectExtent l="0" t="0" r="5715" b="9525"/>
            <wp:docPr id="492" name="图片 492" descr="BianJiBaoBiaoChuangKou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492" descr="BianJiBaoBiaoChuangKou3.png"/>
                    <pic:cNvPicPr>
                      <a:picLocks noChangeAspect="1"/>
                    </pic:cNvPicPr>
                  </pic:nvPicPr>
                  <pic:blipFill>
                    <a:blip r:embed="rId93"/>
                    <a:stretch>
                      <a:fillRect/>
                    </a:stretch>
                  </pic:blipFill>
                  <pic:spPr>
                    <a:xfrm>
                      <a:off x="0" y="0"/>
                      <a:ext cx="5976056" cy="3324546"/>
                    </a:xfrm>
                    <a:prstGeom prst="rect">
                      <a:avLst/>
                    </a:prstGeom>
                  </pic:spPr>
                </pic:pic>
              </a:graphicData>
            </a:graphic>
          </wp:inline>
        </w:drawing>
      </w:r>
    </w:p>
    <w:p w14:paraId="15C79CA8">
      <w:pPr>
        <w:pStyle w:val="107"/>
        <w:spacing w:before="120" w:after="120"/>
      </w:pPr>
      <w:r>
        <w:t>编辑报表窗口</w:t>
      </w:r>
    </w:p>
    <w:p w14:paraId="5E078812">
      <w:pPr>
        <w:pStyle w:val="102"/>
        <w:ind w:left="900" w:hanging="600"/>
      </w:pPr>
      <w:r>
        <w:t>（3）</w:t>
      </w:r>
      <w:r>
        <w:rPr>
          <w:sz w:val="12"/>
          <w:szCs w:val="12"/>
        </w:rPr>
        <w:t>   </w:t>
      </w:r>
      <w:r>
        <w:t>添加静态信息</w:t>
      </w:r>
    </w:p>
    <w:p w14:paraId="6914E1FA">
      <w:pPr>
        <w:pStyle w:val="91"/>
      </w:pPr>
      <w:r>
        <w:t>首先使用Excel工具绘制报表边框，并为报表添加静态表头说明，如下图所示。</w:t>
      </w:r>
    </w:p>
    <w:p w14:paraId="46B72FCB">
      <w:pPr>
        <w:pStyle w:val="108"/>
        <w:spacing w:before="120" w:after="120"/>
      </w:pPr>
      <w:r>
        <w:drawing>
          <wp:inline distT="0" distB="0" distL="0" distR="0">
            <wp:extent cx="5975985" cy="1935480"/>
            <wp:effectExtent l="0" t="0" r="5715" b="7620"/>
            <wp:docPr id="493" name="图片 493" descr="BiaoTouXin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493" descr="BiaoTouXinXi.png"/>
                    <pic:cNvPicPr>
                      <a:picLocks noChangeAspect="1"/>
                    </pic:cNvPicPr>
                  </pic:nvPicPr>
                  <pic:blipFill>
                    <a:blip r:embed="rId94"/>
                    <a:stretch>
                      <a:fillRect/>
                    </a:stretch>
                  </pic:blipFill>
                  <pic:spPr>
                    <a:xfrm>
                      <a:off x="0" y="0"/>
                      <a:ext cx="5976358" cy="1936030"/>
                    </a:xfrm>
                    <a:prstGeom prst="rect">
                      <a:avLst/>
                    </a:prstGeom>
                  </pic:spPr>
                </pic:pic>
              </a:graphicData>
            </a:graphic>
          </wp:inline>
        </w:drawing>
      </w:r>
    </w:p>
    <w:p w14:paraId="4FC2004E">
      <w:pPr>
        <w:pStyle w:val="107"/>
        <w:spacing w:before="120" w:after="120"/>
      </w:pPr>
      <w:r>
        <w:t>表头信息</w:t>
      </w:r>
    </w:p>
    <w:p w14:paraId="55C57BBE">
      <w:pPr>
        <w:pStyle w:val="102"/>
        <w:ind w:left="900" w:hanging="600"/>
      </w:pPr>
      <w:r>
        <w:t>（4）</w:t>
      </w:r>
      <w:r>
        <w:rPr>
          <w:sz w:val="12"/>
          <w:szCs w:val="12"/>
        </w:rPr>
        <w:t>   </w:t>
      </w:r>
      <w:r>
        <w:t>添加数据信息</w:t>
      </w:r>
    </w:p>
    <w:p w14:paraId="021D6492">
      <w:pPr>
        <w:pStyle w:val="91"/>
      </w:pPr>
      <w:r>
        <w:t>在A4单元格添加时间点信息，选中A4单元格后，单击“报表组态”编辑工具窗口中的</w:t>
      </w:r>
      <w:r>
        <w:rPr>
          <w:b/>
          <w:bCs/>
        </w:rPr>
        <w:t>DCS时间点</w:t>
      </w:r>
      <w:r>
        <w:t>按钮，打开设置窗口，如设置前推一天从上午8时开始，每隔2小时采集一次，共采集13个数据，如下图所示。</w:t>
      </w:r>
    </w:p>
    <w:p w14:paraId="610AE56E">
      <w:pPr>
        <w:pStyle w:val="108"/>
        <w:spacing w:before="120" w:after="120"/>
      </w:pPr>
      <w:r>
        <w:t> </w:t>
      </w:r>
      <w:r>
        <w:drawing>
          <wp:inline distT="0" distB="0" distL="0" distR="0">
            <wp:extent cx="4619625" cy="3142615"/>
            <wp:effectExtent l="0" t="0" r="0" b="635"/>
            <wp:docPr id="494" name="图片 494" descr="DCSShiJianDianXin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descr="DCSShiJianDianXinXi.png"/>
                    <pic:cNvPicPr>
                      <a:picLocks noChangeAspect="1"/>
                    </pic:cNvPicPr>
                  </pic:nvPicPr>
                  <pic:blipFill>
                    <a:blip r:embed="rId95"/>
                    <a:stretch>
                      <a:fillRect/>
                    </a:stretch>
                  </pic:blipFill>
                  <pic:spPr>
                    <a:xfrm>
                      <a:off x="0" y="0"/>
                      <a:ext cx="4619625" cy="3143249"/>
                    </a:xfrm>
                    <a:prstGeom prst="rect">
                      <a:avLst/>
                    </a:prstGeom>
                  </pic:spPr>
                </pic:pic>
              </a:graphicData>
            </a:graphic>
          </wp:inline>
        </w:drawing>
      </w:r>
    </w:p>
    <w:p w14:paraId="3DB2A094">
      <w:pPr>
        <w:pStyle w:val="107"/>
        <w:spacing w:before="120" w:after="120"/>
      </w:pPr>
      <w:r>
        <w:t>时间点信息</w:t>
      </w:r>
    </w:p>
    <w:p w14:paraId="4753766A">
      <w:pPr>
        <w:pStyle w:val="91"/>
      </w:pPr>
      <w:r>
        <w:t>在B4单元格添加历史点信息，选中B4单元格后，单击“报表组态”编辑工具窗口中的</w:t>
      </w:r>
      <w:r>
        <w:rPr>
          <w:b/>
          <w:bCs/>
        </w:rPr>
        <w:t>DCS历史点</w:t>
      </w:r>
      <w:r>
        <w:t>按钮，打开设置窗口，输入</w:t>
      </w:r>
      <w:r>
        <w:rPr>
          <w:b/>
          <w:bCs/>
        </w:rPr>
        <w:t>点名</w:t>
      </w:r>
      <w:r>
        <w:t>和</w:t>
      </w:r>
      <w:r>
        <w:rPr>
          <w:b/>
          <w:bCs/>
        </w:rPr>
        <w:t>项名</w:t>
      </w:r>
      <w:r>
        <w:t>，或单击</w:t>
      </w:r>
      <w:r>
        <w:rPr>
          <w:b/>
          <w:bCs/>
        </w:rPr>
        <w:t>选点</w:t>
      </w:r>
      <w:r>
        <w:t>按钮进行查找，并设置前推一天从上午8时开始，每隔2小时采集一次，共采集13个数据，取平均值，如下图所示。</w:t>
      </w:r>
    </w:p>
    <w:p w14:paraId="3578DC0B">
      <w:pPr>
        <w:pStyle w:val="108"/>
        <w:spacing w:before="120" w:after="120"/>
      </w:pPr>
      <w:r>
        <w:t> </w:t>
      </w:r>
      <w:r>
        <w:drawing>
          <wp:inline distT="0" distB="0" distL="0" distR="0">
            <wp:extent cx="4857750" cy="3962400"/>
            <wp:effectExtent l="0" t="0" r="0" b="0"/>
            <wp:docPr id="495" name="图片 495" descr="DCSLiShiDianXin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495" descr="DCSLiShiDianXinXi.png"/>
                    <pic:cNvPicPr>
                      <a:picLocks noChangeAspect="1"/>
                    </pic:cNvPicPr>
                  </pic:nvPicPr>
                  <pic:blipFill>
                    <a:blip r:embed="rId96"/>
                    <a:stretch>
                      <a:fillRect/>
                    </a:stretch>
                  </pic:blipFill>
                  <pic:spPr>
                    <a:xfrm>
                      <a:off x="0" y="0"/>
                      <a:ext cx="4857750" cy="3962400"/>
                    </a:xfrm>
                    <a:prstGeom prst="rect">
                      <a:avLst/>
                    </a:prstGeom>
                  </pic:spPr>
                </pic:pic>
              </a:graphicData>
            </a:graphic>
          </wp:inline>
        </w:drawing>
      </w:r>
    </w:p>
    <w:p w14:paraId="469C037C">
      <w:pPr>
        <w:pStyle w:val="107"/>
        <w:spacing w:before="120" w:after="120"/>
      </w:pPr>
      <w:r>
        <w:t>历史点信息</w:t>
      </w:r>
    </w:p>
    <w:p w14:paraId="51DEE5A0">
      <w:pPr>
        <w:pStyle w:val="91"/>
      </w:pPr>
      <w:r>
        <w:t>其他属性点的添加与上述举例中的步骤相同。</w:t>
      </w:r>
    </w:p>
    <w:p w14:paraId="67D0DDBB">
      <w:pPr>
        <w:pStyle w:val="102"/>
        <w:ind w:left="900" w:hanging="600"/>
      </w:pPr>
      <w:r>
        <w:t>（5）</w:t>
      </w:r>
      <w:r>
        <w:rPr>
          <w:sz w:val="12"/>
          <w:szCs w:val="12"/>
        </w:rPr>
        <w:t>   </w:t>
      </w:r>
      <w:r>
        <w:t>点名检查</w:t>
      </w:r>
    </w:p>
    <w:p w14:paraId="75E430DD">
      <w:pPr>
        <w:pStyle w:val="91"/>
      </w:pPr>
      <w:r>
        <w:t>添加完属性点后，单击“报表组态”编辑工具窗口中的</w:t>
      </w:r>
      <w:r>
        <w:rPr>
          <w:b/>
          <w:bCs/>
        </w:rPr>
        <w:t>点名检查</w:t>
      </w:r>
      <w:r>
        <w:t>按钮，对报表进行编译。编译成功后，选择</w:t>
      </w:r>
      <w:r>
        <w:rPr>
          <w:b/>
          <w:bCs/>
        </w:rPr>
        <w:t>保存</w:t>
      </w:r>
      <w:r>
        <w:t>，完成后关闭报表。</w:t>
      </w:r>
    </w:p>
    <w:p w14:paraId="3974F8E7">
      <w:pPr>
        <w:pStyle w:val="4"/>
      </w:pPr>
      <w:bookmarkStart w:id="29" w:name="_Toc173507663"/>
      <w:r>
        <w:t>报表打印组态</w:t>
      </w:r>
      <w:bookmarkEnd w:id="29"/>
    </w:p>
    <w:p w14:paraId="6B045D4C">
      <w:pPr>
        <w:pStyle w:val="104"/>
        <w:ind w:left="1220" w:hanging="420"/>
      </w:pPr>
      <w:r>
        <w:rPr>
          <w:rFonts w:ascii="Microsoft Sans Serif" w:hAnsi="Microsoft Sans Serif" w:cs="Microsoft Sans Serif"/>
        </w:rPr>
        <w:t>□</w:t>
      </w:r>
      <w:r>
        <w:rPr>
          <w:sz w:val="12"/>
          <w:szCs w:val="12"/>
        </w:rPr>
        <w:t>         </w:t>
      </w:r>
      <w:r>
        <w:t>菜单栏：单击【组态】—【报表打印任务组态】；</w:t>
      </w:r>
    </w:p>
    <w:p w14:paraId="2FDF1CB4">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00025"/>
            <wp:effectExtent l="0" t="0" r="9525" b="9525"/>
            <wp:docPr id="496" name="图片 496" descr="image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496" descr="image44.gif"/>
                    <pic:cNvPicPr>
                      <a:picLocks noChangeAspect="1"/>
                    </pic:cNvPicPr>
                  </pic:nvPicPr>
                  <pic:blipFill>
                    <a:blip r:embed="rId97"/>
                    <a:stretch>
                      <a:fillRect/>
                    </a:stretch>
                  </pic:blipFill>
                  <pic:spPr>
                    <a:xfrm>
                      <a:off x="0" y="0"/>
                      <a:ext cx="219075" cy="200025"/>
                    </a:xfrm>
                    <a:prstGeom prst="rect">
                      <a:avLst/>
                    </a:prstGeom>
                  </pic:spPr>
                </pic:pic>
              </a:graphicData>
            </a:graphic>
          </wp:inline>
        </w:drawing>
      </w:r>
      <w:r>
        <w:t>；</w:t>
      </w:r>
    </w:p>
    <w:p w14:paraId="47B738C6">
      <w:pPr>
        <w:pStyle w:val="104"/>
        <w:ind w:left="1220" w:hanging="420"/>
      </w:pPr>
      <w:r>
        <w:rPr>
          <w:rFonts w:ascii="Microsoft Sans Serif" w:hAnsi="Microsoft Sans Serif" w:cs="Microsoft Sans Serif"/>
        </w:rPr>
        <w:t>□</w:t>
      </w:r>
      <w:r>
        <w:rPr>
          <w:sz w:val="12"/>
          <w:szCs w:val="12"/>
        </w:rPr>
        <w:t>         </w:t>
      </w:r>
      <w:r>
        <w:rPr>
          <w:rFonts w:cs="Times New Roman"/>
        </w:rPr>
        <w:t>组态树：【其他工具】—双击【报表打印任务组态】。</w:t>
      </w:r>
    </w:p>
    <w:p w14:paraId="22C81258">
      <w:pPr>
        <w:pStyle w:val="91"/>
      </w:pPr>
      <w:r>
        <w:t>打开“报表打印组态”窗口，单击</w:t>
      </w:r>
      <w:r>
        <w:rPr>
          <w:b/>
          <w:bCs/>
        </w:rPr>
        <w:t>添加报表打印任务</w:t>
      </w:r>
      <w:r>
        <w:t>按钮，出现“添加报表打印计划向导”窗口，根据窗口提示进行选择和设置。</w:t>
      </w:r>
    </w:p>
    <w:p w14:paraId="0221EA2D">
      <w:pPr>
        <w:pStyle w:val="91"/>
      </w:pPr>
      <w:r>
        <w:t>添加完成后，在</w:t>
      </w:r>
      <w:r>
        <w:rPr>
          <w:b/>
          <w:bCs/>
        </w:rPr>
        <w:t>已组态报表打印任务</w:t>
      </w:r>
      <w:r>
        <w:t>中，可以看到设置的相关信息，如下图所示。</w:t>
      </w:r>
    </w:p>
    <w:p w14:paraId="02CBAE84">
      <w:pPr>
        <w:pStyle w:val="108"/>
        <w:spacing w:before="120" w:after="120"/>
      </w:pPr>
      <w:r>
        <w:drawing>
          <wp:inline distT="0" distB="0" distL="0" distR="0">
            <wp:extent cx="5975985" cy="2738755"/>
            <wp:effectExtent l="0" t="0" r="5715" b="4445"/>
            <wp:docPr id="497" name="图片 497" descr="BaoBiaoDaYinZuTaiChuangKo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descr="BaoBiaoDaYinZuTaiChuangKou2.png"/>
                    <pic:cNvPicPr>
                      <a:picLocks noChangeAspect="1"/>
                    </pic:cNvPicPr>
                  </pic:nvPicPr>
                  <pic:blipFill>
                    <a:blip r:embed="rId98"/>
                    <a:stretch>
                      <a:fillRect/>
                    </a:stretch>
                  </pic:blipFill>
                  <pic:spPr>
                    <a:xfrm>
                      <a:off x="0" y="0"/>
                      <a:ext cx="5976389" cy="2739284"/>
                    </a:xfrm>
                    <a:prstGeom prst="rect">
                      <a:avLst/>
                    </a:prstGeom>
                  </pic:spPr>
                </pic:pic>
              </a:graphicData>
            </a:graphic>
          </wp:inline>
        </w:drawing>
      </w:r>
    </w:p>
    <w:p w14:paraId="1F4660D5">
      <w:pPr>
        <w:pStyle w:val="107"/>
        <w:spacing w:before="120" w:after="120"/>
      </w:pPr>
      <w:r>
        <w:t>报表打印组态窗口</w:t>
      </w:r>
    </w:p>
    <w:p w14:paraId="5659CB5F">
      <w:pPr>
        <w:pStyle w:val="98"/>
      </w:pPr>
      <w:r>
        <w:drawing>
          <wp:inline distT="0" distB="0" distL="0" distR="0">
            <wp:extent cx="295275" cy="333375"/>
            <wp:effectExtent l="0" t="0" r="0" b="9525"/>
            <wp:docPr id="498" name="图片 498"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498" descr="NoteIcon2.png"/>
                    <pic:cNvPicPr>
                      <a:picLocks noChangeAspect="1"/>
                    </pic:cNvPicPr>
                  </pic:nvPicPr>
                  <pic:blipFill>
                    <a:blip r:embed="rId99"/>
                    <a:stretch>
                      <a:fillRect/>
                    </a:stretch>
                  </pic:blipFill>
                  <pic:spPr>
                    <a:xfrm>
                      <a:off x="0" y="0"/>
                      <a:ext cx="295275" cy="333377"/>
                    </a:xfrm>
                    <a:prstGeom prst="rect">
                      <a:avLst/>
                    </a:prstGeom>
                  </pic:spPr>
                </pic:pic>
              </a:graphicData>
            </a:graphic>
          </wp:inline>
        </w:drawing>
      </w:r>
      <w:r>
        <w:t>提示：报表组态及报表打印组态完成后，需要在“工程师站下装”界面对报表打印进行下装，详见</w:t>
      </w:r>
      <w:r>
        <w:fldChar w:fldCharType="begin"/>
      </w:r>
      <w:r>
        <w:instrText xml:space="preserve"> HYPERLINK \l "下装运行_htm_下装报表打印站" </w:instrText>
      </w:r>
      <w:r>
        <w:fldChar w:fldCharType="separate"/>
      </w:r>
      <w:r>
        <w:rPr>
          <w:rStyle w:val="65"/>
          <w:rFonts w:hint="eastAsia" w:ascii="宋体" w:hAnsi="宋体" w:eastAsia="宋体"/>
        </w:rPr>
        <w:t>下装报表打印站</w:t>
      </w:r>
      <w:r>
        <w:rPr>
          <w:rStyle w:val="65"/>
          <w:rFonts w:hint="eastAsia" w:ascii="宋体" w:hAnsi="宋体" w:eastAsia="宋体"/>
        </w:rPr>
        <w:fldChar w:fldCharType="end"/>
      </w:r>
      <w:r>
        <w:t>。</w:t>
      </w:r>
    </w:p>
    <w:p w14:paraId="5E2E3418">
      <w:pPr>
        <w:pStyle w:val="91"/>
      </w:pPr>
      <w:r>
        <w:t>执行报表打印站下装操作后，当满足</w:t>
      </w:r>
      <w:r>
        <w:rPr>
          <w:b/>
          <w:bCs/>
        </w:rPr>
        <w:t>任务执行时间</w:t>
      </w:r>
      <w:r>
        <w:t>和</w:t>
      </w:r>
      <w:r>
        <w:rPr>
          <w:b/>
          <w:bCs/>
        </w:rPr>
        <w:t>执行条件</w:t>
      </w:r>
      <w:r>
        <w:t>时，将自动执行报表打印操作。打印的报表文件缺省存放在安装文件夹“…\HOLLiAS_MACS\OutFile\Report”中。</w:t>
      </w:r>
    </w:p>
    <w:p w14:paraId="62080021">
      <w:pPr>
        <w:pStyle w:val="3"/>
      </w:pPr>
      <w:bookmarkStart w:id="30" w:name="操作站用户组态（快速入门）_htm"/>
      <w:bookmarkEnd w:id="30"/>
      <w:bookmarkStart w:id="31" w:name="_Toc173507664"/>
      <w:r>
        <w:t>操作站用户组态</w:t>
      </w:r>
      <w:bookmarkEnd w:id="31"/>
    </w:p>
    <w:p w14:paraId="30B2CAF9">
      <w:pPr>
        <w:pStyle w:val="91"/>
      </w:pPr>
      <w:r>
        <w:t>操作站用户组态功能用于设置操作员在线的登录用户名称、密码、权限、区域信息等内容。在示例工程中，分别为每种用户类型定义一个用户，见下表。</w:t>
      </w:r>
    </w:p>
    <w:p w14:paraId="477B8A9F">
      <w:pPr>
        <w:pStyle w:val="106"/>
        <w:spacing w:before="120" w:after="120"/>
      </w:pPr>
      <w:r>
        <w:t>操作站用户列表</w:t>
      </w:r>
    </w:p>
    <w:tbl>
      <w:tblPr>
        <w:tblStyle w:val="59"/>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960"/>
        <w:gridCol w:w="661"/>
        <w:gridCol w:w="2111"/>
      </w:tblGrid>
      <w:tr w14:paraId="75F75B8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452E51B4">
            <w:pPr>
              <w:pStyle w:val="97"/>
              <w:rPr>
                <w:b/>
                <w:bCs/>
              </w:rPr>
            </w:pPr>
            <w:r>
              <w:rPr>
                <w:rFonts w:hint="eastAsia" w:ascii="Times New Roman" w:hAnsi="Times New Roman" w:eastAsia="宋体"/>
                <w:b/>
                <w:snapToGrid w:val="0"/>
              </w:rPr>
              <w:t>用户类型</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1B451A15">
            <w:pPr>
              <w:pStyle w:val="97"/>
              <w:rPr>
                <w:b/>
                <w:bCs/>
              </w:rPr>
            </w:pPr>
            <w:r>
              <w:rPr>
                <w:rFonts w:hint="eastAsia" w:ascii="Times New Roman" w:hAnsi="Times New Roman" w:eastAsia="宋体"/>
                <w:b/>
                <w:snapToGrid w:val="0"/>
              </w:rPr>
              <w:t>用户名</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0B0F45ED">
            <w:pPr>
              <w:pStyle w:val="97"/>
              <w:rPr>
                <w:b/>
                <w:bCs/>
              </w:rPr>
            </w:pPr>
            <w:r>
              <w:rPr>
                <w:rFonts w:hint="eastAsia" w:ascii="Times New Roman" w:hAnsi="Times New Roman" w:eastAsia="宋体"/>
                <w:b/>
                <w:snapToGrid w:val="0"/>
              </w:rPr>
              <w:t>密码</w:t>
            </w:r>
          </w:p>
        </w:tc>
      </w:tr>
      <w:tr w14:paraId="2B0A03C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8A8A8D8">
            <w:pPr>
              <w:pStyle w:val="97"/>
            </w:pPr>
            <w:r>
              <w:rPr>
                <w:rFonts w:hint="eastAsia" w:ascii="宋体" w:hAnsi="宋体" w:eastAsia="宋体" w:cs="宋体"/>
                <w:snapToGrid w:val="0"/>
              </w:rPr>
              <w:t>监视级别</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4E6F267">
            <w:pPr>
              <w:pStyle w:val="97"/>
            </w:pPr>
            <w:r>
              <w:t>USER1</w:t>
            </w:r>
          </w:p>
        </w:tc>
        <w:tc>
          <w:tcPr>
            <w:tcW w:w="0" w:type="auto"/>
            <w:vMerge w:val="restar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B4A82AA">
            <w:pPr>
              <w:pStyle w:val="97"/>
            </w:pPr>
            <w:r>
              <w:t>默认密码（Hollysys653）</w:t>
            </w:r>
          </w:p>
        </w:tc>
      </w:tr>
      <w:tr w14:paraId="599EFC0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E47A3B5">
            <w:pPr>
              <w:pStyle w:val="97"/>
            </w:pPr>
            <w:r>
              <w:rPr>
                <w:rFonts w:hint="eastAsia" w:ascii="宋体" w:hAnsi="宋体" w:eastAsia="宋体" w:cs="宋体"/>
                <w:snapToGrid w:val="0"/>
              </w:rPr>
              <w:t>操作员级别</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D4655E0">
            <w:pPr>
              <w:pStyle w:val="97"/>
            </w:pPr>
            <w:r>
              <w:t>USER2</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51C00121">
            <w:pPr>
              <w:widowControl/>
              <w:jc w:val="left"/>
              <w:rPr>
                <w:sz w:val="18"/>
              </w:rPr>
            </w:pPr>
          </w:p>
        </w:tc>
      </w:tr>
      <w:tr w14:paraId="27F363A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F63FC4F">
            <w:pPr>
              <w:pStyle w:val="97"/>
            </w:pPr>
            <w:r>
              <w:rPr>
                <w:rFonts w:hint="eastAsia" w:ascii="宋体" w:hAnsi="宋体" w:eastAsia="宋体" w:cs="宋体"/>
                <w:snapToGrid w:val="0"/>
              </w:rPr>
              <w:t>工程师级别</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3C065EF">
            <w:pPr>
              <w:pStyle w:val="97"/>
            </w:pPr>
            <w:r>
              <w:t>USER3</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52E435AD">
            <w:pPr>
              <w:widowControl/>
              <w:jc w:val="left"/>
              <w:rPr>
                <w:sz w:val="18"/>
              </w:rPr>
            </w:pPr>
          </w:p>
        </w:tc>
      </w:tr>
      <w:tr w14:paraId="4FD24AE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86B935A">
            <w:pPr>
              <w:pStyle w:val="97"/>
            </w:pPr>
            <w:r>
              <w:rPr>
                <w:rFonts w:hint="eastAsia" w:ascii="宋体" w:hAnsi="宋体" w:eastAsia="宋体" w:cs="宋体"/>
                <w:snapToGrid w:val="0"/>
              </w:rPr>
              <w:t>值班长级别</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F21D17F">
            <w:pPr>
              <w:pStyle w:val="97"/>
            </w:pPr>
            <w:r>
              <w:t>USER4</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1EB27F0F">
            <w:pPr>
              <w:widowControl/>
              <w:jc w:val="left"/>
              <w:rPr>
                <w:sz w:val="18"/>
              </w:rPr>
            </w:pPr>
          </w:p>
        </w:tc>
      </w:tr>
      <w:tr w14:paraId="15ADC5B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5DCE8BB">
            <w:pPr>
              <w:pStyle w:val="97"/>
            </w:pPr>
            <w:r>
              <w:t>管理员级别</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4DA9221">
            <w:pPr>
              <w:pStyle w:val="97"/>
            </w:pPr>
            <w:r>
              <w:t>USER5</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3B8E0F8C">
            <w:pPr>
              <w:widowControl/>
              <w:jc w:val="left"/>
              <w:rPr>
                <w:sz w:val="18"/>
              </w:rPr>
            </w:pPr>
          </w:p>
        </w:tc>
      </w:tr>
    </w:tbl>
    <w:p w14:paraId="5AFD3EDC">
      <w:pPr>
        <w:pStyle w:val="91"/>
      </w:pPr>
      <w:r>
        <w:t xml:space="preserve">通过以下方式进行组态：  </w:t>
      </w:r>
    </w:p>
    <w:p w14:paraId="53F7D487">
      <w:pPr>
        <w:pStyle w:val="104"/>
        <w:ind w:left="1220" w:hanging="420"/>
      </w:pPr>
      <w:r>
        <w:rPr>
          <w:rFonts w:ascii="Microsoft Sans Serif" w:hAnsi="Microsoft Sans Serif" w:cs="Microsoft Sans Serif"/>
        </w:rPr>
        <w:t>□</w:t>
      </w:r>
      <w:r>
        <w:rPr>
          <w:sz w:val="12"/>
          <w:szCs w:val="12"/>
        </w:rPr>
        <w:t>         </w:t>
      </w:r>
      <w:r>
        <w:t>菜单栏：依次单击【组态】-【操作站用户组态】；</w:t>
      </w:r>
    </w:p>
    <w:p w14:paraId="0AD26A3A">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38125" cy="219075"/>
            <wp:effectExtent l="0" t="0" r="0" b="9525"/>
            <wp:docPr id="499" name="图片 499" descr="CaoZuoZhanYongHuZuTaiTuBi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descr="CaoZuoZhanYongHuZuTaiTuBiao.png"/>
                    <pic:cNvPicPr>
                      <a:picLocks noChangeAspect="1"/>
                    </pic:cNvPicPr>
                  </pic:nvPicPr>
                  <pic:blipFill>
                    <a:blip r:embed="rId100"/>
                    <a:stretch>
                      <a:fillRect/>
                    </a:stretch>
                  </pic:blipFill>
                  <pic:spPr>
                    <a:xfrm>
                      <a:off x="0" y="0"/>
                      <a:ext cx="238125" cy="219076"/>
                    </a:xfrm>
                    <a:prstGeom prst="rect">
                      <a:avLst/>
                    </a:prstGeom>
                  </pic:spPr>
                </pic:pic>
              </a:graphicData>
            </a:graphic>
          </wp:inline>
        </w:drawing>
      </w:r>
      <w:r>
        <w:t>；</w:t>
      </w:r>
    </w:p>
    <w:p w14:paraId="0F2008EF">
      <w:pPr>
        <w:pStyle w:val="104"/>
        <w:ind w:left="1220" w:hanging="420"/>
      </w:pPr>
      <w:r>
        <w:rPr>
          <w:rFonts w:ascii="Microsoft Sans Serif" w:hAnsi="Microsoft Sans Serif" w:cs="Microsoft Sans Serif"/>
        </w:rPr>
        <w:t>□</w:t>
      </w:r>
      <w:r>
        <w:rPr>
          <w:sz w:val="12"/>
          <w:szCs w:val="12"/>
        </w:rPr>
        <w:t>         </w:t>
      </w:r>
      <w:r>
        <w:t>组态树：【公用信息】—双击【操作站用户组态】。</w:t>
      </w:r>
    </w:p>
    <w:p w14:paraId="6EF5C06B">
      <w:pPr>
        <w:pStyle w:val="91"/>
      </w:pPr>
      <w:r>
        <w:t>打开“操作站用户组态”窗口，设置</w:t>
      </w:r>
      <w:r>
        <w:rPr>
          <w:b/>
          <w:bCs/>
        </w:rPr>
        <w:t>用户名称</w:t>
      </w:r>
      <w:r>
        <w:t>、</w:t>
      </w:r>
      <w:r>
        <w:rPr>
          <w:b/>
          <w:bCs/>
        </w:rPr>
        <w:t>用户密码</w:t>
      </w:r>
      <w:r>
        <w:t>、</w:t>
      </w:r>
      <w:r>
        <w:rPr>
          <w:b/>
          <w:bCs/>
        </w:rPr>
        <w:t>用户描述</w:t>
      </w:r>
      <w:r>
        <w:t>、</w:t>
      </w:r>
      <w:r>
        <w:rPr>
          <w:b/>
          <w:bCs/>
        </w:rPr>
        <w:t>用户级别</w:t>
      </w:r>
      <w:r>
        <w:t>和</w:t>
      </w:r>
      <w:r>
        <w:rPr>
          <w:b/>
          <w:bCs/>
        </w:rPr>
        <w:t>区域信息</w:t>
      </w:r>
      <w:r>
        <w:t>，单击窗口右侧的</w:t>
      </w:r>
      <w:r>
        <w:rPr>
          <w:b/>
          <w:bCs/>
        </w:rPr>
        <w:t>添加</w:t>
      </w:r>
      <w:r>
        <w:t>按钮，将该用户添加到</w:t>
      </w:r>
      <w:r>
        <w:rPr>
          <w:b/>
          <w:bCs/>
        </w:rPr>
        <w:t>已添加用户</w:t>
      </w:r>
      <w:r>
        <w:t>列表中。按照上述表格的内容添加用户信息，完成后如下图所示。</w:t>
      </w:r>
    </w:p>
    <w:p w14:paraId="0D1F89F5">
      <w:pPr>
        <w:pStyle w:val="108"/>
        <w:spacing w:before="120" w:after="120"/>
      </w:pPr>
      <w:r>
        <w:drawing>
          <wp:inline distT="0" distB="0" distL="0" distR="0">
            <wp:extent cx="5975985" cy="4069715"/>
            <wp:effectExtent l="0" t="0" r="5715" b="6985"/>
            <wp:docPr id="500" name="图片 500" descr="KuaiSuRuMenCaoZuoZhanYongHuZuT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descr="KuaiSuRuMenCaoZuoZhanYongHuZuTai.png"/>
                    <pic:cNvPicPr>
                      <a:picLocks noChangeAspect="1"/>
                    </pic:cNvPicPr>
                  </pic:nvPicPr>
                  <pic:blipFill>
                    <a:blip r:embed="rId101"/>
                    <a:stretch>
                      <a:fillRect/>
                    </a:stretch>
                  </pic:blipFill>
                  <pic:spPr>
                    <a:xfrm>
                      <a:off x="0" y="0"/>
                      <a:ext cx="5976422" cy="4070215"/>
                    </a:xfrm>
                    <a:prstGeom prst="rect">
                      <a:avLst/>
                    </a:prstGeom>
                  </pic:spPr>
                </pic:pic>
              </a:graphicData>
            </a:graphic>
          </wp:inline>
        </w:drawing>
      </w:r>
    </w:p>
    <w:p w14:paraId="377A1586">
      <w:pPr>
        <w:pStyle w:val="107"/>
        <w:spacing w:before="120" w:after="120"/>
      </w:pPr>
      <w:r>
        <w:t>操作站用户组态</w:t>
      </w:r>
    </w:p>
    <w:p w14:paraId="0FE7B7AD">
      <w:pPr>
        <w:pStyle w:val="3"/>
      </w:pPr>
      <w:bookmarkStart w:id="32" w:name="操作组态_htm"/>
      <w:bookmarkEnd w:id="32"/>
      <w:bookmarkStart w:id="33" w:name="_Toc173507665"/>
      <w:r>
        <w:t>操作组态</w:t>
      </w:r>
      <w:bookmarkEnd w:id="33"/>
    </w:p>
    <w:p w14:paraId="0A26E69F">
      <w:pPr>
        <w:pStyle w:val="91"/>
      </w:pPr>
      <w:r>
        <w:t>操作组态主要对工艺流程图、总貌画面、控制分组、参数成组、趋势组、专用键盘、以及操作员权限进行组态。</w:t>
      </w:r>
    </w:p>
    <w:p w14:paraId="6B6EDD51">
      <w:pPr>
        <w:pStyle w:val="4"/>
      </w:pPr>
      <w:bookmarkStart w:id="34" w:name="_Toc173507666"/>
      <w:r>
        <w:t>工艺流程图</w:t>
      </w:r>
      <w:bookmarkEnd w:id="34"/>
    </w:p>
    <w:p w14:paraId="129F578E">
      <w:pPr>
        <w:pStyle w:val="104"/>
        <w:ind w:left="1220" w:hanging="420"/>
      </w:pPr>
      <w:r>
        <w:rPr>
          <w:rFonts w:ascii="Microsoft Sans Serif" w:hAnsi="Microsoft Sans Serif" w:cs="Microsoft Sans Serif"/>
        </w:rPr>
        <w:t>□</w:t>
      </w:r>
      <w:r>
        <w:rPr>
          <w:sz w:val="12"/>
          <w:szCs w:val="12"/>
        </w:rPr>
        <w:t>         </w:t>
      </w:r>
      <w:r>
        <w:t>菜单栏：单击【组态】—【操作组态】—【工艺流程图】；</w:t>
      </w:r>
    </w:p>
    <w:p w14:paraId="6FB1BE40">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00025"/>
            <wp:effectExtent l="0" t="0" r="9525" b="9525"/>
            <wp:docPr id="501" name="图片 501" descr="image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image45.gif"/>
                    <pic:cNvPicPr>
                      <a:picLocks noChangeAspect="1"/>
                    </pic:cNvPicPr>
                  </pic:nvPicPr>
                  <pic:blipFill>
                    <a:blip r:embed="rId102"/>
                    <a:stretch>
                      <a:fillRect/>
                    </a:stretch>
                  </pic:blipFill>
                  <pic:spPr>
                    <a:xfrm>
                      <a:off x="0" y="0"/>
                      <a:ext cx="219075" cy="200025"/>
                    </a:xfrm>
                    <a:prstGeom prst="rect">
                      <a:avLst/>
                    </a:prstGeom>
                  </pic:spPr>
                </pic:pic>
              </a:graphicData>
            </a:graphic>
          </wp:inline>
        </w:drawing>
      </w:r>
      <w:r>
        <w:t>；</w:t>
      </w:r>
    </w:p>
    <w:p w14:paraId="7A3F91D8">
      <w:pPr>
        <w:pStyle w:val="104"/>
        <w:ind w:left="1220" w:hanging="420"/>
      </w:pPr>
      <w:r>
        <w:rPr>
          <w:rFonts w:ascii="Microsoft Sans Serif" w:hAnsi="Microsoft Sans Serif" w:cs="Microsoft Sans Serif"/>
        </w:rPr>
        <w:t>□</w:t>
      </w:r>
      <w:r>
        <w:rPr>
          <w:sz w:val="12"/>
          <w:szCs w:val="12"/>
        </w:rPr>
        <w:t>         </w:t>
      </w:r>
      <w:r>
        <w:rPr>
          <w:rFonts w:cs="Times New Roman"/>
        </w:rPr>
        <w:t>组态树：【操作组态】—双击【工艺流程图】。</w:t>
      </w:r>
    </w:p>
    <w:p w14:paraId="495199E5">
      <w:pPr>
        <w:pStyle w:val="91"/>
      </w:pPr>
      <w:r>
        <w:t>打开“工艺流程图”窗口如下图所示。该窗口中主要进行工艺流程画面的新建、删除、修改、排序等管理工作，双击流程图</w:t>
      </w:r>
      <w:r>
        <w:rPr>
          <w:b/>
          <w:bCs/>
        </w:rPr>
        <w:t>画面名称</w:t>
      </w:r>
      <w:r>
        <w:t>可打开图形编辑软件进行编辑。</w:t>
      </w:r>
    </w:p>
    <w:p w14:paraId="50DFE7A3">
      <w:pPr>
        <w:pStyle w:val="108"/>
        <w:spacing w:before="120" w:after="120"/>
      </w:pPr>
      <w:r>
        <w:drawing>
          <wp:inline distT="0" distB="0" distL="0" distR="0">
            <wp:extent cx="5975985" cy="2748280"/>
            <wp:effectExtent l="0" t="0" r="5715" b="0"/>
            <wp:docPr id="502" name="图片 502" descr="GongYiLiuChengTuChuangKo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descr="GongYiLiuChengTuChuangKou2.png"/>
                    <pic:cNvPicPr>
                      <a:picLocks noChangeAspect="1"/>
                    </pic:cNvPicPr>
                  </pic:nvPicPr>
                  <pic:blipFill>
                    <a:blip r:embed="rId103"/>
                    <a:stretch>
                      <a:fillRect/>
                    </a:stretch>
                  </pic:blipFill>
                  <pic:spPr>
                    <a:xfrm>
                      <a:off x="0" y="0"/>
                      <a:ext cx="5975992" cy="2748626"/>
                    </a:xfrm>
                    <a:prstGeom prst="rect">
                      <a:avLst/>
                    </a:prstGeom>
                  </pic:spPr>
                </pic:pic>
              </a:graphicData>
            </a:graphic>
          </wp:inline>
        </w:drawing>
      </w:r>
    </w:p>
    <w:p w14:paraId="0138C30F">
      <w:pPr>
        <w:pStyle w:val="107"/>
        <w:spacing w:before="120" w:after="120"/>
      </w:pPr>
      <w:r>
        <w:t>工艺流程图窗口</w:t>
      </w:r>
    </w:p>
    <w:p w14:paraId="73355B94">
      <w:pPr>
        <w:pStyle w:val="4"/>
      </w:pPr>
      <w:bookmarkStart w:id="35" w:name="_Toc173507667"/>
      <w:r>
        <w:t>总貌</w:t>
      </w:r>
      <w:bookmarkEnd w:id="35"/>
    </w:p>
    <w:p w14:paraId="5427446C">
      <w:pPr>
        <w:pStyle w:val="91"/>
      </w:pPr>
      <w:r>
        <w:t>总貌是在操作员在线显示中关于系统主要内容或缩略信息的显示按钮，按钮内容包括链接画面名称、描述以及报警信息。单击按钮可以切换到相应页面，或者测点的操作面板窗口，方便用户查看和操作。</w:t>
      </w:r>
    </w:p>
    <w:p w14:paraId="4A524264">
      <w:pPr>
        <w:pStyle w:val="104"/>
        <w:ind w:left="1220" w:hanging="420"/>
      </w:pPr>
      <w:r>
        <w:rPr>
          <w:rFonts w:ascii="Microsoft Sans Serif" w:hAnsi="Microsoft Sans Serif" w:cs="Microsoft Sans Serif"/>
        </w:rPr>
        <w:t>□</w:t>
      </w:r>
      <w:r>
        <w:rPr>
          <w:sz w:val="12"/>
          <w:szCs w:val="12"/>
        </w:rPr>
        <w:t>         </w:t>
      </w:r>
      <w:r>
        <w:t>菜单栏：单击【组态】—【操作组态】—【总貌】；</w:t>
      </w:r>
    </w:p>
    <w:p w14:paraId="78FDAD52">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09550" cy="209550"/>
            <wp:effectExtent l="0" t="0" r="0" b="0"/>
            <wp:docPr id="503" name="图片 503" descr="image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descr="image46.gif"/>
                    <pic:cNvPicPr>
                      <a:picLocks noChangeAspect="1"/>
                    </pic:cNvPicPr>
                  </pic:nvPicPr>
                  <pic:blipFill>
                    <a:blip r:embed="rId104"/>
                    <a:stretch>
                      <a:fillRect/>
                    </a:stretch>
                  </pic:blipFill>
                  <pic:spPr>
                    <a:xfrm>
                      <a:off x="0" y="0"/>
                      <a:ext cx="209550" cy="209550"/>
                    </a:xfrm>
                    <a:prstGeom prst="rect">
                      <a:avLst/>
                    </a:prstGeom>
                  </pic:spPr>
                </pic:pic>
              </a:graphicData>
            </a:graphic>
          </wp:inline>
        </w:drawing>
      </w:r>
      <w:r>
        <w:t>；</w:t>
      </w:r>
    </w:p>
    <w:p w14:paraId="04C28AF5">
      <w:pPr>
        <w:pStyle w:val="104"/>
        <w:ind w:left="1220" w:hanging="420"/>
      </w:pPr>
      <w:r>
        <w:rPr>
          <w:rFonts w:ascii="Microsoft Sans Serif" w:hAnsi="Microsoft Sans Serif" w:cs="Microsoft Sans Serif"/>
        </w:rPr>
        <w:t>□</w:t>
      </w:r>
      <w:r>
        <w:rPr>
          <w:sz w:val="12"/>
          <w:szCs w:val="12"/>
        </w:rPr>
        <w:t>         </w:t>
      </w:r>
      <w:r>
        <w:rPr>
          <w:rFonts w:cs="Times New Roman"/>
        </w:rPr>
        <w:t>组态树：【操作组态】—双击【总貌】。</w:t>
      </w:r>
    </w:p>
    <w:p w14:paraId="03800C55">
      <w:pPr>
        <w:pStyle w:val="91"/>
      </w:pPr>
      <w:r>
        <w:t>打开“总貌”窗口如下图所示。单击窗口左下角的增加按钮，增加一张总貌画面，在右侧窗口列表中单击</w:t>
      </w:r>
      <w:r>
        <w:drawing>
          <wp:inline distT="0" distB="0" distL="0" distR="0">
            <wp:extent cx="295275" cy="180975"/>
            <wp:effectExtent l="0" t="0" r="9525" b="9525"/>
            <wp:docPr id="504" name="图片 504" descr="image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504" descr="image13.gif"/>
                    <pic:cNvPicPr>
                      <a:picLocks noChangeAspect="1"/>
                    </pic:cNvPicPr>
                  </pic:nvPicPr>
                  <pic:blipFill>
                    <a:blip r:embed="rId105"/>
                    <a:stretch>
                      <a:fillRect/>
                    </a:stretch>
                  </pic:blipFill>
                  <pic:spPr>
                    <a:xfrm>
                      <a:off x="0" y="0"/>
                      <a:ext cx="295275" cy="180975"/>
                    </a:xfrm>
                    <a:prstGeom prst="rect">
                      <a:avLst/>
                    </a:prstGeom>
                  </pic:spPr>
                </pic:pic>
              </a:graphicData>
            </a:graphic>
          </wp:inline>
        </w:drawing>
      </w:r>
      <w:r>
        <w:t xml:space="preserve"> ，对按钮内容进行组态。</w:t>
      </w:r>
    </w:p>
    <w:p w14:paraId="00F91A58">
      <w:pPr>
        <w:pStyle w:val="108"/>
        <w:spacing w:before="120" w:after="120"/>
      </w:pPr>
      <w:r>
        <w:drawing>
          <wp:inline distT="0" distB="0" distL="0" distR="0">
            <wp:extent cx="5975985" cy="1982470"/>
            <wp:effectExtent l="0" t="0" r="5715" b="0"/>
            <wp:docPr id="505" name="图片 505" descr="ZongMaoChuangKo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图片 505" descr="ZongMaoChuangKou2.png"/>
                    <pic:cNvPicPr>
                      <a:picLocks noChangeAspect="1"/>
                    </pic:cNvPicPr>
                  </pic:nvPicPr>
                  <pic:blipFill>
                    <a:blip r:embed="rId106"/>
                    <a:stretch>
                      <a:fillRect/>
                    </a:stretch>
                  </pic:blipFill>
                  <pic:spPr>
                    <a:xfrm>
                      <a:off x="0" y="0"/>
                      <a:ext cx="5976156" cy="1982951"/>
                    </a:xfrm>
                    <a:prstGeom prst="rect">
                      <a:avLst/>
                    </a:prstGeom>
                  </pic:spPr>
                </pic:pic>
              </a:graphicData>
            </a:graphic>
          </wp:inline>
        </w:drawing>
      </w:r>
    </w:p>
    <w:p w14:paraId="63AB211A">
      <w:pPr>
        <w:pStyle w:val="107"/>
        <w:spacing w:before="120" w:after="120"/>
      </w:pPr>
      <w:r>
        <w:t>总貌窗口</w:t>
      </w:r>
    </w:p>
    <w:p w14:paraId="3111B785">
      <w:pPr>
        <w:pStyle w:val="4"/>
      </w:pPr>
      <w:bookmarkStart w:id="36" w:name="_Toc173507668"/>
      <w:r>
        <w:t>控制分组</w:t>
      </w:r>
      <w:bookmarkEnd w:id="36"/>
    </w:p>
    <w:p w14:paraId="1354C2C2">
      <w:pPr>
        <w:pStyle w:val="91"/>
      </w:pPr>
      <w:r>
        <w:t>控制分组是通过分组的方式，将相互关联的测点、变量编成一组，如工艺流程上相关测点和设备、需要同步控制的多个设备等，便于用户在操作员在线上统一查看和操作。</w:t>
      </w:r>
    </w:p>
    <w:p w14:paraId="794A504C">
      <w:pPr>
        <w:pStyle w:val="104"/>
        <w:ind w:left="1220" w:hanging="420"/>
      </w:pPr>
      <w:r>
        <w:rPr>
          <w:rFonts w:ascii="Microsoft Sans Serif" w:hAnsi="Microsoft Sans Serif" w:cs="Microsoft Sans Serif"/>
        </w:rPr>
        <w:t>□</w:t>
      </w:r>
      <w:r>
        <w:rPr>
          <w:sz w:val="12"/>
          <w:szCs w:val="12"/>
        </w:rPr>
        <w:t>         </w:t>
      </w:r>
      <w:r>
        <w:t>菜单栏：单击【组态】—【操作组态】—【控制分组】；</w:t>
      </w:r>
    </w:p>
    <w:p w14:paraId="1C767B48">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19075"/>
            <wp:effectExtent l="0" t="0" r="9525" b="9525"/>
            <wp:docPr id="506" name="图片 506" descr="image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506" descr="image47.gif"/>
                    <pic:cNvPicPr>
                      <a:picLocks noChangeAspect="1"/>
                    </pic:cNvPicPr>
                  </pic:nvPicPr>
                  <pic:blipFill>
                    <a:blip r:embed="rId107"/>
                    <a:stretch>
                      <a:fillRect/>
                    </a:stretch>
                  </pic:blipFill>
                  <pic:spPr>
                    <a:xfrm>
                      <a:off x="0" y="0"/>
                      <a:ext cx="219075" cy="219075"/>
                    </a:xfrm>
                    <a:prstGeom prst="rect">
                      <a:avLst/>
                    </a:prstGeom>
                  </pic:spPr>
                </pic:pic>
              </a:graphicData>
            </a:graphic>
          </wp:inline>
        </w:drawing>
      </w:r>
      <w:r>
        <w:t>；</w:t>
      </w:r>
    </w:p>
    <w:p w14:paraId="5D87AE6B">
      <w:pPr>
        <w:pStyle w:val="104"/>
        <w:ind w:left="1220" w:hanging="420"/>
      </w:pPr>
      <w:r>
        <w:rPr>
          <w:rFonts w:ascii="Microsoft Sans Serif" w:hAnsi="Microsoft Sans Serif" w:cs="Microsoft Sans Serif"/>
        </w:rPr>
        <w:t>□</w:t>
      </w:r>
      <w:r>
        <w:rPr>
          <w:sz w:val="12"/>
          <w:szCs w:val="12"/>
        </w:rPr>
        <w:t>         </w:t>
      </w:r>
      <w:r>
        <w:rPr>
          <w:rFonts w:cs="Times New Roman"/>
        </w:rPr>
        <w:t>组态树：【操作组态】—双击【控制分组】。</w:t>
      </w:r>
    </w:p>
    <w:p w14:paraId="3EE9675F">
      <w:pPr>
        <w:pStyle w:val="91"/>
      </w:pPr>
      <w:r>
        <w:t>打开“控制分组”窗口如下图所示。单击窗口左下角的</w:t>
      </w:r>
      <w:r>
        <w:rPr>
          <w:b/>
          <w:bCs/>
        </w:rPr>
        <w:t>增加</w:t>
      </w:r>
      <w:r>
        <w:t>按钮，增加一个控制分组，在窗口右侧对控制分组的点信息进行组态。</w:t>
      </w:r>
    </w:p>
    <w:p w14:paraId="33D8B0C0">
      <w:pPr>
        <w:pStyle w:val="108"/>
        <w:spacing w:before="120" w:after="120"/>
      </w:pPr>
      <w:r>
        <w:drawing>
          <wp:inline distT="0" distB="0" distL="0" distR="0">
            <wp:extent cx="5975985" cy="3053715"/>
            <wp:effectExtent l="0" t="0" r="5715" b="0"/>
            <wp:docPr id="507" name="图片 507" descr="KongZhiFenZuChuangKo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507" descr="KongZhiFenZuChuangKou2.png"/>
                    <pic:cNvPicPr>
                      <a:picLocks noChangeAspect="1"/>
                    </pic:cNvPicPr>
                  </pic:nvPicPr>
                  <pic:blipFill>
                    <a:blip r:embed="rId108"/>
                    <a:stretch>
                      <a:fillRect/>
                    </a:stretch>
                  </pic:blipFill>
                  <pic:spPr>
                    <a:xfrm>
                      <a:off x="0" y="0"/>
                      <a:ext cx="5976297" cy="3054185"/>
                    </a:xfrm>
                    <a:prstGeom prst="rect">
                      <a:avLst/>
                    </a:prstGeom>
                  </pic:spPr>
                </pic:pic>
              </a:graphicData>
            </a:graphic>
          </wp:inline>
        </w:drawing>
      </w:r>
    </w:p>
    <w:p w14:paraId="256C1722">
      <w:pPr>
        <w:pStyle w:val="107"/>
        <w:spacing w:before="120" w:after="120"/>
      </w:pPr>
      <w:r>
        <w:t>控制分组窗口</w:t>
      </w:r>
    </w:p>
    <w:p w14:paraId="1CCDD166">
      <w:pPr>
        <w:pStyle w:val="4"/>
      </w:pPr>
      <w:bookmarkStart w:id="37" w:name="_Toc173507669"/>
      <w:r>
        <w:t>参数成组</w:t>
      </w:r>
      <w:bookmarkEnd w:id="37"/>
    </w:p>
    <w:p w14:paraId="505A43DD">
      <w:pPr>
        <w:pStyle w:val="91"/>
      </w:pPr>
      <w:r>
        <w:t>参数成组是为了方便操作人员对现场设备进行监视和操作，把一些相互之间具有某种联系的测点集中放置在一张画面上进行显示，供操作人员集中监视和快速的进行操作。</w:t>
      </w:r>
    </w:p>
    <w:p w14:paraId="2D6123E4">
      <w:pPr>
        <w:pStyle w:val="104"/>
        <w:ind w:left="1220" w:hanging="420"/>
      </w:pPr>
      <w:r>
        <w:rPr>
          <w:rFonts w:ascii="Microsoft Sans Serif" w:hAnsi="Microsoft Sans Serif" w:cs="Microsoft Sans Serif"/>
        </w:rPr>
        <w:t>□</w:t>
      </w:r>
      <w:r>
        <w:rPr>
          <w:sz w:val="12"/>
          <w:szCs w:val="12"/>
        </w:rPr>
        <w:t>         </w:t>
      </w:r>
      <w:r>
        <w:t>菜单栏：单击【组态】—【操作组态】—【参数成组】；</w:t>
      </w:r>
    </w:p>
    <w:p w14:paraId="1F9F51FB">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09550"/>
            <wp:effectExtent l="0" t="0" r="9525" b="0"/>
            <wp:docPr id="508" name="图片 508" descr="image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descr="image48.gif"/>
                    <pic:cNvPicPr>
                      <a:picLocks noChangeAspect="1"/>
                    </pic:cNvPicPr>
                  </pic:nvPicPr>
                  <pic:blipFill>
                    <a:blip r:embed="rId109"/>
                    <a:stretch>
                      <a:fillRect/>
                    </a:stretch>
                  </pic:blipFill>
                  <pic:spPr>
                    <a:xfrm>
                      <a:off x="0" y="0"/>
                      <a:ext cx="219075" cy="209550"/>
                    </a:xfrm>
                    <a:prstGeom prst="rect">
                      <a:avLst/>
                    </a:prstGeom>
                  </pic:spPr>
                </pic:pic>
              </a:graphicData>
            </a:graphic>
          </wp:inline>
        </w:drawing>
      </w:r>
      <w:r>
        <w:t>；</w:t>
      </w:r>
    </w:p>
    <w:p w14:paraId="2DA445AA">
      <w:pPr>
        <w:pStyle w:val="104"/>
        <w:ind w:left="1220" w:hanging="420"/>
      </w:pPr>
      <w:r>
        <w:rPr>
          <w:rFonts w:ascii="Microsoft Sans Serif" w:hAnsi="Microsoft Sans Serif" w:cs="Microsoft Sans Serif"/>
        </w:rPr>
        <w:t>□</w:t>
      </w:r>
      <w:r>
        <w:rPr>
          <w:sz w:val="12"/>
          <w:szCs w:val="12"/>
        </w:rPr>
        <w:t>         </w:t>
      </w:r>
      <w:r>
        <w:rPr>
          <w:rFonts w:cs="Times New Roman"/>
        </w:rPr>
        <w:t>组态树：【操作组态】—双击【参数成组】。</w:t>
      </w:r>
    </w:p>
    <w:p w14:paraId="63D815BA">
      <w:pPr>
        <w:pStyle w:val="91"/>
      </w:pPr>
      <w:r>
        <w:t>打开“参数成组”窗口如下图所示。单击窗口左下角的</w:t>
      </w:r>
      <w:r>
        <w:rPr>
          <w:b/>
          <w:bCs/>
        </w:rPr>
        <w:t>增加</w:t>
      </w:r>
      <w:r>
        <w:t>按钮，增加一个参数组，在窗口右侧对参数组的点信息进行组态。</w:t>
      </w:r>
    </w:p>
    <w:p w14:paraId="038CAF49">
      <w:pPr>
        <w:pStyle w:val="108"/>
        <w:spacing w:before="120" w:after="120"/>
      </w:pPr>
      <w:r>
        <w:drawing>
          <wp:inline distT="0" distB="0" distL="0" distR="0">
            <wp:extent cx="5975985" cy="2653665"/>
            <wp:effectExtent l="0" t="0" r="5715" b="0"/>
            <wp:docPr id="509" name="图片 509" descr="CanShuChengZuChuangKo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descr="CanShuChengZuChuangKou2.png"/>
                    <pic:cNvPicPr>
                      <a:picLocks noChangeAspect="1"/>
                    </pic:cNvPicPr>
                  </pic:nvPicPr>
                  <pic:blipFill>
                    <a:blip r:embed="rId110"/>
                    <a:stretch>
                      <a:fillRect/>
                    </a:stretch>
                  </pic:blipFill>
                  <pic:spPr>
                    <a:xfrm>
                      <a:off x="0" y="0"/>
                      <a:ext cx="5976098" cy="2654068"/>
                    </a:xfrm>
                    <a:prstGeom prst="rect">
                      <a:avLst/>
                    </a:prstGeom>
                  </pic:spPr>
                </pic:pic>
              </a:graphicData>
            </a:graphic>
          </wp:inline>
        </w:drawing>
      </w:r>
    </w:p>
    <w:p w14:paraId="64A1A9F1">
      <w:pPr>
        <w:pStyle w:val="107"/>
        <w:spacing w:before="120" w:after="120"/>
      </w:pPr>
      <w:r>
        <w:t>参数成组窗口</w:t>
      </w:r>
    </w:p>
    <w:p w14:paraId="4FF6A4B5">
      <w:pPr>
        <w:pStyle w:val="4"/>
      </w:pPr>
      <w:bookmarkStart w:id="38" w:name="_Toc173507670"/>
      <w:r>
        <w:t>趋势组定义</w:t>
      </w:r>
      <w:bookmarkEnd w:id="38"/>
    </w:p>
    <w:p w14:paraId="35E8779F">
      <w:pPr>
        <w:pStyle w:val="91"/>
      </w:pPr>
      <w:r>
        <w:t>定义趋势组，使用户可以同时在同一个趋势画面中查看一组相关变量的趋势信息，便于掌握变量在时间维度的变化情况，及变量间的分析比对。</w:t>
      </w:r>
    </w:p>
    <w:p w14:paraId="3382FA2E">
      <w:pPr>
        <w:pStyle w:val="104"/>
        <w:ind w:left="1220" w:hanging="420"/>
      </w:pPr>
      <w:r>
        <w:rPr>
          <w:rFonts w:ascii="Microsoft Sans Serif" w:hAnsi="Microsoft Sans Serif" w:cs="Microsoft Sans Serif"/>
        </w:rPr>
        <w:t>□</w:t>
      </w:r>
      <w:r>
        <w:rPr>
          <w:sz w:val="12"/>
          <w:szCs w:val="12"/>
        </w:rPr>
        <w:t>         </w:t>
      </w:r>
      <w:r>
        <w:t>菜单栏：单击【组态】—【操作组态】—【趋势组】；</w:t>
      </w:r>
    </w:p>
    <w:p w14:paraId="060C5193">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38125" cy="200025"/>
            <wp:effectExtent l="0" t="0" r="9525" b="9525"/>
            <wp:docPr id="510" name="图片 510" descr="image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descr="image49.gif"/>
                    <pic:cNvPicPr>
                      <a:picLocks noChangeAspect="1"/>
                    </pic:cNvPicPr>
                  </pic:nvPicPr>
                  <pic:blipFill>
                    <a:blip r:embed="rId111"/>
                    <a:stretch>
                      <a:fillRect/>
                    </a:stretch>
                  </pic:blipFill>
                  <pic:spPr>
                    <a:xfrm>
                      <a:off x="0" y="0"/>
                      <a:ext cx="238125" cy="200025"/>
                    </a:xfrm>
                    <a:prstGeom prst="rect">
                      <a:avLst/>
                    </a:prstGeom>
                  </pic:spPr>
                </pic:pic>
              </a:graphicData>
            </a:graphic>
          </wp:inline>
        </w:drawing>
      </w:r>
      <w:r>
        <w:t>；</w:t>
      </w:r>
    </w:p>
    <w:p w14:paraId="0619AD5B">
      <w:pPr>
        <w:pStyle w:val="104"/>
        <w:ind w:left="1220" w:hanging="420"/>
      </w:pPr>
      <w:r>
        <w:rPr>
          <w:rFonts w:ascii="Microsoft Sans Serif" w:hAnsi="Microsoft Sans Serif" w:cs="Microsoft Sans Serif"/>
        </w:rPr>
        <w:t>□</w:t>
      </w:r>
      <w:r>
        <w:rPr>
          <w:sz w:val="12"/>
          <w:szCs w:val="12"/>
        </w:rPr>
        <w:t>         </w:t>
      </w:r>
      <w:r>
        <w:rPr>
          <w:rFonts w:cs="Times New Roman"/>
        </w:rPr>
        <w:t>组态树：【操作组态】—双击【趋势组】。</w:t>
      </w:r>
    </w:p>
    <w:p w14:paraId="312B6402">
      <w:pPr>
        <w:pStyle w:val="91"/>
      </w:pPr>
      <w:r>
        <w:t>打开“趋势组定义”窗口如下图所示。单击窗口左下角的</w:t>
      </w:r>
      <w:r>
        <w:rPr>
          <w:b/>
          <w:bCs/>
        </w:rPr>
        <w:t>增加</w:t>
      </w:r>
      <w:r>
        <w:t>按钮，增加一个趋势组，在窗口右侧对趋势组的点信息进行组态。</w:t>
      </w:r>
    </w:p>
    <w:p w14:paraId="4AD452B5">
      <w:pPr>
        <w:pStyle w:val="108"/>
        <w:spacing w:before="120" w:after="120"/>
      </w:pPr>
      <w:r>
        <w:drawing>
          <wp:inline distT="0" distB="0" distL="0" distR="0">
            <wp:extent cx="5975985" cy="2882900"/>
            <wp:effectExtent l="0" t="0" r="5715" b="0"/>
            <wp:docPr id="511" name="图片 511" descr="QuShiZuChuangKo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511" descr="QuShiZuChuangKou2.png"/>
                    <pic:cNvPicPr>
                      <a:picLocks noChangeAspect="1"/>
                    </pic:cNvPicPr>
                  </pic:nvPicPr>
                  <pic:blipFill>
                    <a:blip r:embed="rId112"/>
                    <a:stretch>
                      <a:fillRect/>
                    </a:stretch>
                  </pic:blipFill>
                  <pic:spPr>
                    <a:xfrm>
                      <a:off x="0" y="0"/>
                      <a:ext cx="5976191" cy="2883328"/>
                    </a:xfrm>
                    <a:prstGeom prst="rect">
                      <a:avLst/>
                    </a:prstGeom>
                  </pic:spPr>
                </pic:pic>
              </a:graphicData>
            </a:graphic>
          </wp:inline>
        </w:drawing>
      </w:r>
    </w:p>
    <w:p w14:paraId="01DCD105">
      <w:pPr>
        <w:pStyle w:val="107"/>
        <w:spacing w:before="120" w:after="120"/>
      </w:pPr>
      <w:r>
        <w:t>趋势组窗口</w:t>
      </w:r>
    </w:p>
    <w:p w14:paraId="11BE2E4C">
      <w:pPr>
        <w:pStyle w:val="4"/>
      </w:pPr>
      <w:bookmarkStart w:id="39" w:name="_Toc173507671"/>
      <w:r>
        <w:t>专用键盘定义</w:t>
      </w:r>
      <w:bookmarkEnd w:id="39"/>
    </w:p>
    <w:p w14:paraId="55B431B1">
      <w:pPr>
        <w:pStyle w:val="91"/>
      </w:pPr>
      <w:r>
        <w:t>专用键盘定义功能可以为专用键盘上的按键关联组态的画面文件。在线操作时，只需按下相应的键号，就能切换显示关联的页面。</w:t>
      </w:r>
    </w:p>
    <w:p w14:paraId="521D65F9">
      <w:pPr>
        <w:pStyle w:val="104"/>
        <w:ind w:left="1220" w:hanging="420"/>
      </w:pPr>
      <w:r>
        <w:rPr>
          <w:rFonts w:ascii="Microsoft Sans Serif" w:hAnsi="Microsoft Sans Serif" w:cs="Microsoft Sans Serif"/>
        </w:rPr>
        <w:t>□</w:t>
      </w:r>
      <w:r>
        <w:rPr>
          <w:sz w:val="12"/>
          <w:szCs w:val="12"/>
        </w:rPr>
        <w:t>         </w:t>
      </w:r>
      <w:r>
        <w:t>菜单栏：单击【组态】—【操作组态】—【专用键盘定义】；</w:t>
      </w:r>
    </w:p>
    <w:p w14:paraId="4C609F43">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19075" cy="200025"/>
            <wp:effectExtent l="0" t="0" r="9525" b="9525"/>
            <wp:docPr id="512" name="图片 512" descr="image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图片 512" descr="image50.gif"/>
                    <pic:cNvPicPr>
                      <a:picLocks noChangeAspect="1"/>
                    </pic:cNvPicPr>
                  </pic:nvPicPr>
                  <pic:blipFill>
                    <a:blip r:embed="rId113"/>
                    <a:stretch>
                      <a:fillRect/>
                    </a:stretch>
                  </pic:blipFill>
                  <pic:spPr>
                    <a:xfrm>
                      <a:off x="0" y="0"/>
                      <a:ext cx="219075" cy="200025"/>
                    </a:xfrm>
                    <a:prstGeom prst="rect">
                      <a:avLst/>
                    </a:prstGeom>
                  </pic:spPr>
                </pic:pic>
              </a:graphicData>
            </a:graphic>
          </wp:inline>
        </w:drawing>
      </w:r>
      <w:r>
        <w:t>；</w:t>
      </w:r>
    </w:p>
    <w:p w14:paraId="422A2E5F">
      <w:pPr>
        <w:pStyle w:val="104"/>
        <w:ind w:left="1220" w:hanging="420"/>
      </w:pPr>
      <w:r>
        <w:rPr>
          <w:rFonts w:ascii="Microsoft Sans Serif" w:hAnsi="Microsoft Sans Serif" w:cs="Microsoft Sans Serif"/>
        </w:rPr>
        <w:t>□</w:t>
      </w:r>
      <w:r>
        <w:rPr>
          <w:sz w:val="12"/>
          <w:szCs w:val="12"/>
        </w:rPr>
        <w:t>         </w:t>
      </w:r>
      <w:r>
        <w:rPr>
          <w:rFonts w:cs="Times New Roman"/>
        </w:rPr>
        <w:t>组态树：【操作组态】—双击【专用键盘定义】。</w:t>
      </w:r>
    </w:p>
    <w:p w14:paraId="48B51BAC">
      <w:pPr>
        <w:pStyle w:val="91"/>
      </w:pPr>
      <w:r>
        <w:t>打开“专用键盘定义”窗口如下图所示。先建立键盘组，然后双击键盘组打开定义窗口，单击窗口的</w:t>
      </w:r>
      <w:r>
        <w:drawing>
          <wp:inline distT="0" distB="0" distL="0" distR="0">
            <wp:extent cx="295275" cy="180975"/>
            <wp:effectExtent l="0" t="0" r="9525" b="9525"/>
            <wp:docPr id="513" name="图片 513" descr="image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图片 513" descr="image10.gif"/>
                    <pic:cNvPicPr>
                      <a:picLocks noChangeAspect="1"/>
                    </pic:cNvPicPr>
                  </pic:nvPicPr>
                  <pic:blipFill>
                    <a:blip r:embed="rId105"/>
                    <a:stretch>
                      <a:fillRect/>
                    </a:stretch>
                  </pic:blipFill>
                  <pic:spPr>
                    <a:xfrm>
                      <a:off x="0" y="0"/>
                      <a:ext cx="295275" cy="180975"/>
                    </a:xfrm>
                    <a:prstGeom prst="rect">
                      <a:avLst/>
                    </a:prstGeom>
                  </pic:spPr>
                </pic:pic>
              </a:graphicData>
            </a:graphic>
          </wp:inline>
        </w:drawing>
      </w:r>
      <w:r>
        <w:t xml:space="preserve"> 按钮，选择画面名称，建立按键与页面的关联关系。</w:t>
      </w:r>
    </w:p>
    <w:p w14:paraId="5131EEEC">
      <w:pPr>
        <w:pStyle w:val="108"/>
        <w:spacing w:before="120" w:after="120"/>
      </w:pPr>
      <w:r>
        <w:drawing>
          <wp:inline distT="0" distB="0" distL="0" distR="0">
            <wp:extent cx="5975985" cy="3467100"/>
            <wp:effectExtent l="0" t="0" r="5715" b="0"/>
            <wp:docPr id="514" name="图片 514" descr="ZhuanYongJianPanDingY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图片 514" descr="ZhuanYongJianPanDingYi2.png"/>
                    <pic:cNvPicPr>
                      <a:picLocks noChangeAspect="1"/>
                    </pic:cNvPicPr>
                  </pic:nvPicPr>
                  <pic:blipFill>
                    <a:blip r:embed="rId114"/>
                    <a:stretch>
                      <a:fillRect/>
                    </a:stretch>
                  </pic:blipFill>
                  <pic:spPr>
                    <a:xfrm>
                      <a:off x="0" y="0"/>
                      <a:ext cx="5976498" cy="3467664"/>
                    </a:xfrm>
                    <a:prstGeom prst="rect">
                      <a:avLst/>
                    </a:prstGeom>
                  </pic:spPr>
                </pic:pic>
              </a:graphicData>
            </a:graphic>
          </wp:inline>
        </w:drawing>
      </w:r>
    </w:p>
    <w:p w14:paraId="598C880F">
      <w:pPr>
        <w:pStyle w:val="107"/>
        <w:spacing w:before="120" w:after="120"/>
      </w:pPr>
      <w:r>
        <w:t>专用键盘定义</w:t>
      </w:r>
    </w:p>
    <w:p w14:paraId="28456F9E">
      <w:pPr>
        <w:pStyle w:val="98"/>
      </w:pPr>
      <w:r>
        <w:drawing>
          <wp:inline distT="0" distB="0" distL="0" distR="0">
            <wp:extent cx="295275" cy="333375"/>
            <wp:effectExtent l="0" t="0" r="0" b="9525"/>
            <wp:docPr id="515" name="图片 515"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 515" descr="NoteIcon2.png"/>
                    <pic:cNvPicPr>
                      <a:picLocks noChangeAspect="1"/>
                    </pic:cNvPicPr>
                  </pic:nvPicPr>
                  <pic:blipFill>
                    <a:blip r:embed="rId99"/>
                    <a:stretch>
                      <a:fillRect/>
                    </a:stretch>
                  </pic:blipFill>
                  <pic:spPr>
                    <a:xfrm>
                      <a:off x="0" y="0"/>
                      <a:ext cx="295275" cy="333377"/>
                    </a:xfrm>
                    <a:prstGeom prst="rect">
                      <a:avLst/>
                    </a:prstGeom>
                  </pic:spPr>
                </pic:pic>
              </a:graphicData>
            </a:graphic>
          </wp:inline>
        </w:drawing>
      </w:r>
      <w:r>
        <w:t>提示：</w:t>
      </w:r>
    </w:p>
    <w:p w14:paraId="188D2BE3">
      <w:pPr>
        <w:pStyle w:val="120"/>
      </w:pPr>
      <w:r>
        <w:rPr>
          <w:rFonts w:ascii="Symbol" w:hAnsi="Symbol"/>
        </w:rPr>
        <w:t></w:t>
      </w:r>
      <w:r>
        <w:rPr>
          <w:sz w:val="12"/>
          <w:szCs w:val="12"/>
        </w:rPr>
        <w:t>         </w:t>
      </w:r>
      <w:r>
        <w:t>对于General版软件，进行专用键盘定义时需要注意：</w:t>
      </w:r>
    </w:p>
    <w:p w14:paraId="47B68290">
      <w:pPr>
        <w:pStyle w:val="120"/>
      </w:pPr>
      <w:r>
        <w:rPr>
          <w:rFonts w:ascii="Symbol" w:hAnsi="Symbol"/>
        </w:rPr>
        <w:t></w:t>
      </w:r>
      <w:r>
        <w:rPr>
          <w:sz w:val="12"/>
          <w:szCs w:val="12"/>
        </w:rPr>
        <w:t>         </w:t>
      </w:r>
      <w:r>
        <w:t>专用键盘上的自定义功能键F1-F16，M1-M9，共25个。</w:t>
      </w:r>
    </w:p>
    <w:p w14:paraId="2D2F7533">
      <w:pPr>
        <w:pStyle w:val="120"/>
      </w:pPr>
      <w:r>
        <w:rPr>
          <w:rFonts w:ascii="Symbol" w:hAnsi="Symbol"/>
        </w:rPr>
        <w:t></w:t>
      </w:r>
      <w:r>
        <w:rPr>
          <w:sz w:val="12"/>
          <w:szCs w:val="12"/>
        </w:rPr>
        <w:t>         </w:t>
      </w:r>
      <w:r>
        <w:t>页面选择中显示块类型仅支持流程图，不支持控制分组、参数成组和总貌画面。</w:t>
      </w:r>
    </w:p>
    <w:p w14:paraId="105E80B7">
      <w:pPr>
        <w:pStyle w:val="4"/>
      </w:pPr>
      <w:bookmarkStart w:id="40" w:name="_Toc173507672"/>
      <w:r>
        <w:t>操作员权限组态</w:t>
      </w:r>
      <w:bookmarkEnd w:id="40"/>
    </w:p>
    <w:p w14:paraId="5A4DB3EE">
      <w:pPr>
        <w:pStyle w:val="91"/>
      </w:pPr>
      <w:r>
        <w:t>操作员权限组态用于设置登录操作员在线的用户的权限级别。</w:t>
      </w:r>
    </w:p>
    <w:p w14:paraId="7446CF5F">
      <w:pPr>
        <w:pStyle w:val="104"/>
        <w:ind w:left="1220" w:hanging="420"/>
      </w:pPr>
      <w:r>
        <w:rPr>
          <w:rFonts w:ascii="Microsoft Sans Serif" w:hAnsi="Microsoft Sans Serif" w:cs="Microsoft Sans Serif"/>
        </w:rPr>
        <w:t>□</w:t>
      </w:r>
      <w:r>
        <w:rPr>
          <w:sz w:val="12"/>
          <w:szCs w:val="12"/>
        </w:rPr>
        <w:t>         </w:t>
      </w:r>
      <w:r>
        <w:t>菜单栏：单击【组态】—【操作组态】—【操作员权限组态】；</w:t>
      </w:r>
    </w:p>
    <w:p w14:paraId="01E9BB97">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38125" cy="219075"/>
            <wp:effectExtent l="0" t="0" r="9525" b="9525"/>
            <wp:docPr id="516" name="图片 516" descr="image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图片 516" descr="image51.gif"/>
                    <pic:cNvPicPr>
                      <a:picLocks noChangeAspect="1"/>
                    </pic:cNvPicPr>
                  </pic:nvPicPr>
                  <pic:blipFill>
                    <a:blip r:embed="rId115"/>
                    <a:stretch>
                      <a:fillRect/>
                    </a:stretch>
                  </pic:blipFill>
                  <pic:spPr>
                    <a:xfrm>
                      <a:off x="0" y="0"/>
                      <a:ext cx="238125" cy="219075"/>
                    </a:xfrm>
                    <a:prstGeom prst="rect">
                      <a:avLst/>
                    </a:prstGeom>
                  </pic:spPr>
                </pic:pic>
              </a:graphicData>
            </a:graphic>
          </wp:inline>
        </w:drawing>
      </w:r>
      <w:r>
        <w:t>；</w:t>
      </w:r>
    </w:p>
    <w:p w14:paraId="56100674">
      <w:pPr>
        <w:pStyle w:val="104"/>
        <w:ind w:left="1220" w:hanging="420"/>
      </w:pPr>
      <w:r>
        <w:rPr>
          <w:rFonts w:ascii="Microsoft Sans Serif" w:hAnsi="Microsoft Sans Serif" w:cs="Microsoft Sans Serif"/>
        </w:rPr>
        <w:t>□</w:t>
      </w:r>
      <w:r>
        <w:rPr>
          <w:sz w:val="12"/>
          <w:szCs w:val="12"/>
        </w:rPr>
        <w:t>         </w:t>
      </w:r>
      <w:r>
        <w:rPr>
          <w:rFonts w:cs="Times New Roman"/>
        </w:rPr>
        <w:t>组态树：【操作组态】—双击【操作员权限组态】。</w:t>
      </w:r>
    </w:p>
    <w:p w14:paraId="0526EB64">
      <w:pPr>
        <w:pStyle w:val="91"/>
      </w:pPr>
      <w:r>
        <w:t>打开“操作员权限组态”窗口如下图所示。可以根据工程需要对各个用户级别的权限内容进行修改，修改完成后单击修改按钮保存设置。</w:t>
      </w:r>
    </w:p>
    <w:p w14:paraId="35AD5DE3">
      <w:pPr>
        <w:pStyle w:val="108"/>
        <w:spacing w:before="120" w:after="120"/>
      </w:pPr>
      <w:r>
        <w:t> </w:t>
      </w:r>
      <w:r>
        <w:drawing>
          <wp:inline distT="0" distB="0" distL="0" distR="0">
            <wp:extent cx="4133850" cy="4391025"/>
            <wp:effectExtent l="0" t="0" r="0" b="9525"/>
            <wp:docPr id="517" name="图片 517" descr="KuaiSuRuMenCaoZuoYuanQuanXianZuT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图片 517" descr="KuaiSuRuMenCaoZuoYuanQuanXianZuTai.png"/>
                    <pic:cNvPicPr>
                      <a:picLocks noChangeAspect="1"/>
                    </pic:cNvPicPr>
                  </pic:nvPicPr>
                  <pic:blipFill>
                    <a:blip r:embed="rId116"/>
                    <a:stretch>
                      <a:fillRect/>
                    </a:stretch>
                  </pic:blipFill>
                  <pic:spPr>
                    <a:xfrm>
                      <a:off x="0" y="0"/>
                      <a:ext cx="4133850" cy="4391025"/>
                    </a:xfrm>
                    <a:prstGeom prst="rect">
                      <a:avLst/>
                    </a:prstGeom>
                  </pic:spPr>
                </pic:pic>
              </a:graphicData>
            </a:graphic>
          </wp:inline>
        </w:drawing>
      </w:r>
    </w:p>
    <w:p w14:paraId="10CC03CD">
      <w:pPr>
        <w:pStyle w:val="107"/>
        <w:spacing w:before="120" w:after="120"/>
      </w:pPr>
      <w:r>
        <w:t>操作员权限组态窗口</w:t>
      </w:r>
    </w:p>
    <w:p w14:paraId="4C380312">
      <w:pPr>
        <w:pStyle w:val="98"/>
      </w:pPr>
      <w:r>
        <w:drawing>
          <wp:inline distT="0" distB="0" distL="0" distR="0">
            <wp:extent cx="295275" cy="333375"/>
            <wp:effectExtent l="0" t="0" r="0" b="9525"/>
            <wp:docPr id="518" name="图片 518"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图片 518" descr="NoteIcon2.png"/>
                    <pic:cNvPicPr>
                      <a:picLocks noChangeAspect="1"/>
                    </pic:cNvPicPr>
                  </pic:nvPicPr>
                  <pic:blipFill>
                    <a:blip r:embed="rId99"/>
                    <a:stretch>
                      <a:fillRect/>
                    </a:stretch>
                  </pic:blipFill>
                  <pic:spPr>
                    <a:xfrm>
                      <a:off x="0" y="0"/>
                      <a:ext cx="295275" cy="333377"/>
                    </a:xfrm>
                    <a:prstGeom prst="rect">
                      <a:avLst/>
                    </a:prstGeom>
                  </pic:spPr>
                </pic:pic>
              </a:graphicData>
            </a:graphic>
          </wp:inline>
        </w:drawing>
      </w:r>
      <w:r>
        <w:t>提示：对操作组态中对各项内容进行组态后，需要重新编译工程才能生效。</w:t>
      </w:r>
    </w:p>
    <w:p w14:paraId="78BC21ED">
      <w:pPr>
        <w:pStyle w:val="3"/>
      </w:pPr>
      <w:bookmarkStart w:id="41" w:name="下装运行_htm"/>
      <w:bookmarkEnd w:id="41"/>
      <w:bookmarkStart w:id="42" w:name="_Toc173507673"/>
      <w:r>
        <w:t>下装运行</w:t>
      </w:r>
      <w:bookmarkEnd w:id="42"/>
    </w:p>
    <w:p w14:paraId="6F1BC769">
      <w:pPr>
        <w:pStyle w:val="4"/>
      </w:pPr>
      <w:bookmarkStart w:id="43" w:name="_Toc173507674"/>
      <w:r>
        <w:t>下装</w:t>
      </w:r>
      <w:bookmarkEnd w:id="43"/>
    </w:p>
    <w:p w14:paraId="51310A3C">
      <w:pPr>
        <w:pStyle w:val="91"/>
      </w:pPr>
      <w:r>
        <w:t>下装是将编译生成的下装文件，通过网络传输到历史站、操作员站和控制器的过程。下装分为下装控制器算法、下装操作站、下装历史站和下装报表打印站。</w:t>
      </w:r>
    </w:p>
    <w:p w14:paraId="31A642DB">
      <w:pPr>
        <w:pStyle w:val="5"/>
      </w:pPr>
      <w:r>
        <w:t>下装控制器算法</w:t>
      </w:r>
    </w:p>
    <w:p w14:paraId="1DDD156D">
      <w:pPr>
        <w:pStyle w:val="91"/>
      </w:pPr>
      <w:r>
        <w:t>下装控制器算法在AutoThink（CCS-AutoThink/Safe-AutoThink）中完成。</w:t>
      </w:r>
    </w:p>
    <w:p w14:paraId="67727199">
      <w:pPr>
        <w:pStyle w:val="104"/>
        <w:ind w:left="1220" w:hanging="420"/>
      </w:pPr>
      <w:r>
        <w:rPr>
          <w:rFonts w:ascii="Microsoft Sans Serif" w:hAnsi="Microsoft Sans Serif" w:cs="Microsoft Sans Serif"/>
        </w:rPr>
        <w:t>□</w:t>
      </w:r>
      <w:r>
        <w:rPr>
          <w:sz w:val="12"/>
          <w:szCs w:val="12"/>
        </w:rPr>
        <w:t>         </w:t>
      </w:r>
      <w:r>
        <w:t>菜单栏：单击【工程】—【下装】；</w:t>
      </w:r>
    </w:p>
    <w:p w14:paraId="6FB420FC">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38125" cy="219075"/>
            <wp:effectExtent l="0" t="0" r="9525" b="9525"/>
            <wp:docPr id="519" name="图片 519" descr="image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图片 519" descr="image26.gif"/>
                    <pic:cNvPicPr>
                      <a:picLocks noChangeAspect="1"/>
                    </pic:cNvPicPr>
                  </pic:nvPicPr>
                  <pic:blipFill>
                    <a:blip r:embed="rId47"/>
                    <a:stretch>
                      <a:fillRect/>
                    </a:stretch>
                  </pic:blipFill>
                  <pic:spPr>
                    <a:xfrm>
                      <a:off x="0" y="0"/>
                      <a:ext cx="238125" cy="219075"/>
                    </a:xfrm>
                    <a:prstGeom prst="rect">
                      <a:avLst/>
                    </a:prstGeom>
                  </pic:spPr>
                </pic:pic>
              </a:graphicData>
            </a:graphic>
          </wp:inline>
        </w:drawing>
      </w:r>
      <w:r>
        <w:t>；</w:t>
      </w:r>
    </w:p>
    <w:p w14:paraId="19D24EDE">
      <w:pPr>
        <w:pStyle w:val="104"/>
        <w:ind w:left="1220" w:hanging="420"/>
      </w:pPr>
      <w:r>
        <w:rPr>
          <w:rFonts w:ascii="Microsoft Sans Serif" w:hAnsi="Microsoft Sans Serif" w:cs="Microsoft Sans Serif"/>
        </w:rPr>
        <w:t>□</w:t>
      </w:r>
      <w:r>
        <w:rPr>
          <w:sz w:val="12"/>
          <w:szCs w:val="12"/>
        </w:rPr>
        <w:t>         </w:t>
      </w:r>
      <w:r>
        <w:t>快捷键：</w:t>
      </w:r>
      <w:r>
        <w:rPr>
          <w:b/>
          <w:bCs/>
        </w:rPr>
        <w:t>F5</w:t>
      </w:r>
      <w:r>
        <w:t>。</w:t>
      </w:r>
    </w:p>
    <w:p w14:paraId="5879E4CD">
      <w:pPr>
        <w:pStyle w:val="91"/>
      </w:pPr>
      <w:r>
        <w:t>以AutoThink中下装10号控制站工程为例，工程编译成功后，选择【下装】命令，并根据提示进行指纹验证，验证通过后弹出下装提示框如下图所示。</w:t>
      </w:r>
    </w:p>
    <w:p w14:paraId="70D728D4">
      <w:pPr>
        <w:pStyle w:val="108"/>
        <w:spacing w:before="120" w:after="120"/>
      </w:pPr>
      <w:r>
        <w:drawing>
          <wp:inline distT="0" distB="0" distL="0" distR="0">
            <wp:extent cx="2590800" cy="1313815"/>
            <wp:effectExtent l="0" t="0" r="0" b="635"/>
            <wp:docPr id="520" name="图片 520" descr="ChuShiHuaXiaZhuangDiShiXin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图片 520" descr="ChuShiHuaXiaZhuangDiShiXinXi.png"/>
                    <pic:cNvPicPr>
                      <a:picLocks noChangeAspect="1"/>
                    </pic:cNvPicPr>
                  </pic:nvPicPr>
                  <pic:blipFill>
                    <a:blip r:embed="rId117"/>
                    <a:stretch>
                      <a:fillRect/>
                    </a:stretch>
                  </pic:blipFill>
                  <pic:spPr>
                    <a:xfrm>
                      <a:off x="0" y="0"/>
                      <a:ext cx="2590800" cy="1314449"/>
                    </a:xfrm>
                    <a:prstGeom prst="rect">
                      <a:avLst/>
                    </a:prstGeom>
                  </pic:spPr>
                </pic:pic>
              </a:graphicData>
            </a:graphic>
          </wp:inline>
        </w:drawing>
      </w:r>
    </w:p>
    <w:p w14:paraId="1E65DFE5">
      <w:pPr>
        <w:pStyle w:val="107"/>
        <w:spacing w:before="120" w:after="120"/>
      </w:pPr>
      <w:r>
        <w:t>下装提示信息</w:t>
      </w:r>
    </w:p>
    <w:p w14:paraId="3F2D282A">
      <w:pPr>
        <w:pStyle w:val="91"/>
      </w:pPr>
      <w:r>
        <w:t>单击</w:t>
      </w:r>
      <w:r>
        <w:rPr>
          <w:b/>
          <w:bCs/>
        </w:rPr>
        <w:t>是</w:t>
      </w:r>
      <w:r>
        <w:t>按钮，将所有工程文件从工程师站下装到10号控制站当中，下装时会弹出“人机交互界面”窗口，显示相关文件下装结果，如下图所示。</w:t>
      </w:r>
    </w:p>
    <w:p w14:paraId="11A3ADCC">
      <w:pPr>
        <w:pStyle w:val="108"/>
        <w:spacing w:before="120" w:after="120"/>
      </w:pPr>
      <w:r>
        <w:t> </w:t>
      </w:r>
      <w:r>
        <w:drawing>
          <wp:inline distT="0" distB="0" distL="0" distR="0">
            <wp:extent cx="4772025" cy="3028950"/>
            <wp:effectExtent l="0" t="0" r="9525" b="0"/>
            <wp:docPr id="521" name="图片 521" descr="RenJiJiaoHuJieM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图片 521" descr="RenJiJiaoHuJieMian.png"/>
                    <pic:cNvPicPr>
                      <a:picLocks noChangeAspect="1"/>
                    </pic:cNvPicPr>
                  </pic:nvPicPr>
                  <pic:blipFill>
                    <a:blip r:embed="rId118"/>
                    <a:stretch>
                      <a:fillRect/>
                    </a:stretch>
                  </pic:blipFill>
                  <pic:spPr>
                    <a:xfrm>
                      <a:off x="0" y="0"/>
                      <a:ext cx="4772025" cy="3028950"/>
                    </a:xfrm>
                    <a:prstGeom prst="rect">
                      <a:avLst/>
                    </a:prstGeom>
                  </pic:spPr>
                </pic:pic>
              </a:graphicData>
            </a:graphic>
          </wp:inline>
        </w:drawing>
      </w:r>
    </w:p>
    <w:p w14:paraId="7C1D3E3F">
      <w:pPr>
        <w:pStyle w:val="107"/>
        <w:spacing w:before="120" w:after="120"/>
      </w:pPr>
      <w:r>
        <w:t>人机交互界面</w:t>
      </w:r>
    </w:p>
    <w:p w14:paraId="34A2271D">
      <w:pPr>
        <w:pStyle w:val="91"/>
      </w:pPr>
      <w:r>
        <w:t>下装完成后，单击</w:t>
      </w:r>
      <w:r>
        <w:rPr>
          <w:b/>
          <w:bCs/>
        </w:rPr>
        <w:t>确定</w:t>
      </w:r>
      <w:r>
        <w:t>按钮，关闭“人机交互界面”窗口。下装结果会显示在“信息栏”窗口的【通讯信息】页中，如下图所示。</w:t>
      </w:r>
    </w:p>
    <w:p w14:paraId="2F58AC25">
      <w:pPr>
        <w:pStyle w:val="108"/>
        <w:spacing w:before="120" w:after="120"/>
      </w:pPr>
      <w:r>
        <w:t> </w:t>
      </w:r>
      <w:r>
        <w:drawing>
          <wp:inline distT="0" distB="0" distL="0" distR="0">
            <wp:extent cx="4257675" cy="1400175"/>
            <wp:effectExtent l="0" t="0" r="9525" b="9525"/>
            <wp:docPr id="522" name="图片 522" descr="QuanXiaZhuangChengG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图片 522" descr="QuanXiaZhuangChengGong.png"/>
                    <pic:cNvPicPr>
                      <a:picLocks noChangeAspect="1"/>
                    </pic:cNvPicPr>
                  </pic:nvPicPr>
                  <pic:blipFill>
                    <a:blip r:embed="rId119"/>
                    <a:stretch>
                      <a:fillRect/>
                    </a:stretch>
                  </pic:blipFill>
                  <pic:spPr>
                    <a:xfrm>
                      <a:off x="0" y="0"/>
                      <a:ext cx="4257675" cy="1400175"/>
                    </a:xfrm>
                    <a:prstGeom prst="rect">
                      <a:avLst/>
                    </a:prstGeom>
                  </pic:spPr>
                </pic:pic>
              </a:graphicData>
            </a:graphic>
          </wp:inline>
        </w:drawing>
      </w:r>
    </w:p>
    <w:p w14:paraId="7F553425">
      <w:pPr>
        <w:pStyle w:val="107"/>
        <w:spacing w:before="120" w:after="120"/>
      </w:pPr>
      <w:r>
        <w:t>下装成功</w:t>
      </w:r>
    </w:p>
    <w:p w14:paraId="22ECFA5B">
      <w:pPr>
        <w:pStyle w:val="5"/>
      </w:pPr>
      <w:r>
        <w:t>下装操作站</w:t>
      </w:r>
    </w:p>
    <w:p w14:paraId="1FB7FED9">
      <w:pPr>
        <w:pStyle w:val="91"/>
      </w:pPr>
      <w:r>
        <w:t>下装操作站主要在工程总控软件中，将工程师站的图形页面和其他离线组态文件下装至各个操作员站当中。</w:t>
      </w:r>
    </w:p>
    <w:p w14:paraId="123B8033">
      <w:pPr>
        <w:pStyle w:val="104"/>
        <w:ind w:left="1220" w:hanging="420"/>
      </w:pPr>
      <w:r>
        <w:rPr>
          <w:rFonts w:ascii="Microsoft Sans Serif" w:hAnsi="Microsoft Sans Serif" w:cs="Microsoft Sans Serif"/>
        </w:rPr>
        <w:t>□</w:t>
      </w:r>
      <w:r>
        <w:rPr>
          <w:sz w:val="12"/>
          <w:szCs w:val="12"/>
        </w:rPr>
        <w:t>         </w:t>
      </w:r>
      <w:r>
        <w:t>菜单栏：单击【工具】—【下装】；</w:t>
      </w:r>
    </w:p>
    <w:p w14:paraId="193225BA">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28600" cy="228600"/>
            <wp:effectExtent l="0" t="0" r="0" b="0"/>
            <wp:docPr id="523" name="图片 523" descr="image2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图片 523" descr="image27.gif"/>
                    <pic:cNvPicPr>
                      <a:picLocks noChangeAspect="1"/>
                    </pic:cNvPicPr>
                  </pic:nvPicPr>
                  <pic:blipFill>
                    <a:blip r:embed="rId120"/>
                    <a:stretch>
                      <a:fillRect/>
                    </a:stretch>
                  </pic:blipFill>
                  <pic:spPr>
                    <a:xfrm>
                      <a:off x="0" y="0"/>
                      <a:ext cx="228600" cy="228600"/>
                    </a:xfrm>
                    <a:prstGeom prst="rect">
                      <a:avLst/>
                    </a:prstGeom>
                  </pic:spPr>
                </pic:pic>
              </a:graphicData>
            </a:graphic>
          </wp:inline>
        </w:drawing>
      </w:r>
      <w:r>
        <w:t>；</w:t>
      </w:r>
    </w:p>
    <w:p w14:paraId="188C3735">
      <w:pPr>
        <w:pStyle w:val="104"/>
        <w:ind w:left="1220" w:hanging="420"/>
      </w:pPr>
      <w:r>
        <w:rPr>
          <w:rFonts w:ascii="Microsoft Sans Serif" w:hAnsi="Microsoft Sans Serif" w:cs="Microsoft Sans Serif"/>
        </w:rPr>
        <w:t>□</w:t>
      </w:r>
      <w:r>
        <w:rPr>
          <w:sz w:val="12"/>
          <w:szCs w:val="12"/>
        </w:rPr>
        <w:t>         </w:t>
      </w:r>
      <w:r>
        <w:t>组态树：右击【操作站】，单击【下装】；</w:t>
      </w:r>
    </w:p>
    <w:p w14:paraId="77F0ECE9">
      <w:pPr>
        <w:pStyle w:val="104"/>
        <w:ind w:left="1220" w:hanging="420"/>
      </w:pPr>
      <w:r>
        <w:rPr>
          <w:rFonts w:ascii="Microsoft Sans Serif" w:hAnsi="Microsoft Sans Serif" w:cs="Microsoft Sans Serif"/>
        </w:rPr>
        <w:t>□</w:t>
      </w:r>
      <w:r>
        <w:rPr>
          <w:sz w:val="12"/>
          <w:szCs w:val="12"/>
        </w:rPr>
        <w:t>         </w:t>
      </w:r>
      <w:r>
        <w:t>快捷键：</w:t>
      </w:r>
      <w:r>
        <w:rPr>
          <w:b/>
          <w:bCs/>
        </w:rPr>
        <w:t>F6</w:t>
      </w:r>
      <w:r>
        <w:t>。</w:t>
      </w:r>
    </w:p>
    <w:p w14:paraId="3D87B5DC">
      <w:pPr>
        <w:pStyle w:val="91"/>
      </w:pPr>
      <w:r>
        <w:t>打开“工程师站下装”窗口如下图所示。在【</w:t>
      </w:r>
      <w:r>
        <w:rPr>
          <w:b/>
          <w:bCs/>
        </w:rPr>
        <w:t>操作站列表】</w:t>
      </w:r>
      <w:r>
        <w:t>和【</w:t>
      </w:r>
      <w:r>
        <w:rPr>
          <w:b/>
          <w:bCs/>
        </w:rPr>
        <w:t>文件列表】</w:t>
      </w:r>
      <w:r>
        <w:t>中勾选需要下装的</w:t>
      </w:r>
      <w:r>
        <w:rPr>
          <w:b/>
          <w:bCs/>
        </w:rPr>
        <w:t>操作站</w:t>
      </w:r>
      <w:r>
        <w:t>、</w:t>
      </w:r>
      <w:r>
        <w:rPr>
          <w:b/>
          <w:bCs/>
        </w:rPr>
        <w:t>可下装工程</w:t>
      </w:r>
      <w:r>
        <w:t>和</w:t>
      </w:r>
      <w:r>
        <w:rPr>
          <w:b/>
          <w:bCs/>
        </w:rPr>
        <w:t>文件</w:t>
      </w:r>
      <w:r>
        <w:t>后，单击</w:t>
      </w:r>
      <w:r>
        <w:rPr>
          <w:b/>
          <w:bCs/>
        </w:rPr>
        <w:t>下装</w:t>
      </w:r>
      <w:r>
        <w:t>按钮进行下装操作。</w:t>
      </w:r>
    </w:p>
    <w:p w14:paraId="7D10E828">
      <w:pPr>
        <w:pStyle w:val="108"/>
        <w:spacing w:before="120" w:after="120"/>
      </w:pPr>
      <w:r>
        <w:drawing>
          <wp:inline distT="0" distB="0" distL="0" distR="0">
            <wp:extent cx="5975350" cy="1572895"/>
            <wp:effectExtent l="0" t="0" r="6350" b="8255"/>
            <wp:docPr id="524" name="图片 524" descr="KuaiSuRuMenXiaZhuangCaoZuo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524" descr="KuaiSuRuMenXiaZhuangCaoZuoZhan.png"/>
                    <pic:cNvPicPr>
                      <a:picLocks noChangeAspect="1"/>
                    </pic:cNvPicPr>
                  </pic:nvPicPr>
                  <pic:blipFill>
                    <a:blip r:embed="rId121"/>
                    <a:stretch>
                      <a:fillRect/>
                    </a:stretch>
                  </pic:blipFill>
                  <pic:spPr>
                    <a:xfrm>
                      <a:off x="0" y="0"/>
                      <a:ext cx="5975974" cy="1573360"/>
                    </a:xfrm>
                    <a:prstGeom prst="rect">
                      <a:avLst/>
                    </a:prstGeom>
                  </pic:spPr>
                </pic:pic>
              </a:graphicData>
            </a:graphic>
          </wp:inline>
        </w:drawing>
      </w:r>
    </w:p>
    <w:p w14:paraId="36287D67">
      <w:pPr>
        <w:pStyle w:val="107"/>
        <w:spacing w:before="120" w:after="120"/>
      </w:pPr>
      <w:r>
        <w:t>操作站下装</w:t>
      </w:r>
    </w:p>
    <w:p w14:paraId="2F0BA9CF">
      <w:pPr>
        <w:pStyle w:val="5"/>
      </w:pPr>
      <w:r>
        <w:t>下装历史站</w:t>
      </w:r>
    </w:p>
    <w:p w14:paraId="1DB7625E">
      <w:pPr>
        <w:pStyle w:val="91"/>
      </w:pPr>
      <w:r>
        <w:t>历史站下装即给历史站下装各服务需要的离线组态的文件。在打开的“工程师站下装”窗口中勾选需要下装的</w:t>
      </w:r>
      <w:r>
        <w:rPr>
          <w:b/>
          <w:bCs/>
        </w:rPr>
        <w:t>历史站（A）</w:t>
      </w:r>
      <w:r>
        <w:t>或</w:t>
      </w:r>
      <w:r>
        <w:rPr>
          <w:b/>
          <w:bCs/>
        </w:rPr>
        <w:t>历史站（B）</w:t>
      </w:r>
      <w:r>
        <w:t>，单击</w:t>
      </w:r>
      <w:r>
        <w:rPr>
          <w:b/>
          <w:bCs/>
        </w:rPr>
        <w:t>下装</w:t>
      </w:r>
      <w:r>
        <w:t>按钮进行历史站下装，如下图所示。</w:t>
      </w:r>
    </w:p>
    <w:p w14:paraId="200DE388">
      <w:pPr>
        <w:pStyle w:val="108"/>
        <w:spacing w:before="120" w:after="120"/>
      </w:pPr>
      <w:r>
        <w:drawing>
          <wp:inline distT="0" distB="0" distL="0" distR="0">
            <wp:extent cx="5975350" cy="1560195"/>
            <wp:effectExtent l="0" t="0" r="6350" b="1905"/>
            <wp:docPr id="525" name="图片 525" descr="KuaiSuRuMenXiaZhuangLiShi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图片 525" descr="KuaiSuRuMenXiaZhuangLiShiZhan.png"/>
                    <pic:cNvPicPr>
                      <a:picLocks noChangeAspect="1"/>
                    </pic:cNvPicPr>
                  </pic:nvPicPr>
                  <pic:blipFill>
                    <a:blip r:embed="rId122"/>
                    <a:stretch>
                      <a:fillRect/>
                    </a:stretch>
                  </pic:blipFill>
                  <pic:spPr>
                    <a:xfrm>
                      <a:off x="0" y="0"/>
                      <a:ext cx="5975364" cy="1560502"/>
                    </a:xfrm>
                    <a:prstGeom prst="rect">
                      <a:avLst/>
                    </a:prstGeom>
                  </pic:spPr>
                </pic:pic>
              </a:graphicData>
            </a:graphic>
          </wp:inline>
        </w:drawing>
      </w:r>
    </w:p>
    <w:p w14:paraId="695A97EE">
      <w:pPr>
        <w:pStyle w:val="107"/>
        <w:spacing w:before="120" w:after="120"/>
      </w:pPr>
      <w:r>
        <w:t>下装历史站</w:t>
      </w:r>
    </w:p>
    <w:p w14:paraId="6C7D5D08">
      <w:pPr>
        <w:pStyle w:val="98"/>
      </w:pPr>
      <w:r>
        <w:drawing>
          <wp:inline distT="0" distB="0" distL="0" distR="0">
            <wp:extent cx="295275" cy="333375"/>
            <wp:effectExtent l="0" t="0" r="0" b="9525"/>
            <wp:docPr id="526" name="图片 526"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图片 526" descr="NoteIcon2.png"/>
                    <pic:cNvPicPr>
                      <a:picLocks noChangeAspect="1"/>
                    </pic:cNvPicPr>
                  </pic:nvPicPr>
                  <pic:blipFill>
                    <a:blip r:embed="rId99"/>
                    <a:stretch>
                      <a:fillRect/>
                    </a:stretch>
                  </pic:blipFill>
                  <pic:spPr>
                    <a:xfrm>
                      <a:off x="0" y="0"/>
                      <a:ext cx="295275" cy="333377"/>
                    </a:xfrm>
                    <a:prstGeom prst="rect">
                      <a:avLst/>
                    </a:prstGeom>
                  </pic:spPr>
                </pic:pic>
              </a:graphicData>
            </a:graphic>
          </wp:inline>
        </w:drawing>
      </w:r>
      <w:r>
        <w:t>提示：历史站下装结束后，需要单击</w:t>
      </w:r>
      <w:r>
        <w:rPr>
          <w:b/>
          <w:bCs/>
        </w:rPr>
        <w:t>数据生效</w:t>
      </w:r>
      <w:r>
        <w:t>按钮，使下装的数据生效。</w:t>
      </w:r>
    </w:p>
    <w:p w14:paraId="7509E7B3">
      <w:pPr>
        <w:pStyle w:val="5"/>
      </w:pPr>
      <w:r>
        <w:t>下装用户管理</w:t>
      </w:r>
    </w:p>
    <w:p w14:paraId="3475764E">
      <w:pPr>
        <w:pStyle w:val="91"/>
      </w:pPr>
      <w:r>
        <w:t>在操作站用户组态处修改了用户信息后需要下装用户管理。打开“工程师站下装”窗口，勾选需要下装的用户管理，单击</w:t>
      </w:r>
      <w:r>
        <w:rPr>
          <w:b/>
          <w:bCs/>
        </w:rPr>
        <w:t>下装</w:t>
      </w:r>
      <w:r>
        <w:t>按钮进行用户管理的下装，如下图所示。</w:t>
      </w:r>
    </w:p>
    <w:p w14:paraId="0A2EFCB9">
      <w:pPr>
        <w:pStyle w:val="108"/>
        <w:spacing w:before="120" w:after="120"/>
      </w:pPr>
      <w:r>
        <w:drawing>
          <wp:inline distT="0" distB="0" distL="0" distR="0">
            <wp:extent cx="5975985" cy="1574165"/>
            <wp:effectExtent l="0" t="0" r="5715" b="6985"/>
            <wp:docPr id="527" name="图片 527" descr="KuaiSuRuMenXiaZhuangYongHuGuan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527" descr="KuaiSuRuMenXiaZhuangYongHuGuanLi.png"/>
                    <pic:cNvPicPr>
                      <a:picLocks noChangeAspect="1"/>
                    </pic:cNvPicPr>
                  </pic:nvPicPr>
                  <pic:blipFill>
                    <a:blip r:embed="rId123"/>
                    <a:stretch>
                      <a:fillRect/>
                    </a:stretch>
                  </pic:blipFill>
                  <pic:spPr>
                    <a:xfrm>
                      <a:off x="0" y="0"/>
                      <a:ext cx="5976525" cy="1574775"/>
                    </a:xfrm>
                    <a:prstGeom prst="rect">
                      <a:avLst/>
                    </a:prstGeom>
                  </pic:spPr>
                </pic:pic>
              </a:graphicData>
            </a:graphic>
          </wp:inline>
        </w:drawing>
      </w:r>
    </w:p>
    <w:p w14:paraId="2779E6A0">
      <w:pPr>
        <w:pStyle w:val="107"/>
        <w:spacing w:before="120" w:after="120"/>
      </w:pPr>
      <w:r>
        <w:t>下装用户管理</w:t>
      </w:r>
    </w:p>
    <w:p w14:paraId="54832D1B">
      <w:pPr>
        <w:pStyle w:val="5"/>
      </w:pPr>
      <w:bookmarkStart w:id="44" w:name="下装运行_htm_下装报表打印站"/>
      <w:bookmarkEnd w:id="44"/>
      <w:r>
        <w:t>下装报表打印站</w:t>
      </w:r>
    </w:p>
    <w:p w14:paraId="020ED5E8">
      <w:pPr>
        <w:pStyle w:val="91"/>
      </w:pPr>
      <w:r>
        <w:t>在</w:t>
      </w:r>
      <w:r>
        <w:rPr>
          <w:b/>
          <w:bCs/>
        </w:rPr>
        <w:t>报表打印组态</w:t>
      </w:r>
      <w:r>
        <w:t>中首次添加报表打印任务完成后，需要在“操作站组态”窗口的</w:t>
      </w:r>
      <w:r>
        <w:rPr>
          <w:b/>
          <w:bCs/>
        </w:rPr>
        <w:t>其它配置</w:t>
      </w:r>
      <w:r>
        <w:t>中将操作站的角色设置为</w:t>
      </w:r>
      <w:r>
        <w:rPr>
          <w:b/>
          <w:bCs/>
        </w:rPr>
        <w:t>报表打印站</w:t>
      </w:r>
      <w:r>
        <w:t>，再对其进行下装，如下图所示。</w:t>
      </w:r>
    </w:p>
    <w:p w14:paraId="5B50D2D4">
      <w:pPr>
        <w:pStyle w:val="108"/>
        <w:spacing w:before="120" w:after="120"/>
      </w:pPr>
      <w:r>
        <w:t> </w:t>
      </w:r>
      <w:r>
        <w:drawing>
          <wp:inline distT="0" distB="0" distL="0" distR="0">
            <wp:extent cx="3038475" cy="1162050"/>
            <wp:effectExtent l="0" t="0" r="9525" b="0"/>
            <wp:docPr id="528" name="图片 528" descr="SheZhiBaoBiaoDaYin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图片 528" descr="SheZhiBaoBiaoDaYinZhan.png"/>
                    <pic:cNvPicPr>
                      <a:picLocks noChangeAspect="1"/>
                    </pic:cNvPicPr>
                  </pic:nvPicPr>
                  <pic:blipFill>
                    <a:blip r:embed="rId124"/>
                    <a:stretch>
                      <a:fillRect/>
                    </a:stretch>
                  </pic:blipFill>
                  <pic:spPr>
                    <a:xfrm>
                      <a:off x="0" y="0"/>
                      <a:ext cx="3038475" cy="1162050"/>
                    </a:xfrm>
                    <a:prstGeom prst="rect">
                      <a:avLst/>
                    </a:prstGeom>
                  </pic:spPr>
                </pic:pic>
              </a:graphicData>
            </a:graphic>
          </wp:inline>
        </w:drawing>
      </w:r>
    </w:p>
    <w:p w14:paraId="71333F87">
      <w:pPr>
        <w:pStyle w:val="107"/>
        <w:spacing w:before="120" w:after="120"/>
      </w:pPr>
      <w:r>
        <w:t>设置报表打印站</w:t>
      </w:r>
    </w:p>
    <w:p w14:paraId="5464E5E6">
      <w:pPr>
        <w:pStyle w:val="91"/>
      </w:pPr>
      <w:r>
        <w:t>下装报表打印站，在打开的“工程师站下装”窗口中勾选</w:t>
      </w:r>
      <w:r>
        <w:rPr>
          <w:b/>
          <w:bCs/>
        </w:rPr>
        <w:t>报表打印站（A）</w:t>
      </w:r>
      <w:r>
        <w:t>/</w:t>
      </w:r>
      <w:r>
        <w:rPr>
          <w:b/>
          <w:bCs/>
        </w:rPr>
        <w:t>报表打印站（B）</w:t>
      </w:r>
      <w:r>
        <w:t>，单击</w:t>
      </w:r>
      <w:r>
        <w:rPr>
          <w:b/>
          <w:bCs/>
        </w:rPr>
        <w:t>下装</w:t>
      </w:r>
      <w:r>
        <w:t>按钮进行报表打印站下装，如下图所示。</w:t>
      </w:r>
    </w:p>
    <w:p w14:paraId="597E6D28">
      <w:pPr>
        <w:pStyle w:val="108"/>
        <w:spacing w:before="120" w:after="120"/>
      </w:pPr>
      <w:r>
        <w:drawing>
          <wp:inline distT="0" distB="0" distL="0" distR="0">
            <wp:extent cx="5975985" cy="1582420"/>
            <wp:effectExtent l="0" t="0" r="5715" b="0"/>
            <wp:docPr id="529" name="图片 529" descr="KuaiSuRuMenXiaZhuangBaoBiaoDaYin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图片 529" descr="KuaiSuRuMenXiaZhuangBaoBiaoDaYinZhan.png"/>
                    <pic:cNvPicPr>
                      <a:picLocks noChangeAspect="1"/>
                    </pic:cNvPicPr>
                  </pic:nvPicPr>
                  <pic:blipFill>
                    <a:blip r:embed="rId125"/>
                    <a:stretch>
                      <a:fillRect/>
                    </a:stretch>
                  </pic:blipFill>
                  <pic:spPr>
                    <a:xfrm>
                      <a:off x="0" y="0"/>
                      <a:ext cx="5976401" cy="1582997"/>
                    </a:xfrm>
                    <a:prstGeom prst="rect">
                      <a:avLst/>
                    </a:prstGeom>
                  </pic:spPr>
                </pic:pic>
              </a:graphicData>
            </a:graphic>
          </wp:inline>
        </w:drawing>
      </w:r>
    </w:p>
    <w:p w14:paraId="7F3A5265">
      <w:pPr>
        <w:pStyle w:val="107"/>
        <w:spacing w:before="120" w:after="120"/>
      </w:pPr>
      <w:r>
        <w:t>下装报表打印站</w:t>
      </w:r>
    </w:p>
    <w:p w14:paraId="65DB02F5">
      <w:pPr>
        <w:pStyle w:val="4"/>
      </w:pPr>
      <w:bookmarkStart w:id="45" w:name="_Toc173507675"/>
      <w:r>
        <w:t>运行</w:t>
      </w:r>
      <w:bookmarkEnd w:id="45"/>
    </w:p>
    <w:p w14:paraId="16E29482">
      <w:pPr>
        <w:pStyle w:val="91"/>
      </w:pPr>
      <w:r>
        <w:t>下装完成后，需要在操作员站上启动操作员在线程序来实时监控系统信息。</w:t>
      </w:r>
    </w:p>
    <w:p w14:paraId="4D94035F">
      <w:pPr>
        <w:pStyle w:val="5"/>
      </w:pPr>
      <w:r>
        <w:t>配置操作员在线</w:t>
      </w:r>
    </w:p>
    <w:p w14:paraId="3B74B786">
      <w:pPr>
        <w:pStyle w:val="91"/>
      </w:pPr>
      <w:r>
        <w:t>在启动操作员在线之前，先要对其进行配置。</w:t>
      </w:r>
    </w:p>
    <w:p w14:paraId="0FC91362">
      <w:pPr>
        <w:pStyle w:val="104"/>
        <w:ind w:left="1220" w:hanging="420"/>
      </w:pPr>
      <w:r>
        <w:rPr>
          <w:rFonts w:ascii="Microsoft Sans Serif" w:hAnsi="Microsoft Sans Serif" w:cs="Microsoft Sans Serif"/>
        </w:rPr>
        <w:t>□</w:t>
      </w:r>
      <w:r>
        <w:rPr>
          <w:sz w:val="12"/>
          <w:szCs w:val="12"/>
        </w:rPr>
        <w:t>         </w:t>
      </w:r>
      <w:r>
        <w:rPr>
          <w:rFonts w:cs="Times New Roman"/>
        </w:rPr>
        <w:t>开始菜单：</w:t>
      </w:r>
      <w:r>
        <w:t>单击【开始】—【所有程序】—【HOLLiAS_MACS】—【其他工具】—【操作员在线配置工具】；</w:t>
      </w:r>
    </w:p>
    <w:p w14:paraId="7869646B">
      <w:pPr>
        <w:pStyle w:val="104"/>
        <w:ind w:left="1220" w:hanging="420"/>
      </w:pPr>
      <w:r>
        <w:rPr>
          <w:rFonts w:ascii="Microsoft Sans Serif" w:hAnsi="Microsoft Sans Serif" w:cs="Microsoft Sans Serif"/>
        </w:rPr>
        <w:t>□</w:t>
      </w:r>
      <w:r>
        <w:rPr>
          <w:sz w:val="12"/>
          <w:szCs w:val="12"/>
        </w:rPr>
        <w:t>         </w:t>
      </w:r>
      <w:r>
        <w:t>快捷方式：</w:t>
      </w:r>
      <w:r>
        <w:drawing>
          <wp:inline distT="0" distB="0" distL="0" distR="0">
            <wp:extent cx="333375" cy="622300"/>
            <wp:effectExtent l="0" t="0" r="0" b="6350"/>
            <wp:docPr id="530" name="图片 530" descr="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图片 530" descr="image12.jpg"/>
                    <pic:cNvPicPr>
                      <a:picLocks noChangeAspect="1"/>
                    </pic:cNvPicPr>
                  </pic:nvPicPr>
                  <pic:blipFill>
                    <a:blip r:embed="rId126"/>
                    <a:stretch>
                      <a:fillRect/>
                    </a:stretch>
                  </pic:blipFill>
                  <pic:spPr>
                    <a:xfrm>
                      <a:off x="0" y="0"/>
                      <a:ext cx="333375" cy="622301"/>
                    </a:xfrm>
                    <a:prstGeom prst="rect">
                      <a:avLst/>
                    </a:prstGeom>
                  </pic:spPr>
                </pic:pic>
              </a:graphicData>
            </a:graphic>
          </wp:inline>
        </w:drawing>
      </w:r>
      <w:r>
        <w:t>。</w:t>
      </w:r>
    </w:p>
    <w:p w14:paraId="3E3448BB">
      <w:pPr>
        <w:pStyle w:val="91"/>
      </w:pPr>
      <w:r>
        <w:t>打开“操作员在线配置”窗口如下图所示，设置</w:t>
      </w:r>
      <w:r>
        <w:rPr>
          <w:b/>
          <w:bCs/>
        </w:rPr>
        <w:t>初始默认域</w:t>
      </w:r>
      <w:r>
        <w:t>，</w:t>
      </w:r>
      <w:r>
        <w:rPr>
          <w:b/>
          <w:bCs/>
        </w:rPr>
        <w:t>默认初始页</w:t>
      </w:r>
      <w:r>
        <w:t>和是否</w:t>
      </w:r>
      <w:r>
        <w:rPr>
          <w:b/>
          <w:bCs/>
        </w:rPr>
        <w:t>开机自动运行操作员在线</w:t>
      </w:r>
      <w:r>
        <w:t>。</w:t>
      </w:r>
    </w:p>
    <w:p w14:paraId="535CD7EE">
      <w:pPr>
        <w:pStyle w:val="108"/>
        <w:spacing w:before="120" w:after="120"/>
      </w:pPr>
      <w:r>
        <w:t> </w:t>
      </w:r>
      <w:r>
        <w:drawing>
          <wp:inline distT="0" distB="0" distL="0" distR="0">
            <wp:extent cx="4619625" cy="3019425"/>
            <wp:effectExtent l="0" t="0" r="9525" b="9525"/>
            <wp:docPr id="531" name="图片 531" descr="CaoZuoYuanZaiXianPeiZhiJieT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531" descr="CaoZuoYuanZaiXianPeiZhiJieTu.png"/>
                    <pic:cNvPicPr>
                      <a:picLocks noChangeAspect="1"/>
                    </pic:cNvPicPr>
                  </pic:nvPicPr>
                  <pic:blipFill>
                    <a:blip r:embed="rId127"/>
                    <a:stretch>
                      <a:fillRect/>
                    </a:stretch>
                  </pic:blipFill>
                  <pic:spPr>
                    <a:xfrm>
                      <a:off x="0" y="0"/>
                      <a:ext cx="4619625" cy="3019425"/>
                    </a:xfrm>
                    <a:prstGeom prst="rect">
                      <a:avLst/>
                    </a:prstGeom>
                  </pic:spPr>
                </pic:pic>
              </a:graphicData>
            </a:graphic>
          </wp:inline>
        </w:drawing>
      </w:r>
    </w:p>
    <w:p w14:paraId="5B4EAD3D">
      <w:pPr>
        <w:pStyle w:val="107"/>
        <w:spacing w:before="120" w:after="120"/>
      </w:pPr>
      <w:r>
        <w:t>操作在线配置</w:t>
      </w:r>
    </w:p>
    <w:p w14:paraId="3D2DFA88">
      <w:pPr>
        <w:pStyle w:val="5"/>
      </w:pPr>
      <w:r>
        <w:t>运行操作员在线</w:t>
      </w:r>
    </w:p>
    <w:p w14:paraId="3634F23F">
      <w:pPr>
        <w:pStyle w:val="104"/>
        <w:ind w:left="1220" w:hanging="420"/>
      </w:pPr>
      <w:r>
        <w:rPr>
          <w:rFonts w:ascii="Microsoft Sans Serif" w:hAnsi="Microsoft Sans Serif" w:cs="Microsoft Sans Serif"/>
        </w:rPr>
        <w:t>□</w:t>
      </w:r>
      <w:r>
        <w:rPr>
          <w:sz w:val="12"/>
          <w:szCs w:val="12"/>
        </w:rPr>
        <w:t>         </w:t>
      </w:r>
      <w:r>
        <w:rPr>
          <w:rFonts w:cs="Times New Roman"/>
        </w:rPr>
        <w:t>开始菜单：</w:t>
      </w:r>
      <w:r>
        <w:t>单击【开始】—【所有程序】—【HOLLiAS_MACS】—【操作员在线】；</w:t>
      </w:r>
    </w:p>
    <w:p w14:paraId="3EB50F42">
      <w:pPr>
        <w:pStyle w:val="104"/>
        <w:ind w:left="1220" w:hanging="420"/>
      </w:pPr>
      <w:r>
        <w:rPr>
          <w:rFonts w:ascii="Microsoft Sans Serif" w:hAnsi="Microsoft Sans Serif" w:cs="Microsoft Sans Serif"/>
        </w:rPr>
        <w:t>□</w:t>
      </w:r>
      <w:r>
        <w:rPr>
          <w:sz w:val="12"/>
          <w:szCs w:val="12"/>
        </w:rPr>
        <w:t>         </w:t>
      </w:r>
      <w:r>
        <w:t>快捷方式：</w:t>
      </w:r>
      <w:r>
        <w:drawing>
          <wp:inline distT="0" distB="0" distL="0" distR="0">
            <wp:extent cx="285750" cy="518160"/>
            <wp:effectExtent l="0" t="0" r="0" b="0"/>
            <wp:docPr id="532" name="图片 532" descr="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532" descr="image10.jpg"/>
                    <pic:cNvPicPr>
                      <a:picLocks noChangeAspect="1"/>
                    </pic:cNvPicPr>
                  </pic:nvPicPr>
                  <pic:blipFill>
                    <a:blip r:embed="rId128"/>
                    <a:stretch>
                      <a:fillRect/>
                    </a:stretch>
                  </pic:blipFill>
                  <pic:spPr>
                    <a:xfrm>
                      <a:off x="0" y="0"/>
                      <a:ext cx="285750" cy="518584"/>
                    </a:xfrm>
                    <a:prstGeom prst="rect">
                      <a:avLst/>
                    </a:prstGeom>
                  </pic:spPr>
                </pic:pic>
              </a:graphicData>
            </a:graphic>
          </wp:inline>
        </w:drawing>
      </w:r>
      <w:r>
        <w:t>。</w:t>
      </w:r>
    </w:p>
    <w:p w14:paraId="38FEB7E9">
      <w:pPr>
        <w:pStyle w:val="91"/>
      </w:pPr>
      <w:r>
        <w:t>启动在线画面如下图所示。操作员在线可以显示系统状态图、模块状态图和在线运行监视等。单击</w:t>
      </w:r>
      <w:r>
        <w:rPr>
          <w:b/>
          <w:bCs/>
        </w:rPr>
        <w:t>登陆</w:t>
      </w:r>
      <w:r>
        <w:t>按钮，使用</w:t>
      </w:r>
      <w:r>
        <w:fldChar w:fldCharType="begin"/>
      </w:r>
      <w:r>
        <w:instrText xml:space="preserve"> HYPERLINK \l "操作站用户组态（快速入门）_htm" </w:instrText>
      </w:r>
      <w:r>
        <w:fldChar w:fldCharType="separate"/>
      </w:r>
      <w:r>
        <w:rPr>
          <w:rStyle w:val="65"/>
          <w:rFonts w:hint="eastAsia" w:ascii="宋体" w:hAnsi="宋体" w:eastAsia="宋体"/>
        </w:rPr>
        <w:t>操作站用户组态</w:t>
      </w:r>
      <w:r>
        <w:rPr>
          <w:rStyle w:val="65"/>
          <w:rFonts w:hint="eastAsia" w:ascii="宋体" w:hAnsi="宋体" w:eastAsia="宋体"/>
        </w:rPr>
        <w:fldChar w:fldCharType="end"/>
      </w:r>
      <w:r>
        <w:t>创建的用户进行登陆。</w:t>
      </w:r>
    </w:p>
    <w:p w14:paraId="650EAA1A">
      <w:pPr>
        <w:pStyle w:val="108"/>
        <w:spacing w:before="120" w:after="120"/>
      </w:pPr>
      <w:r>
        <w:drawing>
          <wp:inline distT="0" distB="0" distL="0" distR="0">
            <wp:extent cx="5975985" cy="2688590"/>
            <wp:effectExtent l="0" t="0" r="5715" b="0"/>
            <wp:docPr id="533" name="图片 533" descr="CaoZuoYuanZaiXianJieMia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图片 533" descr="CaoZuoYuanZaiXianJieMian3.png"/>
                    <pic:cNvPicPr>
                      <a:picLocks noChangeAspect="1"/>
                    </pic:cNvPicPr>
                  </pic:nvPicPr>
                  <pic:blipFill>
                    <a:blip r:embed="rId129"/>
                    <a:stretch>
                      <a:fillRect/>
                    </a:stretch>
                  </pic:blipFill>
                  <pic:spPr>
                    <a:xfrm>
                      <a:off x="0" y="0"/>
                      <a:ext cx="5976262" cy="2689064"/>
                    </a:xfrm>
                    <a:prstGeom prst="rect">
                      <a:avLst/>
                    </a:prstGeom>
                  </pic:spPr>
                </pic:pic>
              </a:graphicData>
            </a:graphic>
          </wp:inline>
        </w:drawing>
      </w:r>
    </w:p>
    <w:p w14:paraId="34ED3C11">
      <w:pPr>
        <w:pStyle w:val="107"/>
        <w:spacing w:before="120" w:after="120"/>
      </w:pPr>
      <w:r>
        <w:t>操作员在线界面</w:t>
      </w:r>
    </w:p>
    <w:p w14:paraId="4EE99714">
      <w:pPr>
        <w:pStyle w:val="98"/>
      </w:pPr>
      <w:r>
        <w:drawing>
          <wp:inline distT="0" distB="0" distL="0" distR="0">
            <wp:extent cx="295275" cy="333375"/>
            <wp:effectExtent l="0" t="0" r="0" b="9525"/>
            <wp:docPr id="534" name="图片 534"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图片 534" descr="NoteIcon2.png"/>
                    <pic:cNvPicPr>
                      <a:picLocks noChangeAspect="1"/>
                    </pic:cNvPicPr>
                  </pic:nvPicPr>
                  <pic:blipFill>
                    <a:blip r:embed="rId99"/>
                    <a:stretch>
                      <a:fillRect/>
                    </a:stretch>
                  </pic:blipFill>
                  <pic:spPr>
                    <a:xfrm>
                      <a:off x="0" y="0"/>
                      <a:ext cx="295275" cy="333377"/>
                    </a:xfrm>
                    <a:prstGeom prst="rect">
                      <a:avLst/>
                    </a:prstGeom>
                  </pic:spPr>
                </pic:pic>
              </a:graphicData>
            </a:graphic>
          </wp:inline>
        </w:drawing>
      </w:r>
      <w:r>
        <w:t>提示：只有通过配置文件开启了三维定位功能，才会显示该按钮，开启方法请详见补丁说明书。</w:t>
      </w:r>
    </w:p>
    <w:p w14:paraId="61A9C46E">
      <w:pPr>
        <w:pStyle w:val="3"/>
      </w:pPr>
      <w:bookmarkStart w:id="46" w:name="仿真启动_htm"/>
      <w:bookmarkEnd w:id="46"/>
      <w:bookmarkStart w:id="47" w:name="_Toc173507676"/>
      <w:r>
        <w:t>仿真启动</w:t>
      </w:r>
      <w:bookmarkEnd w:id="47"/>
    </w:p>
    <w:p w14:paraId="7C4B1B7F">
      <w:pPr>
        <w:pStyle w:val="91"/>
      </w:pPr>
      <w:r>
        <w:t>仿真系统可以用于在单机上对组态完成的工程内容进行模拟运行。仿真系统可以模拟历史站、操作员在线、控制器运算。</w:t>
      </w:r>
    </w:p>
    <w:p w14:paraId="2871EC86">
      <w:pPr>
        <w:pStyle w:val="104"/>
        <w:ind w:left="1220" w:hanging="420"/>
      </w:pPr>
      <w:r>
        <w:rPr>
          <w:rFonts w:ascii="Microsoft Sans Serif" w:hAnsi="Microsoft Sans Serif" w:cs="Microsoft Sans Serif"/>
        </w:rPr>
        <w:t>□</w:t>
      </w:r>
      <w:r>
        <w:rPr>
          <w:sz w:val="12"/>
          <w:szCs w:val="12"/>
        </w:rPr>
        <w:t>         </w:t>
      </w:r>
      <w:r>
        <w:rPr>
          <w:rFonts w:cs="Times New Roman"/>
        </w:rPr>
        <w:t>开始菜单：单击</w:t>
      </w:r>
      <w:r>
        <w:t>【开始】—【所有程序】—【HOLLiAS_MACS】—【工具】—【仿真启动管理】；</w:t>
      </w:r>
    </w:p>
    <w:p w14:paraId="5D4A7D55">
      <w:pPr>
        <w:pStyle w:val="104"/>
        <w:ind w:left="1220" w:hanging="420"/>
      </w:pPr>
      <w:r>
        <w:rPr>
          <w:rFonts w:ascii="Microsoft Sans Serif" w:hAnsi="Microsoft Sans Serif" w:cs="Microsoft Sans Serif"/>
        </w:rPr>
        <w:t>□</w:t>
      </w:r>
      <w:r>
        <w:rPr>
          <w:sz w:val="12"/>
          <w:szCs w:val="12"/>
        </w:rPr>
        <w:t>         </w:t>
      </w:r>
      <w:r>
        <w:t>组态树：右击【控制站】，单击【启动仿真】。</w:t>
      </w:r>
    </w:p>
    <w:p w14:paraId="6EBC2D16">
      <w:pPr>
        <w:pStyle w:val="91"/>
      </w:pPr>
      <w:r>
        <w:t>打开“仿真启动管理”窗口如下图所示。</w:t>
      </w:r>
    </w:p>
    <w:p w14:paraId="1A4B92FA">
      <w:pPr>
        <w:pStyle w:val="108"/>
        <w:spacing w:before="120" w:after="120"/>
      </w:pPr>
      <w:r>
        <w:t> </w:t>
      </w:r>
      <w:r>
        <w:drawing>
          <wp:inline distT="0" distB="0" distL="0" distR="0">
            <wp:extent cx="3533775" cy="4381500"/>
            <wp:effectExtent l="0" t="0" r="9525" b="0"/>
            <wp:docPr id="535" name="图片 535" descr="FangZhenQiDongGuan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图片 535" descr="FangZhenQiDongGuanLi.png"/>
                    <pic:cNvPicPr>
                      <a:picLocks noChangeAspect="1"/>
                    </pic:cNvPicPr>
                  </pic:nvPicPr>
                  <pic:blipFill>
                    <a:blip r:embed="rId130"/>
                    <a:stretch>
                      <a:fillRect/>
                    </a:stretch>
                  </pic:blipFill>
                  <pic:spPr>
                    <a:xfrm>
                      <a:off x="0" y="0"/>
                      <a:ext cx="3533775" cy="4381500"/>
                    </a:xfrm>
                    <a:prstGeom prst="rect">
                      <a:avLst/>
                    </a:prstGeom>
                  </pic:spPr>
                </pic:pic>
              </a:graphicData>
            </a:graphic>
          </wp:inline>
        </w:drawing>
      </w:r>
    </w:p>
    <w:p w14:paraId="289D6AF0">
      <w:pPr>
        <w:pStyle w:val="107"/>
        <w:spacing w:before="120" w:after="120"/>
      </w:pPr>
      <w:r>
        <w:t>仿真启动管理</w:t>
      </w:r>
    </w:p>
    <w:p w14:paraId="7BE0E6D2">
      <w:pPr>
        <w:pStyle w:val="81"/>
        <w:sectPr>
          <w:headerReference r:id="rId5" w:type="first"/>
          <w:footerReference r:id="rId8" w:type="first"/>
          <w:headerReference r:id="rId3" w:type="default"/>
          <w:footerReference r:id="rId6" w:type="default"/>
          <w:headerReference r:id="rId4" w:type="even"/>
          <w:footerReference r:id="rId7" w:type="even"/>
          <w:type w:val="oddPage"/>
          <w:pgSz w:w="11907" w:h="16160"/>
          <w:pgMar w:top="1588" w:right="1134" w:bottom="1418" w:left="1361" w:header="737" w:footer="737" w:gutter="0"/>
          <w:cols w:space="425" w:num="1"/>
          <w:titlePg/>
          <w:docGrid w:linePitch="326" w:charSpace="0"/>
        </w:sectPr>
      </w:pPr>
    </w:p>
    <w:bookmarkEnd w:id="1"/>
    <w:p w14:paraId="27E433A3">
      <w:pPr>
        <w:pStyle w:val="81"/>
      </w:pPr>
    </w:p>
    <w:sectPr>
      <w:headerReference r:id="rId11" w:type="first"/>
      <w:footerReference r:id="rId14" w:type="first"/>
      <w:headerReference r:id="rId9" w:type="default"/>
      <w:footerReference r:id="rId12" w:type="default"/>
      <w:headerReference r:id="rId10" w:type="even"/>
      <w:footerReference r:id="rId13" w:type="even"/>
      <w:type w:val="oddPage"/>
      <w:pgSz w:w="11907" w:h="16160"/>
      <w:pgMar w:top="1588" w:right="1134" w:bottom="1418" w:left="1361" w:header="737" w:footer="737" w:gutter="0"/>
      <w:cols w:space="425"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swiss"/>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B20EA">
    <w:pPr>
      <w:jc w:val="center"/>
    </w:pPr>
    <w:r>
      <w:rPr>
        <w:szCs w:val="20"/>
      </w:rPr>
      <w:fldChar w:fldCharType="begin"/>
    </w:r>
    <w:r>
      <w:rPr>
        <w:szCs w:val="20"/>
      </w:rPr>
      <w:instrText xml:space="preserve"> PAGE \* MERGEFORMAT </w:instrText>
    </w:r>
    <w:r>
      <w:rPr>
        <w:szCs w:val="20"/>
      </w:rPr>
      <w:fldChar w:fldCharType="separate"/>
    </w:r>
    <w:r>
      <w:rPr>
        <w:szCs w:val="20"/>
      </w:rPr>
      <w:t>65</w:t>
    </w:r>
    <w:r>
      <w:rPr>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EE0DD">
    <w:pPr>
      <w:jc w:val="center"/>
    </w:pPr>
    <w:r>
      <w:rPr>
        <w:szCs w:val="20"/>
      </w:rPr>
      <w:fldChar w:fldCharType="begin"/>
    </w:r>
    <w:r>
      <w:rPr>
        <w:szCs w:val="20"/>
      </w:rPr>
      <w:instrText xml:space="preserve"> PAGE \* MERGEFORMAT </w:instrText>
    </w:r>
    <w:r>
      <w:rPr>
        <w:szCs w:val="20"/>
      </w:rPr>
      <w:fldChar w:fldCharType="separate"/>
    </w:r>
    <w:r>
      <w:rPr>
        <w:szCs w:val="20"/>
      </w:rPr>
      <w:t>66</w:t>
    </w:r>
    <w:r>
      <w:rPr>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20A27">
    <w:pPr>
      <w:jc w:val="center"/>
    </w:pPr>
    <w:bookmarkStart w:id="48" w:name="masterpageword2_footer_htm"/>
    <w:bookmarkEnd w:id="48"/>
    <w:r>
      <w:rPr>
        <w:szCs w:val="20"/>
      </w:rPr>
      <w:fldChar w:fldCharType="begin"/>
    </w:r>
    <w:r>
      <w:rPr>
        <w:szCs w:val="20"/>
      </w:rPr>
      <w:instrText xml:space="preserve"> PAGE \* MERGEFORMAT </w:instrText>
    </w:r>
    <w:r>
      <w:rPr>
        <w:szCs w:val="20"/>
      </w:rPr>
      <w:fldChar w:fldCharType="separate"/>
    </w:r>
    <w:r>
      <w:rPr>
        <w:szCs w:val="20"/>
      </w:rPr>
      <w:t>1</w:t>
    </w:r>
    <w:r>
      <w:rPr>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78CD0">
    <w:pPr>
      <w:pStyle w:val="3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431E6">
    <w:pPr>
      <w:pStyle w:val="21"/>
      <w:spacing w:before="720" w:after="480"/>
      <w:ind w:firstLine="4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62287">
    <w:pPr>
      <w:pStyle w:val="3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5000" w:type="pct"/>
      <w:tblInd w:w="0" w:type="dxa"/>
      <w:tblBorders>
        <w:top w:val="none" w:color="auto" w:sz="0" w:space="0"/>
        <w:left w:val="none" w:color="auto" w:sz="0" w:space="0"/>
        <w:bottom w:val="single" w:color="00000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2"/>
    </w:tblGrid>
    <w:tr w14:paraId="473D7A9F">
      <w:tblPrEx>
        <w:tblBorders>
          <w:top w:val="none" w:color="auto" w:sz="0" w:space="0"/>
          <w:left w:val="none" w:color="auto" w:sz="0" w:space="0"/>
          <w:bottom w:val="single" w:color="000000"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vAlign w:val="center"/>
        </w:tcPr>
        <w:p w14:paraId="5F82CA98">
          <w:pPr>
            <w:widowControl/>
            <w:jc w:val="left"/>
            <w:rPr>
              <w:rFonts w:ascii="宋体" w:hAnsi="宋体" w:eastAsia="宋体" w:cs="宋体"/>
              <w:kern w:val="0"/>
              <w:sz w:val="24"/>
              <w:szCs w:val="24"/>
            </w:rPr>
          </w:pPr>
          <w:r>
            <w:rPr>
              <w:rFonts w:ascii="宋体" w:hAnsi="宋体" w:eastAsia="宋体" w:cs="宋体"/>
              <w:kern w:val="0"/>
              <w:szCs w:val="20"/>
            </w:rPr>
            <w:drawing>
              <wp:inline distT="0" distB="0" distL="0" distR="0">
                <wp:extent cx="1038225" cy="438150"/>
                <wp:effectExtent l="0" t="0" r="9525" b="0"/>
                <wp:docPr id="14" name="图片 14"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ogo.png"/>
                        <pic:cNvPicPr>
                          <a:picLocks noChangeAspect="1"/>
                        </pic:cNvPicPr>
                      </pic:nvPicPr>
                      <pic:blipFill>
                        <a:blip r:embed="rId1"/>
                        <a:stretch>
                          <a:fillRect/>
                        </a:stretch>
                      </pic:blipFill>
                      <pic:spPr>
                        <a:xfrm>
                          <a:off x="0" y="0"/>
                          <a:ext cx="1038225" cy="438150"/>
                        </a:xfrm>
                        <a:prstGeom prst="rect">
                          <a:avLst/>
                        </a:prstGeom>
                      </pic:spPr>
                    </pic:pic>
                  </a:graphicData>
                </a:graphic>
              </wp:inline>
            </w:drawing>
          </w:r>
        </w:p>
      </w:tc>
    </w:tr>
  </w:tbl>
  <w:p w14:paraId="3305725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5000" w:type="pct"/>
      <w:tblInd w:w="0" w:type="dxa"/>
      <w:tblBorders>
        <w:top w:val="none" w:color="auto" w:sz="0" w:space="0"/>
        <w:left w:val="none" w:color="auto" w:sz="0" w:space="0"/>
        <w:bottom w:val="single" w:color="00000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2"/>
    </w:tblGrid>
    <w:tr w14:paraId="08D8DC0D">
      <w:tblPrEx>
        <w:tblBorders>
          <w:top w:val="none" w:color="auto" w:sz="0" w:space="0"/>
          <w:left w:val="none" w:color="auto" w:sz="0" w:space="0"/>
          <w:bottom w:val="single" w:color="000000"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vAlign w:val="center"/>
        </w:tcPr>
        <w:p w14:paraId="04352A9E">
          <w:pPr>
            <w:widowControl/>
            <w:jc w:val="left"/>
            <w:rPr>
              <w:rFonts w:ascii="宋体" w:hAnsi="宋体" w:eastAsia="宋体" w:cs="宋体"/>
              <w:kern w:val="0"/>
              <w:sz w:val="24"/>
              <w:szCs w:val="24"/>
            </w:rPr>
          </w:pPr>
          <w:r>
            <w:rPr>
              <w:rFonts w:ascii="宋体" w:hAnsi="宋体" w:eastAsia="宋体" w:cs="宋体"/>
              <w:kern w:val="0"/>
              <w:szCs w:val="20"/>
            </w:rPr>
            <w:drawing>
              <wp:inline distT="0" distB="0" distL="0" distR="0">
                <wp:extent cx="1038225" cy="438150"/>
                <wp:effectExtent l="0" t="0" r="9525" b="0"/>
                <wp:docPr id="18" name="图片 18"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ogo.png"/>
                        <pic:cNvPicPr>
                          <a:picLocks noChangeAspect="1"/>
                        </pic:cNvPicPr>
                      </pic:nvPicPr>
                      <pic:blipFill>
                        <a:blip r:embed="rId1"/>
                        <a:stretch>
                          <a:fillRect/>
                        </a:stretch>
                      </pic:blipFill>
                      <pic:spPr>
                        <a:xfrm>
                          <a:off x="0" y="0"/>
                          <a:ext cx="1038225" cy="438150"/>
                        </a:xfrm>
                        <a:prstGeom prst="rect">
                          <a:avLst/>
                        </a:prstGeom>
                      </pic:spPr>
                    </pic:pic>
                  </a:graphicData>
                </a:graphic>
              </wp:inline>
            </w:drawing>
          </w:r>
        </w:p>
      </w:tc>
    </w:tr>
  </w:tbl>
  <w:p w14:paraId="57731F66"/>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5000" w:type="pct"/>
      <w:tblInd w:w="0" w:type="dxa"/>
      <w:tblBorders>
        <w:top w:val="none" w:color="auto" w:sz="0" w:space="0"/>
        <w:left w:val="none" w:color="auto" w:sz="0" w:space="0"/>
        <w:bottom w:val="single" w:color="00000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2"/>
    </w:tblGrid>
    <w:tr w14:paraId="58A3317D">
      <w:tblPrEx>
        <w:tblBorders>
          <w:top w:val="none" w:color="auto" w:sz="0" w:space="0"/>
          <w:left w:val="none" w:color="auto" w:sz="0" w:space="0"/>
          <w:bottom w:val="single" w:color="000000"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vAlign w:val="center"/>
        </w:tcPr>
        <w:p w14:paraId="5557248A">
          <w:pPr>
            <w:widowControl/>
            <w:jc w:val="left"/>
            <w:rPr>
              <w:rFonts w:ascii="宋体" w:hAnsi="宋体" w:eastAsia="宋体" w:cs="宋体"/>
              <w:kern w:val="0"/>
              <w:sz w:val="24"/>
              <w:szCs w:val="24"/>
            </w:rPr>
          </w:pPr>
          <w:r>
            <w:rPr>
              <w:rFonts w:ascii="宋体" w:hAnsi="宋体" w:eastAsia="宋体" w:cs="宋体"/>
              <w:kern w:val="0"/>
              <w:szCs w:val="20"/>
            </w:rPr>
            <w:drawing>
              <wp:inline distT="0" distB="0" distL="0" distR="0">
                <wp:extent cx="1038225" cy="438150"/>
                <wp:effectExtent l="0" t="0" r="9525" b="0"/>
                <wp:docPr id="16" name="图片 16"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ogo.png"/>
                        <pic:cNvPicPr>
                          <a:picLocks noChangeAspect="1"/>
                        </pic:cNvPicPr>
                      </pic:nvPicPr>
                      <pic:blipFill>
                        <a:blip r:embed="rId1"/>
                        <a:stretch>
                          <a:fillRect/>
                        </a:stretch>
                      </pic:blipFill>
                      <pic:spPr>
                        <a:xfrm>
                          <a:off x="0" y="0"/>
                          <a:ext cx="1038225" cy="438150"/>
                        </a:xfrm>
                        <a:prstGeom prst="rect">
                          <a:avLst/>
                        </a:prstGeom>
                      </pic:spPr>
                    </pic:pic>
                  </a:graphicData>
                </a:graphic>
              </wp:inline>
            </w:drawing>
          </w:r>
        </w:p>
      </w:tc>
    </w:tr>
  </w:tbl>
  <w:p w14:paraId="599CB551"/>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39D38">
    <w:pPr>
      <w:pStyle w:val="3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6FE33"/>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0FC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13"/>
      <w:lvlText w:val="%1."/>
      <w:lvlJc w:val="left"/>
      <w:pPr>
        <w:tabs>
          <w:tab w:val="left" w:pos="780"/>
        </w:tabs>
        <w:ind w:left="780" w:leftChars="200" w:hanging="360" w:hangingChars="200"/>
      </w:pPr>
    </w:lvl>
  </w:abstractNum>
  <w:abstractNum w:abstractNumId="1">
    <w:nsid w:val="FFFFFF80"/>
    <w:multiLevelType w:val="singleLevel"/>
    <w:tmpl w:val="FFFFFF80"/>
    <w:lvl w:ilvl="0" w:tentative="0">
      <w:start w:val="1"/>
      <w:numFmt w:val="bullet"/>
      <w:pStyle w:val="27"/>
      <w:lvlText w:val=""/>
      <w:lvlJc w:val="left"/>
      <w:pPr>
        <w:tabs>
          <w:tab w:val="left" w:pos="2040"/>
        </w:tabs>
        <w:ind w:left="2040" w:leftChars="800" w:hanging="360" w:hangingChars="200"/>
      </w:pPr>
      <w:rPr>
        <w:rFonts w:hint="default" w:ascii="Wingdings" w:hAnsi="Wingdings"/>
      </w:rPr>
    </w:lvl>
  </w:abstractNum>
  <w:abstractNum w:abstractNumId="2">
    <w:nsid w:val="FFFFFF81"/>
    <w:multiLevelType w:val="singleLevel"/>
    <w:tmpl w:val="FFFFFF81"/>
    <w:lvl w:ilvl="0" w:tentative="0">
      <w:start w:val="1"/>
      <w:numFmt w:val="bullet"/>
      <w:pStyle w:val="14"/>
      <w:lvlText w:val=""/>
      <w:lvlJc w:val="left"/>
      <w:pPr>
        <w:ind w:left="1680" w:hanging="420"/>
      </w:pPr>
      <w:rPr>
        <w:rFonts w:hint="default" w:ascii="Wingdings" w:hAnsi="Wingdings"/>
      </w:rPr>
    </w:lvl>
  </w:abstractNum>
  <w:abstractNum w:abstractNumId="3">
    <w:nsid w:val="FFFFFF82"/>
    <w:multiLevelType w:val="singleLevel"/>
    <w:tmpl w:val="FFFFFF82"/>
    <w:lvl w:ilvl="0" w:tentative="0">
      <w:start w:val="1"/>
      <w:numFmt w:val="bullet"/>
      <w:pStyle w:val="20"/>
      <w:lvlText w:val=""/>
      <w:lvlJc w:val="left"/>
      <w:pPr>
        <w:ind w:left="1260" w:hanging="420"/>
      </w:pPr>
      <w:rPr>
        <w:rFonts w:hint="default" w:ascii="Wingdings" w:hAnsi="Wingdings"/>
      </w:rPr>
    </w:lvl>
  </w:abstractNum>
  <w:abstractNum w:abstractNumId="4">
    <w:nsid w:val="FFFFFF83"/>
    <w:multiLevelType w:val="singleLevel"/>
    <w:tmpl w:val="FFFFFF83"/>
    <w:lvl w:ilvl="0" w:tentative="0">
      <w:start w:val="1"/>
      <w:numFmt w:val="bullet"/>
      <w:pStyle w:val="24"/>
      <w:lvlText w:val=""/>
      <w:lvlJc w:val="left"/>
      <w:pPr>
        <w:ind w:left="840" w:hanging="420"/>
      </w:pPr>
      <w:rPr>
        <w:rFonts w:hint="default" w:ascii="Wingdings" w:hAnsi="Wingdings"/>
      </w:rPr>
    </w:lvl>
  </w:abstractNum>
  <w:abstractNum w:abstractNumId="5">
    <w:nsid w:val="FFFFFF88"/>
    <w:multiLevelType w:val="singleLevel"/>
    <w:tmpl w:val="FFFFFF88"/>
    <w:lvl w:ilvl="0" w:tentative="0">
      <w:start w:val="1"/>
      <w:numFmt w:val="decimal"/>
      <w:pStyle w:val="15"/>
      <w:lvlText w:val="%1."/>
      <w:lvlJc w:val="left"/>
      <w:pPr>
        <w:tabs>
          <w:tab w:val="left" w:pos="360"/>
        </w:tabs>
        <w:ind w:left="360" w:hanging="360" w:hangingChars="200"/>
      </w:pPr>
    </w:lvl>
  </w:abstractNum>
  <w:abstractNum w:abstractNumId="6">
    <w:nsid w:val="050F4F8B"/>
    <w:multiLevelType w:val="multilevel"/>
    <w:tmpl w:val="050F4F8B"/>
    <w:lvl w:ilvl="0" w:tentative="0">
      <w:start w:val="1"/>
      <w:numFmt w:val="bullet"/>
      <w:pStyle w:val="175"/>
      <w:lvlText w:val=""/>
      <w:lvlJc w:val="left"/>
      <w:pPr>
        <w:ind w:left="945" w:hanging="420"/>
      </w:pPr>
      <w:rPr>
        <w:rFonts w:hint="default" w:ascii="Wingdings" w:hAnsi="Wingdings"/>
      </w:rPr>
    </w:lvl>
    <w:lvl w:ilvl="1" w:tentative="0">
      <w:start w:val="1"/>
      <w:numFmt w:val="bullet"/>
      <w:lvlText w:val=""/>
      <w:lvlJc w:val="left"/>
      <w:pPr>
        <w:ind w:left="1365" w:hanging="420"/>
      </w:pPr>
      <w:rPr>
        <w:rFonts w:hint="default" w:ascii="Wingdings" w:hAnsi="Wingdings"/>
      </w:rPr>
    </w:lvl>
    <w:lvl w:ilvl="2" w:tentative="0">
      <w:start w:val="1"/>
      <w:numFmt w:val="bullet"/>
      <w:lvlText w:val=""/>
      <w:lvlJc w:val="left"/>
      <w:pPr>
        <w:ind w:left="1785" w:hanging="420"/>
      </w:pPr>
      <w:rPr>
        <w:rFonts w:hint="default" w:ascii="Wingdings" w:hAnsi="Wingdings"/>
      </w:rPr>
    </w:lvl>
    <w:lvl w:ilvl="3" w:tentative="0">
      <w:start w:val="1"/>
      <w:numFmt w:val="bullet"/>
      <w:lvlText w:val=""/>
      <w:lvlJc w:val="left"/>
      <w:pPr>
        <w:ind w:left="2205" w:hanging="420"/>
      </w:pPr>
      <w:rPr>
        <w:rFonts w:hint="default" w:ascii="Wingdings" w:hAnsi="Wingdings"/>
      </w:rPr>
    </w:lvl>
    <w:lvl w:ilvl="4" w:tentative="0">
      <w:start w:val="1"/>
      <w:numFmt w:val="bullet"/>
      <w:lvlText w:val=""/>
      <w:lvlJc w:val="left"/>
      <w:pPr>
        <w:ind w:left="2625" w:hanging="420"/>
      </w:pPr>
      <w:rPr>
        <w:rFonts w:hint="default" w:ascii="Wingdings" w:hAnsi="Wingdings"/>
      </w:rPr>
    </w:lvl>
    <w:lvl w:ilvl="5" w:tentative="0">
      <w:start w:val="1"/>
      <w:numFmt w:val="bullet"/>
      <w:lvlText w:val=""/>
      <w:lvlJc w:val="left"/>
      <w:pPr>
        <w:ind w:left="3045" w:hanging="420"/>
      </w:pPr>
      <w:rPr>
        <w:rFonts w:hint="default" w:ascii="Wingdings" w:hAnsi="Wingdings"/>
      </w:rPr>
    </w:lvl>
    <w:lvl w:ilvl="6" w:tentative="0">
      <w:start w:val="1"/>
      <w:numFmt w:val="bullet"/>
      <w:lvlText w:val=""/>
      <w:lvlJc w:val="left"/>
      <w:pPr>
        <w:ind w:left="3465" w:hanging="420"/>
      </w:pPr>
      <w:rPr>
        <w:rFonts w:hint="default" w:ascii="Wingdings" w:hAnsi="Wingdings"/>
      </w:rPr>
    </w:lvl>
    <w:lvl w:ilvl="7" w:tentative="0">
      <w:start w:val="1"/>
      <w:numFmt w:val="bullet"/>
      <w:lvlText w:val=""/>
      <w:lvlJc w:val="left"/>
      <w:pPr>
        <w:ind w:left="3885" w:hanging="420"/>
      </w:pPr>
      <w:rPr>
        <w:rFonts w:hint="default" w:ascii="Wingdings" w:hAnsi="Wingdings"/>
      </w:rPr>
    </w:lvl>
    <w:lvl w:ilvl="8" w:tentative="0">
      <w:start w:val="1"/>
      <w:numFmt w:val="bullet"/>
      <w:lvlText w:val=""/>
      <w:lvlJc w:val="left"/>
      <w:pPr>
        <w:ind w:left="4305" w:hanging="420"/>
      </w:pPr>
      <w:rPr>
        <w:rFonts w:hint="default" w:ascii="Wingdings" w:hAnsi="Wingdings"/>
      </w:rPr>
    </w:lvl>
  </w:abstractNum>
  <w:abstractNum w:abstractNumId="7">
    <w:nsid w:val="15464787"/>
    <w:multiLevelType w:val="multilevel"/>
    <w:tmpl w:val="15464787"/>
    <w:lvl w:ilvl="0" w:tentative="0">
      <w:start w:val="1"/>
      <w:numFmt w:val="decimal"/>
      <w:pStyle w:val="2"/>
      <w:lvlText w:val="第%1章"/>
      <w:lvlJc w:val="left"/>
      <w:pPr>
        <w:ind w:left="1701" w:hanging="1701"/>
      </w:pPr>
      <w:rPr>
        <w:rFonts w:hint="eastAsia"/>
      </w:rPr>
    </w:lvl>
    <w:lvl w:ilvl="1" w:tentative="0">
      <w:start w:val="1"/>
      <w:numFmt w:val="decimal"/>
      <w:pStyle w:val="3"/>
      <w:lvlText w:val="%1.%2"/>
      <w:lvlJc w:val="left"/>
      <w:pPr>
        <w:ind w:left="851" w:hanging="851"/>
      </w:pPr>
      <w:rPr>
        <w:rFonts w:hint="eastAsia"/>
      </w:rPr>
    </w:lvl>
    <w:lvl w:ilvl="2" w:tentative="0">
      <w:start w:val="1"/>
      <w:numFmt w:val="decimal"/>
      <w:pStyle w:val="4"/>
      <w:lvlText w:val="%1.%2.%3"/>
      <w:lvlJc w:val="left"/>
      <w:pPr>
        <w:ind w:left="1134" w:hanging="1134"/>
      </w:pPr>
      <w:rPr>
        <w:rFonts w:hint="eastAsia"/>
      </w:rPr>
    </w:lvl>
    <w:lvl w:ilvl="3" w:tentative="0">
      <w:start w:val="1"/>
      <w:numFmt w:val="decimal"/>
      <w:pStyle w:val="5"/>
      <w:lvlText w:val="%1.%2.%3.%4"/>
      <w:lvlJc w:val="left"/>
      <w:pPr>
        <w:ind w:left="1418" w:hanging="1418"/>
      </w:pPr>
      <w:rPr>
        <w:rFonts w:hint="eastAsia"/>
      </w:rPr>
    </w:lvl>
    <w:lvl w:ilvl="4" w:tentative="0">
      <w:start w:val="1"/>
      <w:numFmt w:val="decimal"/>
      <w:pStyle w:val="6"/>
      <w:lvlText w:val="%1.%2.%3.%4.%5"/>
      <w:lvlJc w:val="left"/>
      <w:pPr>
        <w:ind w:left="1418" w:hanging="1418"/>
      </w:pPr>
      <w:rPr>
        <w:rFonts w:hint="eastAsia"/>
      </w:rPr>
    </w:lvl>
    <w:lvl w:ilvl="5" w:tentative="0">
      <w:start w:val="1"/>
      <w:numFmt w:val="decimal"/>
      <w:pStyle w:val="7"/>
      <w:lvlText w:val="%1.%2.%3.%4.%5.%6"/>
      <w:lvlJc w:val="left"/>
      <w:pPr>
        <w:ind w:left="1418" w:hanging="1418"/>
      </w:pPr>
      <w:rPr>
        <w:rFonts w:hint="eastAsia"/>
      </w:rPr>
    </w:lvl>
    <w:lvl w:ilvl="6" w:tentative="0">
      <w:start w:val="1"/>
      <w:numFmt w:val="decimal"/>
      <w:pStyle w:val="8"/>
      <w:lvlText w:val="%7."/>
      <w:lvlJc w:val="left"/>
      <w:pPr>
        <w:tabs>
          <w:tab w:val="left" w:pos="397"/>
        </w:tabs>
        <w:ind w:left="397" w:hanging="397"/>
      </w:pPr>
      <w:rPr>
        <w:rFonts w:hint="eastAsia"/>
      </w:rPr>
    </w:lvl>
    <w:lvl w:ilvl="7" w:tentative="0">
      <w:start w:val="1"/>
      <w:numFmt w:val="decimal"/>
      <w:pStyle w:val="9"/>
      <w:suff w:val="nothing"/>
      <w:lvlText w:val="（%8）"/>
      <w:lvlJc w:val="left"/>
      <w:pPr>
        <w:ind w:left="907" w:hanging="510"/>
      </w:pPr>
      <w:rPr>
        <w:rFonts w:hint="eastAsia"/>
      </w:rPr>
    </w:lvl>
    <w:lvl w:ilvl="8" w:tentative="0">
      <w:start w:val="1"/>
      <w:numFmt w:val="lowerLetter"/>
      <w:pStyle w:val="10"/>
      <w:suff w:val="nothing"/>
      <w:lvlText w:val="（%9）"/>
      <w:lvlJc w:val="left"/>
      <w:pPr>
        <w:ind w:left="1361" w:hanging="510"/>
      </w:pPr>
      <w:rPr>
        <w:rFonts w:hint="eastAsia"/>
      </w:rPr>
    </w:lvl>
  </w:abstractNum>
  <w:abstractNum w:abstractNumId="8">
    <w:nsid w:val="1DCE1137"/>
    <w:multiLevelType w:val="multilevel"/>
    <w:tmpl w:val="1DCE1137"/>
    <w:lvl w:ilvl="0" w:tentative="0">
      <w:start w:val="1"/>
      <w:numFmt w:val="bullet"/>
      <w:pStyle w:val="145"/>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615F458A"/>
    <w:multiLevelType w:val="multilevel"/>
    <w:tmpl w:val="615F458A"/>
    <w:lvl w:ilvl="0" w:tentative="0">
      <w:start w:val="1"/>
      <w:numFmt w:val="bullet"/>
      <w:pStyle w:val="146"/>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0">
    <w:nsid w:val="72E22763"/>
    <w:multiLevelType w:val="multilevel"/>
    <w:tmpl w:val="72E22763"/>
    <w:lvl w:ilvl="0" w:tentative="0">
      <w:start w:val="1"/>
      <w:numFmt w:val="decimal"/>
      <w:pStyle w:val="169"/>
      <w:lvlText w:val="Appendix %1"/>
      <w:lvlJc w:val="left"/>
      <w:pPr>
        <w:ind w:left="425" w:hanging="425"/>
      </w:pPr>
      <w:rPr>
        <w:rFonts w:hint="eastAsia"/>
      </w:rPr>
    </w:lvl>
    <w:lvl w:ilvl="1" w:tentative="0">
      <w:start w:val="1"/>
      <w:numFmt w:val="decimal"/>
      <w:pStyle w:val="170"/>
      <w:lvlText w:val="%1.%2"/>
      <w:lvlJc w:val="left"/>
      <w:pPr>
        <w:ind w:left="425" w:hanging="425"/>
      </w:pPr>
      <w:rPr>
        <w:rFonts w:hint="eastAsia"/>
      </w:rPr>
    </w:lvl>
    <w:lvl w:ilvl="2" w:tentative="0">
      <w:start w:val="1"/>
      <w:numFmt w:val="decimal"/>
      <w:pStyle w:val="171"/>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9."/>
      <w:lvlJc w:val="left"/>
      <w:pPr>
        <w:ind w:left="992" w:hanging="567"/>
      </w:pPr>
      <w:rPr>
        <w:rFonts w:hint="eastAsia"/>
      </w:rPr>
    </w:lvl>
  </w:abstractNum>
  <w:abstractNum w:abstractNumId="11">
    <w:nsid w:val="7A7E0B2D"/>
    <w:multiLevelType w:val="multilevel"/>
    <w:tmpl w:val="7A7E0B2D"/>
    <w:lvl w:ilvl="0" w:tentative="0">
      <w:start w:val="1"/>
      <w:numFmt w:val="bullet"/>
      <w:pStyle w:val="147"/>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num w:numId="1">
    <w:abstractNumId w:val="7"/>
  </w:num>
  <w:num w:numId="2">
    <w:abstractNumId w:val="0"/>
  </w:num>
  <w:num w:numId="3">
    <w:abstractNumId w:val="2"/>
  </w:num>
  <w:num w:numId="4">
    <w:abstractNumId w:val="5"/>
  </w:num>
  <w:num w:numId="5">
    <w:abstractNumId w:val="3"/>
  </w:num>
  <w:num w:numId="6">
    <w:abstractNumId w:val="4"/>
  </w:num>
  <w:num w:numId="7">
    <w:abstractNumId w:val="1"/>
  </w:num>
  <w:num w:numId="8">
    <w:abstractNumId w:val="8"/>
  </w:num>
  <w:num w:numId="9">
    <w:abstractNumId w:val="9"/>
  </w:num>
  <w:num w:numId="10">
    <w:abstractNumId w:val="11"/>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attachedTemplate r:id="rId1"/>
  <w:documentProtection w:enforcement="0"/>
  <w:defaultTabStop w:val="420"/>
  <w:evenAndOddHeaders w:val="1"/>
  <w:noPunctuationKerning w:val="1"/>
  <w:characterSpacingControl w:val="doNotCompress"/>
  <w:compat>
    <w:doNotSnapToGridInCell/>
    <w:doNotWrapTextWithPunct/>
    <w:doNotUseEastAsianBreakRules/>
    <w:growAutofit/>
    <w:useFELayout/>
    <w:compatSetting w:name="compatibilityMode" w:uri="http://schemas.microsoft.com/office/word" w:val="14"/>
  </w:compat>
  <w:rsids>
    <w:rsidRoot w:val="00BB1808"/>
    <w:rsid w:val="0002379B"/>
    <w:rsid w:val="00246592"/>
    <w:rsid w:val="003E09E1"/>
    <w:rsid w:val="004C32AF"/>
    <w:rsid w:val="007356B6"/>
    <w:rsid w:val="00856919"/>
    <w:rsid w:val="00AC0C38"/>
    <w:rsid w:val="00BB1808"/>
    <w:rsid w:val="00C41B85"/>
    <w:rsid w:val="00CC10A1"/>
    <w:rsid w:val="00D87254"/>
    <w:rsid w:val="00F52C5E"/>
    <w:rsid w:val="00FF70B6"/>
    <w:rsid w:val="06F8753B"/>
    <w:rsid w:val="1B1E7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nhideWhenUsed="0" w:uiPriority="0" w:name="heading 7"/>
    <w:lsdException w:qFormat="1" w:unhideWhenUsed="0" w:uiPriority="0" w:name="heading 8"/>
    <w:lsdException w:qFormat="1" w:unhideWhenUsed="0" w:uiPriority="0" w:name="heading 9"/>
    <w:lsdException w:unhideWhenUsed="0" w:uiPriority="99" w:name="index 1"/>
    <w:lsdException w:qFormat="1" w:unhideWhenUsed="0"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unhideWhenUsed="0" w:uiPriority="39" w:semiHidden="0" w:name="toc 3"/>
    <w:lsdException w:qFormat="1" w:unhideWhenUsed="0" w:uiPriority="39" w:semiHidden="0" w:name="toc 4"/>
    <w:lsdException w:qFormat="1" w:unhideWhenUsed="0" w:uiPriority="39" w:name="toc 5"/>
    <w:lsdException w:qFormat="1" w:unhideWhenUsed="0" w:uiPriority="39" w:name="toc 6"/>
    <w:lsdException w:qFormat="1" w:unhideWhenUsed="0" w:uiPriority="39" w:name="toc 7"/>
    <w:lsdException w:qFormat="1" w:unhideWhenUsed="0" w:uiPriority="39" w:name="toc 8"/>
    <w:lsdException w:qFormat="1" w:unhideWhenUsed="0" w:uiPriority="39" w:name="toc 9"/>
    <w:lsdException w:unhideWhenUsed="0" w:uiPriority="99" w:name="Normal Indent"/>
    <w:lsdException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name="caption"/>
    <w:lsdException w:unhideWhenUsed="0"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99" w:name="List"/>
    <w:lsdException w:uiPriority="99" w:name="List Bullet"/>
    <w:lsdException w:unhideWhenUsed="0" w:uiPriority="99" w:name="List Number"/>
    <w:lsdException w:unhideWhenUsed="0" w:uiPriority="99" w:name="List 2"/>
    <w:lsdException w:unhideWhenUsed="0" w:uiPriority="99" w:name="List 3"/>
    <w:lsdException w:qFormat="1" w:unhideWhenUsed="0" w:uiPriority="99" w:name="List 4"/>
    <w:lsdException w:unhideWhenUsed="0" w:uiPriority="99" w:name="List 5"/>
    <w:lsdException w:unhideWhenUsed="0" w:uiPriority="17" w:name="List Bullet 2"/>
    <w:lsdException w:unhideWhenUsed="0" w:uiPriority="17" w:name="List Bullet 3"/>
    <w:lsdException w:qFormat="1" w:unhideWhenUsed="0" w:uiPriority="17" w:name="List Bullet 4"/>
    <w:lsdException w:unhideWhenUsed="0" w:uiPriority="99" w:name="List Bullet 5"/>
    <w:lsdException w:unhideWhenUsed="0"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nhideWhenUsed="0" w:uiPriority="99" w:name="Signature"/>
    <w:lsdException w:qFormat="1" w:uiPriority="1" w:name="Default Paragraph Font"/>
    <w:lsdException w:qFormat="1" w:unhideWhenUsed="0" w:uiPriority="14" w:name="Body Text"/>
    <w:lsdException w:unhideWhenUsed="0" w:uiPriority="14" w:name="Body Text Indent"/>
    <w:lsdException w:uiPriority="99" w:name="List Continue"/>
    <w:lsdException w:unhideWhenUsed="0" w:uiPriority="99" w:name="List Continue 2"/>
    <w:lsdException w:unhideWhenUsed="0" w:uiPriority="99" w:name="List Continue 3"/>
    <w:lsdException w:unhideWhenUsed="0" w:uiPriority="99" w:name="List Continue 4"/>
    <w:lsdException w:uiPriority="99" w:name="List Continue 5"/>
    <w:lsdException w:unhideWhenUsed="0" w:uiPriority="99" w:name="Message Header"/>
    <w:lsdException w:qFormat="1" w:unhideWhenUsed="0" w:uiPriority="11" w:semiHidden="0" w:name="Subtitle"/>
    <w:lsdException w:uiPriority="99" w:name="Salutation"/>
    <w:lsdException w:qFormat="1" w:unhideWhenUsed="0" w:uiPriority="99" w:name="Date"/>
    <w:lsdException w:unhideWhenUsed="0" w:uiPriority="99" w:name="Body Text First Indent"/>
    <w:lsdException w:unhideWhenUsed="0" w:uiPriority="15" w:name="Body Text First Indent 2"/>
    <w:lsdException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qFormat="1" w:unhideWhenUsed="0" w:uiPriority="99" w:name="HTML Code"/>
    <w:lsdException w:uiPriority="99" w:name="HTML Definition"/>
    <w:lsdException w:uiPriority="99" w:name="HTML Keyboard"/>
    <w:lsdException w:qFormat="1" w:unhideWhenUsed="0" w:uiPriority="21" w:name="HTML Preformatted"/>
    <w:lsdException w:uiPriority="99" w:name="HTML Sample"/>
    <w:lsdException w:uiPriority="99" w:name="HTML Typewriter"/>
    <w:lsdException w:qFormat="1" w:unhideWhenUsed="0" w:uiPriority="99" w:name="HTML Variable"/>
    <w:lsdException w:qFormat="1" w:uiPriority="99" w:name="Normal Table"/>
    <w:lsdException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Theme="minorEastAsia" w:cstheme="minorBidi"/>
      <w:kern w:val="2"/>
      <w:szCs w:val="21"/>
      <w:lang w:val="en-US" w:eastAsia="zh-CN" w:bidi="ar-SA"/>
    </w:rPr>
  </w:style>
  <w:style w:type="paragraph" w:styleId="2">
    <w:name w:val="heading 1"/>
    <w:basedOn w:val="1"/>
    <w:next w:val="1"/>
    <w:link w:val="67"/>
    <w:qFormat/>
    <w:uiPriority w:val="0"/>
    <w:pPr>
      <w:keepNext/>
      <w:keepLines/>
      <w:pageBreakBefore/>
      <w:numPr>
        <w:ilvl w:val="0"/>
        <w:numId w:val="1"/>
      </w:numPr>
      <w:spacing w:before="340" w:after="330" w:line="578" w:lineRule="auto"/>
      <w:jc w:val="left"/>
      <w:outlineLvl w:val="0"/>
    </w:pPr>
    <w:rPr>
      <w:rFonts w:eastAsia="黑体"/>
      <w:b/>
      <w:bCs/>
      <w:kern w:val="44"/>
      <w:sz w:val="40"/>
      <w:szCs w:val="44"/>
    </w:rPr>
  </w:style>
  <w:style w:type="paragraph" w:styleId="3">
    <w:name w:val="heading 2"/>
    <w:basedOn w:val="1"/>
    <w:next w:val="1"/>
    <w:link w:val="68"/>
    <w:unhideWhenUsed/>
    <w:qFormat/>
    <w:uiPriority w:val="0"/>
    <w:pPr>
      <w:keepNext/>
      <w:keepLines/>
      <w:numPr>
        <w:ilvl w:val="1"/>
        <w:numId w:val="1"/>
      </w:numPr>
      <w:spacing w:before="260" w:after="260" w:line="416" w:lineRule="auto"/>
      <w:jc w:val="left"/>
      <w:outlineLvl w:val="1"/>
    </w:pPr>
    <w:rPr>
      <w:rFonts w:eastAsia="黑体" w:cstheme="majorBidi"/>
      <w:b/>
      <w:bCs/>
      <w:sz w:val="36"/>
      <w:szCs w:val="32"/>
    </w:rPr>
  </w:style>
  <w:style w:type="paragraph" w:styleId="4">
    <w:name w:val="heading 3"/>
    <w:basedOn w:val="1"/>
    <w:next w:val="1"/>
    <w:link w:val="69"/>
    <w:unhideWhenUsed/>
    <w:qFormat/>
    <w:uiPriority w:val="0"/>
    <w:pPr>
      <w:keepNext/>
      <w:keepLines/>
      <w:numPr>
        <w:ilvl w:val="2"/>
        <w:numId w:val="1"/>
      </w:numPr>
      <w:spacing w:before="260" w:after="260" w:line="416" w:lineRule="auto"/>
      <w:jc w:val="left"/>
      <w:outlineLvl w:val="2"/>
    </w:pPr>
    <w:rPr>
      <w:rFonts w:eastAsia="黑体"/>
      <w:b/>
      <w:bCs/>
      <w:color w:val="000000" w:themeColor="text1"/>
      <w:sz w:val="32"/>
      <w:szCs w:val="32"/>
      <w14:textFill>
        <w14:solidFill>
          <w14:schemeClr w14:val="tx1"/>
        </w14:solidFill>
      </w14:textFill>
    </w:rPr>
  </w:style>
  <w:style w:type="paragraph" w:styleId="5">
    <w:name w:val="heading 4"/>
    <w:basedOn w:val="1"/>
    <w:next w:val="1"/>
    <w:link w:val="70"/>
    <w:unhideWhenUsed/>
    <w:qFormat/>
    <w:uiPriority w:val="0"/>
    <w:pPr>
      <w:keepNext/>
      <w:keepLines/>
      <w:numPr>
        <w:ilvl w:val="3"/>
        <w:numId w:val="1"/>
      </w:numPr>
      <w:spacing w:before="280" w:after="290" w:line="376" w:lineRule="auto"/>
      <w:jc w:val="left"/>
      <w:outlineLvl w:val="3"/>
    </w:pPr>
    <w:rPr>
      <w:rFonts w:eastAsia="黑体" w:cstheme="majorBidi"/>
      <w:b/>
      <w:bCs/>
      <w:sz w:val="28"/>
      <w:szCs w:val="28"/>
    </w:rPr>
  </w:style>
  <w:style w:type="paragraph" w:styleId="6">
    <w:name w:val="heading 5"/>
    <w:basedOn w:val="1"/>
    <w:next w:val="1"/>
    <w:link w:val="71"/>
    <w:unhideWhenUsed/>
    <w:qFormat/>
    <w:uiPriority w:val="0"/>
    <w:pPr>
      <w:keepNext/>
      <w:keepLines/>
      <w:numPr>
        <w:ilvl w:val="4"/>
        <w:numId w:val="1"/>
      </w:numPr>
      <w:spacing w:before="280" w:after="290" w:line="376" w:lineRule="auto"/>
      <w:jc w:val="left"/>
      <w:outlineLvl w:val="4"/>
    </w:pPr>
    <w:rPr>
      <w:rFonts w:eastAsia="黑体"/>
      <w:b/>
      <w:bCs/>
      <w:sz w:val="24"/>
      <w:szCs w:val="28"/>
    </w:rPr>
  </w:style>
  <w:style w:type="paragraph" w:styleId="7">
    <w:name w:val="heading 6"/>
    <w:basedOn w:val="1"/>
    <w:next w:val="1"/>
    <w:link w:val="72"/>
    <w:unhideWhenUsed/>
    <w:qFormat/>
    <w:uiPriority w:val="0"/>
    <w:pPr>
      <w:keepNext/>
      <w:keepLines/>
      <w:numPr>
        <w:ilvl w:val="5"/>
        <w:numId w:val="1"/>
      </w:numPr>
      <w:spacing w:before="240" w:after="64" w:line="320" w:lineRule="auto"/>
      <w:jc w:val="left"/>
      <w:outlineLvl w:val="5"/>
    </w:pPr>
    <w:rPr>
      <w:rFonts w:eastAsia="黑体" w:cstheme="majorBidi"/>
      <w:b/>
      <w:bCs/>
      <w:szCs w:val="24"/>
    </w:rPr>
  </w:style>
  <w:style w:type="paragraph" w:styleId="8">
    <w:name w:val="heading 7"/>
    <w:basedOn w:val="1"/>
    <w:next w:val="1"/>
    <w:link w:val="123"/>
    <w:semiHidden/>
    <w:qFormat/>
    <w:uiPriority w:val="0"/>
    <w:pPr>
      <w:keepLines/>
      <w:numPr>
        <w:ilvl w:val="6"/>
        <w:numId w:val="1"/>
      </w:numPr>
      <w:spacing w:before="120" w:line="300" w:lineRule="auto"/>
      <w:jc w:val="left"/>
      <w:outlineLvl w:val="6"/>
    </w:pPr>
    <w:rPr>
      <w:bCs/>
      <w:szCs w:val="24"/>
    </w:rPr>
  </w:style>
  <w:style w:type="paragraph" w:styleId="9">
    <w:name w:val="heading 8"/>
    <w:basedOn w:val="1"/>
    <w:next w:val="1"/>
    <w:link w:val="124"/>
    <w:semiHidden/>
    <w:qFormat/>
    <w:uiPriority w:val="0"/>
    <w:pPr>
      <w:keepLines/>
      <w:numPr>
        <w:ilvl w:val="7"/>
        <w:numId w:val="1"/>
      </w:numPr>
      <w:spacing w:before="120" w:line="300" w:lineRule="auto"/>
      <w:jc w:val="left"/>
      <w:outlineLvl w:val="7"/>
    </w:pPr>
    <w:rPr>
      <w:rFonts w:eastAsiaTheme="majorEastAsia" w:cstheme="majorBidi"/>
      <w:szCs w:val="24"/>
    </w:rPr>
  </w:style>
  <w:style w:type="paragraph" w:styleId="10">
    <w:name w:val="heading 9"/>
    <w:basedOn w:val="1"/>
    <w:next w:val="1"/>
    <w:link w:val="125"/>
    <w:semiHidden/>
    <w:qFormat/>
    <w:uiPriority w:val="0"/>
    <w:pPr>
      <w:keepLines/>
      <w:numPr>
        <w:ilvl w:val="8"/>
        <w:numId w:val="1"/>
      </w:numPr>
      <w:spacing w:before="120" w:line="300" w:lineRule="auto"/>
      <w:jc w:val="left"/>
      <w:outlineLvl w:val="8"/>
    </w:pPr>
    <w:rPr>
      <w:rFonts w:eastAsiaTheme="majorEastAsia" w:cstheme="majorBidi"/>
    </w:rPr>
  </w:style>
  <w:style w:type="character" w:default="1" w:styleId="61">
    <w:name w:val="Default Paragraph Font"/>
    <w:semiHidden/>
    <w:unhideWhenUsed/>
    <w:qFormat/>
    <w:uiPriority w:val="1"/>
  </w:style>
  <w:style w:type="table" w:default="1" w:styleId="59">
    <w:name w:val="Normal Table"/>
    <w:semiHidden/>
    <w:unhideWhenUsed/>
    <w:qFormat/>
    <w:uiPriority w:val="99"/>
    <w:tblPr>
      <w:tblCellMar>
        <w:top w:w="0" w:type="dxa"/>
        <w:left w:w="108" w:type="dxa"/>
        <w:bottom w:w="0" w:type="dxa"/>
        <w:right w:w="108" w:type="dxa"/>
      </w:tblCellMar>
    </w:tblPr>
  </w:style>
  <w:style w:type="paragraph" w:styleId="11">
    <w:name w:val="List 3"/>
    <w:basedOn w:val="1"/>
    <w:semiHidden/>
    <w:uiPriority w:val="99"/>
    <w:pPr>
      <w:ind w:left="100" w:leftChars="400" w:hanging="200" w:hangingChars="200"/>
      <w:contextualSpacing/>
    </w:pPr>
  </w:style>
  <w:style w:type="paragraph" w:styleId="12">
    <w:name w:val="toc 7"/>
    <w:basedOn w:val="1"/>
    <w:next w:val="1"/>
    <w:autoRedefine/>
    <w:semiHidden/>
    <w:qFormat/>
    <w:uiPriority w:val="39"/>
    <w:pPr>
      <w:ind w:left="2520" w:leftChars="1200"/>
    </w:pPr>
    <w:rPr>
      <w:szCs w:val="22"/>
    </w:rPr>
  </w:style>
  <w:style w:type="paragraph" w:styleId="13">
    <w:name w:val="List Number 2"/>
    <w:basedOn w:val="1"/>
    <w:semiHidden/>
    <w:uiPriority w:val="99"/>
    <w:pPr>
      <w:numPr>
        <w:ilvl w:val="0"/>
        <w:numId w:val="2"/>
      </w:numPr>
      <w:contextualSpacing/>
    </w:pPr>
  </w:style>
  <w:style w:type="paragraph" w:styleId="14">
    <w:name w:val="List Bullet 4"/>
    <w:basedOn w:val="1"/>
    <w:semiHidden/>
    <w:qFormat/>
    <w:uiPriority w:val="17"/>
    <w:pPr>
      <w:numPr>
        <w:ilvl w:val="0"/>
        <w:numId w:val="3"/>
      </w:numPr>
      <w:spacing w:line="300" w:lineRule="auto"/>
      <w:ind w:left="1259"/>
      <w:contextualSpacing/>
    </w:pPr>
  </w:style>
  <w:style w:type="paragraph" w:styleId="15">
    <w:name w:val="List Number"/>
    <w:basedOn w:val="1"/>
    <w:semiHidden/>
    <w:uiPriority w:val="99"/>
    <w:pPr>
      <w:numPr>
        <w:ilvl w:val="0"/>
        <w:numId w:val="4"/>
      </w:numPr>
      <w:contextualSpacing/>
    </w:pPr>
  </w:style>
  <w:style w:type="paragraph" w:styleId="16">
    <w:name w:val="Normal Indent"/>
    <w:basedOn w:val="1"/>
    <w:semiHidden/>
    <w:uiPriority w:val="99"/>
    <w:pPr>
      <w:ind w:firstLine="420" w:firstLineChars="200"/>
    </w:pPr>
  </w:style>
  <w:style w:type="paragraph" w:styleId="17">
    <w:name w:val="caption"/>
    <w:basedOn w:val="1"/>
    <w:next w:val="1"/>
    <w:semiHidden/>
    <w:qFormat/>
    <w:uiPriority w:val="35"/>
    <w:rPr>
      <w:rFonts w:eastAsia="黑体" w:asciiTheme="majorHAnsi" w:hAnsiTheme="majorHAnsi" w:cstheme="majorBidi"/>
      <w:szCs w:val="20"/>
    </w:rPr>
  </w:style>
  <w:style w:type="paragraph" w:styleId="18">
    <w:name w:val="annotation text"/>
    <w:basedOn w:val="1"/>
    <w:link w:val="133"/>
    <w:semiHidden/>
    <w:qFormat/>
    <w:uiPriority w:val="99"/>
    <w:pPr>
      <w:jc w:val="left"/>
    </w:pPr>
  </w:style>
  <w:style w:type="paragraph" w:styleId="19">
    <w:name w:val="Body Text 3"/>
    <w:basedOn w:val="1"/>
    <w:link w:val="140"/>
    <w:semiHidden/>
    <w:uiPriority w:val="99"/>
    <w:pPr>
      <w:spacing w:after="120"/>
    </w:pPr>
    <w:rPr>
      <w:sz w:val="16"/>
      <w:szCs w:val="16"/>
    </w:rPr>
  </w:style>
  <w:style w:type="paragraph" w:styleId="20">
    <w:name w:val="List Bullet 3"/>
    <w:basedOn w:val="1"/>
    <w:semiHidden/>
    <w:uiPriority w:val="17"/>
    <w:pPr>
      <w:numPr>
        <w:ilvl w:val="0"/>
        <w:numId w:val="5"/>
      </w:numPr>
      <w:spacing w:line="300" w:lineRule="auto"/>
      <w:ind w:left="840"/>
      <w:contextualSpacing/>
    </w:pPr>
  </w:style>
  <w:style w:type="paragraph" w:styleId="21">
    <w:name w:val="Body Text"/>
    <w:basedOn w:val="1"/>
    <w:link w:val="93"/>
    <w:semiHidden/>
    <w:qFormat/>
    <w:uiPriority w:val="14"/>
    <w:pPr>
      <w:spacing w:after="120"/>
      <w:textAlignment w:val="center"/>
    </w:pPr>
  </w:style>
  <w:style w:type="paragraph" w:styleId="22">
    <w:name w:val="Body Text Indent"/>
    <w:basedOn w:val="1"/>
    <w:link w:val="142"/>
    <w:semiHidden/>
    <w:uiPriority w:val="14"/>
    <w:pPr>
      <w:spacing w:after="120"/>
      <w:ind w:left="420" w:leftChars="200"/>
    </w:pPr>
  </w:style>
  <w:style w:type="paragraph" w:styleId="23">
    <w:name w:val="List 2"/>
    <w:basedOn w:val="1"/>
    <w:semiHidden/>
    <w:uiPriority w:val="99"/>
    <w:pPr>
      <w:ind w:left="100" w:leftChars="200" w:hanging="200" w:hangingChars="200"/>
      <w:contextualSpacing/>
    </w:pPr>
  </w:style>
  <w:style w:type="paragraph" w:styleId="24">
    <w:name w:val="List Bullet 2"/>
    <w:basedOn w:val="1"/>
    <w:semiHidden/>
    <w:uiPriority w:val="17"/>
    <w:pPr>
      <w:numPr>
        <w:ilvl w:val="0"/>
        <w:numId w:val="6"/>
      </w:numPr>
      <w:spacing w:line="300" w:lineRule="auto"/>
      <w:ind w:left="420"/>
      <w:contextualSpacing/>
    </w:pPr>
  </w:style>
  <w:style w:type="paragraph" w:styleId="25">
    <w:name w:val="toc 5"/>
    <w:basedOn w:val="1"/>
    <w:next w:val="1"/>
    <w:autoRedefine/>
    <w:semiHidden/>
    <w:qFormat/>
    <w:uiPriority w:val="39"/>
    <w:pPr>
      <w:ind w:left="1680" w:leftChars="800"/>
    </w:pPr>
    <w:rPr>
      <w:szCs w:val="22"/>
    </w:rPr>
  </w:style>
  <w:style w:type="paragraph" w:styleId="26">
    <w:name w:val="toc 3"/>
    <w:basedOn w:val="1"/>
    <w:next w:val="21"/>
    <w:autoRedefine/>
    <w:uiPriority w:val="39"/>
    <w:pPr>
      <w:tabs>
        <w:tab w:val="left" w:pos="420"/>
        <w:tab w:val="left" w:pos="2268"/>
        <w:tab w:val="right" w:leader="dot" w:pos="9402"/>
      </w:tabs>
      <w:ind w:left="1300" w:leftChars="650"/>
    </w:pPr>
  </w:style>
  <w:style w:type="paragraph" w:styleId="27">
    <w:name w:val="List Bullet 5"/>
    <w:basedOn w:val="1"/>
    <w:semiHidden/>
    <w:uiPriority w:val="99"/>
    <w:pPr>
      <w:numPr>
        <w:ilvl w:val="0"/>
        <w:numId w:val="7"/>
      </w:numPr>
      <w:contextualSpacing/>
    </w:pPr>
  </w:style>
  <w:style w:type="paragraph" w:styleId="28">
    <w:name w:val="toc 8"/>
    <w:basedOn w:val="1"/>
    <w:next w:val="1"/>
    <w:autoRedefine/>
    <w:semiHidden/>
    <w:qFormat/>
    <w:uiPriority w:val="39"/>
    <w:pPr>
      <w:ind w:left="2940"/>
    </w:pPr>
    <w:rPr>
      <w:rFonts w:asciiTheme="minorHAnsi" w:hAnsiTheme="minorHAnsi"/>
      <w:sz w:val="21"/>
      <w:szCs w:val="22"/>
    </w:rPr>
  </w:style>
  <w:style w:type="paragraph" w:styleId="29">
    <w:name w:val="Date"/>
    <w:basedOn w:val="1"/>
    <w:next w:val="1"/>
    <w:link w:val="135"/>
    <w:semiHidden/>
    <w:qFormat/>
    <w:uiPriority w:val="99"/>
    <w:pPr>
      <w:ind w:left="100" w:leftChars="2500"/>
    </w:pPr>
  </w:style>
  <w:style w:type="paragraph" w:styleId="30">
    <w:name w:val="Body Text Indent 2"/>
    <w:basedOn w:val="1"/>
    <w:link w:val="139"/>
    <w:semiHidden/>
    <w:uiPriority w:val="99"/>
    <w:pPr>
      <w:spacing w:after="120" w:line="480" w:lineRule="auto"/>
      <w:ind w:left="420" w:leftChars="200"/>
    </w:pPr>
  </w:style>
  <w:style w:type="paragraph" w:styleId="31">
    <w:name w:val="Balloon Text"/>
    <w:basedOn w:val="1"/>
    <w:link w:val="122"/>
    <w:semiHidden/>
    <w:unhideWhenUsed/>
    <w:qFormat/>
    <w:uiPriority w:val="99"/>
    <w:rPr>
      <w:sz w:val="18"/>
      <w:szCs w:val="18"/>
    </w:rPr>
  </w:style>
  <w:style w:type="paragraph" w:styleId="32">
    <w:name w:val="footer"/>
    <w:basedOn w:val="1"/>
    <w:link w:val="90"/>
    <w:qFormat/>
    <w:uiPriority w:val="99"/>
    <w:pPr>
      <w:tabs>
        <w:tab w:val="center" w:pos="4153"/>
        <w:tab w:val="right" w:pos="8306"/>
      </w:tabs>
      <w:snapToGrid w:val="0"/>
      <w:jc w:val="center"/>
    </w:pPr>
    <w:rPr>
      <w:sz w:val="18"/>
      <w:szCs w:val="18"/>
    </w:rPr>
  </w:style>
  <w:style w:type="paragraph" w:styleId="33">
    <w:name w:val="header"/>
    <w:basedOn w:val="1"/>
    <w:link w:val="89"/>
    <w:qFormat/>
    <w:uiPriority w:val="99"/>
    <w:pPr>
      <w:pBdr>
        <w:bottom w:val="single" w:color="auto" w:sz="6" w:space="1"/>
      </w:pBdr>
      <w:tabs>
        <w:tab w:val="right" w:pos="9356"/>
      </w:tabs>
      <w:snapToGrid w:val="0"/>
      <w:jc w:val="center"/>
      <w:textAlignment w:val="center"/>
    </w:pPr>
    <w:rPr>
      <w:rFonts w:eastAsia="黑体"/>
      <w:szCs w:val="18"/>
    </w:rPr>
  </w:style>
  <w:style w:type="paragraph" w:styleId="34">
    <w:name w:val="Signature"/>
    <w:basedOn w:val="1"/>
    <w:link w:val="136"/>
    <w:semiHidden/>
    <w:uiPriority w:val="99"/>
    <w:pPr>
      <w:ind w:left="100" w:leftChars="2100"/>
    </w:pPr>
  </w:style>
  <w:style w:type="paragraph" w:styleId="35">
    <w:name w:val="toc 1"/>
    <w:basedOn w:val="1"/>
    <w:next w:val="21"/>
    <w:autoRedefine/>
    <w:qFormat/>
    <w:uiPriority w:val="39"/>
    <w:pPr>
      <w:tabs>
        <w:tab w:val="left" w:pos="420"/>
        <w:tab w:val="right" w:leader="dot" w:pos="9402"/>
      </w:tabs>
      <w:spacing w:before="50" w:beforeLines="50" w:after="50" w:afterLines="50"/>
    </w:pPr>
    <w:rPr>
      <w:b/>
    </w:rPr>
  </w:style>
  <w:style w:type="paragraph" w:styleId="36">
    <w:name w:val="List Continue 4"/>
    <w:basedOn w:val="1"/>
    <w:semiHidden/>
    <w:uiPriority w:val="99"/>
    <w:pPr>
      <w:spacing w:after="120"/>
      <w:ind w:left="1680" w:leftChars="800"/>
      <w:contextualSpacing/>
    </w:pPr>
  </w:style>
  <w:style w:type="paragraph" w:styleId="37">
    <w:name w:val="toc 4"/>
    <w:basedOn w:val="1"/>
    <w:next w:val="21"/>
    <w:autoRedefine/>
    <w:qFormat/>
    <w:uiPriority w:val="39"/>
    <w:pPr>
      <w:ind w:left="1260" w:leftChars="600"/>
    </w:pPr>
    <w:rPr>
      <w:szCs w:val="22"/>
    </w:rPr>
  </w:style>
  <w:style w:type="paragraph" w:styleId="38">
    <w:name w:val="Subtitle"/>
    <w:basedOn w:val="1"/>
    <w:next w:val="1"/>
    <w:link w:val="129"/>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39">
    <w:name w:val="List"/>
    <w:basedOn w:val="1"/>
    <w:semiHidden/>
    <w:uiPriority w:val="99"/>
    <w:pPr>
      <w:ind w:left="200" w:hanging="200" w:hangingChars="200"/>
      <w:contextualSpacing/>
    </w:pPr>
  </w:style>
  <w:style w:type="paragraph" w:styleId="40">
    <w:name w:val="toc 6"/>
    <w:basedOn w:val="1"/>
    <w:next w:val="1"/>
    <w:autoRedefine/>
    <w:semiHidden/>
    <w:qFormat/>
    <w:uiPriority w:val="39"/>
    <w:pPr>
      <w:ind w:left="2100" w:leftChars="1000"/>
    </w:pPr>
    <w:rPr>
      <w:szCs w:val="22"/>
    </w:rPr>
  </w:style>
  <w:style w:type="paragraph" w:styleId="41">
    <w:name w:val="List 5"/>
    <w:basedOn w:val="1"/>
    <w:semiHidden/>
    <w:uiPriority w:val="99"/>
    <w:pPr>
      <w:ind w:left="100" w:leftChars="800" w:hanging="200" w:hangingChars="200"/>
      <w:contextualSpacing/>
    </w:pPr>
  </w:style>
  <w:style w:type="paragraph" w:styleId="42">
    <w:name w:val="Body Text Indent 3"/>
    <w:basedOn w:val="1"/>
    <w:link w:val="141"/>
    <w:semiHidden/>
    <w:uiPriority w:val="99"/>
    <w:pPr>
      <w:spacing w:after="120"/>
      <w:ind w:left="420" w:leftChars="200"/>
    </w:pPr>
    <w:rPr>
      <w:sz w:val="16"/>
      <w:szCs w:val="16"/>
    </w:rPr>
  </w:style>
  <w:style w:type="paragraph" w:styleId="43">
    <w:name w:val="table of figures"/>
    <w:basedOn w:val="1"/>
    <w:next w:val="1"/>
    <w:semiHidden/>
    <w:uiPriority w:val="99"/>
    <w:pPr>
      <w:ind w:left="200" w:leftChars="200" w:hanging="200" w:hangingChars="200"/>
    </w:pPr>
  </w:style>
  <w:style w:type="paragraph" w:styleId="44">
    <w:name w:val="toc 2"/>
    <w:basedOn w:val="1"/>
    <w:next w:val="21"/>
    <w:autoRedefine/>
    <w:uiPriority w:val="39"/>
    <w:pPr>
      <w:tabs>
        <w:tab w:val="left" w:pos="420"/>
        <w:tab w:val="left" w:pos="1260"/>
        <w:tab w:val="right" w:leader="dot" w:pos="9402"/>
      </w:tabs>
      <w:ind w:left="400" w:leftChars="200"/>
    </w:pPr>
  </w:style>
  <w:style w:type="paragraph" w:styleId="45">
    <w:name w:val="toc 9"/>
    <w:basedOn w:val="1"/>
    <w:next w:val="1"/>
    <w:autoRedefine/>
    <w:semiHidden/>
    <w:qFormat/>
    <w:uiPriority w:val="39"/>
    <w:pPr>
      <w:ind w:left="3360"/>
    </w:pPr>
    <w:rPr>
      <w:rFonts w:asciiTheme="minorHAnsi" w:hAnsiTheme="minorHAnsi"/>
      <w:sz w:val="21"/>
      <w:szCs w:val="22"/>
    </w:rPr>
  </w:style>
  <w:style w:type="paragraph" w:styleId="46">
    <w:name w:val="Body Text 2"/>
    <w:basedOn w:val="1"/>
    <w:link w:val="138"/>
    <w:semiHidden/>
    <w:uiPriority w:val="99"/>
    <w:pPr>
      <w:spacing w:after="120" w:line="480" w:lineRule="auto"/>
    </w:pPr>
  </w:style>
  <w:style w:type="paragraph" w:styleId="47">
    <w:name w:val="List 4"/>
    <w:basedOn w:val="1"/>
    <w:semiHidden/>
    <w:qFormat/>
    <w:uiPriority w:val="99"/>
    <w:pPr>
      <w:ind w:left="100" w:leftChars="600" w:hanging="200" w:hangingChars="200"/>
      <w:contextualSpacing/>
    </w:pPr>
  </w:style>
  <w:style w:type="paragraph" w:styleId="48">
    <w:name w:val="List Continue 2"/>
    <w:basedOn w:val="1"/>
    <w:semiHidden/>
    <w:uiPriority w:val="99"/>
    <w:pPr>
      <w:spacing w:after="120"/>
      <w:ind w:left="840" w:leftChars="400"/>
      <w:contextualSpacing/>
    </w:pPr>
  </w:style>
  <w:style w:type="paragraph" w:styleId="49">
    <w:name w:val="Message Header"/>
    <w:basedOn w:val="1"/>
    <w:link w:val="137"/>
    <w:semiHidden/>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50">
    <w:name w:val="HTML Preformatted"/>
    <w:basedOn w:val="1"/>
    <w:link w:val="159"/>
    <w:semiHidden/>
    <w:qFormat/>
    <w:uiPriority w:val="21"/>
    <w:pPr>
      <w:shd w:val="clear" w:color="auto" w:fill="D8D8D8" w:themeFill="background1" w:themeFillShade="D9"/>
    </w:pPr>
    <w:rPr>
      <w:rFonts w:ascii="Courier New" w:hAnsi="Courier New" w:cs="Courier New"/>
      <w:szCs w:val="20"/>
    </w:rPr>
  </w:style>
  <w:style w:type="paragraph" w:styleId="51">
    <w:name w:val="Normal (Web)"/>
    <w:basedOn w:val="1"/>
    <w:semiHidden/>
    <w:qFormat/>
    <w:uiPriority w:val="99"/>
    <w:rPr>
      <w:rFonts w:ascii="Times New Roman" w:hAnsi="Times New Roman" w:cs="Times New Roman"/>
      <w:sz w:val="24"/>
      <w:szCs w:val="24"/>
    </w:rPr>
  </w:style>
  <w:style w:type="paragraph" w:styleId="52">
    <w:name w:val="List Continue 3"/>
    <w:basedOn w:val="1"/>
    <w:semiHidden/>
    <w:uiPriority w:val="99"/>
    <w:pPr>
      <w:spacing w:after="120"/>
      <w:ind w:left="1260" w:leftChars="600"/>
      <w:contextualSpacing/>
    </w:pPr>
  </w:style>
  <w:style w:type="paragraph" w:styleId="53">
    <w:name w:val="index 1"/>
    <w:basedOn w:val="1"/>
    <w:next w:val="21"/>
    <w:autoRedefine/>
    <w:semiHidden/>
    <w:uiPriority w:val="99"/>
  </w:style>
  <w:style w:type="paragraph" w:styleId="54">
    <w:name w:val="index 2"/>
    <w:basedOn w:val="1"/>
    <w:next w:val="1"/>
    <w:autoRedefine/>
    <w:semiHidden/>
    <w:qFormat/>
    <w:uiPriority w:val="99"/>
    <w:pPr>
      <w:ind w:left="200" w:leftChars="200"/>
    </w:pPr>
  </w:style>
  <w:style w:type="paragraph" w:styleId="55">
    <w:name w:val="Title"/>
    <w:basedOn w:val="1"/>
    <w:next w:val="1"/>
    <w:link w:val="128"/>
    <w:qFormat/>
    <w:uiPriority w:val="10"/>
    <w:pPr>
      <w:spacing w:before="240" w:after="60"/>
      <w:jc w:val="center"/>
      <w:outlineLvl w:val="0"/>
    </w:pPr>
    <w:rPr>
      <w:rFonts w:eastAsia="宋体" w:asciiTheme="majorHAnsi" w:hAnsiTheme="majorHAnsi" w:cstheme="majorBidi"/>
      <w:b/>
      <w:bCs/>
      <w:sz w:val="32"/>
      <w:szCs w:val="32"/>
    </w:rPr>
  </w:style>
  <w:style w:type="paragraph" w:styleId="56">
    <w:name w:val="annotation subject"/>
    <w:basedOn w:val="18"/>
    <w:next w:val="18"/>
    <w:link w:val="134"/>
    <w:semiHidden/>
    <w:uiPriority w:val="99"/>
    <w:rPr>
      <w:b/>
      <w:bCs/>
    </w:rPr>
  </w:style>
  <w:style w:type="paragraph" w:styleId="57">
    <w:name w:val="Body Text First Indent"/>
    <w:basedOn w:val="21"/>
    <w:link w:val="143"/>
    <w:semiHidden/>
    <w:uiPriority w:val="99"/>
    <w:pPr>
      <w:ind w:firstLine="420" w:firstLineChars="100"/>
    </w:pPr>
  </w:style>
  <w:style w:type="paragraph" w:styleId="58">
    <w:name w:val="Body Text First Indent 2"/>
    <w:basedOn w:val="22"/>
    <w:link w:val="144"/>
    <w:semiHidden/>
    <w:uiPriority w:val="15"/>
    <w:pPr>
      <w:ind w:left="400" w:leftChars="400"/>
    </w:pPr>
  </w:style>
  <w:style w:type="table" w:styleId="60">
    <w:name w:val="Table Grid"/>
    <w:basedOn w:val="59"/>
    <w:qFormat/>
    <w:uiPriority w:val="59"/>
    <w:rPr>
      <w:rFonts w:asciiTheme="minorHAnsi" w:hAnsiTheme="minorHAnsi"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62">
    <w:name w:val="Strong"/>
    <w:basedOn w:val="61"/>
    <w:qFormat/>
    <w:uiPriority w:val="22"/>
    <w:rPr>
      <w:b/>
      <w:bCs/>
    </w:rPr>
  </w:style>
  <w:style w:type="character" w:styleId="63">
    <w:name w:val="FollowedHyperlink"/>
    <w:basedOn w:val="61"/>
    <w:semiHidden/>
    <w:unhideWhenUsed/>
    <w:qFormat/>
    <w:uiPriority w:val="99"/>
    <w:rPr>
      <w:rFonts w:hint="eastAsia" w:ascii="宋体" w:hAnsi="宋体" w:eastAsia="宋体"/>
      <w:color w:val="0000FF"/>
      <w:u w:val="single"/>
    </w:rPr>
  </w:style>
  <w:style w:type="character" w:styleId="64">
    <w:name w:val="HTML Variable"/>
    <w:basedOn w:val="61"/>
    <w:semiHidden/>
    <w:qFormat/>
    <w:uiPriority w:val="99"/>
    <w:rPr>
      <w:i/>
      <w:iCs/>
    </w:rPr>
  </w:style>
  <w:style w:type="character" w:styleId="65">
    <w:name w:val="Hyperlink"/>
    <w:basedOn w:val="61"/>
    <w:unhideWhenUsed/>
    <w:qFormat/>
    <w:uiPriority w:val="99"/>
    <w:rPr>
      <w:color w:val="0000FF" w:themeColor="hyperlink"/>
      <w:u w:val="single"/>
      <w14:textFill>
        <w14:solidFill>
          <w14:schemeClr w14:val="hlink"/>
        </w14:solidFill>
      </w14:textFill>
    </w:rPr>
  </w:style>
  <w:style w:type="character" w:styleId="66">
    <w:name w:val="HTML Code"/>
    <w:basedOn w:val="61"/>
    <w:semiHidden/>
    <w:qFormat/>
    <w:uiPriority w:val="99"/>
    <w:rPr>
      <w:rFonts w:ascii="Courier New" w:hAnsi="Courier New" w:cs="Courier New"/>
      <w:color w:val="000000" w:themeColor="text1"/>
      <w:sz w:val="20"/>
      <w:szCs w:val="20"/>
      <w14:textFill>
        <w14:solidFill>
          <w14:schemeClr w14:val="tx1"/>
        </w14:solidFill>
      </w14:textFill>
    </w:rPr>
  </w:style>
  <w:style w:type="character" w:customStyle="1" w:styleId="67">
    <w:name w:val="标题 1 Char"/>
    <w:basedOn w:val="61"/>
    <w:link w:val="2"/>
    <w:qFormat/>
    <w:uiPriority w:val="0"/>
    <w:rPr>
      <w:rFonts w:ascii="Arial" w:hAnsi="Arial" w:eastAsia="黑体" w:cstheme="minorBidi"/>
      <w:b/>
      <w:bCs/>
      <w:kern w:val="44"/>
      <w:sz w:val="40"/>
      <w:szCs w:val="44"/>
    </w:rPr>
  </w:style>
  <w:style w:type="character" w:customStyle="1" w:styleId="68">
    <w:name w:val="标题 2 Char"/>
    <w:basedOn w:val="61"/>
    <w:link w:val="3"/>
    <w:qFormat/>
    <w:uiPriority w:val="0"/>
    <w:rPr>
      <w:rFonts w:ascii="Arial" w:hAnsi="Arial" w:eastAsia="黑体" w:cstheme="majorBidi"/>
      <w:b/>
      <w:bCs/>
      <w:kern w:val="2"/>
      <w:sz w:val="36"/>
      <w:szCs w:val="32"/>
    </w:rPr>
  </w:style>
  <w:style w:type="character" w:customStyle="1" w:styleId="69">
    <w:name w:val="标题 3 Char"/>
    <w:basedOn w:val="61"/>
    <w:link w:val="4"/>
    <w:qFormat/>
    <w:uiPriority w:val="0"/>
    <w:rPr>
      <w:rFonts w:ascii="Arial" w:hAnsi="Arial" w:eastAsia="黑体" w:cstheme="minorBidi"/>
      <w:b/>
      <w:bCs/>
      <w:color w:val="000000" w:themeColor="text1"/>
      <w:kern w:val="2"/>
      <w:sz w:val="32"/>
      <w:szCs w:val="32"/>
      <w14:textFill>
        <w14:solidFill>
          <w14:schemeClr w14:val="tx1"/>
        </w14:solidFill>
      </w14:textFill>
    </w:rPr>
  </w:style>
  <w:style w:type="character" w:customStyle="1" w:styleId="70">
    <w:name w:val="标题 4 Char"/>
    <w:basedOn w:val="61"/>
    <w:link w:val="5"/>
    <w:qFormat/>
    <w:uiPriority w:val="0"/>
    <w:rPr>
      <w:rFonts w:ascii="Arial" w:hAnsi="Arial" w:eastAsia="黑体" w:cstheme="majorBidi"/>
      <w:b/>
      <w:bCs/>
      <w:kern w:val="2"/>
      <w:sz w:val="28"/>
      <w:szCs w:val="28"/>
    </w:rPr>
  </w:style>
  <w:style w:type="character" w:customStyle="1" w:styleId="71">
    <w:name w:val="标题 5 Char"/>
    <w:basedOn w:val="61"/>
    <w:link w:val="6"/>
    <w:qFormat/>
    <w:uiPriority w:val="0"/>
    <w:rPr>
      <w:rFonts w:ascii="Arial" w:hAnsi="Arial" w:eastAsia="黑体" w:cstheme="minorBidi"/>
      <w:b/>
      <w:bCs/>
      <w:kern w:val="2"/>
      <w:sz w:val="24"/>
      <w:szCs w:val="28"/>
    </w:rPr>
  </w:style>
  <w:style w:type="character" w:customStyle="1" w:styleId="72">
    <w:name w:val="标题 6 Char"/>
    <w:basedOn w:val="61"/>
    <w:link w:val="7"/>
    <w:qFormat/>
    <w:uiPriority w:val="0"/>
    <w:rPr>
      <w:rFonts w:ascii="Arial" w:hAnsi="Arial" w:eastAsia="黑体" w:cstheme="majorBidi"/>
      <w:b/>
      <w:bCs/>
      <w:kern w:val="2"/>
      <w:szCs w:val="24"/>
    </w:rPr>
  </w:style>
  <w:style w:type="paragraph" w:customStyle="1" w:styleId="73">
    <w:name w:val="importantinformation2"/>
    <w:basedOn w:val="1"/>
    <w:semiHidden/>
    <w:qFormat/>
    <w:uiPriority w:val="0"/>
    <w:pPr>
      <w:shd w:val="clear" w:color="auto" w:fill="C0C0C0"/>
    </w:pPr>
  </w:style>
  <w:style w:type="paragraph" w:customStyle="1" w:styleId="74">
    <w:name w:val="importantinformation3"/>
    <w:basedOn w:val="1"/>
    <w:semiHidden/>
    <w:qFormat/>
    <w:uiPriority w:val="0"/>
    <w:pPr>
      <w:pBdr>
        <w:top w:val="single" w:color="C0C0C0" w:sz="6" w:space="0"/>
        <w:left w:val="single" w:color="C0C0C0" w:sz="6" w:space="0"/>
        <w:bottom w:val="single" w:color="C0C0C0" w:sz="6" w:space="0"/>
        <w:right w:val="single" w:color="C0C0C0" w:sz="6" w:space="0"/>
      </w:pBdr>
      <w:shd w:val="clear" w:color="auto" w:fill="C0C0C0"/>
      <w:ind w:left="400"/>
    </w:pPr>
  </w:style>
  <w:style w:type="paragraph" w:customStyle="1" w:styleId="75">
    <w:name w:val="list5"/>
    <w:basedOn w:val="1"/>
    <w:semiHidden/>
    <w:qFormat/>
    <w:uiPriority w:val="0"/>
    <w:pPr>
      <w:spacing w:before="100"/>
      <w:ind w:left="1200"/>
    </w:pPr>
  </w:style>
  <w:style w:type="paragraph" w:customStyle="1" w:styleId="76">
    <w:name w:val="h7"/>
    <w:basedOn w:val="1"/>
    <w:semiHidden/>
    <w:qFormat/>
    <w:uiPriority w:val="0"/>
    <w:pPr>
      <w:spacing w:before="100"/>
      <w:ind w:left="400"/>
    </w:pPr>
  </w:style>
  <w:style w:type="paragraph" w:customStyle="1" w:styleId="77">
    <w:name w:val="list6"/>
    <w:basedOn w:val="1"/>
    <w:semiHidden/>
    <w:qFormat/>
    <w:uiPriority w:val="0"/>
    <w:pPr>
      <w:spacing w:before="100"/>
      <w:ind w:left="1600"/>
    </w:pPr>
  </w:style>
  <w:style w:type="paragraph" w:customStyle="1" w:styleId="78">
    <w:name w:val="list1"/>
    <w:basedOn w:val="1"/>
    <w:semiHidden/>
    <w:qFormat/>
    <w:uiPriority w:val="0"/>
    <w:pPr>
      <w:spacing w:before="100"/>
      <w:ind w:left="400"/>
    </w:pPr>
  </w:style>
  <w:style w:type="paragraph" w:customStyle="1" w:styleId="79">
    <w:name w:val="blue"/>
    <w:basedOn w:val="1"/>
    <w:semiHidden/>
    <w:qFormat/>
    <w:uiPriority w:val="0"/>
    <w:pPr>
      <w:spacing w:before="280" w:after="280"/>
    </w:pPr>
    <w:rPr>
      <w:color w:val="0000FF"/>
    </w:rPr>
  </w:style>
  <w:style w:type="paragraph" w:customStyle="1" w:styleId="80">
    <w:name w:val="h9"/>
    <w:basedOn w:val="1"/>
    <w:semiHidden/>
    <w:qFormat/>
    <w:uiPriority w:val="0"/>
    <w:pPr>
      <w:spacing w:before="100"/>
      <w:ind w:left="1200"/>
    </w:pPr>
  </w:style>
  <w:style w:type="paragraph" w:customStyle="1" w:styleId="81">
    <w:name w:val="正文1"/>
    <w:basedOn w:val="1"/>
    <w:qFormat/>
    <w:uiPriority w:val="0"/>
  </w:style>
  <w:style w:type="paragraph" w:customStyle="1" w:styleId="82">
    <w:name w:val="Glossary Heading"/>
    <w:basedOn w:val="1"/>
    <w:next w:val="81"/>
    <w:semiHidden/>
    <w:qFormat/>
    <w:uiPriority w:val="0"/>
    <w:pPr>
      <w:spacing w:before="320" w:after="60"/>
      <w:jc w:val="center"/>
    </w:pPr>
    <w:rPr>
      <w:b/>
      <w:sz w:val="32"/>
    </w:rPr>
  </w:style>
  <w:style w:type="paragraph" w:customStyle="1" w:styleId="83">
    <w:name w:val="list2"/>
    <w:basedOn w:val="1"/>
    <w:semiHidden/>
    <w:qFormat/>
    <w:uiPriority w:val="0"/>
    <w:pPr>
      <w:spacing w:before="100"/>
      <w:ind w:left="800"/>
    </w:pPr>
  </w:style>
  <w:style w:type="paragraph" w:customStyle="1" w:styleId="84">
    <w:name w:val="h8"/>
    <w:basedOn w:val="1"/>
    <w:semiHidden/>
    <w:qFormat/>
    <w:uiPriority w:val="0"/>
    <w:pPr>
      <w:spacing w:before="100"/>
      <w:ind w:left="800"/>
    </w:pPr>
  </w:style>
  <w:style w:type="paragraph" w:customStyle="1" w:styleId="85">
    <w:name w:val="Table of Contents Page Title"/>
    <w:basedOn w:val="1"/>
    <w:next w:val="81"/>
    <w:semiHidden/>
    <w:qFormat/>
    <w:uiPriority w:val="0"/>
    <w:pPr>
      <w:spacing w:before="240" w:after="60"/>
      <w:jc w:val="center"/>
    </w:pPr>
    <w:rPr>
      <w:b/>
      <w:sz w:val="32"/>
    </w:rPr>
  </w:style>
  <w:style w:type="paragraph" w:customStyle="1" w:styleId="86">
    <w:name w:val="Title Page Title"/>
    <w:basedOn w:val="1"/>
    <w:next w:val="81"/>
    <w:semiHidden/>
    <w:qFormat/>
    <w:uiPriority w:val="0"/>
    <w:pPr>
      <w:pBdr>
        <w:bottom w:val="single" w:color="auto" w:sz="24" w:space="1"/>
      </w:pBdr>
      <w:spacing w:before="3000" w:after="60"/>
      <w:jc w:val="right"/>
    </w:pPr>
    <w:rPr>
      <w:b/>
      <w:sz w:val="48"/>
    </w:rPr>
  </w:style>
  <w:style w:type="paragraph" w:customStyle="1" w:styleId="87">
    <w:name w:val="Glossary Definition"/>
    <w:basedOn w:val="1"/>
    <w:semiHidden/>
    <w:qFormat/>
    <w:uiPriority w:val="0"/>
    <w:pPr>
      <w:spacing w:before="120" w:after="120"/>
      <w:ind w:left="720" w:hanging="720"/>
    </w:pPr>
  </w:style>
  <w:style w:type="character" w:customStyle="1" w:styleId="88">
    <w:name w:val="Glossary Label"/>
    <w:basedOn w:val="61"/>
    <w:qFormat/>
    <w:uiPriority w:val="0"/>
    <w:rPr>
      <w:b/>
    </w:rPr>
  </w:style>
  <w:style w:type="character" w:customStyle="1" w:styleId="89">
    <w:name w:val="页眉 Char"/>
    <w:basedOn w:val="61"/>
    <w:link w:val="33"/>
    <w:qFormat/>
    <w:uiPriority w:val="99"/>
    <w:rPr>
      <w:rFonts w:ascii="Arial" w:hAnsi="Arial" w:eastAsia="黑体" w:cstheme="minorBidi"/>
      <w:kern w:val="2"/>
      <w:szCs w:val="18"/>
    </w:rPr>
  </w:style>
  <w:style w:type="character" w:customStyle="1" w:styleId="90">
    <w:name w:val="页脚 Char"/>
    <w:basedOn w:val="61"/>
    <w:link w:val="32"/>
    <w:qFormat/>
    <w:uiPriority w:val="99"/>
    <w:rPr>
      <w:rFonts w:ascii="Arial" w:hAnsi="Arial" w:cstheme="minorBidi"/>
      <w:kern w:val="2"/>
      <w:sz w:val="18"/>
      <w:szCs w:val="18"/>
    </w:rPr>
  </w:style>
  <w:style w:type="paragraph" w:customStyle="1" w:styleId="91">
    <w:name w:val="Normal1"/>
    <w:basedOn w:val="1"/>
    <w:link w:val="92"/>
    <w:qFormat/>
    <w:uiPriority w:val="1"/>
    <w:pPr>
      <w:spacing w:before="120" w:line="300" w:lineRule="auto"/>
      <w:ind w:firstLine="420"/>
      <w:jc w:val="left"/>
      <w:textAlignment w:val="center"/>
    </w:pPr>
  </w:style>
  <w:style w:type="character" w:customStyle="1" w:styleId="92">
    <w:name w:val="Normal1 Char"/>
    <w:basedOn w:val="61"/>
    <w:link w:val="91"/>
    <w:qFormat/>
    <w:uiPriority w:val="1"/>
    <w:rPr>
      <w:rFonts w:ascii="Arial" w:hAnsi="Arial" w:cstheme="minorBidi"/>
      <w:kern w:val="2"/>
      <w:szCs w:val="21"/>
    </w:rPr>
  </w:style>
  <w:style w:type="character" w:customStyle="1" w:styleId="93">
    <w:name w:val="正文文本 Char"/>
    <w:basedOn w:val="61"/>
    <w:link w:val="21"/>
    <w:semiHidden/>
    <w:qFormat/>
    <w:uiPriority w:val="14"/>
    <w:rPr>
      <w:rFonts w:ascii="Arial" w:hAnsi="Arial" w:cstheme="minorBidi"/>
      <w:kern w:val="2"/>
      <w:szCs w:val="21"/>
    </w:rPr>
  </w:style>
  <w:style w:type="paragraph" w:customStyle="1" w:styleId="94">
    <w:name w:val="RightAlign"/>
    <w:basedOn w:val="1"/>
    <w:qFormat/>
    <w:uiPriority w:val="0"/>
    <w:pPr>
      <w:spacing w:line="300" w:lineRule="auto"/>
      <w:jc w:val="right"/>
      <w:textAlignment w:val="center"/>
    </w:pPr>
  </w:style>
  <w:style w:type="paragraph" w:customStyle="1" w:styleId="95">
    <w:name w:val="Contents"/>
    <w:basedOn w:val="1"/>
    <w:link w:val="96"/>
    <w:qFormat/>
    <w:uiPriority w:val="0"/>
    <w:pPr>
      <w:spacing w:before="100" w:beforeLines="100" w:after="100" w:afterLines="100" w:line="300" w:lineRule="auto"/>
      <w:textAlignment w:val="center"/>
    </w:pPr>
    <w:rPr>
      <w:rFonts w:eastAsia="黑体"/>
      <w:b/>
      <w:sz w:val="40"/>
    </w:rPr>
  </w:style>
  <w:style w:type="character" w:customStyle="1" w:styleId="96">
    <w:name w:val="Contents Char"/>
    <w:basedOn w:val="61"/>
    <w:link w:val="95"/>
    <w:qFormat/>
    <w:uiPriority w:val="0"/>
    <w:rPr>
      <w:rFonts w:ascii="Arial" w:hAnsi="Arial" w:eastAsia="黑体" w:cstheme="minorBidi"/>
      <w:b/>
      <w:kern w:val="2"/>
      <w:sz w:val="40"/>
      <w:szCs w:val="21"/>
    </w:rPr>
  </w:style>
  <w:style w:type="paragraph" w:customStyle="1" w:styleId="97">
    <w:name w:val="TableFont"/>
    <w:basedOn w:val="1"/>
    <w:link w:val="99"/>
    <w:qFormat/>
    <w:uiPriority w:val="2"/>
    <w:pPr>
      <w:jc w:val="left"/>
    </w:pPr>
    <w:rPr>
      <w:sz w:val="18"/>
    </w:rPr>
  </w:style>
  <w:style w:type="paragraph" w:customStyle="1" w:styleId="98">
    <w:name w:val="ImportantInformation1"/>
    <w:basedOn w:val="1"/>
    <w:link w:val="100"/>
    <w:qFormat/>
    <w:uiPriority w:val="4"/>
    <w:pPr>
      <w:shd w:val="clear" w:color="auto" w:fill="D8D8D8" w:themeFill="background1" w:themeFillShade="D9"/>
      <w:spacing w:line="300" w:lineRule="auto"/>
      <w:jc w:val="left"/>
      <w:textAlignment w:val="center"/>
    </w:pPr>
  </w:style>
  <w:style w:type="character" w:customStyle="1" w:styleId="99">
    <w:name w:val="TableFont Char"/>
    <w:basedOn w:val="61"/>
    <w:link w:val="97"/>
    <w:qFormat/>
    <w:locked/>
    <w:uiPriority w:val="2"/>
    <w:rPr>
      <w:rFonts w:ascii="Arial" w:hAnsi="Arial" w:cstheme="minorBidi"/>
      <w:kern w:val="2"/>
      <w:sz w:val="18"/>
      <w:szCs w:val="21"/>
    </w:rPr>
  </w:style>
  <w:style w:type="character" w:customStyle="1" w:styleId="100">
    <w:name w:val="ImportantInformation1 Char"/>
    <w:basedOn w:val="61"/>
    <w:link w:val="98"/>
    <w:qFormat/>
    <w:locked/>
    <w:uiPriority w:val="4"/>
    <w:rPr>
      <w:rFonts w:ascii="Arial" w:hAnsi="Arial" w:cstheme="minorBidi"/>
      <w:kern w:val="2"/>
      <w:szCs w:val="21"/>
      <w:shd w:val="clear" w:color="auto" w:fill="D8D8D8" w:themeFill="background1" w:themeFillShade="D9"/>
    </w:rPr>
  </w:style>
  <w:style w:type="paragraph" w:customStyle="1" w:styleId="101">
    <w:name w:val="List1"/>
    <w:basedOn w:val="1"/>
    <w:link w:val="109"/>
    <w:qFormat/>
    <w:uiPriority w:val="1"/>
    <w:pPr>
      <w:spacing w:before="120" w:line="300" w:lineRule="auto"/>
      <w:ind w:left="420" w:hanging="420"/>
      <w:textAlignment w:val="center"/>
    </w:pPr>
  </w:style>
  <w:style w:type="paragraph" w:customStyle="1" w:styleId="102">
    <w:name w:val="H8"/>
    <w:basedOn w:val="103"/>
    <w:link w:val="114"/>
    <w:qFormat/>
    <w:uiPriority w:val="1"/>
    <w:pPr>
      <w:ind w:left="150" w:leftChars="150" w:hanging="300" w:hangingChars="300"/>
    </w:pPr>
  </w:style>
  <w:style w:type="paragraph" w:customStyle="1" w:styleId="103">
    <w:name w:val="List2"/>
    <w:basedOn w:val="101"/>
    <w:link w:val="115"/>
    <w:qFormat/>
    <w:uiPriority w:val="1"/>
    <w:pPr>
      <w:ind w:left="200" w:leftChars="200"/>
    </w:pPr>
  </w:style>
  <w:style w:type="paragraph" w:customStyle="1" w:styleId="104">
    <w:name w:val="List5"/>
    <w:basedOn w:val="105"/>
    <w:link w:val="110"/>
    <w:qFormat/>
    <w:uiPriority w:val="1"/>
    <w:pPr>
      <w:ind w:left="400" w:leftChars="400"/>
    </w:pPr>
  </w:style>
  <w:style w:type="paragraph" w:customStyle="1" w:styleId="105">
    <w:name w:val="List4"/>
    <w:basedOn w:val="101"/>
    <w:link w:val="111"/>
    <w:qFormat/>
    <w:uiPriority w:val="1"/>
    <w:pPr>
      <w:ind w:left="200" w:leftChars="200" w:hanging="210" w:hangingChars="210"/>
    </w:pPr>
  </w:style>
  <w:style w:type="paragraph" w:customStyle="1" w:styleId="106">
    <w:name w:val="TableCaption"/>
    <w:basedOn w:val="1"/>
    <w:next w:val="91"/>
    <w:link w:val="112"/>
    <w:qFormat/>
    <w:uiPriority w:val="2"/>
    <w:pPr>
      <w:keepNext/>
      <w:spacing w:before="50" w:beforeLines="50" w:after="50" w:afterLines="50"/>
      <w:jc w:val="center"/>
    </w:pPr>
    <w:rPr>
      <w:b/>
    </w:rPr>
  </w:style>
  <w:style w:type="paragraph" w:customStyle="1" w:styleId="107">
    <w:name w:val="GraphCaption"/>
    <w:basedOn w:val="106"/>
    <w:link w:val="113"/>
    <w:qFormat/>
    <w:uiPriority w:val="2"/>
    <w:pPr>
      <w:keepNext w:val="0"/>
      <w:keepLines/>
    </w:pPr>
  </w:style>
  <w:style w:type="paragraph" w:customStyle="1" w:styleId="108">
    <w:name w:val="Graph"/>
    <w:basedOn w:val="106"/>
    <w:next w:val="91"/>
    <w:qFormat/>
    <w:uiPriority w:val="2"/>
    <w:pPr>
      <w:spacing w:before="156" w:after="156"/>
    </w:pPr>
  </w:style>
  <w:style w:type="character" w:customStyle="1" w:styleId="109">
    <w:name w:val="List1 Char"/>
    <w:basedOn w:val="61"/>
    <w:link w:val="101"/>
    <w:qFormat/>
    <w:locked/>
    <w:uiPriority w:val="1"/>
    <w:rPr>
      <w:rFonts w:ascii="Arial" w:hAnsi="Arial" w:cstheme="minorBidi"/>
      <w:kern w:val="2"/>
      <w:szCs w:val="21"/>
    </w:rPr>
  </w:style>
  <w:style w:type="character" w:customStyle="1" w:styleId="110">
    <w:name w:val="List5 Char"/>
    <w:basedOn w:val="111"/>
    <w:link w:val="104"/>
    <w:qFormat/>
    <w:locked/>
    <w:uiPriority w:val="1"/>
    <w:rPr>
      <w:rFonts w:ascii="Arial" w:hAnsi="Arial" w:cstheme="minorBidi"/>
      <w:kern w:val="2"/>
      <w:szCs w:val="21"/>
    </w:rPr>
  </w:style>
  <w:style w:type="character" w:customStyle="1" w:styleId="111">
    <w:name w:val="List4 Char"/>
    <w:basedOn w:val="109"/>
    <w:link w:val="105"/>
    <w:qFormat/>
    <w:uiPriority w:val="1"/>
    <w:rPr>
      <w:rFonts w:ascii="Arial" w:hAnsi="Arial" w:cstheme="minorBidi"/>
      <w:kern w:val="2"/>
      <w:szCs w:val="21"/>
    </w:rPr>
  </w:style>
  <w:style w:type="character" w:customStyle="1" w:styleId="112">
    <w:name w:val="TableCaption Char"/>
    <w:basedOn w:val="61"/>
    <w:link w:val="106"/>
    <w:qFormat/>
    <w:locked/>
    <w:uiPriority w:val="2"/>
    <w:rPr>
      <w:rFonts w:ascii="Arial" w:hAnsi="Arial" w:cstheme="minorBidi"/>
      <w:b/>
      <w:kern w:val="2"/>
      <w:szCs w:val="21"/>
    </w:rPr>
  </w:style>
  <w:style w:type="character" w:customStyle="1" w:styleId="113">
    <w:name w:val="GraphCaption Char"/>
    <w:basedOn w:val="112"/>
    <w:link w:val="107"/>
    <w:qFormat/>
    <w:locked/>
    <w:uiPriority w:val="2"/>
    <w:rPr>
      <w:rFonts w:ascii="Arial" w:hAnsi="Arial" w:cstheme="minorBidi"/>
      <w:kern w:val="2"/>
      <w:szCs w:val="21"/>
    </w:rPr>
  </w:style>
  <w:style w:type="character" w:customStyle="1" w:styleId="114">
    <w:name w:val="H8 Char"/>
    <w:basedOn w:val="115"/>
    <w:link w:val="102"/>
    <w:qFormat/>
    <w:locked/>
    <w:uiPriority w:val="1"/>
    <w:rPr>
      <w:rFonts w:ascii="Arial" w:hAnsi="Arial" w:cstheme="minorBidi"/>
      <w:kern w:val="2"/>
      <w:szCs w:val="21"/>
    </w:rPr>
  </w:style>
  <w:style w:type="character" w:customStyle="1" w:styleId="115">
    <w:name w:val="List2 Char"/>
    <w:basedOn w:val="109"/>
    <w:link w:val="103"/>
    <w:qFormat/>
    <w:uiPriority w:val="1"/>
    <w:rPr>
      <w:rFonts w:ascii="Arial" w:hAnsi="Arial" w:cstheme="minorBidi"/>
      <w:kern w:val="2"/>
      <w:szCs w:val="21"/>
    </w:rPr>
  </w:style>
  <w:style w:type="paragraph" w:customStyle="1" w:styleId="116">
    <w:name w:val="H9"/>
    <w:basedOn w:val="117"/>
    <w:link w:val="118"/>
    <w:qFormat/>
    <w:uiPriority w:val="1"/>
    <w:pPr>
      <w:ind w:left="300" w:leftChars="300" w:hanging="300" w:hangingChars="300"/>
    </w:pPr>
  </w:style>
  <w:style w:type="paragraph" w:customStyle="1" w:styleId="117">
    <w:name w:val="List3"/>
    <w:basedOn w:val="103"/>
    <w:link w:val="119"/>
    <w:qFormat/>
    <w:uiPriority w:val="1"/>
    <w:pPr>
      <w:ind w:left="400" w:leftChars="400"/>
    </w:pPr>
  </w:style>
  <w:style w:type="character" w:customStyle="1" w:styleId="118">
    <w:name w:val="H9 Char"/>
    <w:basedOn w:val="119"/>
    <w:link w:val="116"/>
    <w:qFormat/>
    <w:locked/>
    <w:uiPriority w:val="1"/>
    <w:rPr>
      <w:rFonts w:ascii="Arial" w:hAnsi="Arial" w:cstheme="minorBidi"/>
      <w:kern w:val="2"/>
      <w:szCs w:val="21"/>
    </w:rPr>
  </w:style>
  <w:style w:type="character" w:customStyle="1" w:styleId="119">
    <w:name w:val="List3 Char"/>
    <w:basedOn w:val="115"/>
    <w:link w:val="117"/>
    <w:qFormat/>
    <w:uiPriority w:val="1"/>
    <w:rPr>
      <w:rFonts w:ascii="Arial" w:hAnsi="Arial" w:cstheme="minorBidi"/>
      <w:kern w:val="2"/>
      <w:szCs w:val="21"/>
    </w:rPr>
  </w:style>
  <w:style w:type="paragraph" w:customStyle="1" w:styleId="120">
    <w:name w:val="ImportantInformation2"/>
    <w:basedOn w:val="98"/>
    <w:link w:val="121"/>
    <w:qFormat/>
    <w:uiPriority w:val="4"/>
    <w:pPr>
      <w:spacing w:before="120"/>
    </w:pPr>
  </w:style>
  <w:style w:type="character" w:customStyle="1" w:styleId="121">
    <w:name w:val="ImportantInformation2 Char"/>
    <w:basedOn w:val="100"/>
    <w:link w:val="120"/>
    <w:qFormat/>
    <w:locked/>
    <w:uiPriority w:val="4"/>
    <w:rPr>
      <w:rFonts w:ascii="Arial" w:hAnsi="Arial" w:cstheme="minorBidi"/>
      <w:kern w:val="2"/>
      <w:szCs w:val="21"/>
      <w:shd w:val="clear" w:color="auto" w:fill="D8D8D8" w:themeFill="background1" w:themeFillShade="D9"/>
    </w:rPr>
  </w:style>
  <w:style w:type="character" w:customStyle="1" w:styleId="122">
    <w:name w:val="批注框文本 Char"/>
    <w:basedOn w:val="61"/>
    <w:link w:val="31"/>
    <w:semiHidden/>
    <w:qFormat/>
    <w:uiPriority w:val="99"/>
    <w:rPr>
      <w:rFonts w:ascii="Arial" w:hAnsi="Arial" w:cstheme="minorBidi"/>
      <w:kern w:val="2"/>
      <w:sz w:val="18"/>
      <w:szCs w:val="18"/>
    </w:rPr>
  </w:style>
  <w:style w:type="character" w:customStyle="1" w:styleId="123">
    <w:name w:val="标题 7 Char"/>
    <w:basedOn w:val="61"/>
    <w:link w:val="8"/>
    <w:semiHidden/>
    <w:qFormat/>
    <w:uiPriority w:val="0"/>
    <w:rPr>
      <w:rFonts w:ascii="Arial" w:hAnsi="Arial" w:cstheme="minorBidi"/>
      <w:bCs/>
      <w:kern w:val="2"/>
      <w:szCs w:val="24"/>
    </w:rPr>
  </w:style>
  <w:style w:type="character" w:customStyle="1" w:styleId="124">
    <w:name w:val="标题 8 Char"/>
    <w:basedOn w:val="61"/>
    <w:link w:val="9"/>
    <w:semiHidden/>
    <w:qFormat/>
    <w:uiPriority w:val="0"/>
    <w:rPr>
      <w:rFonts w:ascii="Arial" w:hAnsi="Arial" w:eastAsiaTheme="majorEastAsia" w:cstheme="majorBidi"/>
      <w:kern w:val="2"/>
      <w:szCs w:val="24"/>
    </w:rPr>
  </w:style>
  <w:style w:type="character" w:customStyle="1" w:styleId="125">
    <w:name w:val="标题 9 Char"/>
    <w:basedOn w:val="61"/>
    <w:link w:val="10"/>
    <w:semiHidden/>
    <w:qFormat/>
    <w:uiPriority w:val="0"/>
    <w:rPr>
      <w:rFonts w:ascii="Arial" w:hAnsi="Arial" w:eastAsiaTheme="majorEastAsia" w:cstheme="majorBidi"/>
      <w:kern w:val="2"/>
      <w:szCs w:val="21"/>
    </w:rPr>
  </w:style>
  <w:style w:type="character" w:customStyle="1" w:styleId="126">
    <w:name w:val="Book Title"/>
    <w:basedOn w:val="61"/>
    <w:qFormat/>
    <w:uiPriority w:val="33"/>
    <w:rPr>
      <w:b/>
      <w:bCs/>
      <w:smallCaps/>
      <w:spacing w:val="5"/>
    </w:rPr>
  </w:style>
  <w:style w:type="paragraph" w:styleId="127">
    <w:name w:val="No Spacing"/>
    <w:qFormat/>
    <w:uiPriority w:val="1"/>
    <w:pPr>
      <w:widowControl w:val="0"/>
      <w:jc w:val="both"/>
    </w:pPr>
    <w:rPr>
      <w:rFonts w:asciiTheme="minorHAnsi" w:hAnsiTheme="minorHAnsi" w:eastAsiaTheme="minorEastAsia" w:cstheme="minorBidi"/>
      <w:kern w:val="2"/>
      <w:sz w:val="21"/>
      <w:szCs w:val="21"/>
      <w:lang w:val="en-US" w:eastAsia="zh-CN" w:bidi="ar-SA"/>
    </w:rPr>
  </w:style>
  <w:style w:type="character" w:customStyle="1" w:styleId="128">
    <w:name w:val="标题 Char"/>
    <w:basedOn w:val="61"/>
    <w:link w:val="55"/>
    <w:qFormat/>
    <w:uiPriority w:val="10"/>
    <w:rPr>
      <w:rFonts w:eastAsia="宋体" w:asciiTheme="majorHAnsi" w:hAnsiTheme="majorHAnsi" w:cstheme="majorBidi"/>
      <w:b/>
      <w:bCs/>
      <w:kern w:val="2"/>
      <w:sz w:val="32"/>
      <w:szCs w:val="32"/>
    </w:rPr>
  </w:style>
  <w:style w:type="character" w:customStyle="1" w:styleId="129">
    <w:name w:val="副标题 Char"/>
    <w:basedOn w:val="61"/>
    <w:link w:val="38"/>
    <w:qFormat/>
    <w:uiPriority w:val="11"/>
    <w:rPr>
      <w:rFonts w:eastAsia="宋体" w:asciiTheme="majorHAnsi" w:hAnsiTheme="majorHAnsi" w:cstheme="majorBidi"/>
      <w:b/>
      <w:bCs/>
      <w:kern w:val="28"/>
      <w:sz w:val="32"/>
      <w:szCs w:val="32"/>
    </w:rPr>
  </w:style>
  <w:style w:type="paragraph" w:styleId="130">
    <w:name w:val="List Paragraph"/>
    <w:basedOn w:val="1"/>
    <w:qFormat/>
    <w:uiPriority w:val="34"/>
    <w:pPr>
      <w:ind w:firstLine="420" w:firstLineChars="200"/>
    </w:pPr>
  </w:style>
  <w:style w:type="paragraph" w:customStyle="1" w:styleId="131">
    <w:name w:val="Bibliography"/>
    <w:basedOn w:val="1"/>
    <w:next w:val="1"/>
    <w:semiHidden/>
    <w:qFormat/>
    <w:uiPriority w:val="37"/>
  </w:style>
  <w:style w:type="paragraph" w:customStyle="1" w:styleId="132">
    <w:name w:val="TOC Heading"/>
    <w:basedOn w:val="2"/>
    <w:next w:val="1"/>
    <w:semiHidden/>
    <w:qFormat/>
    <w:uiPriority w:val="39"/>
    <w:pPr>
      <w:numPr>
        <w:numId w:val="0"/>
      </w:numPr>
      <w:outlineLvl w:val="9"/>
    </w:pPr>
    <w:rPr>
      <w:rFonts w:asciiTheme="minorHAnsi" w:hAnsiTheme="minorHAnsi"/>
      <w:sz w:val="44"/>
    </w:rPr>
  </w:style>
  <w:style w:type="character" w:customStyle="1" w:styleId="133">
    <w:name w:val="批注文字 Char"/>
    <w:basedOn w:val="61"/>
    <w:link w:val="18"/>
    <w:semiHidden/>
    <w:uiPriority w:val="99"/>
    <w:rPr>
      <w:rFonts w:ascii="Arial" w:hAnsi="Arial" w:cstheme="minorBidi"/>
      <w:kern w:val="2"/>
      <w:szCs w:val="21"/>
    </w:rPr>
  </w:style>
  <w:style w:type="character" w:customStyle="1" w:styleId="134">
    <w:name w:val="批注主题 Char"/>
    <w:basedOn w:val="133"/>
    <w:link w:val="56"/>
    <w:semiHidden/>
    <w:uiPriority w:val="99"/>
    <w:rPr>
      <w:rFonts w:ascii="Arial" w:hAnsi="Arial" w:cstheme="minorBidi"/>
      <w:b/>
      <w:bCs/>
      <w:kern w:val="2"/>
      <w:szCs w:val="21"/>
    </w:rPr>
  </w:style>
  <w:style w:type="character" w:customStyle="1" w:styleId="135">
    <w:name w:val="日期 Char"/>
    <w:basedOn w:val="61"/>
    <w:link w:val="29"/>
    <w:semiHidden/>
    <w:uiPriority w:val="99"/>
    <w:rPr>
      <w:rFonts w:ascii="Arial" w:hAnsi="Arial" w:cstheme="minorBidi"/>
      <w:kern w:val="2"/>
      <w:szCs w:val="21"/>
    </w:rPr>
  </w:style>
  <w:style w:type="character" w:customStyle="1" w:styleId="136">
    <w:name w:val="签名 Char"/>
    <w:basedOn w:val="61"/>
    <w:link w:val="34"/>
    <w:semiHidden/>
    <w:uiPriority w:val="99"/>
    <w:rPr>
      <w:rFonts w:ascii="Arial" w:hAnsi="Arial" w:cstheme="minorBidi"/>
      <w:kern w:val="2"/>
      <w:szCs w:val="21"/>
    </w:rPr>
  </w:style>
  <w:style w:type="character" w:customStyle="1" w:styleId="137">
    <w:name w:val="信息标题 Char"/>
    <w:basedOn w:val="61"/>
    <w:link w:val="49"/>
    <w:semiHidden/>
    <w:uiPriority w:val="99"/>
    <w:rPr>
      <w:rFonts w:asciiTheme="majorHAnsi" w:hAnsiTheme="majorHAnsi" w:eastAsiaTheme="majorEastAsia" w:cstheme="majorBidi"/>
      <w:kern w:val="2"/>
      <w:sz w:val="24"/>
      <w:szCs w:val="24"/>
      <w:shd w:val="pct20" w:color="auto" w:fill="auto"/>
    </w:rPr>
  </w:style>
  <w:style w:type="character" w:customStyle="1" w:styleId="138">
    <w:name w:val="正文文本 2 Char"/>
    <w:basedOn w:val="61"/>
    <w:link w:val="46"/>
    <w:semiHidden/>
    <w:uiPriority w:val="99"/>
    <w:rPr>
      <w:rFonts w:ascii="Arial" w:hAnsi="Arial" w:cstheme="minorBidi"/>
      <w:kern w:val="2"/>
      <w:szCs w:val="21"/>
    </w:rPr>
  </w:style>
  <w:style w:type="character" w:customStyle="1" w:styleId="139">
    <w:name w:val="正文文本缩进 2 Char"/>
    <w:basedOn w:val="61"/>
    <w:link w:val="30"/>
    <w:semiHidden/>
    <w:uiPriority w:val="99"/>
    <w:rPr>
      <w:rFonts w:ascii="Arial" w:hAnsi="Arial" w:cstheme="minorBidi"/>
      <w:kern w:val="2"/>
      <w:szCs w:val="21"/>
    </w:rPr>
  </w:style>
  <w:style w:type="character" w:customStyle="1" w:styleId="140">
    <w:name w:val="正文文本 3 Char"/>
    <w:basedOn w:val="61"/>
    <w:link w:val="19"/>
    <w:semiHidden/>
    <w:uiPriority w:val="99"/>
    <w:rPr>
      <w:rFonts w:ascii="Arial" w:hAnsi="Arial" w:cstheme="minorBidi"/>
      <w:kern w:val="2"/>
      <w:sz w:val="16"/>
      <w:szCs w:val="16"/>
    </w:rPr>
  </w:style>
  <w:style w:type="character" w:customStyle="1" w:styleId="141">
    <w:name w:val="正文文本缩进 3 Char"/>
    <w:basedOn w:val="61"/>
    <w:link w:val="42"/>
    <w:semiHidden/>
    <w:uiPriority w:val="99"/>
    <w:rPr>
      <w:rFonts w:ascii="Arial" w:hAnsi="Arial" w:cstheme="minorBidi"/>
      <w:kern w:val="2"/>
      <w:sz w:val="16"/>
      <w:szCs w:val="16"/>
    </w:rPr>
  </w:style>
  <w:style w:type="character" w:customStyle="1" w:styleId="142">
    <w:name w:val="正文文本缩进 Char"/>
    <w:basedOn w:val="61"/>
    <w:link w:val="22"/>
    <w:semiHidden/>
    <w:uiPriority w:val="14"/>
    <w:rPr>
      <w:rFonts w:ascii="Arial" w:hAnsi="Arial" w:cstheme="minorBidi"/>
      <w:kern w:val="2"/>
      <w:szCs w:val="21"/>
    </w:rPr>
  </w:style>
  <w:style w:type="character" w:customStyle="1" w:styleId="143">
    <w:name w:val="正文首行缩进 Char"/>
    <w:basedOn w:val="93"/>
    <w:link w:val="57"/>
    <w:semiHidden/>
    <w:uiPriority w:val="99"/>
    <w:rPr>
      <w:rFonts w:ascii="Arial" w:hAnsi="Arial" w:cstheme="minorBidi"/>
      <w:kern w:val="2"/>
      <w:szCs w:val="21"/>
    </w:rPr>
  </w:style>
  <w:style w:type="character" w:customStyle="1" w:styleId="144">
    <w:name w:val="正文首行缩进 2 Char"/>
    <w:basedOn w:val="142"/>
    <w:link w:val="58"/>
    <w:semiHidden/>
    <w:uiPriority w:val="15"/>
    <w:rPr>
      <w:rFonts w:ascii="Arial" w:hAnsi="Arial" w:cstheme="minorBidi"/>
      <w:kern w:val="2"/>
      <w:szCs w:val="21"/>
    </w:rPr>
  </w:style>
  <w:style w:type="paragraph" w:customStyle="1" w:styleId="145">
    <w:name w:val="列表项目符号21[A]"/>
    <w:basedOn w:val="24"/>
    <w:semiHidden/>
    <w:qFormat/>
    <w:uiPriority w:val="17"/>
    <w:pPr>
      <w:numPr>
        <w:numId w:val="8"/>
      </w:numPr>
    </w:pPr>
  </w:style>
  <w:style w:type="paragraph" w:customStyle="1" w:styleId="146">
    <w:name w:val="列表项目符号31[A]"/>
    <w:basedOn w:val="20"/>
    <w:semiHidden/>
    <w:qFormat/>
    <w:uiPriority w:val="17"/>
    <w:pPr>
      <w:numPr>
        <w:numId w:val="9"/>
      </w:numPr>
    </w:pPr>
  </w:style>
  <w:style w:type="paragraph" w:customStyle="1" w:styleId="147">
    <w:name w:val="列表项目符号41[A]"/>
    <w:basedOn w:val="14"/>
    <w:semiHidden/>
    <w:qFormat/>
    <w:uiPriority w:val="17"/>
    <w:pPr>
      <w:numPr>
        <w:numId w:val="10"/>
      </w:numPr>
    </w:p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Char"/>
    <w:basedOn w:val="61"/>
    <w:link w:val="148"/>
    <w:uiPriority w:val="29"/>
    <w:rPr>
      <w:rFonts w:ascii="Arial" w:hAnsi="Arial" w:cstheme="minorBidi"/>
      <w:i/>
      <w:iCs/>
      <w:color w:val="000000" w:themeColor="text1"/>
      <w:kern w:val="2"/>
      <w:szCs w:val="21"/>
      <w14:textFill>
        <w14:solidFill>
          <w14:schemeClr w14:val="tx1"/>
        </w14:solidFill>
      </w14:textFill>
    </w:rPr>
  </w:style>
  <w:style w:type="character" w:customStyle="1" w:styleId="150">
    <w:name w:val="H7 Char"/>
    <w:basedOn w:val="109"/>
    <w:link w:val="151"/>
    <w:uiPriority w:val="1"/>
    <w:rPr>
      <w:rFonts w:ascii="Arial" w:hAnsi="Arial" w:cstheme="minorBidi"/>
      <w:kern w:val="2"/>
      <w:szCs w:val="21"/>
    </w:rPr>
  </w:style>
  <w:style w:type="paragraph" w:customStyle="1" w:styleId="151">
    <w:name w:val="H7"/>
    <w:basedOn w:val="101"/>
    <w:link w:val="150"/>
    <w:qFormat/>
    <w:uiPriority w:val="1"/>
    <w:pPr>
      <w:ind w:left="400" w:hanging="400"/>
    </w:pPr>
    <w:rPr>
      <w:rFonts w:cs="Times New Roman"/>
      <w:kern w:val="0"/>
      <w:szCs w:val="20"/>
    </w:rPr>
  </w:style>
  <w:style w:type="character" w:customStyle="1" w:styleId="152">
    <w:name w:val="加粗[A]"/>
    <w:basedOn w:val="62"/>
    <w:semiHidden/>
    <w:qFormat/>
    <w:uiPriority w:val="16"/>
  </w:style>
  <w:style w:type="character" w:customStyle="1" w:styleId="153">
    <w:name w:val="斜体[A]"/>
    <w:basedOn w:val="62"/>
    <w:semiHidden/>
    <w:qFormat/>
    <w:uiPriority w:val="16"/>
    <w:rPr>
      <w:b w:val="0"/>
      <w:i/>
    </w:rPr>
  </w:style>
  <w:style w:type="character" w:customStyle="1" w:styleId="154">
    <w:name w:val="上标[A]"/>
    <w:basedOn w:val="62"/>
    <w:semiHidden/>
    <w:qFormat/>
    <w:uiPriority w:val="16"/>
    <w:rPr>
      <w:b w:val="0"/>
      <w:vertAlign w:val="superscript"/>
    </w:rPr>
  </w:style>
  <w:style w:type="character" w:customStyle="1" w:styleId="155">
    <w:name w:val="下标[A]"/>
    <w:basedOn w:val="62"/>
    <w:semiHidden/>
    <w:qFormat/>
    <w:uiPriority w:val="16"/>
    <w:rPr>
      <w:b w:val="0"/>
      <w:vertAlign w:val="subscript"/>
    </w:rPr>
  </w:style>
  <w:style w:type="paragraph" w:customStyle="1" w:styleId="156">
    <w:name w:val="图注[A]"/>
    <w:basedOn w:val="17"/>
    <w:next w:val="21"/>
    <w:semiHidden/>
    <w:qFormat/>
    <w:uiPriority w:val="19"/>
    <w:pPr>
      <w:keepLines/>
      <w:spacing w:line="360" w:lineRule="auto"/>
      <w:jc w:val="center"/>
    </w:pPr>
    <w:rPr>
      <w:rFonts w:ascii="Arial" w:hAnsi="Arial"/>
      <w:b/>
    </w:rPr>
  </w:style>
  <w:style w:type="paragraph" w:customStyle="1" w:styleId="157">
    <w:name w:val="表注，图形[A]"/>
    <w:basedOn w:val="17"/>
    <w:next w:val="21"/>
    <w:semiHidden/>
    <w:qFormat/>
    <w:uiPriority w:val="19"/>
    <w:pPr>
      <w:keepNext/>
      <w:spacing w:line="360" w:lineRule="auto"/>
      <w:jc w:val="center"/>
    </w:pPr>
    <w:rPr>
      <w:rFonts w:ascii="Arial" w:hAnsi="Arial"/>
      <w:b/>
    </w:rPr>
  </w:style>
  <w:style w:type="paragraph" w:customStyle="1" w:styleId="158">
    <w:name w:val="正文缩进 1[A]"/>
    <w:basedOn w:val="1"/>
    <w:link w:val="162"/>
    <w:semiHidden/>
    <w:qFormat/>
    <w:uiPriority w:val="15"/>
    <w:pPr>
      <w:spacing w:after="120"/>
      <w:ind w:left="200" w:leftChars="200"/>
    </w:pPr>
  </w:style>
  <w:style w:type="character" w:customStyle="1" w:styleId="159">
    <w:name w:val="HTML 预设格式 Char"/>
    <w:basedOn w:val="61"/>
    <w:link w:val="50"/>
    <w:semiHidden/>
    <w:qFormat/>
    <w:uiPriority w:val="21"/>
    <w:rPr>
      <w:rFonts w:ascii="Courier New" w:hAnsi="Courier New" w:cs="Courier New"/>
      <w:kern w:val="2"/>
      <w:shd w:val="clear" w:color="auto" w:fill="D8D8D8" w:themeFill="background1" w:themeFillShade="D9"/>
    </w:rPr>
  </w:style>
  <w:style w:type="paragraph" w:customStyle="1" w:styleId="160">
    <w:name w:val="版权目录[A]"/>
    <w:basedOn w:val="1"/>
    <w:semiHidden/>
    <w:qFormat/>
    <w:uiPriority w:val="0"/>
    <w:pPr>
      <w:spacing w:before="100" w:beforeLines="100" w:after="100" w:afterLines="100"/>
    </w:pPr>
    <w:rPr>
      <w:rFonts w:eastAsia="黑体"/>
      <w:b/>
      <w:sz w:val="52"/>
    </w:rPr>
  </w:style>
  <w:style w:type="paragraph" w:customStyle="1" w:styleId="161">
    <w:name w:val="正文文本右对齐[A]"/>
    <w:basedOn w:val="1"/>
    <w:semiHidden/>
    <w:qFormat/>
    <w:uiPriority w:val="0"/>
    <w:pPr>
      <w:spacing w:after="120"/>
      <w:jc w:val="right"/>
    </w:pPr>
  </w:style>
  <w:style w:type="character" w:customStyle="1" w:styleId="162">
    <w:name w:val="正文缩进 1[A] Char"/>
    <w:basedOn w:val="61"/>
    <w:link w:val="158"/>
    <w:semiHidden/>
    <w:qFormat/>
    <w:uiPriority w:val="15"/>
    <w:rPr>
      <w:rFonts w:ascii="Arial" w:hAnsi="Arial" w:cstheme="minorBidi"/>
      <w:kern w:val="2"/>
      <w:szCs w:val="21"/>
    </w:rPr>
  </w:style>
  <w:style w:type="table" w:customStyle="1" w:styleId="163">
    <w:name w:val="灰色"/>
    <w:basedOn w:val="6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shd w:val="clear" w:color="auto" w:fill="auto"/>
    </w:tcPr>
    <w:tblStylePr w:type="firstRow">
      <w:rPr>
        <w:b/>
      </w:rPr>
      <w:tcPr>
        <w:shd w:val="clear" w:color="auto" w:fill="D8D8D8" w:themeFill="background1" w:themeFillShade="D9"/>
      </w:tcPr>
    </w:tblStylePr>
  </w:style>
  <w:style w:type="table" w:customStyle="1" w:styleId="164">
    <w:name w:val="蓝色"/>
    <w:basedOn w:val="163"/>
    <w:qFormat/>
    <w:uiPriority w:val="99"/>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tcPr>
      <w:shd w:val="clear" w:color="auto" w:fill="auto"/>
    </w:tcPr>
    <w:tblStylePr w:type="firstRow">
      <w:rPr>
        <w:b/>
      </w:rPr>
      <w:tcPr>
        <w:shd w:val="clear" w:color="auto" w:fill="DBE5F1" w:themeFill="accent1" w:themeFillTint="33"/>
      </w:tcPr>
    </w:tblStylePr>
  </w:style>
  <w:style w:type="table" w:customStyle="1" w:styleId="165">
    <w:name w:val="灰色开放"/>
    <w:basedOn w:val="59"/>
    <w:qFormat/>
    <w:uiPriority w:val="99"/>
    <w:pPr>
      <w:jc w:val="both"/>
    </w:pPr>
    <w:rPr>
      <w:rFonts w:ascii="Arial" w:hAnsi="Arial" w:cstheme="minorBidi"/>
      <w:kern w:val="2"/>
      <w:sz w:val="18"/>
      <w:szCs w:val="21"/>
    </w:rPr>
    <w:tblPr>
      <w:tblBorders>
        <w:top w:val="single" w:color="auto" w:sz="8" w:space="0"/>
        <w:bottom w:val="single" w:color="auto" w:sz="8" w:space="0"/>
        <w:insideH w:val="single" w:color="auto" w:sz="4" w:space="0"/>
        <w:insideV w:val="single" w:color="auto" w:sz="4" w:space="0"/>
      </w:tblBorders>
      <w:tblCellMar>
        <w:top w:w="57" w:type="dxa"/>
        <w:left w:w="108" w:type="dxa"/>
        <w:bottom w:w="57" w:type="dxa"/>
        <w:right w:w="108" w:type="dxa"/>
      </w:tblCellMar>
    </w:tblPr>
    <w:tcPr>
      <w:vAlign w:val="center"/>
    </w:tcPr>
    <w:tblStylePr w:type="firstRow">
      <w:rPr>
        <w:rFonts w:ascii="Arial" w:hAnsi="Arial" w:eastAsiaTheme="minorEastAsia"/>
        <w:b/>
        <w:color w:val="auto"/>
        <w:sz w:val="18"/>
      </w:rPr>
      <w:tcPr>
        <w:shd w:val="clear" w:color="auto" w:fill="D8D8D8" w:themeFill="background1" w:themeFillShade="D9"/>
      </w:tcPr>
    </w:tblStylePr>
  </w:style>
  <w:style w:type="paragraph" w:customStyle="1" w:styleId="166">
    <w:name w:val="表文字1左对齐[A]"/>
    <w:basedOn w:val="1"/>
    <w:semiHidden/>
    <w:qFormat/>
    <w:uiPriority w:val="16"/>
    <w:pPr>
      <w:jc w:val="left"/>
    </w:pPr>
    <w:rPr>
      <w:sz w:val="18"/>
    </w:rPr>
  </w:style>
  <w:style w:type="paragraph" w:customStyle="1" w:styleId="167">
    <w:name w:val="表文字2居中[A]"/>
    <w:basedOn w:val="166"/>
    <w:semiHidden/>
    <w:qFormat/>
    <w:uiPriority w:val="16"/>
    <w:pPr>
      <w:jc w:val="center"/>
    </w:pPr>
  </w:style>
  <w:style w:type="table" w:customStyle="1" w:styleId="168">
    <w:name w:val="蓝色开放"/>
    <w:basedOn w:val="59"/>
    <w:qFormat/>
    <w:uiPriority w:val="99"/>
    <w:pPr>
      <w:jc w:val="both"/>
    </w:pPr>
    <w:rPr>
      <w:rFonts w:ascii="Arial" w:hAnsi="Arial" w:cstheme="minorBidi"/>
      <w:kern w:val="2"/>
      <w:sz w:val="18"/>
      <w:szCs w:val="21"/>
    </w:rPr>
    <w:tblPr>
      <w:tblBorders>
        <w:top w:val="single" w:color="auto" w:sz="8" w:space="0"/>
        <w:bottom w:val="single" w:color="auto" w:sz="8" w:space="0"/>
        <w:insideH w:val="single" w:color="auto" w:sz="4" w:space="0"/>
        <w:insideV w:val="single" w:color="auto" w:sz="4" w:space="0"/>
      </w:tblBorders>
      <w:tblCellMar>
        <w:top w:w="57" w:type="dxa"/>
        <w:left w:w="108" w:type="dxa"/>
        <w:bottom w:w="57" w:type="dxa"/>
        <w:right w:w="108" w:type="dxa"/>
      </w:tblCellMar>
    </w:tblPr>
    <w:tcPr>
      <w:shd w:val="clear" w:color="auto" w:fill="auto"/>
      <w:vAlign w:val="center"/>
    </w:tcPr>
    <w:tblStylePr w:type="firstRow">
      <w:rPr>
        <w:rFonts w:ascii="Arial" w:hAnsi="Arial" w:eastAsiaTheme="minorEastAsia"/>
        <w:b/>
        <w:sz w:val="18"/>
      </w:rPr>
      <w:tcPr>
        <w:shd w:val="clear" w:color="auto" w:fill="DBE5F1" w:themeFill="accent1" w:themeFillTint="33"/>
      </w:tcPr>
    </w:tblStylePr>
  </w:style>
  <w:style w:type="paragraph" w:customStyle="1" w:styleId="169">
    <w:name w:val="附录1级[A]"/>
    <w:basedOn w:val="2"/>
    <w:next w:val="21"/>
    <w:semiHidden/>
    <w:qFormat/>
    <w:uiPriority w:val="99"/>
    <w:pPr>
      <w:numPr>
        <w:numId w:val="11"/>
      </w:numPr>
    </w:pPr>
  </w:style>
  <w:style w:type="paragraph" w:customStyle="1" w:styleId="170">
    <w:name w:val="附录2级[A]"/>
    <w:basedOn w:val="3"/>
    <w:next w:val="21"/>
    <w:semiHidden/>
    <w:qFormat/>
    <w:uiPriority w:val="99"/>
    <w:pPr>
      <w:numPr>
        <w:numId w:val="11"/>
      </w:numPr>
    </w:pPr>
  </w:style>
  <w:style w:type="paragraph" w:customStyle="1" w:styleId="171">
    <w:name w:val="附录3级[A]"/>
    <w:basedOn w:val="4"/>
    <w:next w:val="21"/>
    <w:semiHidden/>
    <w:qFormat/>
    <w:uiPriority w:val="99"/>
    <w:pPr>
      <w:numPr>
        <w:numId w:val="11"/>
      </w:numPr>
    </w:pPr>
  </w:style>
  <w:style w:type="paragraph" w:customStyle="1" w:styleId="172">
    <w:name w:val="索引[A]"/>
    <w:basedOn w:val="1"/>
    <w:next w:val="21"/>
    <w:semiHidden/>
    <w:qFormat/>
    <w:uiPriority w:val="0"/>
    <w:pPr>
      <w:keepNext/>
      <w:keepLines/>
      <w:pageBreakBefore/>
      <w:spacing w:after="120"/>
      <w:jc w:val="left"/>
      <w:outlineLvl w:val="0"/>
    </w:pPr>
    <w:rPr>
      <w:rFonts w:eastAsia="黑体"/>
      <w:b/>
      <w:sz w:val="36"/>
    </w:rPr>
  </w:style>
  <w:style w:type="character" w:customStyle="1" w:styleId="173">
    <w:name w:val="blue[A]"/>
    <w:basedOn w:val="162"/>
    <w:semiHidden/>
    <w:qFormat/>
    <w:uiPriority w:val="21"/>
    <w:rPr>
      <w:rFonts w:ascii="Arial" w:hAnsi="Arial" w:cstheme="minorBidi"/>
      <w:color w:val="0000FF"/>
      <w:kern w:val="2"/>
      <w:szCs w:val="21"/>
    </w:rPr>
  </w:style>
  <w:style w:type="paragraph" w:customStyle="1" w:styleId="174">
    <w:name w:val="重要信息1[A]"/>
    <w:basedOn w:val="1"/>
    <w:semiHidden/>
    <w:qFormat/>
    <w:uiPriority w:val="0"/>
    <w:pPr>
      <w:shd w:val="clear" w:color="auto" w:fill="D8D8D8" w:themeFill="background1" w:themeFillShade="D9"/>
      <w:spacing w:after="120"/>
      <w:ind w:left="250" w:hanging="250" w:hangingChars="250"/>
      <w:textAlignment w:val="center"/>
    </w:pPr>
    <w:rPr>
      <w:rFonts w:eastAsia="宋体" w:cs="Times New Roman"/>
      <w:color w:val="000000" w:themeColor="text1"/>
      <w14:textFill>
        <w14:solidFill>
          <w14:schemeClr w14:val="tx1"/>
        </w14:solidFill>
      </w14:textFill>
    </w:rPr>
  </w:style>
  <w:style w:type="paragraph" w:customStyle="1" w:styleId="175">
    <w:name w:val="重要信息2[A]"/>
    <w:basedOn w:val="174"/>
    <w:semiHidden/>
    <w:qFormat/>
    <w:uiPriority w:val="0"/>
    <w:pPr>
      <w:numPr>
        <w:ilvl w:val="0"/>
        <w:numId w:val="12"/>
      </w:numPr>
      <w:ind w:left="449" w:hanging="200" w:hangingChars="200"/>
    </w:pPr>
  </w:style>
  <w:style w:type="paragraph" w:customStyle="1" w:styleId="176">
    <w:name w:val="List6"/>
    <w:basedOn w:val="104"/>
    <w:link w:val="185"/>
    <w:qFormat/>
    <w:uiPriority w:val="1"/>
    <w:pPr>
      <w:ind w:left="600" w:leftChars="600"/>
    </w:pPr>
  </w:style>
  <w:style w:type="paragraph" w:customStyle="1" w:styleId="177">
    <w:name w:val="CourierNew"/>
    <w:basedOn w:val="1"/>
    <w:link w:val="188"/>
    <w:qFormat/>
    <w:uiPriority w:val="4"/>
    <w:pPr>
      <w:shd w:val="clear" w:color="auto" w:fill="D8D8D8" w:themeFill="background1" w:themeFillShade="D9"/>
      <w:spacing w:line="300" w:lineRule="auto"/>
      <w:textAlignment w:val="center"/>
    </w:pPr>
    <w:rPr>
      <w:rFonts w:ascii="Courier New" w:hAnsi="Courier New" w:eastAsia="Courier New"/>
    </w:rPr>
  </w:style>
  <w:style w:type="character" w:customStyle="1" w:styleId="178">
    <w:name w:val="SuperScript"/>
    <w:basedOn w:val="61"/>
    <w:qFormat/>
    <w:uiPriority w:val="3"/>
    <w:rPr>
      <w:vertAlign w:val="superscript"/>
    </w:rPr>
  </w:style>
  <w:style w:type="character" w:customStyle="1" w:styleId="179">
    <w:name w:val="SubScript"/>
    <w:basedOn w:val="61"/>
    <w:qFormat/>
    <w:uiPriority w:val="3"/>
    <w:rPr>
      <w:vertAlign w:val="subscript"/>
    </w:rPr>
  </w:style>
  <w:style w:type="character" w:customStyle="1" w:styleId="180">
    <w:name w:val="Bold"/>
    <w:basedOn w:val="61"/>
    <w:qFormat/>
    <w:uiPriority w:val="3"/>
    <w:rPr>
      <w:b/>
    </w:rPr>
  </w:style>
  <w:style w:type="character" w:customStyle="1" w:styleId="181">
    <w:name w:val="Italic"/>
    <w:basedOn w:val="61"/>
    <w:qFormat/>
    <w:uiPriority w:val="3"/>
    <w:rPr>
      <w:i/>
    </w:rPr>
  </w:style>
  <w:style w:type="character" w:customStyle="1" w:styleId="182">
    <w:name w:val="Blue"/>
    <w:basedOn w:val="61"/>
    <w:qFormat/>
    <w:uiPriority w:val="3"/>
    <w:rPr>
      <w:color w:val="0000FF"/>
    </w:rPr>
  </w:style>
  <w:style w:type="paragraph" w:customStyle="1" w:styleId="183">
    <w:name w:val="Normal2"/>
    <w:basedOn w:val="1"/>
    <w:link w:val="186"/>
    <w:qFormat/>
    <w:uiPriority w:val="1"/>
    <w:pPr>
      <w:spacing w:before="120" w:line="300" w:lineRule="auto"/>
      <w:ind w:left="200" w:leftChars="200" w:firstLine="420"/>
      <w:textAlignment w:val="center"/>
    </w:pPr>
  </w:style>
  <w:style w:type="paragraph" w:customStyle="1" w:styleId="184">
    <w:name w:val="Normal3"/>
    <w:basedOn w:val="1"/>
    <w:link w:val="187"/>
    <w:qFormat/>
    <w:uiPriority w:val="1"/>
    <w:pPr>
      <w:spacing w:before="120" w:line="300" w:lineRule="auto"/>
      <w:ind w:left="400" w:leftChars="400" w:firstLine="420"/>
      <w:textAlignment w:val="center"/>
    </w:pPr>
  </w:style>
  <w:style w:type="character" w:customStyle="1" w:styleId="185">
    <w:name w:val="List6 Char"/>
    <w:basedOn w:val="110"/>
    <w:link w:val="176"/>
    <w:qFormat/>
    <w:uiPriority w:val="1"/>
    <w:rPr>
      <w:rFonts w:ascii="Arial" w:hAnsi="Arial" w:cstheme="minorBidi"/>
      <w:kern w:val="2"/>
      <w:szCs w:val="21"/>
    </w:rPr>
  </w:style>
  <w:style w:type="character" w:customStyle="1" w:styleId="186">
    <w:name w:val="Normal2 Char"/>
    <w:basedOn w:val="61"/>
    <w:link w:val="183"/>
    <w:qFormat/>
    <w:uiPriority w:val="1"/>
    <w:rPr>
      <w:rFonts w:ascii="Arial" w:hAnsi="Arial" w:cstheme="minorBidi"/>
      <w:kern w:val="2"/>
      <w:szCs w:val="21"/>
    </w:rPr>
  </w:style>
  <w:style w:type="character" w:customStyle="1" w:styleId="187">
    <w:name w:val="Normal3 Char"/>
    <w:basedOn w:val="61"/>
    <w:link w:val="184"/>
    <w:qFormat/>
    <w:uiPriority w:val="1"/>
    <w:rPr>
      <w:rFonts w:ascii="Arial" w:hAnsi="Arial" w:cstheme="minorBidi"/>
      <w:kern w:val="2"/>
      <w:szCs w:val="21"/>
    </w:rPr>
  </w:style>
  <w:style w:type="character" w:customStyle="1" w:styleId="188">
    <w:name w:val="CourierNew Char"/>
    <w:basedOn w:val="61"/>
    <w:link w:val="177"/>
    <w:qFormat/>
    <w:uiPriority w:val="4"/>
    <w:rPr>
      <w:rFonts w:ascii="Courier New" w:hAnsi="Courier New" w:eastAsia="Courier New" w:cstheme="minorBidi"/>
      <w:kern w:val="2"/>
      <w:szCs w:val="21"/>
      <w:shd w:val="clear" w:color="auto" w:fill="D8D8D8" w:themeFill="background1" w:themeFillShade="D9"/>
    </w:rPr>
  </w:style>
  <w:style w:type="paragraph" w:customStyle="1" w:styleId="189">
    <w:name w:val="ImportantInformation3"/>
    <w:basedOn w:val="120"/>
    <w:qFormat/>
    <w:uiPriority w:val="4"/>
    <w:pPr>
      <w:spacing w:before="0"/>
    </w:pPr>
  </w:style>
</w:styles>
</file>

<file path=word/_rels/document.xml.rels><?xml version="1.0" encoding="UTF-8" standalone="yes"?>
<Relationships xmlns="http://schemas.openxmlformats.org/package/2006/relationships"><Relationship Id="rId99" Type="http://schemas.openxmlformats.org/officeDocument/2006/relationships/image" Target="media/image85.png"/><Relationship Id="rId98" Type="http://schemas.openxmlformats.org/officeDocument/2006/relationships/image" Target="media/image84.png"/><Relationship Id="rId97" Type="http://schemas.openxmlformats.org/officeDocument/2006/relationships/image" Target="media/image83.GIF"/><Relationship Id="rId96" Type="http://schemas.openxmlformats.org/officeDocument/2006/relationships/image" Target="media/image82.png"/><Relationship Id="rId95" Type="http://schemas.openxmlformats.org/officeDocument/2006/relationships/image" Target="media/image81.png"/><Relationship Id="rId94" Type="http://schemas.openxmlformats.org/officeDocument/2006/relationships/image" Target="media/image80.png"/><Relationship Id="rId93" Type="http://schemas.openxmlformats.org/officeDocument/2006/relationships/image" Target="media/image79.png"/><Relationship Id="rId92" Type="http://schemas.openxmlformats.org/officeDocument/2006/relationships/image" Target="media/image78.png"/><Relationship Id="rId91" Type="http://schemas.openxmlformats.org/officeDocument/2006/relationships/image" Target="media/image77.GIF"/><Relationship Id="rId90" Type="http://schemas.openxmlformats.org/officeDocument/2006/relationships/image" Target="media/image76.png"/><Relationship Id="rId9" Type="http://schemas.openxmlformats.org/officeDocument/2006/relationships/header" Target="header4.xml"/><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GIF"/><Relationship Id="rId82" Type="http://schemas.openxmlformats.org/officeDocument/2006/relationships/image" Target="media/image68.GIF"/><Relationship Id="rId81" Type="http://schemas.openxmlformats.org/officeDocument/2006/relationships/image" Target="media/image67.GIF"/><Relationship Id="rId80" Type="http://schemas.openxmlformats.org/officeDocument/2006/relationships/image" Target="media/image66.png"/><Relationship Id="rId8" Type="http://schemas.openxmlformats.org/officeDocument/2006/relationships/footer" Target="footer3.xml"/><Relationship Id="rId79" Type="http://schemas.openxmlformats.org/officeDocument/2006/relationships/image" Target="media/image65.png"/><Relationship Id="rId78" Type="http://schemas.openxmlformats.org/officeDocument/2006/relationships/image" Target="media/image64.GIF"/><Relationship Id="rId77" Type="http://schemas.openxmlformats.org/officeDocument/2006/relationships/image" Target="media/image63.GIF"/><Relationship Id="rId76" Type="http://schemas.openxmlformats.org/officeDocument/2006/relationships/image" Target="media/image62.GIF"/><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GIF"/><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footer" Target="footer2.xml"/><Relationship Id="rId69" Type="http://schemas.openxmlformats.org/officeDocument/2006/relationships/image" Target="media/image55.png"/><Relationship Id="rId68" Type="http://schemas.openxmlformats.org/officeDocument/2006/relationships/image" Target="media/image54.jpeg"/><Relationship Id="rId67" Type="http://schemas.openxmlformats.org/officeDocument/2006/relationships/image" Target="media/image53.GIF"/><Relationship Id="rId66" Type="http://schemas.openxmlformats.org/officeDocument/2006/relationships/image" Target="media/image52.GIF"/><Relationship Id="rId65" Type="http://schemas.openxmlformats.org/officeDocument/2006/relationships/image" Target="media/image51.png"/><Relationship Id="rId64" Type="http://schemas.openxmlformats.org/officeDocument/2006/relationships/image" Target="media/image50.GIF"/><Relationship Id="rId63" Type="http://schemas.openxmlformats.org/officeDocument/2006/relationships/image" Target="media/image49.png"/><Relationship Id="rId62" Type="http://schemas.openxmlformats.org/officeDocument/2006/relationships/image" Target="media/image48.GIF"/><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3.xml"/><Relationship Id="rId49" Type="http://schemas.openxmlformats.org/officeDocument/2006/relationships/image" Target="media/image35.png"/><Relationship Id="rId48" Type="http://schemas.openxmlformats.org/officeDocument/2006/relationships/image" Target="media/image34.GIF"/><Relationship Id="rId47" Type="http://schemas.openxmlformats.org/officeDocument/2006/relationships/image" Target="media/image33.GIF"/><Relationship Id="rId46" Type="http://schemas.openxmlformats.org/officeDocument/2006/relationships/image" Target="media/image32.png"/><Relationship Id="rId45" Type="http://schemas.openxmlformats.org/officeDocument/2006/relationships/image" Target="media/image31.GIF"/><Relationship Id="rId44" Type="http://schemas.openxmlformats.org/officeDocument/2006/relationships/image" Target="media/image30.jpe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header" Target="header2.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GIF"/><Relationship Id="rId33" Type="http://schemas.openxmlformats.org/officeDocument/2006/relationships/image" Target="media/image19.png"/><Relationship Id="rId32" Type="http://schemas.openxmlformats.org/officeDocument/2006/relationships/image" Target="media/image18.GIF"/><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GIF"/><Relationship Id="rId28" Type="http://schemas.openxmlformats.org/officeDocument/2006/relationships/image" Target="media/image14.png"/><Relationship Id="rId27" Type="http://schemas.openxmlformats.org/officeDocument/2006/relationships/image" Target="media/image13.GIF"/><Relationship Id="rId26" Type="http://schemas.openxmlformats.org/officeDocument/2006/relationships/image" Target="media/image12.jpeg"/><Relationship Id="rId25" Type="http://schemas.openxmlformats.org/officeDocument/2006/relationships/image" Target="media/image11.png"/><Relationship Id="rId24" Type="http://schemas.openxmlformats.org/officeDocument/2006/relationships/image" Target="media/image10.jpeg"/><Relationship Id="rId23" Type="http://schemas.openxmlformats.org/officeDocument/2006/relationships/image" Target="media/image9.png"/><Relationship Id="rId22" Type="http://schemas.openxmlformats.org/officeDocument/2006/relationships/image" Target="media/image8.GIF"/><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theme" Target="theme/theme1.xml"/><Relationship Id="rId14" Type="http://schemas.openxmlformats.org/officeDocument/2006/relationships/footer" Target="footer6.xml"/><Relationship Id="rId132" Type="http://schemas.openxmlformats.org/officeDocument/2006/relationships/fontTable" Target="fontTable.xml"/><Relationship Id="rId131" Type="http://schemas.openxmlformats.org/officeDocument/2006/relationships/numbering" Target="numbering.xml"/><Relationship Id="rId130" Type="http://schemas.openxmlformats.org/officeDocument/2006/relationships/image" Target="media/image116.png"/><Relationship Id="rId13" Type="http://schemas.openxmlformats.org/officeDocument/2006/relationships/footer" Target="footer5.xml"/><Relationship Id="rId129" Type="http://schemas.openxmlformats.org/officeDocument/2006/relationships/image" Target="media/image115.png"/><Relationship Id="rId128" Type="http://schemas.openxmlformats.org/officeDocument/2006/relationships/image" Target="media/image114.jpeg"/><Relationship Id="rId127" Type="http://schemas.openxmlformats.org/officeDocument/2006/relationships/image" Target="media/image113.png"/><Relationship Id="rId126" Type="http://schemas.openxmlformats.org/officeDocument/2006/relationships/image" Target="media/image112.jpeg"/><Relationship Id="rId125" Type="http://schemas.openxmlformats.org/officeDocument/2006/relationships/image" Target="media/image111.png"/><Relationship Id="rId124" Type="http://schemas.openxmlformats.org/officeDocument/2006/relationships/image" Target="media/image110.png"/><Relationship Id="rId123" Type="http://schemas.openxmlformats.org/officeDocument/2006/relationships/image" Target="media/image109.png"/><Relationship Id="rId122" Type="http://schemas.openxmlformats.org/officeDocument/2006/relationships/image" Target="media/image108.png"/><Relationship Id="rId121" Type="http://schemas.openxmlformats.org/officeDocument/2006/relationships/image" Target="media/image107.png"/><Relationship Id="rId120" Type="http://schemas.openxmlformats.org/officeDocument/2006/relationships/image" Target="media/image106.GIF"/><Relationship Id="rId12" Type="http://schemas.openxmlformats.org/officeDocument/2006/relationships/footer" Target="footer4.xml"/><Relationship Id="rId119" Type="http://schemas.openxmlformats.org/officeDocument/2006/relationships/image" Target="media/image105.png"/><Relationship Id="rId118" Type="http://schemas.openxmlformats.org/officeDocument/2006/relationships/image" Target="media/image104.png"/><Relationship Id="rId117" Type="http://schemas.openxmlformats.org/officeDocument/2006/relationships/image" Target="media/image103.png"/><Relationship Id="rId116" Type="http://schemas.openxmlformats.org/officeDocument/2006/relationships/image" Target="media/image102.png"/><Relationship Id="rId115" Type="http://schemas.openxmlformats.org/officeDocument/2006/relationships/image" Target="media/image101.GIF"/><Relationship Id="rId114" Type="http://schemas.openxmlformats.org/officeDocument/2006/relationships/image" Target="media/image100.png"/><Relationship Id="rId113" Type="http://schemas.openxmlformats.org/officeDocument/2006/relationships/image" Target="media/image99.GIF"/><Relationship Id="rId112" Type="http://schemas.openxmlformats.org/officeDocument/2006/relationships/image" Target="media/image98.png"/><Relationship Id="rId111" Type="http://schemas.openxmlformats.org/officeDocument/2006/relationships/image" Target="media/image97.GIF"/><Relationship Id="rId110" Type="http://schemas.openxmlformats.org/officeDocument/2006/relationships/image" Target="media/image96.png"/><Relationship Id="rId11" Type="http://schemas.openxmlformats.org/officeDocument/2006/relationships/header" Target="header6.xml"/><Relationship Id="rId109" Type="http://schemas.openxmlformats.org/officeDocument/2006/relationships/image" Target="media/image95.GIF"/><Relationship Id="rId108" Type="http://schemas.openxmlformats.org/officeDocument/2006/relationships/image" Target="media/image94.png"/><Relationship Id="rId107" Type="http://schemas.openxmlformats.org/officeDocument/2006/relationships/image" Target="media/image93.GIF"/><Relationship Id="rId106" Type="http://schemas.openxmlformats.org/officeDocument/2006/relationships/image" Target="media/image92.png"/><Relationship Id="rId105" Type="http://schemas.openxmlformats.org/officeDocument/2006/relationships/image" Target="media/image91.GIF"/><Relationship Id="rId104" Type="http://schemas.openxmlformats.org/officeDocument/2006/relationships/image" Target="media/image90.GIF"/><Relationship Id="rId103" Type="http://schemas.openxmlformats.org/officeDocument/2006/relationships/image" Target="media/image89.png"/><Relationship Id="rId102" Type="http://schemas.openxmlformats.org/officeDocument/2006/relationships/image" Target="media/image88.GIF"/><Relationship Id="rId101" Type="http://schemas.openxmlformats.org/officeDocument/2006/relationships/image" Target="media/image87.png"/><Relationship Id="rId100" Type="http://schemas.openxmlformats.org/officeDocument/2006/relationships/image" Target="media/image86.png"/><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RoboHelp%20Project\2024.07_654SP2\MACS&#31995;&#32479;&#27010;&#36848;\PdfTemplate20180801_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PdfTemplate20180801_5.dotx</Template>
  <Pages>63</Pages>
  <Words>9911</Words>
  <Characters>10757</Characters>
  <Lines>147</Lines>
  <Paragraphs>41</Paragraphs>
  <TotalTime>0</TotalTime>
  <ScaleCrop>false</ScaleCrop>
  <LinksUpToDate>false</LinksUpToDate>
  <CharactersWithSpaces>11498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2024-08-02T08:13:00Z</dcterms:created>
  <dc:creator>nj</dc:creator>
  <cp:lastModifiedBy>做你的霸霸</cp:lastModifiedBy>
  <dcterms:modified xsi:type="dcterms:W3CDTF">2026-05-22T01:21:30Z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eyJoZGlkIjoiMTE1ZWZlNWY0N2ZiOTMyOTRiODM0YTgwMWY4Mzk3YjMiLCJ1c2VySWQiOiI2Mzg3NTA0NzUifQ==</vt:lpwstr>
  </property>
  <property fmtid="{D5CDD505-2E9C-101B-9397-08002B2CF9AE}" pid="3" name="KSOProductBuildVer">
    <vt:lpwstr>2052-12.1.0.26375</vt:lpwstr>
  </property>
  <property fmtid="{D5CDD505-2E9C-101B-9397-08002B2CF9AE}" pid="4" name="ICV">
    <vt:lpwstr>51156F69F55A424EB9A5738D5D106A1E_12</vt:lpwstr>
  </property>
</Properties>
</file>