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9DCA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7010400" cy="5257800"/>
            <wp:effectExtent l="0" t="0" r="0" b="0"/>
            <wp:docPr id="1" name="图片 1" descr="卡皮巴拉刺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卡皮巴拉刺绣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104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4979210">
      <w:pPr>
        <w:bidi w:val="0"/>
        <w:ind w:firstLine="330" w:firstLineChars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上面这幅图描述了工控机中的核心节点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0339F"/>
    <w:rsid w:val="671C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2026-05-26T05:53:00Z</dcterms:created>
  <dc:creator>l</dc:creator>
  <cp:lastModifiedBy>做你的霸霸</cp:lastModifiedBy>
  <dcterms:modified xsi:type="dcterms:W3CDTF">2026-05-26T05:55:31Z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eyJoZGlkIjoiMTE1ZWZlNWY0N2ZiOTMyOTRiODM0YTgwMWY4Mzk3YjMiLCJ1c2VySWQiOiI2Mzg3NTA0NzUifQ==</vt:lpwstr>
  </property>
  <property fmtid="{D5CDD505-2E9C-101B-9397-08002B2CF9AE}" pid="4" name="ICV">
    <vt:lpwstr>47776BE0323F4DC59C425074AA098108_12</vt:lpwstr>
  </property>
</Properties>
</file>