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Georgia" w:hAnsi="Georgia"/>
          <w:b/>
          <w:color w:val="111111"/>
          <w:sz w:val="52"/>
        </w:rPr>
        <w:t>THE HUB &amp; HUBKLUB</w:t>
      </w:r>
    </w:p>
    <w:p>
      <w:pPr>
        <w:spacing w:before="0" w:after="240"/>
      </w:pPr>
      <w:r>
        <w:rPr>
          <w:rFonts w:ascii="Calibri" w:hAnsi="Calibri"/>
          <w:b/>
          <w:color w:val="B4915F"/>
          <w:sz w:val="26"/>
        </w:rPr>
        <w:t>Project Overview: Customer Mobile App, Store POS Counter &amp; GO SILVER (2027–2028) Celebration Scheme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val="60"/>
        </w:trPr>
        <w:tc>
          <w:tcPr>
            <w:tcW w:type="dxa" w:w="9936"/>
            <w:shd w:fill="C5A880"/>
          </w:tcPr>
          <w:p/>
        </w:tc>
      </w:tr>
    </w:tbl>
    <w:p>
      <w:pPr>
        <w:spacing w:after="160"/>
      </w:pPr>
    </w:p>
    <w:p>
      <w:pPr>
        <w:spacing w:before="280" w:after="120"/>
      </w:pPr>
      <w:r>
        <w:rPr>
          <w:rFonts w:ascii="Georgia" w:hAnsi="Georgia"/>
          <w:b/>
          <w:color w:val="111111"/>
          <w:sz w:val="31"/>
        </w:rPr>
        <w:t>1. What We Provide in the Customer Mobile Application</w:t>
      </w:r>
    </w:p>
    <w:p>
      <w:pPr>
        <w:spacing w:after="120"/>
      </w:pPr>
      <w:r>
        <w:rPr>
          <w:rFonts w:ascii="Calibri" w:hAnsi="Calibri"/>
          <w:sz w:val="21"/>
        </w:rPr>
        <w:t>The mobile application (Android &amp; iOS) is designed for The HUB's customers. It delivers a luxury boutique catalog, an active HUBKLUB loyalty wallet, live GO SILVER milestone tracking, and digital store bills: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Curated Boutique Fashion Catalog: </w:t>
      </w:r>
      <w:r>
        <w:rPr>
          <w:rFonts w:ascii="Calibri" w:hAnsi="Calibri"/>
          <w:color w:val="373737"/>
          <w:sz w:val="21"/>
        </w:rPr>
        <w:t>Browse wedding couture, festive kurtas, royal sherwanis, tuxedos, Indo-Western outfits, and accessories with high-definition imagery, fabric details, sizing, and live store inventory.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Digital HUBKLUB Membership Card: </w:t>
      </w:r>
      <w:r>
        <w:rPr>
          <w:rFonts w:ascii="Calibri" w:hAnsi="Calibri"/>
          <w:color w:val="373737"/>
          <w:sz w:val="21"/>
        </w:rPr>
        <w:t>Customers carry their loyalty tier (Classic, Gold, or Platinum) and unique membership ID on their phone—no plastic cards needed.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Live Points Wallet (1 Point = ₹1 Rupee): </w:t>
      </w:r>
      <w:r>
        <w:rPr>
          <w:rFonts w:ascii="Calibri" w:hAnsi="Calibri"/>
          <w:color w:val="373737"/>
          <w:sz w:val="21"/>
        </w:rPr>
        <w:t>Complete transparency with 1:1 rupee redemption value (e.g., 1,700 points = ₹1,700 instant cash discount on any purchase).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Membership Eligibility Tracker (₹1,000 Threshold): </w:t>
      </w:r>
      <w:r>
        <w:rPr>
          <w:rFonts w:ascii="Calibri" w:hAnsi="Calibri"/>
          <w:color w:val="373737"/>
          <w:sz w:val="21"/>
        </w:rPr>
        <w:t>Visual progress indicator showing eligibility on a single purchase of ₹1,000 or more, with instant one-tap enrollment.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'The Point That Matters' Earning Slabs: </w:t>
      </w:r>
      <w:r>
        <w:rPr>
          <w:rFonts w:ascii="Calibri" w:hAnsi="Calibri"/>
          <w:color w:val="373737"/>
          <w:sz w:val="21"/>
        </w:rPr>
        <w:t>Automatic single-invoice reward calculation: 3% back (Up to ₹20,000), 5% back (₹20,001 to ₹50,000), and 6% back (₹50,001 and above).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20% Annual Milestone Bonus: </w:t>
      </w:r>
      <w:r>
        <w:rPr>
          <w:rFonts w:ascii="Calibri" w:hAnsi="Calibri"/>
          <w:color w:val="373737"/>
          <w:sz w:val="21"/>
        </w:rPr>
        <w:t>Customers who accumulate ₹1,00,000 in annual purchases automatically receive a 20% bonus on points earned in that year.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GO SILVER (2027–2028) Celebration Tracker: </w:t>
      </w:r>
      <w:r>
        <w:rPr>
          <w:rFonts w:ascii="Calibri" w:hAnsi="Calibri"/>
          <w:color w:val="373737"/>
          <w:sz w:val="21"/>
        </w:rPr>
        <w:t>Dedicated silver-toned celebration card showing customer progress toward unlocking 25th Anniversary rewards (Event Pass and Surprise Gifts).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Points Ledger &amp; 24-Month Validity Tracking: </w:t>
      </w:r>
      <w:r>
        <w:rPr>
          <w:rFonts w:ascii="Calibri" w:hAnsi="Calibri"/>
          <w:color w:val="373737"/>
          <w:sz w:val="21"/>
        </w:rPr>
        <w:t>Full itemized statement of points earned, redeemed, and expiring batches (points remain valid for 2 full years / 730 days).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Digital Store Bills ('My Orders &amp; Store Bills'): </w:t>
      </w:r>
      <w:r>
        <w:rPr>
          <w:rFonts w:ascii="Calibri" w:hAnsi="Calibri"/>
          <w:color w:val="373737"/>
          <w:sz w:val="21"/>
        </w:rPr>
        <w:t>Every in-store purchase at The HUB Vadodara counter is automatically saved to the customer's app with invoice number, Tally voucher reference, and loyalty statement.</w:t>
      </w:r>
    </w:p>
    <w:p>
      <w:pPr>
        <w:spacing w:before="280" w:after="120"/>
      </w:pPr>
      <w:r>
        <w:rPr>
          <w:rFonts w:ascii="Georgia" w:hAnsi="Georgia"/>
          <w:b/>
          <w:color w:val="0F172A"/>
          <w:sz w:val="31"/>
        </w:rPr>
        <w:t>2. GO SILVER (2027–2028) — 25th Year Silver Jubilee Celebration Scheme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4748B"/>
          <w:bottom w:val="single" w:sz="6" w:space="0" w:color="64748B"/>
          <w:left w:val="none"/>
          <w:right w:val="none"/>
          <w:insideH w:val="single" w:sz="6" w:space="0" w:color="CBD5E1"/>
          <w:insideV w:val="none"/>
        </w:tblBorders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190" w:type="dxa"/>
              <w:right w:w="190" w:type="dxa"/>
            </w:tcMar>
          </w:tcPr>
          <w:p>
            <w:r>
              <w:rPr>
                <w:rFonts w:ascii="Calibri" w:hAnsi="Calibri"/>
                <w:b/>
                <w:color w:val="0F172A"/>
                <w:sz w:val="22"/>
              </w:rPr>
              <w:t>★ THE HUB GO SILVER — 25TH YEAR CELEBRATION (2027–2028) ★</w:t>
              <w:br/>
            </w:r>
            <w:r>
              <w:rPr>
                <w:rFonts w:ascii="Calibri" w:hAnsi="Calibri"/>
                <w:color w:val="334155"/>
                <w:sz w:val="20"/>
              </w:rPr>
              <w:t>To celebrate 25 glorious years of The HUB in 2028, the platform features a dedicated celebration scheme called 'GO SILVER (2027–2028)'.</w:t>
              <w:br/>
              <w:t>• Official Scheme Period: 1st January 2027 to 1st August 2028</w:t>
              <w:br/>
              <w:t>• Current Status: Displayed as 'Upcoming (Starts 1 Jan 2027)' across the system so customers are aware in advance.</w:t>
              <w:br/>
              <w:t>• Qualification Basis: Total accumulated purchases made by a customer during the celebration window (1st Jan 2027 – 1st Aug 2028).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75569"/>
          <w:bottom w:val="single" w:sz="6" w:space="0" w:color="475569"/>
          <w:left w:val="none"/>
          <w:right w:val="none"/>
          <w:insideH w:val="single" w:sz="6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color w:val="F1F5F9"/>
                <w:sz w:val="19"/>
              </w:rPr>
              <w:t>Milestone Tier</w:t>
            </w:r>
          </w:p>
        </w:tc>
        <w:tc>
          <w:tcPr>
            <w:tcW w:type="dxa" w:w="2484"/>
            <w:shd w:fill="0F172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color w:val="F1F5F9"/>
                <w:sz w:val="19"/>
              </w:rPr>
              <w:t>Accumulated Spend (2027–2028)</w:t>
            </w:r>
          </w:p>
        </w:tc>
        <w:tc>
          <w:tcPr>
            <w:tcW w:type="dxa" w:w="2484"/>
            <w:shd w:fill="0F172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color w:val="F1F5F9"/>
                <w:sz w:val="19"/>
              </w:rPr>
              <w:t>Reward Unlocked</w:t>
            </w:r>
          </w:p>
        </w:tc>
        <w:tc>
          <w:tcPr>
            <w:tcW w:type="dxa" w:w="2484"/>
            <w:shd w:fill="0F172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color w:val="F1F5F9"/>
                <w:sz w:val="19"/>
              </w:rPr>
              <w:t>Reward Details &amp; Privilege</w:t>
            </w:r>
          </w:p>
        </w:tc>
      </w:tr>
      <w:tr>
        <w:tc>
          <w:tcPr>
            <w:tcW w:type="dxa" w:w="1872"/>
            <w:tcMar>
              <w:top w:w="95" w:type="dxa"/>
              <w:bottom w:w="95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Tier 1 • Event</w:t>
            </w:r>
          </w:p>
        </w:tc>
        <w:tc>
          <w:tcPr>
            <w:tcW w:type="dxa" w:w="2232"/>
            <w:tcMar>
              <w:top w:w="95" w:type="dxa"/>
              <w:bottom w:w="95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More than ₹50,000</w:t>
              <w:br/>
              <w:t>(Spend &gt; ₹50k)</w:t>
            </w:r>
          </w:p>
        </w:tc>
        <w:tc>
          <w:tcPr>
            <w:tcW w:type="dxa" w:w="2520"/>
            <w:tcMar>
              <w:top w:w="95" w:type="dxa"/>
              <w:bottom w:w="95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25-Year Celebration Event Pass</w:t>
            </w:r>
          </w:p>
        </w:tc>
        <w:tc>
          <w:tcPr>
            <w:tcW w:type="dxa" w:w="3312"/>
            <w:tcMar>
              <w:top w:w="95" w:type="dxa"/>
              <w:bottom w:w="95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Event Entry Invitation to attend The HUB's 25th Silver Jubilee Mega Celebration Event in 2028.</w:t>
            </w:r>
          </w:p>
        </w:tc>
      </w:tr>
      <w:tr>
        <w:tc>
          <w:tcPr>
            <w:tcW w:type="dxa" w:w="1872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Tier 2 • Gifting Tier</w:t>
            </w:r>
          </w:p>
        </w:tc>
        <w:tc>
          <w:tcPr>
            <w:tcW w:type="dxa" w:w="2232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More than ₹1,00,000</w:t>
              <w:br/>
              <w:t>(Spend &gt; ₹1L)</w:t>
            </w:r>
          </w:p>
        </w:tc>
        <w:tc>
          <w:tcPr>
            <w:tcW w:type="dxa" w:w="2520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Surprise Gift</w:t>
            </w:r>
          </w:p>
        </w:tc>
        <w:tc>
          <w:tcPr>
            <w:tcW w:type="dxa" w:w="3312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Exclusive surprise gift unlocked on crossing ₹1 Lakh accumulated spend during the celebration period.</w:t>
            </w:r>
          </w:p>
        </w:tc>
      </w:tr>
      <w:tr>
        <w:tc>
          <w:tcPr>
            <w:tcW w:type="dxa" w:w="1872"/>
            <w:tcMar>
              <w:top w:w="95" w:type="dxa"/>
              <w:bottom w:w="95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Tier 3 • Gifting Tier</w:t>
            </w:r>
          </w:p>
        </w:tc>
        <w:tc>
          <w:tcPr>
            <w:tcW w:type="dxa" w:w="2232"/>
            <w:tcMar>
              <w:top w:w="95" w:type="dxa"/>
              <w:bottom w:w="95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₹1,00,000 to ₹2,00,000</w:t>
              <w:br/>
              <w:t>(₹1L – ₹2L Window)</w:t>
            </w:r>
          </w:p>
        </w:tc>
        <w:tc>
          <w:tcPr>
            <w:tcW w:type="dxa" w:w="2520"/>
            <w:tcMar>
              <w:top w:w="95" w:type="dxa"/>
              <w:bottom w:w="95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Surprise Gift</w:t>
            </w:r>
          </w:p>
        </w:tc>
        <w:tc>
          <w:tcPr>
            <w:tcW w:type="dxa" w:w="3312"/>
            <w:tcMar>
              <w:top w:w="95" w:type="dxa"/>
              <w:bottom w:w="95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Special surprise gift for accumulated purchases between ₹1 Lakh and ₹2 Lakh during the celebration period.</w:t>
            </w:r>
          </w:p>
        </w:tc>
      </w:tr>
      <w:tr>
        <w:tc>
          <w:tcPr>
            <w:tcW w:type="dxa" w:w="1872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Tier 4 • Gifting Tier</w:t>
            </w:r>
          </w:p>
        </w:tc>
        <w:tc>
          <w:tcPr>
            <w:tcW w:type="dxa" w:w="2232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More than ₹2,00,000</w:t>
              <w:br/>
              <w:t>(Spend &gt; ₹2L)</w:t>
            </w:r>
          </w:p>
        </w:tc>
        <w:tc>
          <w:tcPr>
            <w:tcW w:type="dxa" w:w="2520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Surprise Gift</w:t>
            </w:r>
          </w:p>
        </w:tc>
        <w:tc>
          <w:tcPr>
            <w:tcW w:type="dxa" w:w="3312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Grand surprise gift reserved for patrons spending over ₹2 Lakh during the celebration period.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0F172A"/>
          <w:sz w:val="21"/>
        </w:rPr>
        <w:t>How GO SILVER Works Across the System: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F172A"/>
          <w:sz w:val="21"/>
        </w:rPr>
        <w:t xml:space="preserve">Live POS Counter Silver Strip: </w:t>
      </w:r>
      <w:r>
        <w:rPr>
          <w:rFonts w:ascii="Calibri" w:hAnsi="Calibri"/>
          <w:color w:val="373737"/>
          <w:sz w:val="21"/>
        </w:rPr>
        <w:t>When a cashier looks up a customer at the Spentha Billing Counter, a silver-toned status banner immediately displays the GO SILVER logo, scheme status ('Upcoming • Starts 1 Jan 2027'), accumulated spend, and unlock status for the Event Pass and Surprise Gifts.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F172A"/>
          <w:sz w:val="21"/>
        </w:rPr>
        <w:t xml:space="preserve">Customer Mobile App Progress Tracker: </w:t>
      </w:r>
      <w:r>
        <w:rPr>
          <w:rFonts w:ascii="Calibri" w:hAnsi="Calibri"/>
          <w:color w:val="373737"/>
          <w:sz w:val="21"/>
        </w:rPr>
        <w:t>Customers can track their accumulated spend during the celebration window, view unlocked rewards (Event Pass and Surprise Gifts), and see the exact amount needed to reach the next tier.</w:t>
      </w:r>
    </w:p>
    <w:p>
      <w:pPr>
        <w:spacing w:before="280" w:after="120"/>
      </w:pPr>
      <w:r>
        <w:rPr>
          <w:rFonts w:ascii="Georgia" w:hAnsi="Georgia"/>
          <w:b/>
          <w:color w:val="111111"/>
          <w:sz w:val="31"/>
        </w:rPr>
        <w:t>3. What We Provide in the Store Billing Dashboard (Staff POS)</w:t>
      </w:r>
    </w:p>
    <w:p>
      <w:pPr>
        <w:spacing w:after="120"/>
      </w:pPr>
      <w:r>
        <w:rPr>
          <w:rFonts w:ascii="Calibri" w:hAnsi="Calibri"/>
          <w:sz w:val="21"/>
        </w:rPr>
        <w:t>The store portal is an ultra-fast web dashboard built for cashiers, floor staff, and store managers at The HUB Vadodara (Spentha Counter):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3-Step Express POS Billing Counter: </w:t>
      </w:r>
      <w:r>
        <w:rPr>
          <w:rFonts w:ascii="Calibri" w:hAnsi="Calibri"/>
          <w:color w:val="373737"/>
          <w:sz w:val="21"/>
        </w:rPr>
        <w:t>Streamlined counter interface designed to complete customer lookup, point redemption, and digital billing in under 30 seconds.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Instant Customer Lookup by Mobile or Name: </w:t>
      </w:r>
      <w:r>
        <w:rPr>
          <w:rFonts w:ascii="Calibri" w:hAnsi="Calibri"/>
          <w:color w:val="373737"/>
          <w:sz w:val="21"/>
        </w:rPr>
        <w:t>Typing a phone number or name immediately pulls up the customer's tier, available HUBKLUB points, rupee discount value, and GO SILVER celebration strip.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Inline '+ New Customer (OTP)' Enrollment at Counter: </w:t>
      </w:r>
      <w:r>
        <w:rPr>
          <w:rFonts w:ascii="Calibri" w:hAnsi="Calibri"/>
          <w:color w:val="373737"/>
          <w:sz w:val="21"/>
        </w:rPr>
        <w:t>If a walk-in shopper is not yet registered, the cashier clicks '+ New Customer (OTP)' right from the billing screen, verifies their mobile number via OTP, awards +100 Welcome Bonus Points, and bills them immediately.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One-Click Points Redemption (Step 3): </w:t>
      </w:r>
      <w:r>
        <w:rPr>
          <w:rFonts w:ascii="Calibri" w:hAnsi="Calibri"/>
          <w:color w:val="373737"/>
          <w:sz w:val="21"/>
        </w:rPr>
        <w:t>Cashiers can apply preset redemptions (₹500, ₹1,000, ₹2,000, or 'Redeem Max') where 1 Point = ₹1 instant deduction from the gross bill.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Automatic Single-Invoice Slab Calculation: </w:t>
      </w:r>
      <w:r>
        <w:rPr>
          <w:rFonts w:ascii="Calibri" w:hAnsi="Calibri"/>
          <w:color w:val="373737"/>
          <w:sz w:val="21"/>
        </w:rPr>
        <w:t>Eliminates manual cashier calculations—automatically computes 3%, 5%, or 6% points on the net payable amount and displays '+Points Earned on this bill'.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Digital Invoicing with Tally Voucher Sync: </w:t>
      </w:r>
      <w:r>
        <w:rPr>
          <w:rFonts w:ascii="Calibri" w:hAnsi="Calibri"/>
          <w:color w:val="373737"/>
          <w:sz w:val="21"/>
        </w:rPr>
        <w:t>Generates official digital store invoices with The HUB branding, GSTIN, Invoice Number, Tally Voucher Reference, Loyalty Statement, and instant mobile sync.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11111"/>
          <w:sz w:val="21"/>
        </w:rPr>
        <w:t xml:space="preserve">Counter Token Verification &amp; Customer Directory: </w:t>
      </w:r>
      <w:r>
        <w:rPr>
          <w:rFonts w:ascii="Calibri" w:hAnsi="Calibri"/>
          <w:color w:val="373737"/>
          <w:sz w:val="21"/>
        </w:rPr>
        <w:t>Dedicated tabs to verify mobile reward tokens/QR codes, browse the full Customer Directory, monitor ERP/Tally integration health, and view Daily Reconciliation Reports.</w:t>
      </w:r>
    </w:p>
    <w:p>
      <w:pPr>
        <w:spacing w:before="280" w:after="120"/>
      </w:pPr>
      <w:r>
        <w:rPr>
          <w:rFonts w:ascii="Georgia" w:hAnsi="Georgia"/>
          <w:b/>
          <w:color w:val="111111"/>
          <w:sz w:val="31"/>
        </w:rPr>
        <w:t>4. 'The Point That Matters' — Official HUBKLUB Loyalty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9758"/>
          <w:bottom w:val="single" w:sz="6" w:space="0" w:color="B89758"/>
          <w:left w:val="none"/>
          <w:right w:val="none"/>
          <w:insideH w:val="single" w:sz="6" w:space="0" w:color="E0D6C8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1E1E"/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Rule / Slab Category</w:t>
            </w:r>
          </w:p>
        </w:tc>
        <w:tc>
          <w:tcPr>
            <w:tcW w:type="dxa" w:w="3312"/>
            <w:shd w:fill="1E1E1E"/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Purchase / Threshold Condition</w:t>
            </w:r>
          </w:p>
        </w:tc>
        <w:tc>
          <w:tcPr>
            <w:tcW w:type="dxa" w:w="3312"/>
            <w:shd w:fill="1E1E1E"/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Customer Benefit &amp; Reward Rate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Membership Eligibility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color w:val="323232"/>
                <w:sz w:val="19"/>
              </w:rPr>
              <w:t>Single purchase of ₹1,000 or more (or OTP counter enrollment)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color w:val="323232"/>
                <w:sz w:val="19"/>
              </w:rPr>
              <w:t>Qualifies customer for HUBKLUB membership &amp; digital loyalty wallet.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Slab 1 Earning Rate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Up to ₹20,000 (on a single purchase invoice)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Earn 3% of net invoice value in HUBKLUB points.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Slab 2 Earning Rate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color w:val="323232"/>
                <w:sz w:val="19"/>
              </w:rPr>
              <w:t>₹20,001 to ₹50,000 (on a single purchase invoice)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color w:val="323232"/>
                <w:sz w:val="19"/>
              </w:rPr>
              <w:t>Earn 5% of net invoice value in HUBKLUB points.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Slab 3 Earning Rate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₹50,001 and above (on a single purchase invoice)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Earn 6% of net invoice value in HUBKLUB points.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Annual Milestone Bonus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color w:val="323232"/>
                <w:sz w:val="19"/>
              </w:rPr>
              <w:t>₹1,00,000+ accumulated spend in a calendar year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color w:val="323232"/>
                <w:sz w:val="19"/>
              </w:rPr>
              <w:t>Unlocks 20% extra bonus on points earned in that year.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Redemption &amp; Validity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Redeemable at POS Counter &amp; Mobile App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1 Point = ₹1 Rupee instant discount • Valid for 2 Years (24 Months).</w:t>
            </w:r>
          </w:p>
        </w:tc>
      </w:tr>
    </w:tbl>
    <w:p>
      <w:pPr>
        <w:spacing w:before="280" w:after="120"/>
      </w:pPr>
      <w:r>
        <w:rPr>
          <w:rFonts w:ascii="Georgia" w:hAnsi="Georgia"/>
          <w:b/>
          <w:color w:val="111111"/>
          <w:sz w:val="31"/>
        </w:rPr>
        <w:t>5. How Mobile App &amp; POS Billing Counter Work Together</w:t>
      </w:r>
    </w:p>
    <w:p>
      <w:pPr>
        <w:spacing w:after="120"/>
      </w:pPr>
      <w:r>
        <w:rPr>
          <w:rFonts w:ascii="Calibri" w:hAnsi="Calibri"/>
          <w:sz w:val="21"/>
        </w:rPr>
        <w:t>Here is the complete end-to-end workflow when a customer shops at The HUB boutique in Vadodara: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4AF37"/>
          <w:bottom w:val="single" w:sz="4" w:space="0" w:color="D4AF37"/>
          <w:left w:val="none"/>
          <w:right w:val="none"/>
          <w:insideH w:val="single" w:sz="4" w:space="0" w:color="E0D6C8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tcMar>
              <w:top w:w="90" w:type="dxa"/>
              <w:bottom w:w="90" w:type="dxa"/>
              <w:left w:w="115" w:type="dxa"/>
              <w:right w:w="115" w:type="dxa"/>
            </w:tcMar>
            <w:shd w:fill="F8F5F0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Step 1: Outfit Selection</w:t>
            </w:r>
          </w:p>
        </w:tc>
        <w:tc>
          <w:tcPr>
            <w:tcW w:type="dxa" w:w="7056"/>
            <w:tcMar>
              <w:top w:w="90" w:type="dxa"/>
              <w:bottom w:w="90" w:type="dxa"/>
              <w:left w:w="115" w:type="dxa"/>
              <w:right w:w="115" w:type="dxa"/>
            </w:tcMar>
            <w:shd w:fill="F8F5F0"/>
          </w:tcPr>
          <w:p>
            <w:r>
              <w:rPr>
                <w:rFonts w:ascii="Calibri" w:hAnsi="Calibri"/>
                <w:color w:val="323232"/>
                <w:sz w:val="19"/>
              </w:rPr>
              <w:t>Customer visits The HUB (Spentha Complex, Vadodara) and selects a wedding sherwani worth ₹25,000.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Step 2: Counter Lookup / OTP</w:t>
            </w:r>
          </w:p>
        </w:tc>
        <w:tc>
          <w:tcPr>
            <w:tcW w:type="dxa" w:w="7056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Cashier enters the customer's mobile number at the POS Counter (or enrolls a new walk-in customer via OTP in 30 seconds).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left w:w="115" w:type="dxa"/>
              <w:right w:w="115" w:type="dxa"/>
            </w:tcMar>
            <w:shd w:fill="F8F5F0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Step 3: Instant Profile &amp; GO SILVER</w:t>
            </w:r>
          </w:p>
        </w:tc>
        <w:tc>
          <w:tcPr>
            <w:tcW w:type="dxa" w:w="7056"/>
            <w:tcMar>
              <w:top w:w="90" w:type="dxa"/>
              <w:bottom w:w="90" w:type="dxa"/>
              <w:left w:w="115" w:type="dxa"/>
              <w:right w:w="115" w:type="dxa"/>
            </w:tcMar>
            <w:shd w:fill="F8F5F0"/>
          </w:tcPr>
          <w:p>
            <w:r>
              <w:rPr>
                <w:rFonts w:ascii="Calibri" w:hAnsi="Calibri"/>
                <w:color w:val="323232"/>
                <w:sz w:val="19"/>
              </w:rPr>
              <w:t>Screen displays customer tier, available balance (e.g., 1,250 pts = ₹1,250), and the GO SILVER (2027–2028) celebration strip.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Step 4: Instant Redemption</w:t>
            </w:r>
          </w:p>
        </w:tc>
        <w:tc>
          <w:tcPr>
            <w:tcW w:type="dxa" w:w="7056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Customer chooses to redeem 1,000 points. The payable bill automatically drops from ₹25,000 to ₹24,000.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left w:w="115" w:type="dxa"/>
              <w:right w:w="115" w:type="dxa"/>
            </w:tcMar>
            <w:shd w:fill="F8F5F0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Step 5: Slab Points Awarded</w:t>
            </w:r>
          </w:p>
        </w:tc>
        <w:tc>
          <w:tcPr>
            <w:tcW w:type="dxa" w:w="7056"/>
            <w:tcMar>
              <w:top w:w="90" w:type="dxa"/>
              <w:bottom w:w="90" w:type="dxa"/>
              <w:left w:w="115" w:type="dxa"/>
              <w:right w:w="115" w:type="dxa"/>
            </w:tcMar>
            <w:shd w:fill="F8F5F0"/>
          </w:tcPr>
          <w:p>
            <w:r>
              <w:rPr>
                <w:rFonts w:ascii="Calibri" w:hAnsi="Calibri"/>
                <w:color w:val="323232"/>
                <w:sz w:val="19"/>
              </w:rPr>
              <w:t>Cashier completes the ₹24,000 sale via UPI/Card. Since ₹24,000 falls in the ₹20,001–₹50,000 slab (5%), the system automatically credits +1,200 points.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Step 6: Digital Delivery to App</w:t>
            </w:r>
          </w:p>
        </w:tc>
        <w:tc>
          <w:tcPr>
            <w:tcW w:type="dxa" w:w="7056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The digital store invoice with Tally voucher reference, points statement, and updated GO SILVER status syncs immediately to the customer's mobile app.</w:t>
            </w:r>
          </w:p>
        </w:tc>
      </w:tr>
    </w:tbl>
    <w:p>
      <w:pPr>
        <w:spacing w:before="280" w:after="120"/>
      </w:pPr>
      <w:r>
        <w:rPr>
          <w:rFonts w:ascii="Georgia" w:hAnsi="Georgia"/>
          <w:b/>
          <w:color w:val="111111"/>
          <w:sz w:val="31"/>
        </w:rPr>
        <w:t>6. Summary of Business Value Provided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9758"/>
          <w:bottom w:val="single" w:sz="6" w:space="0" w:color="B89758"/>
          <w:left w:val="none"/>
          <w:right w:val="none"/>
          <w:insideH w:val="single" w:sz="6" w:space="0" w:color="E0D6C8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1E1E"/>
            <w:tcMar>
              <w:top w:w="110" w:type="dxa"/>
              <w:bottom w:w="110" w:type="dxa"/>
              <w:left w:w="115" w:type="dxa"/>
              <w:right w:w="115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Retail Pillar</w:t>
            </w:r>
          </w:p>
        </w:tc>
        <w:tc>
          <w:tcPr>
            <w:tcW w:type="dxa" w:w="3312"/>
            <w:shd w:fill="1E1E1E"/>
            <w:tcMar>
              <w:top w:w="110" w:type="dxa"/>
              <w:bottom w:w="110" w:type="dxa"/>
              <w:left w:w="115" w:type="dxa"/>
              <w:right w:w="115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For The Customer (Mobile App)</w:t>
            </w:r>
          </w:p>
        </w:tc>
        <w:tc>
          <w:tcPr>
            <w:tcW w:type="dxa" w:w="3312"/>
            <w:shd w:fill="1E1E1E"/>
            <w:tcMar>
              <w:top w:w="110" w:type="dxa"/>
              <w:bottom w:w="110" w:type="dxa"/>
              <w:left w:w="115" w:type="dxa"/>
              <w:right w:w="115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For The Store &amp; Cashier (POS Dashboard)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Redemption &amp; Validity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color w:val="323232"/>
                <w:sz w:val="19"/>
              </w:rPr>
              <w:t>Redeemable at POS Counter &amp; Mobile App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color w:val="323232"/>
                <w:sz w:val="19"/>
              </w:rPr>
              <w:t>1 Point = ₹1 Rupee instant discount • Valid for 2 Years (24 Months).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Redemption &amp; Validity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Redeemable at POS Counter &amp; Mobile App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1 Point = ₹1 Rupee instant discount • Valid for 2 Years (24 Months).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Redemption &amp; Validity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color w:val="323232"/>
                <w:sz w:val="19"/>
              </w:rPr>
              <w:t>Redeemable at POS Counter &amp; Mobile App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color w:val="323232"/>
                <w:sz w:val="19"/>
              </w:rPr>
              <w:t>1 Point = ₹1 Rupee instant discount • Valid for 2 Years (24 Months).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Redemption &amp; Validity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Redeemable at POS Counter &amp; Mobile App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1 Point = ₹1 Rupee instant discount • Valid for 2 Years (24 Months).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Redemption &amp; Validity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color w:val="323232"/>
                <w:sz w:val="19"/>
              </w:rPr>
              <w:t>Redeemable at POS Counter &amp; Mobile App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BF9F6"/>
          </w:tcPr>
          <w:p>
            <w:r>
              <w:rPr>
                <w:rFonts w:ascii="Calibri" w:hAnsi="Calibri"/>
                <w:color w:val="323232"/>
                <w:sz w:val="19"/>
              </w:rPr>
              <w:t>1 Point = ₹1 Rupee instant discount • Valid for 2 Years (24 Months).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b/>
                <w:color w:val="8C6937"/>
                <w:sz w:val="19"/>
              </w:rPr>
              <w:t>Redemption &amp; Validity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Redeemable at POS Counter &amp; Mobile App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15" w:type="dxa"/>
              <w:right w:w="115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9"/>
              </w:rPr>
              <w:t>1 Point = ₹1 Rupee instant discount • Valid for 2 Years (24 Months).</w:t>
            </w:r>
          </w:p>
        </w:tc>
      </w:tr>
    </w:tbl>
    <w:p>
      <w:pPr>
        <w:spacing w:after="200"/>
      </w:pPr>
    </w:p>
    <w:p>
      <w:pPr>
        <w:spacing w:before="160"/>
        <w:jc w:val="right"/>
      </w:pPr>
      <w:r>
        <w:rPr>
          <w:rFonts w:ascii="Calibri" w:hAnsi="Calibri"/>
          <w:b/>
          <w:color w:val="111111"/>
          <w:sz w:val="19"/>
        </w:rPr>
        <w:t>THE HUB Retail &amp; HUBKLUB Engineering Team</w:t>
        <w:br/>
      </w:r>
      <w:r>
        <w:rPr>
          <w:rFonts w:ascii="Calibri" w:hAnsi="Calibri"/>
          <w:color w:val="828282"/>
          <w:sz w:val="17"/>
        </w:rPr>
        <w:t>Spentha Complex, Alkapuri, Vadodara  •  Updated Edition (Including GO SILVER 2027–2028)  •  October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C8C8C"/>
        <w:sz w:val="17"/>
      </w:rPr>
      <w:t>Confidential — Prepared for The HUB Management &amp; Stakeholders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A08C6E"/>
        <w:sz w:val="17"/>
      </w:rPr>
      <w:t>THE HUB • VADODARA  |  HUBKLUB &amp; GO SILVER (2027–2028) Omnichannel Retail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