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Hibernate Query Language (HQL) and Native Query</w:t>
      </w:r>
    </w:p>
    <w:p>
      <w:pPr>
        <w:pStyle w:val="Heading2"/>
      </w:pPr>
      <w:r>
        <w:t>Objective</w:t>
      </w:r>
    </w:p>
    <w:p>
      <w:r>
        <w:t>Demonstrate custom HQL and Native SQL queries using Spring Data JPA.</w:t>
      </w:r>
    </w:p>
    <w:p>
      <w:pPr>
        <w:pStyle w:val="Heading2"/>
      </w:pPr>
      <w:r>
        <w:t>Hibernate Query Language (HQL)</w:t>
      </w:r>
    </w:p>
    <w:p>
      <w:r>
        <w:t>HQL is an object-oriented query language. It queries entity classes and their fields instead of database tables.</w:t>
      </w:r>
    </w:p>
    <w:p>
      <w:pPr>
        <w:pStyle w:val="ListBullet"/>
      </w:pPr>
      <w:r>
        <w:t>Example:</w:t>
        <w:br/>
        <w:t>@Query("FROM Country c WHERE c.name=:name")</w:t>
      </w:r>
    </w:p>
    <w:p>
      <w:pPr>
        <w:pStyle w:val="Heading2"/>
      </w:pPr>
      <w:r>
        <w:t>Native Query</w:t>
      </w:r>
    </w:p>
    <w:p>
      <w:r>
        <w:t>Native Query executes database-specific SQL directly.</w:t>
      </w:r>
    </w:p>
    <w:p>
      <w:pPr>
        <w:pStyle w:val="ListBullet"/>
      </w:pPr>
      <w:r>
        <w:t>Example:</w:t>
        <w:br/>
        <w:t>@Query(value="SELECT * FROM country WHERE co_name LIKE %:text%", nativeQuery=true)</w:t>
      </w:r>
    </w:p>
    <w:p>
      <w:pPr>
        <w:pStyle w:val="Heading2"/>
      </w:pPr>
      <w:r>
        <w:t>Differences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HQL</w:t>
            </w:r>
          </w:p>
        </w:tc>
        <w:tc>
          <w:tcPr>
            <w:tcW w:type="dxa" w:w="4320"/>
          </w:tcPr>
          <w:p>
            <w:r>
              <w:t>Native SQL</w:t>
            </w:r>
          </w:p>
        </w:tc>
      </w:tr>
      <w:tr>
        <w:tc>
          <w:tcPr>
            <w:tcW w:type="dxa" w:w="4320"/>
          </w:tcPr>
          <w:p>
            <w:r>
              <w:t>Uses entity names</w:t>
            </w:r>
          </w:p>
        </w:tc>
        <w:tc>
          <w:tcPr>
            <w:tcW w:type="dxa" w:w="4320"/>
          </w:tcPr>
          <w:p>
            <w:r>
              <w:t>Uses table names</w:t>
            </w:r>
          </w:p>
        </w:tc>
      </w:tr>
      <w:tr>
        <w:tc>
          <w:tcPr>
            <w:tcW w:type="dxa" w:w="4320"/>
          </w:tcPr>
          <w:p>
            <w:r>
              <w:t>Database independent</w:t>
            </w:r>
          </w:p>
        </w:tc>
        <w:tc>
          <w:tcPr>
            <w:tcW w:type="dxa" w:w="4320"/>
          </w:tcPr>
          <w:p>
            <w:r>
              <w:t>Database specific</w:t>
            </w:r>
          </w:p>
        </w:tc>
      </w:tr>
      <w:tr>
        <w:tc>
          <w:tcPr>
            <w:tcW w:type="dxa" w:w="4320"/>
          </w:tcPr>
          <w:p>
            <w:r>
              <w:t>Portable</w:t>
            </w:r>
          </w:p>
        </w:tc>
        <w:tc>
          <w:tcPr>
            <w:tcW w:type="dxa" w:w="4320"/>
          </w:tcPr>
          <w:p>
            <w:r>
              <w:t>May vary across databases</w:t>
            </w:r>
          </w:p>
        </w:tc>
      </w:tr>
    </w:tbl>
    <w:p>
      <w:pPr>
        <w:pStyle w:val="Heading2"/>
      </w:pPr>
      <w:r>
        <w:t>Advantages</w:t>
      </w:r>
    </w:p>
    <w:p>
      <w:r>
        <w:t>• HQL improves portability.</w:t>
        <w:br/>
        <w:t>• Native SQL allows complex database-specific queries.</w:t>
        <w:br/>
        <w:t>• Spring Data JPA supports both using @Query.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