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A3A99" w14:textId="77777777" w:rsidR="0029057D" w:rsidRPr="0029057D" w:rsidRDefault="0029057D" w:rsidP="0029057D">
      <w:pPr>
        <w:pStyle w:val="ListParagraph"/>
        <w:ind w:left="770"/>
        <w:rPr>
          <w:b/>
          <w:bCs/>
          <w:sz w:val="40"/>
          <w:szCs w:val="40"/>
          <w:u w:val="single"/>
        </w:rPr>
      </w:pPr>
      <w:r w:rsidRPr="0029057D">
        <w:rPr>
          <w:b/>
          <w:bCs/>
          <w:sz w:val="40"/>
          <w:szCs w:val="40"/>
          <w:u w:val="single"/>
        </w:rPr>
        <w:t xml:space="preserve">Anti-Money Laundering Detection System </w:t>
      </w:r>
    </w:p>
    <w:p w14:paraId="1CD73C73" w14:textId="77777777" w:rsidR="0029057D" w:rsidRDefault="0029057D" w:rsidP="0029057D">
      <w:pPr>
        <w:pStyle w:val="ListParagraph"/>
        <w:ind w:left="770"/>
        <w:rPr>
          <w:b/>
          <w:bCs/>
        </w:rPr>
      </w:pPr>
    </w:p>
    <w:p w14:paraId="5257DC8F" w14:textId="2F2F8285" w:rsidR="0029057D" w:rsidRPr="0029057D" w:rsidRDefault="0029057D" w:rsidP="0029057D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</w:t>
      </w:r>
      <w:r w:rsidRPr="0029057D">
        <w:rPr>
          <w:b/>
          <w:bCs/>
          <w:sz w:val="36"/>
          <w:szCs w:val="36"/>
        </w:rPr>
        <w:t>Project Overview</w:t>
      </w:r>
    </w:p>
    <w:p w14:paraId="708B0EDB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0FB54686" w14:textId="4CAEFF75" w:rsidR="0029057D" w:rsidRPr="0029057D" w:rsidRDefault="0029057D" w:rsidP="0029057D">
      <w:pPr>
        <w:pStyle w:val="ListParagraph"/>
        <w:ind w:left="770"/>
        <w:rPr>
          <w:b/>
          <w:bCs/>
          <w:sz w:val="32"/>
          <w:szCs w:val="32"/>
        </w:rPr>
      </w:pPr>
      <w:r w:rsidRPr="0029057D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29057D">
        <w:rPr>
          <w:b/>
          <w:bCs/>
          <w:sz w:val="32"/>
          <w:szCs w:val="32"/>
          <w:u w:val="single"/>
        </w:rPr>
        <w:t xml:space="preserve"> Objective</w:t>
      </w:r>
    </w:p>
    <w:p w14:paraId="3F843F28" w14:textId="77777777" w:rsidR="0029057D" w:rsidRDefault="0029057D" w:rsidP="0029057D">
      <w:pPr>
        <w:pStyle w:val="ListParagraph"/>
        <w:ind w:left="770"/>
      </w:pPr>
    </w:p>
    <w:p w14:paraId="385F3DB9" w14:textId="21C5E238" w:rsidR="0029057D" w:rsidRPr="0029057D" w:rsidRDefault="0029057D" w:rsidP="0029057D">
      <w:pPr>
        <w:pStyle w:val="ListParagraph"/>
        <w:ind w:left="770"/>
        <w:rPr>
          <w:sz w:val="28"/>
          <w:szCs w:val="28"/>
        </w:rPr>
      </w:pPr>
      <w:r w:rsidRPr="0029057D">
        <w:rPr>
          <w:sz w:val="28"/>
          <w:szCs w:val="28"/>
        </w:rPr>
        <w:t>To detect and classify potentially fraudulent financial transactions using big data tools and machine learning, enabling early identification of money laundering activities.</w:t>
      </w:r>
    </w:p>
    <w:p w14:paraId="25D4A570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417457AE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38CFC124" w14:textId="39C78917" w:rsidR="0029057D" w:rsidRPr="001A4DC2" w:rsidRDefault="001A4DC2" w:rsidP="001A4DC2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       </w:t>
      </w:r>
      <w:r w:rsidR="0029057D" w:rsidRPr="001A4DC2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="0029057D" w:rsidRPr="001A4DC2">
        <w:rPr>
          <w:b/>
          <w:bCs/>
          <w:sz w:val="32"/>
          <w:szCs w:val="32"/>
        </w:rPr>
        <w:t xml:space="preserve"> Architecture</w:t>
      </w:r>
    </w:p>
    <w:p w14:paraId="1531613D" w14:textId="77777777" w:rsidR="0029057D" w:rsidRPr="0029057D" w:rsidRDefault="0029057D" w:rsidP="002905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Data Source</w:t>
      </w:r>
      <w:r w:rsidRPr="0029057D">
        <w:rPr>
          <w:sz w:val="28"/>
          <w:szCs w:val="28"/>
        </w:rPr>
        <w:t>: Raw transaction data stored in </w:t>
      </w:r>
      <w:r w:rsidRPr="0029057D">
        <w:rPr>
          <w:b/>
          <w:bCs/>
          <w:sz w:val="28"/>
          <w:szCs w:val="28"/>
        </w:rPr>
        <w:t>AWS S3</w:t>
      </w:r>
    </w:p>
    <w:p w14:paraId="226C2EDD" w14:textId="12695136" w:rsidR="0029057D" w:rsidRPr="0029057D" w:rsidRDefault="0029057D" w:rsidP="002905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Preprocessing</w:t>
      </w:r>
      <w:r w:rsidRPr="0029057D">
        <w:rPr>
          <w:sz w:val="28"/>
          <w:szCs w:val="28"/>
        </w:rPr>
        <w:t>: Data cleaned and transformed using </w:t>
      </w:r>
      <w:r w:rsidR="00EE3ADA">
        <w:rPr>
          <w:b/>
          <w:bCs/>
          <w:sz w:val="28"/>
          <w:szCs w:val="28"/>
        </w:rPr>
        <w:t>Scala Spark</w:t>
      </w:r>
      <w:r w:rsidRPr="0029057D">
        <w:rPr>
          <w:sz w:val="28"/>
          <w:szCs w:val="28"/>
        </w:rPr>
        <w:t> and </w:t>
      </w:r>
      <w:proofErr w:type="spellStart"/>
      <w:r w:rsidRPr="0029057D">
        <w:rPr>
          <w:b/>
          <w:bCs/>
          <w:sz w:val="28"/>
          <w:szCs w:val="28"/>
        </w:rPr>
        <w:t>SparkSQL</w:t>
      </w:r>
      <w:proofErr w:type="spellEnd"/>
    </w:p>
    <w:p w14:paraId="2B4E95A0" w14:textId="77777777" w:rsidR="0029057D" w:rsidRPr="0029057D" w:rsidRDefault="0029057D" w:rsidP="0029057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9057D">
        <w:rPr>
          <w:b/>
          <w:bCs/>
          <w:sz w:val="28"/>
          <w:szCs w:val="28"/>
        </w:rPr>
        <w:t>Modeling</w:t>
      </w:r>
      <w:proofErr w:type="spellEnd"/>
      <w:r w:rsidRPr="0029057D">
        <w:rPr>
          <w:sz w:val="28"/>
          <w:szCs w:val="28"/>
        </w:rPr>
        <w:t>: Fraud detection model trained using </w:t>
      </w:r>
      <w:r w:rsidRPr="0029057D">
        <w:rPr>
          <w:b/>
          <w:bCs/>
          <w:sz w:val="28"/>
          <w:szCs w:val="28"/>
        </w:rPr>
        <w:t>Spark MLlib</w:t>
      </w:r>
    </w:p>
    <w:p w14:paraId="00CEDD97" w14:textId="77777777" w:rsidR="0029057D" w:rsidRPr="0029057D" w:rsidRDefault="0029057D" w:rsidP="002905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Visualization</w:t>
      </w:r>
      <w:r w:rsidRPr="0029057D">
        <w:rPr>
          <w:sz w:val="28"/>
          <w:szCs w:val="28"/>
        </w:rPr>
        <w:t>: Dashboards built using </w:t>
      </w:r>
      <w:r w:rsidRPr="0029057D">
        <w:rPr>
          <w:b/>
          <w:bCs/>
          <w:sz w:val="28"/>
          <w:szCs w:val="28"/>
        </w:rPr>
        <w:t>Apache Superset</w:t>
      </w:r>
    </w:p>
    <w:p w14:paraId="1B17A1C1" w14:textId="77777777" w:rsidR="0029057D" w:rsidRPr="0029057D" w:rsidRDefault="0029057D" w:rsidP="002905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Output</w:t>
      </w:r>
      <w:r w:rsidRPr="0029057D">
        <w:rPr>
          <w:sz w:val="28"/>
          <w:szCs w:val="28"/>
        </w:rPr>
        <w:t>: Predictions on transaction risk, model metrics, and visual insights</w:t>
      </w:r>
    </w:p>
    <w:p w14:paraId="23538649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70D4EFAC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56944310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20D7EB9C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74A52FEB" w14:textId="1C5BBB60" w:rsidR="0029057D" w:rsidRPr="0029057D" w:rsidRDefault="0029057D" w:rsidP="0029057D">
      <w:pPr>
        <w:pStyle w:val="ListParagraph"/>
        <w:ind w:left="770"/>
        <w:rPr>
          <w:b/>
          <w:bCs/>
          <w:sz w:val="32"/>
          <w:szCs w:val="32"/>
        </w:rPr>
      </w:pPr>
      <w:r w:rsidRPr="0029057D">
        <w:rPr>
          <w:rFonts w:ascii="Segoe UI Emoji" w:hAnsi="Segoe UI Emoji" w:cs="Segoe UI Emoji"/>
          <w:b/>
          <w:bCs/>
        </w:rPr>
        <w:t>🔧</w:t>
      </w:r>
      <w:r w:rsidRPr="0029057D">
        <w:rPr>
          <w:b/>
          <w:bCs/>
        </w:rPr>
        <w:t xml:space="preserve"> </w:t>
      </w:r>
      <w:r w:rsidRPr="0029057D">
        <w:rPr>
          <w:b/>
          <w:bCs/>
          <w:sz w:val="32"/>
          <w:szCs w:val="32"/>
        </w:rPr>
        <w:t>Tech Stack</w:t>
      </w:r>
    </w:p>
    <w:tbl>
      <w:tblPr>
        <w:tblW w:w="0" w:type="auto"/>
        <w:tblCellSpacing w:w="15" w:type="dxa"/>
        <w:tblInd w:w="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4437"/>
      </w:tblGrid>
      <w:tr w:rsidR="0029057D" w:rsidRPr="0029057D" w14:paraId="32548505" w14:textId="77777777" w:rsidTr="0029057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2C48AB" w14:textId="77777777" w:rsidR="0029057D" w:rsidRPr="0029057D" w:rsidRDefault="0029057D" w:rsidP="0029057D">
            <w:pPr>
              <w:pStyle w:val="ListParagraph"/>
              <w:ind w:left="770"/>
              <w:rPr>
                <w:b/>
                <w:bCs/>
              </w:rPr>
            </w:pPr>
            <w:r w:rsidRPr="0029057D">
              <w:rPr>
                <w:b/>
                <w:bCs/>
              </w:rPr>
              <w:t>Tool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EC6E69" w14:textId="317BD0D0" w:rsidR="0029057D" w:rsidRPr="0029057D" w:rsidRDefault="001A4DC2" w:rsidP="0029057D">
            <w:pPr>
              <w:pStyle w:val="ListParagraph"/>
              <w:ind w:left="77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29057D" w:rsidRPr="0029057D" w14:paraId="11FB1FAD" w14:textId="77777777" w:rsidTr="0029057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7FCEA1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t>S3 Bucket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526F113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t>Raw data storage</w:t>
            </w:r>
          </w:p>
        </w:tc>
      </w:tr>
      <w:tr w:rsidR="0029057D" w:rsidRPr="0029057D" w14:paraId="67E5D386" w14:textId="77777777" w:rsidTr="0029057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FAE50B" w14:textId="5944827E" w:rsidR="0029057D" w:rsidRPr="0029057D" w:rsidRDefault="00EE3ADA" w:rsidP="0029057D">
            <w:pPr>
              <w:pStyle w:val="ListParagraph"/>
              <w:ind w:left="770"/>
            </w:pPr>
            <w:r>
              <w:t>Scala Spark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31D5D9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t>Distributed data processing</w:t>
            </w:r>
          </w:p>
        </w:tc>
      </w:tr>
      <w:tr w:rsidR="0029057D" w:rsidRPr="0029057D" w14:paraId="502B5FD8" w14:textId="77777777" w:rsidTr="0029057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F0B8E2" w14:textId="77777777" w:rsidR="0029057D" w:rsidRPr="0029057D" w:rsidRDefault="0029057D" w:rsidP="0029057D">
            <w:pPr>
              <w:pStyle w:val="ListParagraph"/>
              <w:ind w:left="770"/>
            </w:pPr>
            <w:proofErr w:type="spellStart"/>
            <w:r w:rsidRPr="0029057D">
              <w:t>SparkSQL</w:t>
            </w:r>
            <w:proofErr w:type="spellEnd"/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F1A3F3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t>SQL-based data cleaning</w:t>
            </w:r>
          </w:p>
        </w:tc>
      </w:tr>
      <w:tr w:rsidR="0029057D" w:rsidRPr="0029057D" w14:paraId="106E0962" w14:textId="77777777" w:rsidTr="0029057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08AEA6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lastRenderedPageBreak/>
              <w:t>Spark MLlib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720CD3B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t>Machine learning model training</w:t>
            </w:r>
          </w:p>
        </w:tc>
      </w:tr>
      <w:tr w:rsidR="0029057D" w:rsidRPr="0029057D" w14:paraId="312F35F4" w14:textId="77777777" w:rsidTr="0029057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86AA9E0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t>Superset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F03D5D5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t>Interactive dashboards</w:t>
            </w:r>
          </w:p>
        </w:tc>
      </w:tr>
    </w:tbl>
    <w:p w14:paraId="556F15F4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168C7C92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0908D38D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044537B6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6666C7CF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4078B37E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7B35A8DB" w14:textId="100C3C79" w:rsidR="0029057D" w:rsidRPr="0029057D" w:rsidRDefault="0029057D" w:rsidP="0029057D">
      <w:pPr>
        <w:pStyle w:val="ListParagraph"/>
        <w:ind w:left="770"/>
        <w:rPr>
          <w:b/>
          <w:bCs/>
          <w:sz w:val="32"/>
          <w:szCs w:val="32"/>
        </w:rPr>
      </w:pPr>
      <w:r w:rsidRPr="0029057D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29057D">
        <w:rPr>
          <w:b/>
          <w:bCs/>
          <w:sz w:val="32"/>
          <w:szCs w:val="32"/>
        </w:rPr>
        <w:t xml:space="preserve"> Workflow</w:t>
      </w:r>
    </w:p>
    <w:p w14:paraId="6FC8F020" w14:textId="77777777" w:rsidR="0029057D" w:rsidRPr="0029057D" w:rsidRDefault="0029057D" w:rsidP="0029057D">
      <w:pPr>
        <w:pStyle w:val="ListParagraph"/>
        <w:ind w:left="770"/>
        <w:rPr>
          <w:b/>
          <w:bCs/>
        </w:rPr>
      </w:pPr>
    </w:p>
    <w:p w14:paraId="549BC3E2" w14:textId="77777777" w:rsidR="0029057D" w:rsidRPr="0029057D" w:rsidRDefault="0029057D" w:rsidP="002905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Ingest</w:t>
      </w:r>
      <w:r w:rsidRPr="0029057D">
        <w:rPr>
          <w:sz w:val="28"/>
          <w:szCs w:val="28"/>
        </w:rPr>
        <w:t> data from S3 into Spark</w:t>
      </w:r>
    </w:p>
    <w:p w14:paraId="76B68559" w14:textId="77777777" w:rsidR="0029057D" w:rsidRPr="0029057D" w:rsidRDefault="0029057D" w:rsidP="002905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Clean &amp; preprocess</w:t>
      </w:r>
      <w:r w:rsidRPr="0029057D">
        <w:rPr>
          <w:sz w:val="28"/>
          <w:szCs w:val="28"/>
        </w:rPr>
        <w:t xml:space="preserve"> using </w:t>
      </w:r>
      <w:proofErr w:type="spellStart"/>
      <w:r w:rsidRPr="0029057D">
        <w:rPr>
          <w:sz w:val="28"/>
          <w:szCs w:val="28"/>
        </w:rPr>
        <w:t>SparkSQL</w:t>
      </w:r>
      <w:proofErr w:type="spellEnd"/>
    </w:p>
    <w:p w14:paraId="532695C7" w14:textId="77777777" w:rsidR="0029057D" w:rsidRPr="0029057D" w:rsidRDefault="0029057D" w:rsidP="002905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Train ML model</w:t>
      </w:r>
      <w:r w:rsidRPr="0029057D">
        <w:rPr>
          <w:sz w:val="28"/>
          <w:szCs w:val="28"/>
        </w:rPr>
        <w:t> using Spark MLlib (e.g., Random Forest)</w:t>
      </w:r>
    </w:p>
    <w:p w14:paraId="0A4CC33F" w14:textId="77777777" w:rsidR="0029057D" w:rsidRPr="0029057D" w:rsidRDefault="0029057D" w:rsidP="002905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Evaluate</w:t>
      </w:r>
      <w:r w:rsidRPr="0029057D">
        <w:rPr>
          <w:sz w:val="28"/>
          <w:szCs w:val="28"/>
        </w:rPr>
        <w:t> model performance (accuracy, precision, etc.)</w:t>
      </w:r>
    </w:p>
    <w:p w14:paraId="3DEAF418" w14:textId="77777777" w:rsidR="0029057D" w:rsidRPr="001A4DC2" w:rsidRDefault="0029057D" w:rsidP="002905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Visualize</w:t>
      </w:r>
      <w:r w:rsidRPr="0029057D">
        <w:rPr>
          <w:sz w:val="28"/>
          <w:szCs w:val="28"/>
        </w:rPr>
        <w:t> results using Superset dashboards</w:t>
      </w:r>
    </w:p>
    <w:p w14:paraId="6AEBE29C" w14:textId="77777777" w:rsidR="0050160A" w:rsidRDefault="0050160A" w:rsidP="0050160A"/>
    <w:p w14:paraId="4F076F23" w14:textId="77777777" w:rsidR="0050160A" w:rsidRDefault="0050160A" w:rsidP="0050160A"/>
    <w:p w14:paraId="7CCE9247" w14:textId="1262249C" w:rsidR="0050160A" w:rsidRDefault="0050160A" w:rsidP="0050160A">
      <w:pPr>
        <w:rPr>
          <w:b/>
          <w:bCs/>
          <w:sz w:val="32"/>
          <w:szCs w:val="32"/>
        </w:rPr>
      </w:pPr>
      <w:r>
        <w:t xml:space="preserve">               </w:t>
      </w:r>
      <w:r w:rsidRPr="0050160A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50160A">
        <w:rPr>
          <w:b/>
          <w:bCs/>
          <w:sz w:val="32"/>
          <w:szCs w:val="32"/>
        </w:rPr>
        <w:t xml:space="preserve"> Future Enhancements </w:t>
      </w:r>
    </w:p>
    <w:p w14:paraId="0A5052DF" w14:textId="77777777" w:rsidR="0050160A" w:rsidRPr="0050160A" w:rsidRDefault="0050160A" w:rsidP="0050160A">
      <w:pPr>
        <w:rPr>
          <w:b/>
          <w:bCs/>
          <w:sz w:val="32"/>
          <w:szCs w:val="32"/>
        </w:rPr>
      </w:pPr>
    </w:p>
    <w:p w14:paraId="1BCE97F8" w14:textId="77777777" w:rsidR="0050160A" w:rsidRPr="0050160A" w:rsidRDefault="0050160A" w:rsidP="0050160A">
      <w:pPr>
        <w:numPr>
          <w:ilvl w:val="0"/>
          <w:numId w:val="5"/>
        </w:numPr>
        <w:rPr>
          <w:sz w:val="28"/>
          <w:szCs w:val="28"/>
        </w:rPr>
      </w:pPr>
      <w:r w:rsidRPr="0050160A">
        <w:rPr>
          <w:b/>
          <w:bCs/>
          <w:sz w:val="28"/>
          <w:szCs w:val="28"/>
        </w:rPr>
        <w:t>Real-Time Detection</w:t>
      </w:r>
      <w:r w:rsidRPr="0050160A">
        <w:rPr>
          <w:sz w:val="28"/>
          <w:szCs w:val="28"/>
        </w:rPr>
        <w:t>: Integrate Kafka and Spark Streaming for live fraud alerts.</w:t>
      </w:r>
    </w:p>
    <w:p w14:paraId="5FA8C767" w14:textId="77777777" w:rsidR="0050160A" w:rsidRPr="001A4DC2" w:rsidRDefault="0050160A" w:rsidP="0050160A">
      <w:pPr>
        <w:numPr>
          <w:ilvl w:val="0"/>
          <w:numId w:val="5"/>
        </w:numPr>
        <w:rPr>
          <w:sz w:val="28"/>
          <w:szCs w:val="28"/>
        </w:rPr>
      </w:pPr>
      <w:r w:rsidRPr="0050160A">
        <w:rPr>
          <w:b/>
          <w:bCs/>
          <w:sz w:val="28"/>
          <w:szCs w:val="28"/>
        </w:rPr>
        <w:t>Graph Analysis</w:t>
      </w:r>
      <w:r w:rsidRPr="0050160A">
        <w:rPr>
          <w:sz w:val="28"/>
          <w:szCs w:val="28"/>
        </w:rPr>
        <w:t>: Use Neo4j to uncover hidden fraud networks.</w:t>
      </w:r>
    </w:p>
    <w:p w14:paraId="6944BA2E" w14:textId="54FCB651" w:rsidR="0050160A" w:rsidRPr="001A4DC2" w:rsidRDefault="0050160A" w:rsidP="0050160A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1A4DC2">
        <w:rPr>
          <w:rFonts w:ascii="Segoe UI" w:eastAsia="Times New Roman" w:hAnsi="Segoe UI" w:cs="Segoe UI"/>
          <w:b/>
          <w:bCs/>
          <w:color w:val="D6D6D6"/>
          <w:kern w:val="0"/>
          <w:sz w:val="28"/>
          <w:szCs w:val="28"/>
          <w:lang w:eastAsia="en-IN"/>
          <w14:ligatures w14:val="none"/>
        </w:rPr>
        <w:t>.</w:t>
      </w:r>
      <w:r w:rsidRPr="001A4DC2">
        <w:rPr>
          <w:b/>
          <w:bCs/>
          <w:sz w:val="28"/>
          <w:szCs w:val="28"/>
        </w:rPr>
        <w:t>Dashboard</w:t>
      </w:r>
      <w:proofErr w:type="gramEnd"/>
      <w:r w:rsidRPr="001A4DC2">
        <w:rPr>
          <w:b/>
          <w:bCs/>
          <w:sz w:val="28"/>
          <w:szCs w:val="28"/>
        </w:rPr>
        <w:t xml:space="preserve"> </w:t>
      </w:r>
      <w:proofErr w:type="gramStart"/>
      <w:r w:rsidRPr="001A4DC2">
        <w:rPr>
          <w:b/>
          <w:bCs/>
          <w:sz w:val="28"/>
          <w:szCs w:val="28"/>
        </w:rPr>
        <w:t>Expansion :</w:t>
      </w:r>
      <w:proofErr w:type="gramEnd"/>
      <w:r w:rsidRPr="001A4DC2">
        <w:rPr>
          <w:b/>
          <w:bCs/>
          <w:sz w:val="28"/>
          <w:szCs w:val="28"/>
        </w:rPr>
        <w:t xml:space="preserve"> </w:t>
      </w:r>
      <w:r w:rsidRPr="001A4DC2">
        <w:rPr>
          <w:sz w:val="28"/>
          <w:szCs w:val="28"/>
        </w:rPr>
        <w:t>Add filters and real-time metrics in Superset.</w:t>
      </w:r>
    </w:p>
    <w:p w14:paraId="7DEB2A8C" w14:textId="77777777" w:rsidR="0050160A" w:rsidRDefault="0050160A">
      <w:r>
        <w:br w:type="page"/>
      </w:r>
    </w:p>
    <w:p w14:paraId="5764E6F2" w14:textId="51DB5E80" w:rsidR="0050160A" w:rsidRPr="0050160A" w:rsidRDefault="0050160A" w:rsidP="0050160A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</w:p>
    <w:p w14:paraId="1DF6ABCA" w14:textId="4B248300" w:rsidR="0050160A" w:rsidRDefault="0050160A" w:rsidP="0050160A">
      <w:pPr>
        <w:rPr>
          <w:b/>
          <w:bCs/>
        </w:rPr>
      </w:pPr>
    </w:p>
    <w:p w14:paraId="14E6892E" w14:textId="67C52F29" w:rsidR="0050160A" w:rsidRDefault="0050160A" w:rsidP="0050160A">
      <w:pPr>
        <w:rPr>
          <w:b/>
          <w:bCs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752" behindDoc="0" locked="0" layoutInCell="1" allowOverlap="1" wp14:anchorId="6858F631" wp14:editId="20479026">
            <wp:simplePos x="0" y="0"/>
            <wp:positionH relativeFrom="column">
              <wp:posOffset>457200</wp:posOffset>
            </wp:positionH>
            <wp:positionV relativeFrom="paragraph">
              <wp:posOffset>339725</wp:posOffset>
            </wp:positionV>
            <wp:extent cx="5358765" cy="3396615"/>
            <wp:effectExtent l="0" t="0" r="0" b="0"/>
            <wp:wrapTopAndBottom/>
            <wp:docPr id="72206807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6807" name="Picture 1" descr="A graph with blue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24FDE3" w14:textId="05D87FA1" w:rsidR="0050160A" w:rsidRDefault="0050160A" w:rsidP="0050160A">
      <w:pPr>
        <w:rPr>
          <w:b/>
          <w:bCs/>
        </w:rPr>
      </w:pPr>
    </w:p>
    <w:p w14:paraId="382403D8" w14:textId="341314E8" w:rsidR="0050160A" w:rsidRDefault="0050160A" w:rsidP="0050160A">
      <w:pPr>
        <w:rPr>
          <w:b/>
          <w:bCs/>
        </w:rPr>
      </w:pPr>
    </w:p>
    <w:p w14:paraId="7978AA7D" w14:textId="7FE3E49E" w:rsidR="0050160A" w:rsidRPr="001A4DC2" w:rsidRDefault="0050160A" w:rsidP="0050160A">
      <w:pPr>
        <w:rPr>
          <w:sz w:val="32"/>
          <w:szCs w:val="32"/>
        </w:rPr>
      </w:pPr>
      <w:r w:rsidRPr="001A4DC2">
        <w:rPr>
          <w:b/>
          <w:bCs/>
          <w:sz w:val="32"/>
          <w:szCs w:val="32"/>
        </w:rPr>
        <w:t>Description</w:t>
      </w:r>
      <w:r w:rsidRPr="001A4DC2">
        <w:rPr>
          <w:sz w:val="32"/>
          <w:szCs w:val="32"/>
        </w:rPr>
        <w:t>: This chart illustrates the daily fraud rate, calculated as the ratio of flagged transactions to total transactions. A rising trend may indicate increased fraudulent activity or improved detection accuracy.</w:t>
      </w:r>
    </w:p>
    <w:p w14:paraId="4BBA6BB9" w14:textId="77777777" w:rsidR="0050160A" w:rsidRDefault="0050160A" w:rsidP="0050160A"/>
    <w:p w14:paraId="460134A2" w14:textId="77777777" w:rsidR="0050160A" w:rsidRDefault="0050160A">
      <w:pPr>
        <w:rPr>
          <w:noProof/>
        </w:rPr>
      </w:pPr>
      <w:r>
        <w:rPr>
          <w:noProof/>
        </w:rPr>
        <w:br w:type="page"/>
      </w:r>
    </w:p>
    <w:p w14:paraId="4DB39F12" w14:textId="5A353363" w:rsidR="0050160A" w:rsidRPr="0029057D" w:rsidRDefault="0050160A" w:rsidP="0050160A">
      <w:r>
        <w:rPr>
          <w:noProof/>
        </w:rPr>
        <w:lastRenderedPageBreak/>
        <w:drawing>
          <wp:inline distT="0" distB="0" distL="0" distR="0" wp14:anchorId="634264A1" wp14:editId="58A71D9A">
            <wp:extent cx="5811054" cy="3889717"/>
            <wp:effectExtent l="0" t="0" r="0" b="0"/>
            <wp:docPr id="1799915298" name="Picture 2" descr="A graph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5298" name="Picture 2" descr="A graph of blue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83" cy="39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B6FA" w14:textId="77777777" w:rsidR="0050160A" w:rsidRDefault="0050160A" w:rsidP="0029057D">
      <w:pPr>
        <w:pStyle w:val="ListParagraph"/>
        <w:ind w:left="770"/>
        <w:rPr>
          <w:b/>
          <w:bCs/>
        </w:rPr>
      </w:pPr>
    </w:p>
    <w:p w14:paraId="153D65C9" w14:textId="77777777" w:rsidR="0050160A" w:rsidRDefault="0050160A" w:rsidP="0029057D">
      <w:pPr>
        <w:pStyle w:val="ListParagraph"/>
        <w:ind w:left="770"/>
        <w:rPr>
          <w:b/>
          <w:bCs/>
        </w:rPr>
      </w:pPr>
    </w:p>
    <w:p w14:paraId="34D28071" w14:textId="77777777" w:rsidR="0050160A" w:rsidRDefault="0050160A" w:rsidP="0029057D">
      <w:pPr>
        <w:pStyle w:val="ListParagraph"/>
        <w:ind w:left="770"/>
        <w:rPr>
          <w:b/>
          <w:bCs/>
        </w:rPr>
      </w:pPr>
    </w:p>
    <w:p w14:paraId="416330EA" w14:textId="77777777" w:rsidR="0050160A" w:rsidRDefault="0050160A" w:rsidP="0029057D">
      <w:pPr>
        <w:pStyle w:val="ListParagraph"/>
        <w:ind w:left="770"/>
        <w:rPr>
          <w:b/>
          <w:bCs/>
        </w:rPr>
      </w:pPr>
    </w:p>
    <w:p w14:paraId="7B5CB496" w14:textId="77777777" w:rsidR="0050160A" w:rsidRDefault="0050160A" w:rsidP="0029057D">
      <w:pPr>
        <w:pStyle w:val="ListParagraph"/>
        <w:ind w:left="770"/>
        <w:rPr>
          <w:b/>
          <w:bCs/>
        </w:rPr>
      </w:pPr>
    </w:p>
    <w:p w14:paraId="50A3C924" w14:textId="77777777" w:rsidR="0050160A" w:rsidRDefault="0050160A" w:rsidP="0029057D">
      <w:pPr>
        <w:pStyle w:val="ListParagraph"/>
        <w:ind w:left="770"/>
        <w:rPr>
          <w:b/>
          <w:bCs/>
        </w:rPr>
      </w:pPr>
    </w:p>
    <w:p w14:paraId="34771FF4" w14:textId="2E88C96B" w:rsidR="00E83B10" w:rsidRPr="001A4DC2" w:rsidRDefault="0050160A" w:rsidP="0029057D">
      <w:pPr>
        <w:pStyle w:val="ListParagraph"/>
        <w:ind w:left="770"/>
        <w:rPr>
          <w:sz w:val="32"/>
          <w:szCs w:val="32"/>
        </w:rPr>
      </w:pPr>
      <w:r w:rsidRPr="001A4DC2">
        <w:rPr>
          <w:b/>
          <w:bCs/>
          <w:sz w:val="32"/>
          <w:szCs w:val="32"/>
        </w:rPr>
        <w:t>Description</w:t>
      </w:r>
      <w:r w:rsidRPr="001A4DC2">
        <w:rPr>
          <w:sz w:val="32"/>
          <w:szCs w:val="32"/>
        </w:rPr>
        <w:t>: This visualization highlights regions with the highest concentration of fraud. It can help prioritize investigations or resource allocation for compliance teams.</w:t>
      </w:r>
    </w:p>
    <w:p w14:paraId="283BC841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3DDF3C1E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279A408E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3D4D2C3B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1A5D7C14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003870D4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7BA4151B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5AEDFF4A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5FFEDF50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0DA8055F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493F1A70" w14:textId="77777777" w:rsidR="001A4DC2" w:rsidRDefault="001A4DC2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58FEF89A" w14:textId="77777777" w:rsidR="001A4DC2" w:rsidRDefault="001A4DC2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74CAFDDD" w14:textId="77777777" w:rsidR="001A4DC2" w:rsidRDefault="001A4DC2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06DCD96E" w14:textId="48941A8A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7D822B" wp14:editId="4C97EEE5">
            <wp:extent cx="5168347" cy="2663107"/>
            <wp:effectExtent l="0" t="0" r="0" b="4445"/>
            <wp:docPr id="2123544519" name="Picture 3" descr="A pie chart with a number of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44519" name="Picture 3" descr="A pie chart with a number of percentag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33" cy="268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28D8" w14:textId="77777777" w:rsidR="001A4DC2" w:rsidRDefault="001A4DC2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6D7624F3" w14:textId="77777777" w:rsidR="001A4DC2" w:rsidRDefault="001A4DC2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56957855" w14:textId="77777777" w:rsidR="001A4DC2" w:rsidRDefault="001A4DC2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1C353FD2" w14:textId="77777777" w:rsidR="001A4DC2" w:rsidRDefault="001A4DC2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012B0CE2" w14:textId="69CBBDA4" w:rsidR="001A4DC2" w:rsidRPr="001A4DC2" w:rsidRDefault="001A4DC2" w:rsidP="0029057D">
      <w:pPr>
        <w:pStyle w:val="ListParagraph"/>
        <w:ind w:left="770"/>
        <w:rPr>
          <w:sz w:val="32"/>
          <w:szCs w:val="32"/>
          <w:lang w:val="en-US"/>
        </w:rPr>
      </w:pPr>
      <w:r w:rsidRPr="001A4DC2">
        <w:rPr>
          <w:b/>
          <w:bCs/>
          <w:sz w:val="32"/>
          <w:szCs w:val="32"/>
        </w:rPr>
        <w:t>Description</w:t>
      </w:r>
      <w:r w:rsidRPr="001A4DC2">
        <w:rPr>
          <w:sz w:val="32"/>
          <w:szCs w:val="32"/>
        </w:rPr>
        <w:t>: This chart summarizes the model's predictions. A balanced distribution indicates the model is identifying fraud without excessive false positives, while a skewed chart may suggest under- or over-detection.</w:t>
      </w:r>
    </w:p>
    <w:sectPr w:rsidR="001A4DC2" w:rsidRPr="001A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85D4B"/>
    <w:multiLevelType w:val="multilevel"/>
    <w:tmpl w:val="AB9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71243"/>
    <w:multiLevelType w:val="hybridMultilevel"/>
    <w:tmpl w:val="9742250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AB50271"/>
    <w:multiLevelType w:val="multilevel"/>
    <w:tmpl w:val="BDF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B11221"/>
    <w:multiLevelType w:val="multilevel"/>
    <w:tmpl w:val="6C9E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66C77"/>
    <w:multiLevelType w:val="multilevel"/>
    <w:tmpl w:val="DC62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746F04"/>
    <w:multiLevelType w:val="hybridMultilevel"/>
    <w:tmpl w:val="5B0EC28A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249659532">
    <w:abstractNumId w:val="1"/>
  </w:num>
  <w:num w:numId="2" w16cid:durableId="768240352">
    <w:abstractNumId w:val="0"/>
  </w:num>
  <w:num w:numId="3" w16cid:durableId="163977302">
    <w:abstractNumId w:val="3"/>
  </w:num>
  <w:num w:numId="4" w16cid:durableId="558589838">
    <w:abstractNumId w:val="5"/>
  </w:num>
  <w:num w:numId="5" w16cid:durableId="1177304992">
    <w:abstractNumId w:val="4"/>
  </w:num>
  <w:num w:numId="6" w16cid:durableId="276648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7D"/>
    <w:rsid w:val="001A4DC2"/>
    <w:rsid w:val="0029057D"/>
    <w:rsid w:val="002B1C5F"/>
    <w:rsid w:val="0050160A"/>
    <w:rsid w:val="006E5758"/>
    <w:rsid w:val="00824015"/>
    <w:rsid w:val="00E83B10"/>
    <w:rsid w:val="00E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0661"/>
  <w15:chartTrackingRefBased/>
  <w15:docId w15:val="{88B27E85-A2AC-4517-A812-8AAF73C1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57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1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1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263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DA3CEA239494493DE030A0E2F24CD" ma:contentTypeVersion="1" ma:contentTypeDescription="Create a new document." ma:contentTypeScope="" ma:versionID="b025f1875c204df5e8f5e12d0ae171dd">
  <xsd:schema xmlns:xsd="http://www.w3.org/2001/XMLSchema" xmlns:xs="http://www.w3.org/2001/XMLSchema" xmlns:p="http://schemas.microsoft.com/office/2006/metadata/properties" xmlns:ns3="05cf5b36-8edd-4911-a7f6-7c6473389c08" targetNamespace="http://schemas.microsoft.com/office/2006/metadata/properties" ma:root="true" ma:fieldsID="d947579144d1ec42ed9bb3b5cf0d2a0e" ns3:_="">
    <xsd:import namespace="05cf5b36-8edd-4911-a7f6-7c6473389c0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f5b36-8edd-4911-a7f6-7c6473389c0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273335-1C30-45EE-A934-0972D6E65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f5b36-8edd-4911-a7f6-7c6473389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2F1995-3660-4DEB-A625-382E5D43A6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4123EF-C379-4CA3-8CEE-3CDA33E437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Girishchandra Chaurasia, Sanjay</dc:creator>
  <cp:keywords/>
  <dc:description/>
  <cp:lastModifiedBy>Girishchandra Chaurasia, Sanjay</cp:lastModifiedBy>
  <cp:revision>3</cp:revision>
  <dcterms:created xsi:type="dcterms:W3CDTF">2025-08-26T04:42:00Z</dcterms:created>
  <dcterms:modified xsi:type="dcterms:W3CDTF">2025-08-26T12:07:00Z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0x010100433DA3CEA239494493DE030A0E2F24CD</vt:lpwstr>
  </property>
</Properties>
</file>