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461061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C87B64" w:rsidRPr="00461061" w:rsidRDefault="00C87B64" w:rsidP="00C87B64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proofErr w:type="gramStart"/>
      <w:r w:rsidRPr="00461061">
        <w:rPr>
          <w:color w:val="00B050"/>
        </w:rPr>
        <w:t>Ans:-</w:t>
      </w:r>
      <w:proofErr w:type="gramEnd"/>
      <w:r w:rsidRPr="00461061">
        <w:rPr>
          <w:color w:val="00B050"/>
        </w:rPr>
        <w:t xml:space="preserve"> IQR=Q3-Q1  </w:t>
      </w:r>
    </w:p>
    <w:p w:rsidR="00C87B64" w:rsidRPr="00461061" w:rsidRDefault="00C87B64" w:rsidP="00C87B64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r w:rsidRPr="00461061">
        <w:rPr>
          <w:color w:val="00B050"/>
        </w:rPr>
        <w:t xml:space="preserve">                   15-5=10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87B64" w:rsidRDefault="00C87B64" w:rsidP="00C87B64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     </w:t>
      </w:r>
      <w:r w:rsidR="00554200" w:rsidRPr="00461061">
        <w:rPr>
          <w:color w:val="00B050"/>
        </w:rPr>
        <w:t xml:space="preserve">it is a right </w:t>
      </w:r>
      <w:proofErr w:type="spellStart"/>
      <w:r w:rsidR="00554200" w:rsidRPr="00461061">
        <w:rPr>
          <w:color w:val="00B050"/>
        </w:rPr>
        <w:t>skew,hence</w:t>
      </w:r>
      <w:proofErr w:type="spellEnd"/>
      <w:r w:rsidR="00554200" w:rsidRPr="00461061">
        <w:rPr>
          <w:color w:val="00B050"/>
        </w:rPr>
        <w:t xml:space="preserve"> we can say that mean&gt;median</w:t>
      </w:r>
    </w:p>
    <w:p w:rsidR="00C87B64" w:rsidRDefault="00C87B64" w:rsidP="00C87B6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554200" w:rsidRPr="00C871BF" w:rsidRDefault="00554200" w:rsidP="00554200">
      <w:pPr>
        <w:autoSpaceDE w:val="0"/>
        <w:autoSpaceDN w:val="0"/>
        <w:adjustRightInd w:val="0"/>
        <w:spacing w:after="0"/>
        <w:ind w:left="720"/>
        <w:rPr>
          <w:color w:val="00B050"/>
        </w:rPr>
      </w:pPr>
      <w:r>
        <w:t xml:space="preserve"> </w:t>
      </w:r>
      <w:proofErr w:type="gramStart"/>
      <w:r>
        <w:t>Ans :</w:t>
      </w:r>
      <w:proofErr w:type="gramEnd"/>
      <w:r>
        <w:t xml:space="preserve"> </w:t>
      </w:r>
      <w:r w:rsidR="00C871BF">
        <w:t xml:space="preserve">  </w:t>
      </w:r>
      <w:r w:rsidR="00C871BF" w:rsidRPr="00C871BF">
        <w:rPr>
          <w:color w:val="00B050"/>
        </w:rPr>
        <w:t>In this case there would be a no outlier.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C871BF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C871BF" w:rsidRPr="0037002C" w:rsidRDefault="00C871BF" w:rsidP="00C871BF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54200" w:rsidRPr="00461061" w:rsidRDefault="00554200" w:rsidP="00554200">
      <w:pPr>
        <w:autoSpaceDE w:val="0"/>
        <w:autoSpaceDN w:val="0"/>
        <w:adjustRightInd w:val="0"/>
        <w:spacing w:after="0"/>
        <w:rPr>
          <w:color w:val="00B050"/>
        </w:rPr>
      </w:pPr>
      <w:r>
        <w:t xml:space="preserve">                Ans: </w:t>
      </w:r>
      <w:r w:rsidRPr="00461061">
        <w:rPr>
          <w:color w:val="00B050"/>
        </w:rPr>
        <w:t>In between 4-</w:t>
      </w:r>
      <w:proofErr w:type="gramStart"/>
      <w:r w:rsidRPr="00461061">
        <w:rPr>
          <w:color w:val="00B050"/>
        </w:rPr>
        <w:t>7,mode</w:t>
      </w:r>
      <w:proofErr w:type="gramEnd"/>
      <w:r w:rsidRPr="00461061">
        <w:rPr>
          <w:color w:val="00B050"/>
        </w:rPr>
        <w:t xml:space="preserve"> is lie because this two bins are equally same .</w:t>
      </w:r>
    </w:p>
    <w:p w:rsidR="00554200" w:rsidRDefault="00554200" w:rsidP="00554200">
      <w:pPr>
        <w:autoSpaceDE w:val="0"/>
        <w:autoSpaceDN w:val="0"/>
        <w:adjustRightInd w:val="0"/>
        <w:spacing w:after="0"/>
      </w:pPr>
    </w:p>
    <w:p w:rsidR="0055420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554200" w:rsidRPr="00461061" w:rsidRDefault="00554200" w:rsidP="00554200">
      <w:pPr>
        <w:autoSpaceDE w:val="0"/>
        <w:autoSpaceDN w:val="0"/>
        <w:adjustRightInd w:val="0"/>
        <w:spacing w:after="0"/>
        <w:ind w:left="720"/>
        <w:rPr>
          <w:color w:val="00B050"/>
        </w:rPr>
      </w:pPr>
      <w:r>
        <w:t xml:space="preserve"> Ans</w:t>
      </w:r>
      <w:r w:rsidRPr="00461061">
        <w:rPr>
          <w:color w:val="00B050"/>
        </w:rPr>
        <w:t xml:space="preserve">: From given histogram we can infer that it is right skew, because at the </w:t>
      </w:r>
      <w:proofErr w:type="gramStart"/>
      <w:r w:rsidRPr="00461061">
        <w:rPr>
          <w:color w:val="00B050"/>
        </w:rPr>
        <w:t>right side</w:t>
      </w:r>
      <w:proofErr w:type="gramEnd"/>
      <w:r w:rsidRPr="00461061">
        <w:rPr>
          <w:color w:val="00B050"/>
        </w:rPr>
        <w:t xml:space="preserve"> data is sightly increase to 25 so we can say that outlier is present in upper extreme.</w:t>
      </w:r>
    </w:p>
    <w:p w:rsidR="000E22B2" w:rsidRDefault="000E22B2" w:rsidP="00554200">
      <w:pPr>
        <w:autoSpaceDE w:val="0"/>
        <w:autoSpaceDN w:val="0"/>
        <w:adjustRightInd w:val="0"/>
        <w:spacing w:after="0"/>
        <w:ind w:left="720"/>
      </w:pPr>
      <w:r>
        <w:tab/>
      </w:r>
    </w:p>
    <w:p w:rsidR="0055420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0E22B2" w:rsidRPr="00461061" w:rsidRDefault="00554200" w:rsidP="00554200">
      <w:pPr>
        <w:autoSpaceDE w:val="0"/>
        <w:autoSpaceDN w:val="0"/>
        <w:adjustRightInd w:val="0"/>
        <w:spacing w:after="0"/>
        <w:ind w:left="720"/>
        <w:rPr>
          <w:color w:val="00B050"/>
        </w:rPr>
      </w:pPr>
      <w:proofErr w:type="gramStart"/>
      <w:r>
        <w:t>Ans :</w:t>
      </w:r>
      <w:proofErr w:type="gramEnd"/>
      <w:r>
        <w:t xml:space="preserve"> </w:t>
      </w:r>
      <w:r w:rsidRPr="00461061">
        <w:rPr>
          <w:color w:val="00B050"/>
        </w:rPr>
        <w:t xml:space="preserve">Histogram and Boxplot, both are </w:t>
      </w:r>
      <w:proofErr w:type="spellStart"/>
      <w:r w:rsidRPr="00461061">
        <w:rPr>
          <w:color w:val="00B050"/>
        </w:rPr>
        <w:t>use</w:t>
      </w:r>
      <w:proofErr w:type="spellEnd"/>
      <w:r w:rsidRPr="00461061">
        <w:rPr>
          <w:color w:val="00B050"/>
        </w:rPr>
        <w:t xml:space="preserve"> to identify outlier in the data set, but boxplot show that clear image of the outlier, mean, skewness.</w:t>
      </w:r>
      <w:r w:rsidR="000E22B2" w:rsidRPr="00461061">
        <w:rPr>
          <w:color w:val="00B050"/>
        </w:rPr>
        <w:t xml:space="preserve"> </w:t>
      </w:r>
    </w:p>
    <w:p w:rsidR="000E22B2" w:rsidRPr="00461061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B050"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2A02C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A02CA" w:rsidRPr="00F94D0E" w:rsidRDefault="002A02CA" w:rsidP="002A02CA">
      <w:pPr>
        <w:autoSpaceDE w:val="0"/>
        <w:autoSpaceDN w:val="0"/>
        <w:adjustRightInd w:val="0"/>
        <w:spacing w:after="0"/>
        <w:rPr>
          <w:color w:val="00B050"/>
        </w:rPr>
      </w:pPr>
      <w:r>
        <w:lastRenderedPageBreak/>
        <w:t xml:space="preserve">Ans:  </w:t>
      </w:r>
      <w:r w:rsidRPr="00F94D0E">
        <w:rPr>
          <w:color w:val="00B050"/>
        </w:rPr>
        <w:t>Given – One in 200 long-distance telephone call is misdirected.</w:t>
      </w:r>
    </w:p>
    <w:p w:rsidR="002A02CA" w:rsidRPr="00F94D0E" w:rsidRDefault="002A02CA" w:rsidP="002A02CA">
      <w:pPr>
        <w:autoSpaceDE w:val="0"/>
        <w:autoSpaceDN w:val="0"/>
        <w:adjustRightInd w:val="0"/>
        <w:spacing w:after="0"/>
        <w:rPr>
          <w:color w:val="00B050"/>
        </w:rPr>
      </w:pPr>
      <w:r w:rsidRPr="00F94D0E">
        <w:rPr>
          <w:color w:val="00B050"/>
        </w:rPr>
        <w:t xml:space="preserve">         To find -</w:t>
      </w:r>
      <w:r w:rsidRPr="00F94D0E">
        <w:rPr>
          <w:rFonts w:cs="BaskervilleBE-Regular"/>
          <w:color w:val="00B050"/>
        </w:rPr>
        <w:t xml:space="preserve"> What is the probability that at least one in five attempted telephone calls reaches the wrong number</w:t>
      </w:r>
    </w:p>
    <w:p w:rsidR="002A02CA" w:rsidRPr="00F94D0E" w:rsidRDefault="002A02CA" w:rsidP="002A02CA">
      <w:pPr>
        <w:autoSpaceDE w:val="0"/>
        <w:autoSpaceDN w:val="0"/>
        <w:adjustRightInd w:val="0"/>
        <w:spacing w:after="0"/>
        <w:rPr>
          <w:color w:val="00B050"/>
        </w:rPr>
      </w:pPr>
      <w:r w:rsidRPr="00F94D0E">
        <w:rPr>
          <w:rFonts w:cs="BaskervilleBE-Regular"/>
          <w:color w:val="00B050"/>
        </w:rPr>
        <w:t xml:space="preserve">Solution – probability of one in 200 </w:t>
      </w:r>
      <w:r w:rsidRPr="00F94D0E">
        <w:rPr>
          <w:color w:val="00B050"/>
        </w:rPr>
        <w:t>long-distance telephone call is misdirected.</w:t>
      </w:r>
    </w:p>
    <w:p w:rsidR="000E22B2" w:rsidRPr="00F94D0E" w:rsidRDefault="002A02C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  <w:r w:rsidRPr="00F94D0E">
        <w:rPr>
          <w:rFonts w:cs="BaskervilleBE-Regular"/>
          <w:color w:val="00B050"/>
        </w:rPr>
        <w:t xml:space="preserve">     P = 1/200</w:t>
      </w:r>
    </w:p>
    <w:p w:rsidR="002A02CA" w:rsidRPr="00F94D0E" w:rsidRDefault="002A02C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  <w:r w:rsidRPr="00F94D0E">
        <w:rPr>
          <w:rFonts w:cs="BaskervilleBE-Regular"/>
          <w:color w:val="00B050"/>
        </w:rPr>
        <w:t>Probability of getting not of call misdirected q = 1-1/200 = 199/200</w:t>
      </w:r>
    </w:p>
    <w:p w:rsidR="002A02CA" w:rsidRPr="00F94D0E" w:rsidRDefault="002A02C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  <w:r w:rsidRPr="00F94D0E">
        <w:rPr>
          <w:rFonts w:cs="BaskervilleBE-Regular"/>
          <w:color w:val="00B050"/>
        </w:rPr>
        <w:t xml:space="preserve"> No. of call = 5, n= 5</w:t>
      </w:r>
    </w:p>
    <w:p w:rsidR="002A02CA" w:rsidRPr="00F94D0E" w:rsidRDefault="002A02CA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/>
          <w:color w:val="00B050"/>
          <w:sz w:val="27"/>
          <w:szCs w:val="27"/>
          <w:shd w:val="clear" w:color="auto" w:fill="FFFFFF"/>
        </w:rPr>
      </w:pPr>
      <w:r w:rsidRPr="00F94D0E">
        <w:rPr>
          <w:rFonts w:cs="BaskervilleBE-Regular"/>
          <w:color w:val="00B050"/>
        </w:rPr>
        <w:t xml:space="preserve">P(x) = </w:t>
      </w:r>
      <w:r w:rsidRPr="00F94D0E">
        <w:rPr>
          <w:rFonts w:ascii="Helvetica" w:hAnsi="Helvetica"/>
          <w:color w:val="00B050"/>
          <w:sz w:val="27"/>
          <w:szCs w:val="27"/>
          <w:shd w:val="clear" w:color="auto" w:fill="FFFFFF"/>
        </w:rPr>
        <w:t>ⁿ</w:t>
      </w:r>
      <w:proofErr w:type="spellStart"/>
      <w:r w:rsidRPr="00F94D0E">
        <w:rPr>
          <w:rFonts w:ascii="Helvetica" w:hAnsi="Helvetica"/>
          <w:color w:val="00B050"/>
          <w:sz w:val="27"/>
          <w:szCs w:val="27"/>
          <w:shd w:val="clear" w:color="auto" w:fill="FFFFFF"/>
        </w:rPr>
        <w:t>Cₓpˣq</w:t>
      </w:r>
      <w:proofErr w:type="spellEnd"/>
      <w:r w:rsidRPr="00F94D0E">
        <w:rPr>
          <w:rFonts w:ascii="Helvetica" w:hAnsi="Helvetica"/>
          <w:color w:val="00B050"/>
          <w:sz w:val="27"/>
          <w:szCs w:val="27"/>
          <w:shd w:val="clear" w:color="auto" w:fill="FFFFFF"/>
        </w:rPr>
        <w:t>ⁿ</w:t>
      </w:r>
      <w:r w:rsidRPr="00F94D0E">
        <w:rPr>
          <w:rFonts w:ascii="Cambria Math" w:hAnsi="Cambria Math" w:cs="Cambria Math"/>
          <w:color w:val="00B050"/>
          <w:sz w:val="27"/>
          <w:szCs w:val="27"/>
          <w:shd w:val="clear" w:color="auto" w:fill="FFFFFF"/>
        </w:rPr>
        <w:t>⁻</w:t>
      </w:r>
      <w:r w:rsidRPr="00F94D0E">
        <w:rPr>
          <w:rFonts w:ascii="Helvetica" w:hAnsi="Helvetica"/>
          <w:color w:val="00B050"/>
          <w:sz w:val="27"/>
          <w:szCs w:val="27"/>
          <w:shd w:val="clear" w:color="auto" w:fill="FFFFFF"/>
        </w:rPr>
        <w:t>ˣ</w:t>
      </w:r>
    </w:p>
    <w:p w:rsidR="002A02CA" w:rsidRPr="00F94D0E" w:rsidRDefault="002A02CA" w:rsidP="002A02CA">
      <w:pPr>
        <w:autoSpaceDE w:val="0"/>
        <w:autoSpaceDN w:val="0"/>
        <w:adjustRightInd w:val="0"/>
        <w:spacing w:after="0"/>
        <w:rPr>
          <w:color w:val="00B050"/>
        </w:rPr>
      </w:pPr>
      <w:r w:rsidRPr="00F94D0E">
        <w:rPr>
          <w:rFonts w:cs="BaskervilleBE-Regular"/>
          <w:color w:val="00B050"/>
        </w:rPr>
        <w:t>Probability of getting at least one in five attempted telephone calls reaches the wrong number</w:t>
      </w:r>
    </w:p>
    <w:p w:rsidR="002A02CA" w:rsidRPr="00F94D0E" w:rsidRDefault="002A02C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  <w:r w:rsidRPr="00F94D0E">
        <w:rPr>
          <w:rFonts w:cs="BaskervilleBE-Regular"/>
          <w:color w:val="00B050"/>
        </w:rPr>
        <w:t>1 – probability or getting call not reaches wrong number</w:t>
      </w:r>
    </w:p>
    <w:p w:rsidR="002A02CA" w:rsidRPr="00F94D0E" w:rsidRDefault="002A02C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  <w:r w:rsidRPr="00F94D0E">
        <w:rPr>
          <w:rFonts w:cs="BaskervilleBE-Regular"/>
          <w:color w:val="00B050"/>
        </w:rPr>
        <w:t xml:space="preserve">1 – </w:t>
      </w:r>
      <w:proofErr w:type="gramStart"/>
      <w:r w:rsidRPr="00F94D0E">
        <w:rPr>
          <w:rFonts w:cs="BaskervilleBE-Regular"/>
          <w:color w:val="00B050"/>
        </w:rPr>
        <w:t>p(</w:t>
      </w:r>
      <w:proofErr w:type="gramEnd"/>
      <w:r w:rsidRPr="00F94D0E">
        <w:rPr>
          <w:rFonts w:cs="BaskervilleBE-Regular"/>
          <w:color w:val="00B050"/>
        </w:rPr>
        <w:t>0)</w:t>
      </w:r>
    </w:p>
    <w:p w:rsidR="002A02CA" w:rsidRPr="00F94D0E" w:rsidRDefault="002A02C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  <w:r w:rsidRPr="00F94D0E">
        <w:rPr>
          <w:rFonts w:cs="BaskervilleBE-Regular"/>
          <w:color w:val="00B050"/>
        </w:rPr>
        <w:t xml:space="preserve">1 - </w:t>
      </w:r>
      <w:r w:rsidRPr="00F94D0E">
        <w:rPr>
          <w:rFonts w:ascii="Helvetica" w:hAnsi="Helvetica"/>
          <w:color w:val="00B050"/>
          <w:sz w:val="27"/>
          <w:szCs w:val="27"/>
          <w:shd w:val="clear" w:color="auto" w:fill="FFFFFF"/>
        </w:rPr>
        <w:t>⁵C</w:t>
      </w:r>
      <w:r w:rsidRPr="00F94D0E">
        <w:rPr>
          <w:rFonts w:ascii="Cambria Math" w:hAnsi="Cambria Math" w:cs="Cambria Math"/>
          <w:color w:val="00B050"/>
          <w:sz w:val="27"/>
          <w:szCs w:val="27"/>
          <w:shd w:val="clear" w:color="auto" w:fill="FFFFFF"/>
        </w:rPr>
        <w:t>₀</w:t>
      </w:r>
      <w:r w:rsidRPr="00F94D0E">
        <w:rPr>
          <w:rFonts w:ascii="Helvetica" w:hAnsi="Helvetica"/>
          <w:color w:val="00B050"/>
          <w:sz w:val="27"/>
          <w:szCs w:val="27"/>
          <w:shd w:val="clear" w:color="auto" w:fill="FFFFFF"/>
        </w:rPr>
        <w:t>(1/</w:t>
      </w:r>
      <w:proofErr w:type="gramStart"/>
      <w:r w:rsidRPr="00F94D0E">
        <w:rPr>
          <w:rFonts w:ascii="Helvetica" w:hAnsi="Helvetica"/>
          <w:color w:val="00B050"/>
          <w:sz w:val="27"/>
          <w:szCs w:val="27"/>
          <w:shd w:val="clear" w:color="auto" w:fill="FFFFFF"/>
        </w:rPr>
        <w:t>200)</w:t>
      </w:r>
      <w:r w:rsidRPr="00F94D0E">
        <w:rPr>
          <w:rFonts w:ascii="Helvetica" w:hAnsi="Helvetica" w:cs="Helvetica"/>
          <w:color w:val="00B050"/>
          <w:sz w:val="27"/>
          <w:szCs w:val="27"/>
          <w:shd w:val="clear" w:color="auto" w:fill="FFFFFF"/>
        </w:rPr>
        <w:t>⁰</w:t>
      </w:r>
      <w:proofErr w:type="gramEnd"/>
      <w:r w:rsidRPr="00F94D0E">
        <w:rPr>
          <w:rFonts w:ascii="Helvetica" w:hAnsi="Helvetica"/>
          <w:color w:val="00B050"/>
          <w:sz w:val="27"/>
          <w:szCs w:val="27"/>
          <w:shd w:val="clear" w:color="auto" w:fill="FFFFFF"/>
        </w:rPr>
        <w:t>(199/200)</w:t>
      </w:r>
      <w:r w:rsidRPr="00F94D0E">
        <w:rPr>
          <w:rFonts w:ascii="Helvetica" w:hAnsi="Helvetica" w:cs="Helvetica"/>
          <w:color w:val="00B050"/>
          <w:sz w:val="27"/>
          <w:szCs w:val="27"/>
          <w:shd w:val="clear" w:color="auto" w:fill="FFFFFF"/>
        </w:rPr>
        <w:t>⁵</w:t>
      </w:r>
      <w:r w:rsidRPr="00F94D0E">
        <w:rPr>
          <w:rFonts w:ascii="Cambria Math" w:hAnsi="Cambria Math" w:cs="Cambria Math"/>
          <w:color w:val="00B050"/>
          <w:sz w:val="27"/>
          <w:szCs w:val="27"/>
          <w:shd w:val="clear" w:color="auto" w:fill="FFFFFF"/>
        </w:rPr>
        <w:t>⁻</w:t>
      </w:r>
      <w:r w:rsidRPr="00F94D0E">
        <w:rPr>
          <w:rFonts w:ascii="Helvetica" w:hAnsi="Helvetica"/>
          <w:color w:val="00B050"/>
          <w:sz w:val="27"/>
          <w:szCs w:val="27"/>
          <w:shd w:val="clear" w:color="auto" w:fill="FFFFFF"/>
        </w:rPr>
        <w:t>⁰</w:t>
      </w:r>
    </w:p>
    <w:p w:rsidR="002A02CA" w:rsidRPr="00F94D0E" w:rsidRDefault="002A02C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  <w:r w:rsidRPr="00F94D0E">
        <w:rPr>
          <w:rFonts w:cs="BaskervilleBE-Regular"/>
          <w:color w:val="00B050"/>
        </w:rPr>
        <w:t>1 – (199/</w:t>
      </w:r>
      <w:proofErr w:type="gramStart"/>
      <w:r w:rsidRPr="00F94D0E">
        <w:rPr>
          <w:rFonts w:cs="BaskervilleBE-Regular"/>
          <w:color w:val="00B050"/>
        </w:rPr>
        <w:t>200)^</w:t>
      </w:r>
      <w:proofErr w:type="gramEnd"/>
      <w:r w:rsidRPr="00F94D0E">
        <w:rPr>
          <w:rFonts w:cs="BaskervilleBE-Regular"/>
          <w:color w:val="00B050"/>
        </w:rPr>
        <w:t>5</w:t>
      </w:r>
    </w:p>
    <w:p w:rsidR="00F94D0E" w:rsidRPr="00F94D0E" w:rsidRDefault="00F94D0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  <w:r w:rsidRPr="00F94D0E">
        <w:rPr>
          <w:rFonts w:cs="BaskervilleBE-Regular"/>
          <w:color w:val="00B050"/>
        </w:rPr>
        <w:t>1 – 0.9752</w:t>
      </w:r>
    </w:p>
    <w:p w:rsidR="00F94D0E" w:rsidRPr="00F94D0E" w:rsidRDefault="00F94D0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  <w:r w:rsidRPr="00F94D0E">
        <w:rPr>
          <w:rFonts w:cs="BaskervilleBE-Regular"/>
          <w:color w:val="00B050"/>
        </w:rPr>
        <w:t>0.025</w:t>
      </w:r>
    </w:p>
    <w:p w:rsidR="00F94D0E" w:rsidRPr="00F94D0E" w:rsidRDefault="00F94D0E" w:rsidP="00F94D0E">
      <w:pPr>
        <w:autoSpaceDE w:val="0"/>
        <w:autoSpaceDN w:val="0"/>
        <w:adjustRightInd w:val="0"/>
        <w:spacing w:after="0"/>
        <w:rPr>
          <w:color w:val="00B050"/>
        </w:rPr>
      </w:pPr>
      <w:r w:rsidRPr="00F94D0E">
        <w:rPr>
          <w:rFonts w:cs="BaskervilleBE-Regular"/>
          <w:color w:val="00B050"/>
        </w:rPr>
        <w:t>The probability that at least one in five attempted telephone calls reaches the wrong number is 0.025</w:t>
      </w:r>
    </w:p>
    <w:p w:rsidR="002A02CA" w:rsidRPr="00F94D0E" w:rsidRDefault="002A02C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</w:p>
    <w:p w:rsidR="002A02CA" w:rsidRPr="00F94D0E" w:rsidRDefault="002A02C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</w:p>
    <w:p w:rsidR="000E22B2" w:rsidRPr="00F94D0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  <w:gridCol w:w="2072"/>
      </w:tblGrid>
      <w:tr w:rsidR="00EF1BD2" w:rsidTr="003E04A9">
        <w:trPr>
          <w:trHeight w:val="276"/>
          <w:jc w:val="center"/>
        </w:trPr>
        <w:tc>
          <w:tcPr>
            <w:tcW w:w="2078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E(x) = ∑ x *p(x)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E(x)^2=∑ x^2*p(x)</w:t>
            </w:r>
          </w:p>
        </w:tc>
      </w:tr>
      <w:tr w:rsidR="00EF1BD2" w:rsidTr="003E04A9">
        <w:trPr>
          <w:trHeight w:val="276"/>
          <w:jc w:val="center"/>
        </w:trPr>
        <w:tc>
          <w:tcPr>
            <w:tcW w:w="2078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-200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400000</w:t>
            </w:r>
          </w:p>
        </w:tc>
      </w:tr>
      <w:tr w:rsidR="00EF1BD2" w:rsidTr="003E04A9">
        <w:trPr>
          <w:trHeight w:val="276"/>
          <w:jc w:val="center"/>
        </w:trPr>
        <w:tc>
          <w:tcPr>
            <w:tcW w:w="2078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</w:tr>
      <w:tr w:rsidR="00EF1BD2" w:rsidTr="003E04A9">
        <w:trPr>
          <w:trHeight w:val="276"/>
          <w:jc w:val="center"/>
        </w:trPr>
        <w:tc>
          <w:tcPr>
            <w:tcW w:w="2078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F1BD2" w:rsidTr="003E04A9">
        <w:trPr>
          <w:trHeight w:val="276"/>
          <w:jc w:val="center"/>
        </w:trPr>
        <w:tc>
          <w:tcPr>
            <w:tcW w:w="2078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</w:t>
            </w:r>
          </w:p>
        </w:tc>
      </w:tr>
      <w:tr w:rsidR="00EF1BD2" w:rsidTr="003E04A9">
        <w:trPr>
          <w:trHeight w:val="276"/>
          <w:jc w:val="center"/>
        </w:trPr>
        <w:tc>
          <w:tcPr>
            <w:tcW w:w="2078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1200000</w:t>
            </w:r>
          </w:p>
        </w:tc>
      </w:tr>
      <w:tr w:rsidR="00EF1BD2" w:rsidTr="003E04A9">
        <w:trPr>
          <w:trHeight w:val="276"/>
          <w:jc w:val="center"/>
        </w:trPr>
        <w:tc>
          <w:tcPr>
            <w:tcW w:w="2078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900000</w:t>
            </w:r>
          </w:p>
        </w:tc>
      </w:tr>
      <w:tr w:rsidR="00EF1BD2" w:rsidTr="003E04A9">
        <w:trPr>
          <w:trHeight w:val="276"/>
          <w:jc w:val="center"/>
        </w:trPr>
        <w:tc>
          <w:tcPr>
            <w:tcW w:w="2078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:rsidR="00EF1BD2" w:rsidRDefault="00EF1BD2" w:rsidP="00EF1BD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2072" w:type="dxa"/>
            <w:vAlign w:val="bottom"/>
          </w:tcPr>
          <w:p w:rsidR="00EF1BD2" w:rsidRDefault="00EF1BD2" w:rsidP="00EF1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2800000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F1BD2" w:rsidRDefault="00EF1BD2" w:rsidP="000E22B2">
      <w:pPr>
        <w:pStyle w:val="ListParagraph"/>
        <w:autoSpaceDE w:val="0"/>
        <w:autoSpaceDN w:val="0"/>
        <w:adjustRightInd w:val="0"/>
        <w:spacing w:after="0"/>
      </w:pPr>
    </w:p>
    <w:p w:rsidR="00EF1BD2" w:rsidRDefault="00EF1BD2" w:rsidP="000E22B2">
      <w:pPr>
        <w:pStyle w:val="ListParagraph"/>
        <w:autoSpaceDE w:val="0"/>
        <w:autoSpaceDN w:val="0"/>
        <w:adjustRightInd w:val="0"/>
        <w:spacing w:after="0"/>
      </w:pPr>
    </w:p>
    <w:p w:rsidR="00EF1BD2" w:rsidRDefault="00EF1BD2" w:rsidP="000E22B2">
      <w:pPr>
        <w:pStyle w:val="ListParagraph"/>
        <w:autoSpaceDE w:val="0"/>
        <w:autoSpaceDN w:val="0"/>
        <w:adjustRightInd w:val="0"/>
        <w:spacing w:after="0"/>
      </w:pPr>
    </w:p>
    <w:p w:rsidR="00EF1BD2" w:rsidRDefault="00EF1BD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A4F95" w:rsidRPr="00A50DEE" w:rsidRDefault="003A4F95" w:rsidP="003A4F95">
      <w:pPr>
        <w:autoSpaceDE w:val="0"/>
        <w:autoSpaceDN w:val="0"/>
        <w:adjustRightInd w:val="0"/>
        <w:spacing w:after="0"/>
        <w:rPr>
          <w:color w:val="00B050"/>
        </w:rPr>
      </w:pPr>
      <w:r>
        <w:t xml:space="preserve">                    Ans: </w:t>
      </w:r>
      <w:r w:rsidR="005020DD" w:rsidRPr="00A50DEE">
        <w:rPr>
          <w:color w:val="00B050"/>
        </w:rPr>
        <w:t>most likely monetary outcome of the business venture is 2000 because it has maximum probability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020DD" w:rsidRDefault="00A50DEE" w:rsidP="005020DD">
      <w:pPr>
        <w:autoSpaceDE w:val="0"/>
        <w:autoSpaceDN w:val="0"/>
        <w:adjustRightInd w:val="0"/>
        <w:spacing w:after="0"/>
      </w:pPr>
      <w:r w:rsidRPr="00A50DEE">
        <w:rPr>
          <w:color w:val="00B050"/>
        </w:rPr>
        <w:t>= 0.</w:t>
      </w:r>
    </w:p>
    <w:p w:rsidR="003A4F95" w:rsidRPr="00A50DEE" w:rsidRDefault="003A4F95" w:rsidP="003A4F95">
      <w:pPr>
        <w:autoSpaceDE w:val="0"/>
        <w:autoSpaceDN w:val="0"/>
        <w:adjustRightInd w:val="0"/>
        <w:spacing w:after="0"/>
        <w:rPr>
          <w:color w:val="00B050"/>
        </w:rPr>
      </w:pPr>
      <w:r>
        <w:t xml:space="preserve">                    Ans</w:t>
      </w:r>
      <w:r w:rsidRPr="00A50DEE">
        <w:rPr>
          <w:color w:val="00B050"/>
        </w:rPr>
        <w:t xml:space="preserve">: </w:t>
      </w:r>
      <w:r w:rsidR="005020DD" w:rsidRPr="00A50DEE">
        <w:rPr>
          <w:color w:val="00B050"/>
        </w:rPr>
        <w:t xml:space="preserve"> Venture is successful </w:t>
      </w:r>
      <w:proofErr w:type="gramStart"/>
      <w:r w:rsidR="005020DD" w:rsidRPr="00A50DEE">
        <w:rPr>
          <w:color w:val="00B050"/>
        </w:rPr>
        <w:t>if  X</w:t>
      </w:r>
      <w:proofErr w:type="gramEnd"/>
      <w:r w:rsidR="005020DD" w:rsidRPr="00A50DEE">
        <w:rPr>
          <w:color w:val="00B050"/>
        </w:rPr>
        <w:t xml:space="preserve"> is positive(+</w:t>
      </w:r>
      <w:proofErr w:type="spellStart"/>
      <w:r w:rsidR="005020DD" w:rsidRPr="00A50DEE">
        <w:rPr>
          <w:color w:val="00B050"/>
        </w:rPr>
        <w:t>ve</w:t>
      </w:r>
      <w:proofErr w:type="spellEnd"/>
      <w:r w:rsidR="005020DD" w:rsidRPr="00A50DEE">
        <w:rPr>
          <w:color w:val="00B050"/>
        </w:rPr>
        <w:t>)</w:t>
      </w:r>
    </w:p>
    <w:p w:rsidR="005020DD" w:rsidRPr="00A50DEE" w:rsidRDefault="005020DD" w:rsidP="003A4F95">
      <w:pPr>
        <w:autoSpaceDE w:val="0"/>
        <w:autoSpaceDN w:val="0"/>
        <w:adjustRightInd w:val="0"/>
        <w:spacing w:after="0"/>
        <w:rPr>
          <w:color w:val="C00000"/>
        </w:rPr>
      </w:pPr>
      <w:r w:rsidRPr="00A50DEE">
        <w:rPr>
          <w:color w:val="00B050"/>
        </w:rPr>
        <w:t xml:space="preserve">                            Hence, X is 1000,2000,&amp; 3000 and probability is 0.2 + 0.3 +0.1</w:t>
      </w:r>
      <w:r w:rsidR="00A50DEE" w:rsidRPr="00A50DEE">
        <w:rPr>
          <w:color w:val="C00000"/>
        </w:rPr>
        <w:t>=0.</w:t>
      </w:r>
      <w:r w:rsidRPr="00A50DEE">
        <w:rPr>
          <w:color w:val="C00000"/>
        </w:rPr>
        <w:t xml:space="preserve"> 6</w:t>
      </w:r>
    </w:p>
    <w:p w:rsidR="005020DD" w:rsidRPr="00A50DEE" w:rsidRDefault="005020DD" w:rsidP="003A4F95">
      <w:pPr>
        <w:autoSpaceDE w:val="0"/>
        <w:autoSpaceDN w:val="0"/>
        <w:adjustRightInd w:val="0"/>
        <w:spacing w:after="0"/>
        <w:rPr>
          <w:color w:val="00B050"/>
        </w:rPr>
      </w:pPr>
      <w:r w:rsidRPr="00A50DEE">
        <w:rPr>
          <w:color w:val="00B050"/>
        </w:rPr>
        <w:t xml:space="preserve">                             Hence the venture is successful.</w:t>
      </w:r>
    </w:p>
    <w:p w:rsidR="005020DD" w:rsidRDefault="005020DD" w:rsidP="003A4F95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020DD" w:rsidRPr="00A50DEE" w:rsidRDefault="005020DD" w:rsidP="005020DD">
      <w:pPr>
        <w:autoSpaceDE w:val="0"/>
        <w:autoSpaceDN w:val="0"/>
        <w:adjustRightInd w:val="0"/>
        <w:spacing w:after="0"/>
        <w:rPr>
          <w:color w:val="00B050"/>
        </w:rPr>
      </w:pPr>
      <w:r>
        <w:t xml:space="preserve">                    </w:t>
      </w:r>
      <w:proofErr w:type="gramStart"/>
      <w:r>
        <w:t>Ans :</w:t>
      </w:r>
      <w:proofErr w:type="gramEnd"/>
      <w:r>
        <w:t xml:space="preserve"> </w:t>
      </w:r>
      <w:r w:rsidRPr="00A50DEE">
        <w:rPr>
          <w:color w:val="00B050"/>
        </w:rPr>
        <w:t xml:space="preserve">E(x) = </w:t>
      </w:r>
      <w:r w:rsidRPr="00A50DEE">
        <w:rPr>
          <w:rFonts w:cstheme="minorHAnsi"/>
          <w:color w:val="00B050"/>
        </w:rPr>
        <w:t>∑</w:t>
      </w:r>
      <w:r w:rsidRPr="00A50DEE">
        <w:rPr>
          <w:color w:val="00B050"/>
        </w:rPr>
        <w:t xml:space="preserve"> </w:t>
      </w:r>
      <w:proofErr w:type="spellStart"/>
      <w:r w:rsidRPr="00A50DEE">
        <w:rPr>
          <w:color w:val="00B050"/>
        </w:rPr>
        <w:t>x.p</w:t>
      </w:r>
      <w:proofErr w:type="spellEnd"/>
      <w:r w:rsidRPr="00A50DEE">
        <w:rPr>
          <w:color w:val="00B050"/>
        </w:rPr>
        <w:t>(x)</w:t>
      </w:r>
      <w:r w:rsidR="00EE25BF" w:rsidRPr="00A50DEE">
        <w:rPr>
          <w:color w:val="00B050"/>
        </w:rPr>
        <w:t xml:space="preserve"> = 800 </w:t>
      </w:r>
    </w:p>
    <w:p w:rsidR="00EE25BF" w:rsidRPr="00A50DEE" w:rsidRDefault="00EE25BF" w:rsidP="005020DD">
      <w:pPr>
        <w:autoSpaceDE w:val="0"/>
        <w:autoSpaceDN w:val="0"/>
        <w:adjustRightInd w:val="0"/>
        <w:spacing w:after="0"/>
        <w:rPr>
          <w:color w:val="00B050"/>
        </w:rPr>
      </w:pPr>
      <w:r w:rsidRPr="00A50DEE">
        <w:rPr>
          <w:color w:val="00B050"/>
        </w:rPr>
        <w:lastRenderedPageBreak/>
        <w:t xml:space="preserve">                              </w:t>
      </w:r>
      <w:proofErr w:type="gramStart"/>
      <w:r w:rsidRPr="00A50DEE">
        <w:rPr>
          <w:color w:val="00B050"/>
        </w:rPr>
        <w:t>So</w:t>
      </w:r>
      <w:proofErr w:type="gramEnd"/>
      <w:r w:rsidRPr="00A50DEE">
        <w:rPr>
          <w:color w:val="00B050"/>
        </w:rPr>
        <w:t xml:space="preserve"> $800 is the long term average earning of business ventures.</w:t>
      </w:r>
    </w:p>
    <w:p w:rsidR="005020DD" w:rsidRDefault="005020DD" w:rsidP="005020DD">
      <w:pPr>
        <w:autoSpaceDE w:val="0"/>
        <w:autoSpaceDN w:val="0"/>
        <w:adjustRightInd w:val="0"/>
        <w:spacing w:after="0"/>
      </w:pPr>
    </w:p>
    <w:p w:rsidR="005020DD" w:rsidRDefault="005020DD" w:rsidP="005020DD">
      <w:pPr>
        <w:autoSpaceDE w:val="0"/>
        <w:autoSpaceDN w:val="0"/>
        <w:adjustRightInd w:val="0"/>
        <w:spacing w:after="0"/>
      </w:pPr>
    </w:p>
    <w:p w:rsidR="005020DD" w:rsidRDefault="005020DD" w:rsidP="005020DD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Pr="00A50DEE" w:rsidRDefault="00EF1BD2">
      <w:pPr>
        <w:rPr>
          <w:color w:val="00B050"/>
        </w:rPr>
      </w:pPr>
      <w:r w:rsidRPr="00A50DEE">
        <w:rPr>
          <w:color w:val="00B050"/>
        </w:rPr>
        <w:t xml:space="preserve">                         Variance (x) = E(x)^2- (E(x</w:t>
      </w:r>
      <w:proofErr w:type="gramStart"/>
      <w:r w:rsidRPr="00A50DEE">
        <w:rPr>
          <w:color w:val="00B050"/>
        </w:rPr>
        <w:t>))^</w:t>
      </w:r>
      <w:proofErr w:type="gramEnd"/>
      <w:r w:rsidRPr="00A50DEE">
        <w:rPr>
          <w:color w:val="00B050"/>
        </w:rPr>
        <w:t>2</w:t>
      </w:r>
    </w:p>
    <w:p w:rsidR="00EF1BD2" w:rsidRPr="00A50DEE" w:rsidRDefault="00EF1BD2">
      <w:pPr>
        <w:rPr>
          <w:color w:val="00B050"/>
        </w:rPr>
      </w:pPr>
      <w:r w:rsidRPr="00A50DEE">
        <w:rPr>
          <w:color w:val="00B050"/>
        </w:rPr>
        <w:t xml:space="preserve">                                                    2800000 – 640000 =   2160000</w:t>
      </w:r>
    </w:p>
    <w:p w:rsidR="00A50DEE" w:rsidRPr="00A50DEE" w:rsidRDefault="00EF1BD2">
      <w:pPr>
        <w:rPr>
          <w:color w:val="00B050"/>
        </w:rPr>
      </w:pPr>
      <w:r w:rsidRPr="00A50DEE">
        <w:rPr>
          <w:color w:val="00B050"/>
        </w:rPr>
        <w:t xml:space="preserve">                          SD = </w:t>
      </w:r>
      <w:r w:rsidR="00A50DEE" w:rsidRPr="00A50DEE">
        <w:rPr>
          <w:rFonts w:ascii="Cambria Math" w:hAnsi="Cambria Math"/>
          <w:color w:val="00B050"/>
        </w:rPr>
        <w:t>√</w:t>
      </w:r>
      <w:r w:rsidR="00A50DEE" w:rsidRPr="00A50DEE">
        <w:rPr>
          <w:color w:val="00B050"/>
        </w:rPr>
        <w:t>var =</w:t>
      </w:r>
      <w:r w:rsidR="00A50DEE" w:rsidRPr="00A50DEE">
        <w:rPr>
          <w:rFonts w:ascii="Cambria Math" w:hAnsi="Cambria Math"/>
          <w:color w:val="00B050"/>
        </w:rPr>
        <w:t>√</w:t>
      </w:r>
      <w:r w:rsidR="00A50DEE" w:rsidRPr="00A50DEE">
        <w:rPr>
          <w:color w:val="00B050"/>
        </w:rPr>
        <w:t>2160000 = 147</w:t>
      </w:r>
    </w:p>
    <w:p w:rsidR="00EF1BD2" w:rsidRPr="00A50DEE" w:rsidRDefault="00A50DEE">
      <w:pPr>
        <w:rPr>
          <w:color w:val="00B050"/>
        </w:rPr>
      </w:pPr>
      <w:r w:rsidRPr="00A50DEE">
        <w:rPr>
          <w:color w:val="00B050"/>
        </w:rPr>
        <w:t xml:space="preserve">                        Variability is high so risk is quite high.</w:t>
      </w:r>
      <w:r w:rsidR="00EF1BD2" w:rsidRPr="00A50DEE">
        <w:rPr>
          <w:color w:val="00B050"/>
        </w:rPr>
        <w:t xml:space="preserve">   </w:t>
      </w:r>
    </w:p>
    <w:sectPr w:rsidR="00EF1BD2" w:rsidRPr="00A50DEE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666" w:rsidRDefault="009D6666">
      <w:pPr>
        <w:spacing w:after="0" w:line="240" w:lineRule="auto"/>
      </w:pPr>
      <w:r>
        <w:separator/>
      </w:r>
    </w:p>
  </w:endnote>
  <w:endnote w:type="continuationSeparator" w:id="0">
    <w:p w:rsidR="009D6666" w:rsidRDefault="009D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666" w:rsidRDefault="009D6666">
      <w:pPr>
        <w:spacing w:after="0" w:line="240" w:lineRule="auto"/>
      </w:pPr>
      <w:r>
        <w:separator/>
      </w:r>
    </w:p>
  </w:footnote>
  <w:footnote w:type="continuationSeparator" w:id="0">
    <w:p w:rsidR="009D6666" w:rsidRDefault="009D6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20879982">
    <w:abstractNumId w:val="1"/>
  </w:num>
  <w:num w:numId="2" w16cid:durableId="1045254709">
    <w:abstractNumId w:val="2"/>
  </w:num>
  <w:num w:numId="3" w16cid:durableId="1790008376">
    <w:abstractNumId w:val="3"/>
  </w:num>
  <w:num w:numId="4" w16cid:durableId="177386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A02CA"/>
    <w:rsid w:val="002D00D0"/>
    <w:rsid w:val="00310065"/>
    <w:rsid w:val="003A4F95"/>
    <w:rsid w:val="00442AF8"/>
    <w:rsid w:val="00461061"/>
    <w:rsid w:val="005020DD"/>
    <w:rsid w:val="00554200"/>
    <w:rsid w:val="00614CA4"/>
    <w:rsid w:val="006B385E"/>
    <w:rsid w:val="008B5FFA"/>
    <w:rsid w:val="009D1768"/>
    <w:rsid w:val="009D6666"/>
    <w:rsid w:val="00A50DEE"/>
    <w:rsid w:val="00AF65C6"/>
    <w:rsid w:val="00C871BF"/>
    <w:rsid w:val="00C87B64"/>
    <w:rsid w:val="00DF2308"/>
    <w:rsid w:val="00E71960"/>
    <w:rsid w:val="00EE25BF"/>
    <w:rsid w:val="00EF1BD2"/>
    <w:rsid w:val="00F94D0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7948"/>
  <w15:docId w15:val="{4DF5C22E-6183-4323-88AE-929611C7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sanjanapal49@gmail.com</cp:lastModifiedBy>
  <cp:revision>6</cp:revision>
  <dcterms:created xsi:type="dcterms:W3CDTF">2013-09-25T10:59:00Z</dcterms:created>
  <dcterms:modified xsi:type="dcterms:W3CDTF">2023-04-10T20:49:00Z</dcterms:modified>
</cp:coreProperties>
</file>