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49FF" w:rsidRDefault="00BA173F">
      <w:pPr>
        <w:spacing w:after="80"/>
      </w:pPr>
      <w:r>
        <w:rPr>
          <w:rFonts w:ascii="Calibri" w:hAnsi="Calibri"/>
          <w:b/>
          <w:color w:val="365F91"/>
          <w:sz w:val="36"/>
        </w:rPr>
        <w:t>Single Image Dehazing Report: HazeMatching &amp; Laparoscopic Model Evaluation</w:t>
      </w:r>
    </w:p>
    <w:p w:rsidR="00AB49FF" w:rsidRDefault="00BA173F">
      <w:pPr>
        <w:spacing w:after="240" w:line="288" w:lineRule="auto"/>
      </w:pPr>
      <w:r>
        <w:rPr>
          <w:rFonts w:ascii="Calibri" w:hAnsi="Calibri"/>
          <w:b/>
          <w:color w:val="000000"/>
        </w:rPr>
        <w:t xml:space="preserve">Minor Project </w:t>
      </w:r>
      <w:r>
        <w:rPr>
          <w:rFonts w:ascii="Calibri" w:hAnsi="Calibri"/>
          <w:color w:val="000000"/>
        </w:rPr>
        <w:t xml:space="preserve">under the guidance of </w:t>
      </w:r>
      <w:r>
        <w:rPr>
          <w:rFonts w:ascii="Calibri" w:hAnsi="Calibri"/>
          <w:b/>
          <w:color w:val="365F91"/>
        </w:rPr>
        <w:t>Dr. Srimanta Mandal</w:t>
      </w:r>
      <w:r>
        <w:rPr>
          <w:rFonts w:ascii="Calibri" w:hAnsi="Calibri"/>
          <w:b/>
          <w:color w:val="365F91"/>
        </w:rPr>
        <w:br/>
      </w:r>
      <w:r>
        <w:rPr>
          <w:rFonts w:ascii="Calibri" w:hAnsi="Calibri"/>
          <w:b/>
          <w:color w:val="000000"/>
        </w:rPr>
        <w:t>Prepared by: Sanjana Nathani (202518002) &amp; Gaurang Jadav (202518012)</w:t>
      </w:r>
      <w:r>
        <w:rPr>
          <w:rFonts w:ascii="Calibri" w:hAnsi="Calibri"/>
          <w:b/>
          <w:color w:val="000000"/>
        </w:rPr>
        <w:br/>
      </w:r>
      <w:r>
        <w:rPr>
          <w:rFonts w:ascii="Calibri" w:hAnsi="Calibri"/>
          <w:b/>
          <w:color w:val="646464"/>
          <w:sz w:val="20"/>
        </w:rPr>
        <w:t xml:space="preserve">Reference Paper: </w:t>
      </w:r>
      <w:r>
        <w:rPr>
          <w:rFonts w:ascii="Calibri" w:hAnsi="Calibri"/>
          <w:i/>
          <w:color w:val="646464"/>
          <w:sz w:val="20"/>
        </w:rPr>
        <w:t xml:space="preserve">HazeMatching: Conditional Continuous </w:t>
      </w:r>
      <w:r>
        <w:rPr>
          <w:rFonts w:ascii="Calibri" w:hAnsi="Calibri"/>
          <w:i/>
          <w:color w:val="646464"/>
          <w:sz w:val="20"/>
        </w:rPr>
        <w:t>Flow Matching for Haze Removal (IEEE/CVF CVPR 2026)</w:t>
      </w:r>
    </w:p>
    <w:p w:rsidR="00AB49FF" w:rsidRDefault="00BA173F">
      <w:pPr>
        <w:keepNext/>
        <w:spacing w:before="280" w:after="80"/>
      </w:pPr>
      <w:r>
        <w:rPr>
          <w:rFonts w:ascii="Calibri" w:hAnsi="Calibri"/>
          <w:b/>
          <w:color w:val="365F91"/>
          <w:sz w:val="28"/>
        </w:rPr>
        <w:t>1. Problem Statement &amp; Objective</w:t>
      </w:r>
    </w:p>
    <w:p w:rsidR="00AB49FF" w:rsidRDefault="00BA173F">
      <w:pPr>
        <w:spacing w:after="80"/>
      </w:pPr>
      <w:r>
        <w:rPr>
          <w:rFonts w:ascii="Calibri" w:hAnsi="Calibri"/>
          <w:color w:val="1E1E1E"/>
        </w:rPr>
        <w:t>Laparoscopic and endoscopic surgical procedures frequently experience severe visibility degradation caused by electrosurgical smoke, tissue cautery haze, and non-uniform i</w:t>
      </w:r>
      <w:r>
        <w:rPr>
          <w:rFonts w:ascii="Calibri" w:hAnsi="Calibri"/>
          <w:color w:val="1E1E1E"/>
        </w:rPr>
        <w:t>ntra-abdominal illumination. This degradation attenuates light, reduces visual contrast, obscures critical anatomical boundaries (such as micro-vessels and organ margins), and severely impairs both surgical judgment and computer-assisted interventions (suc</w:t>
      </w:r>
      <w:r>
        <w:rPr>
          <w:rFonts w:ascii="Calibri" w:hAnsi="Calibri"/>
          <w:color w:val="1E1E1E"/>
        </w:rPr>
        <w:t>h as tool tracking and organ segmentation).</w:t>
      </w:r>
    </w:p>
    <w:p w:rsidR="00AB49FF" w:rsidRDefault="00BA173F">
      <w:pPr>
        <w:spacing w:after="80"/>
      </w:pPr>
      <w:r>
        <w:rPr>
          <w:rFonts w:ascii="Calibri" w:hAnsi="Calibri"/>
          <w:color w:val="1E1E1E"/>
        </w:rPr>
        <w:t>Traditional defogging algorithms (such as the Dark Channel Prior) fail in biological cavities due to dynamic lighting and complex tissue reflectance. Conversely, standard supervised Generative Adversarial Network</w:t>
      </w:r>
      <w:r>
        <w:rPr>
          <w:rFonts w:ascii="Calibri" w:hAnsi="Calibri"/>
          <w:color w:val="1E1E1E"/>
        </w:rPr>
        <w:t>s (GANs) risk hallucinatory artifacts or training instability. To address these challenges, we implemented and adapted HazeMatching—a state-of-the-art Continuous Conditional Flow Matching framework (CVPR 2026)—for in-vivo laparoscopic desmoking.</w:t>
      </w:r>
    </w:p>
    <w:p w:rsidR="00AB49FF" w:rsidRDefault="00BA173F">
      <w:pPr>
        <w:spacing w:after="80"/>
      </w:pPr>
      <w:r>
        <w:rPr>
          <w:rFonts w:ascii="Calibri" w:hAnsi="Calibri"/>
          <w:color w:val="1E1E1E"/>
        </w:rPr>
        <w:t>Objective:</w:t>
      </w:r>
      <w:r>
        <w:rPr>
          <w:rFonts w:ascii="Calibri" w:hAnsi="Calibri"/>
          <w:color w:val="1E1E1E"/>
        </w:rPr>
        <w:t xml:space="preserve"> The goal of this project is to implement HazeMatching on our custom In-Vivo Laparoscopy Dataset, evaluate its underlying Flow Matching methodology, and benchmark its desmoking performance against our previously implemented models (Standard U-Net, Attentio</w:t>
      </w:r>
      <w:r>
        <w:rPr>
          <w:rFonts w:ascii="Calibri" w:hAnsi="Calibri"/>
          <w:color w:val="1E1E1E"/>
        </w:rPr>
        <w:t>n-Based U-Net, and Cycle-Dehaze) across quantitative metrics and visual comparisons.</w:t>
      </w:r>
    </w:p>
    <w:p w:rsidR="00AB49FF" w:rsidRDefault="00BA173F">
      <w:pPr>
        <w:keepNext/>
        <w:spacing w:before="280" w:after="80"/>
      </w:pPr>
      <w:r>
        <w:rPr>
          <w:rFonts w:ascii="Calibri" w:hAnsi="Calibri"/>
          <w:b/>
          <w:color w:val="365F91"/>
          <w:sz w:val="28"/>
        </w:rPr>
        <w:t>2. HazeMatching Methodology</w:t>
      </w:r>
    </w:p>
    <w:p w:rsidR="00AB49FF" w:rsidRDefault="00BA173F">
      <w:pPr>
        <w:spacing w:after="80"/>
      </w:pPr>
      <w:r>
        <w:rPr>
          <w:rFonts w:ascii="Calibri" w:hAnsi="Calibri"/>
          <w:color w:val="1E1E1E"/>
        </w:rPr>
        <w:t>HazeMatching reframes image desmoking from discrete adversarial generation to Continuous Normalizing Flows (CNFs) using Optimal Transport. Rath</w:t>
      </w:r>
      <w:r>
        <w:rPr>
          <w:rFonts w:ascii="Calibri" w:hAnsi="Calibri"/>
          <w:color w:val="1E1E1E"/>
        </w:rPr>
        <w:t>er than adding stochastic diffusion noise or playing minimax games, HazeMatching directly models a straight, deterministic velocity vector field that transports the degraded smoky image distribution directly into the clean image distribution.</w:t>
      </w:r>
    </w:p>
    <w:p w:rsidR="00AB49FF" w:rsidRDefault="00BA173F">
      <w:pPr>
        <w:keepNext/>
        <w:spacing w:before="200" w:after="60"/>
      </w:pPr>
      <w:r>
        <w:rPr>
          <w:rFonts w:ascii="Calibri" w:hAnsi="Calibri"/>
          <w:b/>
          <w:color w:val="4F81BD"/>
          <w:sz w:val="24"/>
        </w:rPr>
        <w:t>Implementatio</w:t>
      </w:r>
      <w:r>
        <w:rPr>
          <w:rFonts w:ascii="Calibri" w:hAnsi="Calibri"/>
          <w:b/>
          <w:color w:val="4F81BD"/>
          <w:sz w:val="24"/>
        </w:rPr>
        <w:t>n Steps on Our Dataset</w:t>
      </w:r>
    </w:p>
    <w:p w:rsidR="00AB49FF" w:rsidRDefault="00BA173F">
      <w:pPr>
        <w:pStyle w:val="ListBullet"/>
        <w:spacing w:before="20" w:after="60"/>
      </w:pPr>
      <w:r>
        <w:rPr>
          <w:rFonts w:ascii="Calibri" w:hAnsi="Calibri"/>
          <w:b/>
          <w:color w:val="365F91"/>
        </w:rPr>
        <w:t xml:space="preserve">1. Dataset Structure &amp; Preprocessing: </w:t>
      </w:r>
      <w:r>
        <w:rPr>
          <w:rFonts w:ascii="Calibri" w:hAnsi="Calibri"/>
          <w:color w:val="1E1E1E"/>
        </w:rPr>
        <w:t>Our In-Vivo Laparoscopy dataset was split into 560 training pairs, 120 validation pairs, and 120 unseen test pairs. Images are cropped to 256x256 patches and organized into paired clean (ground t</w:t>
      </w:r>
      <w:r>
        <w:rPr>
          <w:rFonts w:ascii="Calibri" w:hAnsi="Calibri"/>
          <w:color w:val="1E1E1E"/>
        </w:rPr>
        <w:t>ruth) and smoky (degraded) folders.</w:t>
      </w:r>
    </w:p>
    <w:p w:rsidR="00AB49FF" w:rsidRDefault="00BA173F">
      <w:pPr>
        <w:pStyle w:val="ListBullet"/>
        <w:spacing w:before="20" w:after="60"/>
      </w:pPr>
      <w:r>
        <w:rPr>
          <w:rFonts w:ascii="Calibri" w:hAnsi="Calibri"/>
          <w:b/>
          <w:color w:val="365F91"/>
        </w:rPr>
        <w:t xml:space="preserve">2. Empirical Per-Channel Z-Score Normalization: </w:t>
      </w:r>
      <w:r>
        <w:rPr>
          <w:rFonts w:ascii="Calibri" w:hAnsi="Calibri"/>
          <w:color w:val="1E1E1E"/>
        </w:rPr>
        <w:t>Unlike standard [0, 1] linear scaling, HazeMatching calculates empirical laparoscopy statistics across the dataset: Clean channel mean = 61.23, std = 63.08; Smoky channel m</w:t>
      </w:r>
      <w:r>
        <w:rPr>
          <w:rFonts w:ascii="Calibri" w:hAnsi="Calibri"/>
          <w:color w:val="1E1E1E"/>
        </w:rPr>
        <w:t>ean = 168.09, std = 29.97. Inputs are normalized via x_norm = (x - mean) / std. This handles the extreme luminance difference between wash-out smoke and dark abdominal cavity textures.</w:t>
      </w:r>
    </w:p>
    <w:p w:rsidR="00AB49FF" w:rsidRDefault="00BA173F">
      <w:pPr>
        <w:pStyle w:val="ListBullet"/>
        <w:spacing w:before="20" w:after="60"/>
      </w:pPr>
      <w:r>
        <w:rPr>
          <w:rFonts w:ascii="Calibri" w:hAnsi="Calibri"/>
          <w:b/>
          <w:color w:val="365F91"/>
        </w:rPr>
        <w:t xml:space="preserve">3. Continuous Conditional Flow Matching (CCFM): </w:t>
      </w:r>
      <w:r>
        <w:rPr>
          <w:rFonts w:ascii="Calibri" w:hAnsi="Calibri"/>
          <w:color w:val="1E1E1E"/>
        </w:rPr>
        <w:t>A linear probability pa</w:t>
      </w:r>
      <w:r>
        <w:rPr>
          <w:rFonts w:ascii="Calibri" w:hAnsi="Calibri"/>
          <w:color w:val="1E1E1E"/>
        </w:rPr>
        <w:t xml:space="preserve">th bridges smoky input x_0 (at time t=0) and clean ground truth x_1 (at time t=1): x_t = (1 - t)*x_0 + t*x_1. The target velocity </w:t>
      </w:r>
      <w:r>
        <w:rPr>
          <w:rFonts w:ascii="Calibri" w:hAnsi="Calibri"/>
          <w:color w:val="1E1E1E"/>
        </w:rPr>
        <w:lastRenderedPageBreak/>
        <w:t>field is analytically defined as u_t = x_1 - x_0. The model is trained using mean squared error regression: L_FM = || v_theta(</w:t>
      </w:r>
      <w:r>
        <w:rPr>
          <w:rFonts w:ascii="Calibri" w:hAnsi="Calibri"/>
          <w:color w:val="1E1E1E"/>
        </w:rPr>
        <w:t>t, x_t, x_0) - (x_1 - x_0) ||^2.</w:t>
      </w:r>
    </w:p>
    <w:p w:rsidR="00AB49FF" w:rsidRDefault="00BA173F">
      <w:pPr>
        <w:pStyle w:val="ListBullet"/>
        <w:spacing w:before="20" w:after="60"/>
      </w:pPr>
      <w:r>
        <w:rPr>
          <w:rFonts w:ascii="Calibri" w:hAnsi="Calibri"/>
          <w:b/>
          <w:color w:val="365F91"/>
        </w:rPr>
        <w:t xml:space="preserve">4. CCFMUNet Architecture (3.70M Parameters): </w:t>
      </w:r>
      <w:r>
        <w:rPr>
          <w:rFonts w:ascii="Calibri" w:hAnsi="Calibri"/>
          <w:color w:val="1E1E1E"/>
        </w:rPr>
        <w:t>The velocity predictor is parameterized by an ultra-compact 3.70M parameter U-Net. Time step t in [0, 1] is embedded via sinusoidal positional encoding and injected into every re</w:t>
      </w:r>
      <w:r>
        <w:rPr>
          <w:rFonts w:ascii="Calibri" w:hAnsi="Calibri"/>
          <w:color w:val="1E1E1E"/>
        </w:rPr>
        <w:t>sidual block. The smoky condition x_0 is concatenated directly with intermediate state x_t along the channel dimension to provide continuous spatial guidance.</w:t>
      </w:r>
    </w:p>
    <w:p w:rsidR="00AB49FF" w:rsidRDefault="00BA173F">
      <w:pPr>
        <w:pStyle w:val="ListBullet"/>
        <w:spacing w:before="20" w:after="60"/>
      </w:pPr>
      <w:r>
        <w:rPr>
          <w:rFonts w:ascii="Calibri" w:hAnsi="Calibri"/>
          <w:b/>
          <w:color w:val="365F91"/>
        </w:rPr>
        <w:t xml:space="preserve">5. Forward Euler ODE Inference &amp; Stochastic MMSE: </w:t>
      </w:r>
      <w:r>
        <w:rPr>
          <w:rFonts w:ascii="Calibri" w:hAnsi="Calibri"/>
          <w:color w:val="1E1E1E"/>
        </w:rPr>
        <w:t>At test time, desmoking is achieved by integrat</w:t>
      </w:r>
      <w:r>
        <w:rPr>
          <w:rFonts w:ascii="Calibri" w:hAnsi="Calibri"/>
          <w:color w:val="1E1E1E"/>
        </w:rPr>
        <w:t xml:space="preserve">ing the learned velocity field forward from t=0 to t=1 using a Forward Euler ODE solver with N = 20 steps (dt = 0.05). To ensure surgical fidelity and eliminate noise, inference evaluates S = 50 stochastic trajectories and computes the Minimum Mean Square </w:t>
      </w:r>
      <w:r>
        <w:rPr>
          <w:rFonts w:ascii="Calibri" w:hAnsi="Calibri"/>
          <w:color w:val="1E1E1E"/>
        </w:rPr>
        <w:t>Error (MMSE) average, producing clean, sharp, hallucination-free outputs.</w:t>
      </w:r>
    </w:p>
    <w:p w:rsidR="00AB49FF" w:rsidRDefault="00BA173F">
      <w:pPr>
        <w:keepNext/>
        <w:spacing w:before="280" w:after="80"/>
      </w:pPr>
      <w:r>
        <w:rPr>
          <w:rFonts w:ascii="Calibri" w:hAnsi="Calibri"/>
          <w:b/>
          <w:color w:val="365F91"/>
          <w:sz w:val="28"/>
        </w:rPr>
        <w:t>3. Comparison of All Evaluated Models</w:t>
      </w:r>
    </w:p>
    <w:p w:rsidR="00AB49FF" w:rsidRDefault="00BA173F">
      <w:pPr>
        <w:spacing w:after="80"/>
      </w:pPr>
      <w:r>
        <w:rPr>
          <w:rFonts w:ascii="Calibri" w:hAnsi="Calibri"/>
          <w:color w:val="1E1E1E"/>
        </w:rPr>
        <w:t>The table below presents a direct, comprehensive comparison across all four models evaluated on our in-vivo laparoscopy dataset, including their</w:t>
      </w:r>
      <w:r>
        <w:rPr>
          <w:rFonts w:ascii="Calibri" w:hAnsi="Calibri"/>
          <w:color w:val="1E1E1E"/>
        </w:rPr>
        <w:t xml:space="preserve"> architectural paradigms, parameter complexity, training configurations, and final benchmark scores on the test set:</w:t>
      </w:r>
    </w:p>
    <w:tbl>
      <w:tblPr>
        <w:tblW w:w="0" w:type="auto"/>
        <w:jc w:val="center"/>
        <w:tblBorders>
          <w:top w:val="single" w:sz="6" w:space="0" w:color="B0C4DE"/>
          <w:bottom w:val="single" w:sz="6" w:space="0" w:color="B0C4DE"/>
          <w:insideH w:val="single" w:sz="4" w:space="0" w:color="B0C4DE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B49FF" w:rsidTr="00BA173F">
        <w:trPr>
          <w:jc w:val="center"/>
        </w:trPr>
        <w:tc>
          <w:tcPr>
            <w:tcW w:w="1872" w:type="dxa"/>
            <w:shd w:val="clear" w:color="auto" w:fill="365F91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AB49FF" w:rsidRDefault="00BA173F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Parameter / Metric</w:t>
            </w:r>
          </w:p>
        </w:tc>
        <w:tc>
          <w:tcPr>
            <w:tcW w:w="1872" w:type="dxa"/>
            <w:shd w:val="clear" w:color="auto" w:fill="365F91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AB49FF" w:rsidRDefault="00BA173F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Standard U-Net (No Attn)</w:t>
            </w:r>
          </w:p>
        </w:tc>
        <w:tc>
          <w:tcPr>
            <w:tcW w:w="1872" w:type="dxa"/>
            <w:shd w:val="clear" w:color="auto" w:fill="365F91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AB49FF" w:rsidRDefault="00BA173F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Attention-Based U-Net</w:t>
            </w:r>
          </w:p>
        </w:tc>
        <w:tc>
          <w:tcPr>
            <w:tcW w:w="1872" w:type="dxa"/>
            <w:shd w:val="clear" w:color="auto" w:fill="365F91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AB49FF" w:rsidRDefault="00BA173F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Cycle-Dehaze</w:t>
            </w:r>
          </w:p>
        </w:tc>
        <w:tc>
          <w:tcPr>
            <w:tcW w:w="1872" w:type="dxa"/>
            <w:shd w:val="clear" w:color="auto" w:fill="365F91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AB49FF" w:rsidRDefault="00BA173F"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HazeMatching (Ours)</w:t>
            </w:r>
          </w:p>
        </w:tc>
      </w:tr>
      <w:tr w:rsidR="00AB49FF" w:rsidTr="00BA173F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AB49FF" w:rsidRDefault="00BA173F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Supervision Mode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AB49FF" w:rsidRDefault="00BA173F">
            <w:pPr>
              <w:spacing w:after="0"/>
              <w:jc w:val="center"/>
            </w:pPr>
            <w:r>
              <w:rPr>
                <w:rFonts w:ascii="Calibri" w:hAnsi="Calibri"/>
                <w:color w:val="28323C"/>
                <w:sz w:val="18"/>
              </w:rPr>
              <w:t>Supervised (Paired)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AB49FF" w:rsidRDefault="00BA173F">
            <w:pPr>
              <w:spacing w:after="0"/>
              <w:jc w:val="center"/>
            </w:pPr>
            <w:r>
              <w:rPr>
                <w:rFonts w:ascii="Calibri" w:hAnsi="Calibri"/>
                <w:color w:val="28323C"/>
                <w:sz w:val="18"/>
              </w:rPr>
              <w:t>Supervised (Paired)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AB49FF" w:rsidRDefault="00BA173F">
            <w:pPr>
              <w:spacing w:after="0"/>
              <w:jc w:val="center"/>
            </w:pPr>
            <w:r>
              <w:rPr>
                <w:rFonts w:ascii="Calibri" w:hAnsi="Calibri"/>
                <w:color w:val="28323C"/>
                <w:sz w:val="18"/>
              </w:rPr>
              <w:t>Unsupervised (Unpaired)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AB49FF" w:rsidRDefault="00BA173F">
            <w:pPr>
              <w:spacing w:after="0"/>
              <w:jc w:val="center"/>
            </w:pPr>
            <w:r>
              <w:rPr>
                <w:rFonts w:ascii="Calibri" w:hAnsi="Calibri"/>
                <w:b/>
                <w:color w:val="365F91"/>
                <w:sz w:val="18"/>
              </w:rPr>
              <w:t>Supervised Flow Matching</w:t>
            </w:r>
          </w:p>
        </w:tc>
      </w:tr>
      <w:tr w:rsidR="00AB49FF" w:rsidTr="00BA173F">
        <w:trPr>
          <w:jc w:val="center"/>
        </w:trPr>
        <w:tc>
          <w:tcPr>
            <w:tcW w:w="1872" w:type="dxa"/>
            <w:shd w:val="clear" w:color="auto" w:fill="EBF2F8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AB49FF" w:rsidRDefault="00BA173F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Generator Architecture</w:t>
            </w:r>
          </w:p>
        </w:tc>
        <w:tc>
          <w:tcPr>
            <w:tcW w:w="1872" w:type="dxa"/>
            <w:shd w:val="clear" w:color="auto" w:fill="EBF2F8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AB49FF" w:rsidRDefault="00BA173F">
            <w:pPr>
              <w:spacing w:after="0"/>
              <w:jc w:val="center"/>
            </w:pPr>
            <w:r>
              <w:rPr>
                <w:rFonts w:ascii="Calibri" w:hAnsi="Calibri"/>
                <w:color w:val="28323C"/>
                <w:sz w:val="18"/>
              </w:rPr>
              <w:t>8-Block U-Net</w:t>
            </w:r>
          </w:p>
        </w:tc>
        <w:tc>
          <w:tcPr>
            <w:tcW w:w="1872" w:type="dxa"/>
            <w:shd w:val="clear" w:color="auto" w:fill="EBF2F8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AB49FF" w:rsidRDefault="00BA173F">
            <w:pPr>
              <w:spacing w:after="0"/>
              <w:jc w:val="center"/>
            </w:pPr>
            <w:r>
              <w:rPr>
                <w:rFonts w:ascii="Calibri" w:hAnsi="Calibri"/>
                <w:color w:val="28323C"/>
                <w:sz w:val="18"/>
              </w:rPr>
              <w:t>Attention-Gated U-Net</w:t>
            </w:r>
          </w:p>
        </w:tc>
        <w:tc>
          <w:tcPr>
            <w:tcW w:w="1872" w:type="dxa"/>
            <w:shd w:val="clear" w:color="auto" w:fill="EBF2F8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AB49FF" w:rsidRDefault="00BA173F">
            <w:pPr>
              <w:spacing w:after="0"/>
              <w:jc w:val="center"/>
            </w:pPr>
            <w:r>
              <w:rPr>
                <w:rFonts w:ascii="Calibri" w:hAnsi="Calibri"/>
                <w:color w:val="28323C"/>
                <w:sz w:val="18"/>
              </w:rPr>
              <w:t>Dual 9-Block ResNet</w:t>
            </w:r>
          </w:p>
        </w:tc>
        <w:tc>
          <w:tcPr>
            <w:tcW w:w="1872" w:type="dxa"/>
            <w:shd w:val="clear" w:color="auto" w:fill="EBF2F8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AB49FF" w:rsidRDefault="00BA173F">
            <w:pPr>
              <w:spacing w:after="0"/>
              <w:jc w:val="center"/>
            </w:pPr>
            <w:r>
              <w:rPr>
                <w:rFonts w:ascii="Calibri" w:hAnsi="Calibri"/>
                <w:b/>
                <w:color w:val="365F91"/>
                <w:sz w:val="18"/>
              </w:rPr>
              <w:t>CCFMUNet (Flow Matching)</w:t>
            </w:r>
          </w:p>
        </w:tc>
      </w:tr>
      <w:tr w:rsidR="00AB49FF" w:rsidTr="00BA173F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AB49FF" w:rsidRDefault="00BA173F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Model Parameters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AB49FF" w:rsidRDefault="00BA173F">
            <w:pPr>
              <w:spacing w:after="0"/>
              <w:jc w:val="center"/>
            </w:pPr>
            <w:r>
              <w:rPr>
                <w:rFonts w:ascii="Calibri" w:hAnsi="Calibri"/>
                <w:color w:val="28323C"/>
                <w:sz w:val="18"/>
              </w:rPr>
              <w:t>57.2 M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AB49FF" w:rsidRDefault="00BA173F">
            <w:pPr>
              <w:spacing w:after="0"/>
              <w:jc w:val="center"/>
            </w:pPr>
            <w:r>
              <w:rPr>
                <w:rFonts w:ascii="Calibri" w:hAnsi="Calibri"/>
                <w:color w:val="28323C"/>
                <w:sz w:val="18"/>
              </w:rPr>
              <w:t>57.4 M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AB49FF" w:rsidRDefault="00BA173F">
            <w:pPr>
              <w:spacing w:after="0"/>
              <w:jc w:val="center"/>
            </w:pPr>
            <w:r>
              <w:rPr>
                <w:rFonts w:ascii="Calibri" w:hAnsi="Calibri"/>
                <w:color w:val="28323C"/>
                <w:sz w:val="18"/>
              </w:rPr>
              <w:t>28.3 M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AB49FF" w:rsidRDefault="00BA173F">
            <w:pPr>
              <w:spacing w:after="0"/>
              <w:jc w:val="center"/>
            </w:pPr>
            <w:r>
              <w:rPr>
                <w:rFonts w:ascii="Calibri" w:hAnsi="Calibri"/>
                <w:b/>
                <w:color w:val="365F91"/>
                <w:sz w:val="18"/>
              </w:rPr>
              <w:t>3.70 M</w:t>
            </w:r>
            <w:bookmarkStart w:id="0" w:name="_GoBack"/>
            <w:bookmarkEnd w:id="0"/>
          </w:p>
        </w:tc>
      </w:tr>
      <w:tr w:rsidR="00BA173F" w:rsidTr="00BA173F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Training Epochs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  <w:jc w:val="center"/>
            </w:pPr>
            <w:r>
              <w:rPr>
                <w:rFonts w:ascii="Calibri" w:hAnsi="Calibri"/>
                <w:color w:val="28323C"/>
                <w:sz w:val="18"/>
              </w:rPr>
              <w:t>60 Epochs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  <w:jc w:val="center"/>
            </w:pPr>
            <w:r>
              <w:rPr>
                <w:rFonts w:ascii="Calibri" w:hAnsi="Calibri"/>
                <w:color w:val="28323C"/>
                <w:sz w:val="18"/>
              </w:rPr>
              <w:t>100 Epochs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  <w:jc w:val="center"/>
            </w:pPr>
            <w:r>
              <w:rPr>
                <w:rFonts w:ascii="Calibri" w:hAnsi="Calibri"/>
                <w:color w:val="28323C"/>
                <w:sz w:val="18"/>
              </w:rPr>
              <w:t>100 Epochs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  <w:jc w:val="center"/>
            </w:pPr>
            <w:r>
              <w:rPr>
                <w:rFonts w:ascii="Calibri" w:hAnsi="Calibri"/>
                <w:b/>
                <w:color w:val="365F91"/>
                <w:sz w:val="18"/>
              </w:rPr>
              <w:t>200 Epochs</w:t>
            </w:r>
          </w:p>
        </w:tc>
      </w:tr>
      <w:tr w:rsidR="00BA173F" w:rsidTr="00BA173F">
        <w:trPr>
          <w:jc w:val="center"/>
        </w:trPr>
        <w:tc>
          <w:tcPr>
            <w:tcW w:w="1872" w:type="dxa"/>
            <w:shd w:val="clear" w:color="auto" w:fill="EBF2F8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Batch Size</w:t>
            </w:r>
          </w:p>
        </w:tc>
        <w:tc>
          <w:tcPr>
            <w:tcW w:w="1872" w:type="dxa"/>
            <w:shd w:val="clear" w:color="auto" w:fill="EBF2F8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  <w:jc w:val="center"/>
            </w:pPr>
            <w:r>
              <w:rPr>
                <w:rFonts w:ascii="Calibri" w:hAnsi="Calibri"/>
                <w:color w:val="28323C"/>
                <w:sz w:val="18"/>
              </w:rPr>
              <w:t>16</w:t>
            </w:r>
          </w:p>
        </w:tc>
        <w:tc>
          <w:tcPr>
            <w:tcW w:w="1872" w:type="dxa"/>
            <w:shd w:val="clear" w:color="auto" w:fill="EBF2F8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  <w:jc w:val="center"/>
            </w:pPr>
            <w:r>
              <w:rPr>
                <w:rFonts w:ascii="Calibri" w:hAnsi="Calibri"/>
                <w:color w:val="28323C"/>
                <w:sz w:val="18"/>
              </w:rPr>
              <w:t>16</w:t>
            </w:r>
          </w:p>
        </w:tc>
        <w:tc>
          <w:tcPr>
            <w:tcW w:w="1872" w:type="dxa"/>
            <w:shd w:val="clear" w:color="auto" w:fill="EBF2F8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  <w:jc w:val="center"/>
            </w:pPr>
            <w:r>
              <w:rPr>
                <w:rFonts w:ascii="Calibri" w:hAnsi="Calibri"/>
                <w:color w:val="28323C"/>
                <w:sz w:val="18"/>
              </w:rPr>
              <w:t>8</w:t>
            </w:r>
          </w:p>
        </w:tc>
        <w:tc>
          <w:tcPr>
            <w:tcW w:w="1872" w:type="dxa"/>
            <w:shd w:val="clear" w:color="auto" w:fill="EBF2F8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  <w:jc w:val="center"/>
            </w:pPr>
            <w:r>
              <w:rPr>
                <w:rFonts w:ascii="Calibri" w:hAnsi="Calibri"/>
                <w:b/>
                <w:color w:val="365F91"/>
                <w:sz w:val="18"/>
              </w:rPr>
              <w:t>16</w:t>
            </w:r>
          </w:p>
        </w:tc>
      </w:tr>
      <w:tr w:rsidR="00BA173F" w:rsidTr="00BA173F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Normalization Method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  <w:jc w:val="center"/>
            </w:pPr>
            <w:r>
              <w:rPr>
                <w:rFonts w:ascii="Calibri" w:hAnsi="Calibri"/>
                <w:color w:val="28323C"/>
                <w:sz w:val="18"/>
              </w:rPr>
              <w:t>Linear [0, 1] scaling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  <w:jc w:val="center"/>
            </w:pPr>
            <w:r>
              <w:rPr>
                <w:rFonts w:ascii="Calibri" w:hAnsi="Calibri"/>
                <w:color w:val="28323C"/>
                <w:sz w:val="18"/>
              </w:rPr>
              <w:t>Linear [0, 1] scaling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  <w:jc w:val="center"/>
            </w:pPr>
            <w:r>
              <w:rPr>
                <w:rFonts w:ascii="Calibri" w:hAnsi="Calibri"/>
                <w:color w:val="28323C"/>
                <w:sz w:val="18"/>
              </w:rPr>
              <w:t>InstanceNorm + [0, 1]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  <w:jc w:val="center"/>
            </w:pPr>
            <w:r>
              <w:rPr>
                <w:rFonts w:ascii="Calibri" w:hAnsi="Calibri"/>
                <w:b/>
                <w:color w:val="365F91"/>
                <w:sz w:val="18"/>
              </w:rPr>
              <w:t>Empirical Z-Score (Per-Channel)</w:t>
            </w:r>
          </w:p>
        </w:tc>
      </w:tr>
      <w:tr w:rsidR="00BA173F" w:rsidTr="00BA173F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Test PSNR (dB)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8323C"/>
                <w:sz w:val="18"/>
              </w:rPr>
              <w:t>27.89 dB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8323C"/>
                <w:sz w:val="18"/>
              </w:rPr>
              <w:t>27.68 dB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8323C"/>
                <w:sz w:val="18"/>
              </w:rPr>
              <w:t>18.84 dB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  <w:jc w:val="center"/>
            </w:pPr>
            <w:r>
              <w:rPr>
                <w:rFonts w:ascii="Calibri" w:hAnsi="Calibri"/>
                <w:b/>
                <w:color w:val="365F91"/>
                <w:sz w:val="18"/>
              </w:rPr>
              <w:t>33.0780 dB</w:t>
            </w:r>
          </w:p>
        </w:tc>
      </w:tr>
      <w:tr w:rsidR="00BA173F" w:rsidTr="00BA173F">
        <w:trPr>
          <w:jc w:val="center"/>
        </w:trPr>
        <w:tc>
          <w:tcPr>
            <w:tcW w:w="1872" w:type="dxa"/>
            <w:shd w:val="clear" w:color="auto" w:fill="EBF2F8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Test SSIM</w:t>
            </w:r>
          </w:p>
        </w:tc>
        <w:tc>
          <w:tcPr>
            <w:tcW w:w="1872" w:type="dxa"/>
            <w:shd w:val="clear" w:color="auto" w:fill="EBF2F8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8323C"/>
                <w:sz w:val="18"/>
              </w:rPr>
              <w:t>0.8736</w:t>
            </w:r>
          </w:p>
        </w:tc>
        <w:tc>
          <w:tcPr>
            <w:tcW w:w="1872" w:type="dxa"/>
            <w:shd w:val="clear" w:color="auto" w:fill="EBF2F8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8323C"/>
                <w:sz w:val="18"/>
              </w:rPr>
              <w:t>0.8511</w:t>
            </w:r>
          </w:p>
        </w:tc>
        <w:tc>
          <w:tcPr>
            <w:tcW w:w="1872" w:type="dxa"/>
            <w:shd w:val="clear" w:color="auto" w:fill="EBF2F8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8323C"/>
                <w:sz w:val="18"/>
              </w:rPr>
              <w:t>0.6441</w:t>
            </w:r>
          </w:p>
        </w:tc>
        <w:tc>
          <w:tcPr>
            <w:tcW w:w="1872" w:type="dxa"/>
            <w:shd w:val="clear" w:color="auto" w:fill="EBF2F8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  <w:jc w:val="center"/>
            </w:pPr>
            <w:r>
              <w:rPr>
                <w:rFonts w:ascii="Calibri" w:hAnsi="Calibri"/>
                <w:b/>
                <w:color w:val="365F91"/>
                <w:sz w:val="18"/>
              </w:rPr>
              <w:t>0.8026</w:t>
            </w:r>
          </w:p>
        </w:tc>
      </w:tr>
      <w:tr w:rsidR="00BA173F" w:rsidTr="00BA173F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18"/>
              </w:rPr>
              <w:t>Test LPIPS (Lower is better)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8323C"/>
                <w:sz w:val="18"/>
              </w:rPr>
              <w:t>0.0508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8323C"/>
                <w:sz w:val="18"/>
              </w:rPr>
              <w:t>0.0737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8323C"/>
                <w:sz w:val="18"/>
              </w:rPr>
              <w:t>0.2779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  <w:jc w:val="center"/>
            </w:pPr>
            <w:r>
              <w:rPr>
                <w:rFonts w:ascii="Calibri" w:hAnsi="Calibri"/>
                <w:b/>
                <w:color w:val="365F91"/>
                <w:sz w:val="18"/>
              </w:rPr>
              <w:t>0.0108</w:t>
            </w:r>
          </w:p>
        </w:tc>
      </w:tr>
      <w:tr w:rsidR="00BA173F" w:rsidTr="00BA173F">
        <w:trPr>
          <w:jc w:val="center"/>
        </w:trPr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</w:pPr>
          </w:p>
        </w:tc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  <w:jc w:val="center"/>
            </w:pPr>
          </w:p>
        </w:tc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  <w:jc w:val="center"/>
            </w:pPr>
          </w:p>
        </w:tc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  <w:jc w:val="center"/>
            </w:pPr>
          </w:p>
        </w:tc>
        <w:tc>
          <w:tcPr>
            <w:tcW w:w="1872" w:type="dxa"/>
            <w:shd w:val="clear" w:color="auto" w:fill="FFFFFF"/>
            <w:tcMar>
              <w:top w:w="80" w:type="dxa"/>
              <w:left w:w="70" w:type="dxa"/>
              <w:bottom w:w="80" w:type="dxa"/>
              <w:right w:w="70" w:type="dxa"/>
            </w:tcMar>
          </w:tcPr>
          <w:p w:rsidR="00BA173F" w:rsidRDefault="00BA173F">
            <w:pPr>
              <w:spacing w:after="0"/>
              <w:jc w:val="center"/>
            </w:pPr>
          </w:p>
        </w:tc>
      </w:tr>
    </w:tbl>
    <w:p w:rsidR="00AB49FF" w:rsidRDefault="00BA173F">
      <w:pPr>
        <w:spacing w:before="60"/>
        <w:jc w:val="center"/>
      </w:pPr>
      <w:r>
        <w:rPr>
          <w:rFonts w:ascii="Calibri" w:hAnsi="Calibri"/>
          <w:i/>
          <w:color w:val="5A6E82"/>
          <w:sz w:val="19"/>
        </w:rPr>
        <w:t>Table 1: Comprehensive comparison of all four evaluated models on the In-Vivo Laparoscopy test dataset.</w:t>
      </w:r>
    </w:p>
    <w:p w:rsidR="00AB49FF" w:rsidRDefault="00BA173F">
      <w:pPr>
        <w:spacing w:after="80"/>
      </w:pPr>
      <w:r>
        <w:rPr>
          <w:rFonts w:ascii="Calibri" w:hAnsi="Calibri"/>
          <w:color w:val="1E1E1E"/>
        </w:rPr>
        <w:t xml:space="preserve">Figure 1 below presents a direct visual </w:t>
      </w:r>
      <w:r>
        <w:rPr>
          <w:rFonts w:ascii="Calibri" w:hAnsi="Calibri"/>
          <w:color w:val="1E1E1E"/>
        </w:rPr>
        <w:t>comparison of all four models applied to the exact same hazy laparoscopic frame, allowing side-by-side analysis against the input smoky view and clean reference ground truth:</w:t>
      </w:r>
    </w:p>
    <w:p w:rsidR="00AB49FF" w:rsidRDefault="00BA173F"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11311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multimodel_comparis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9FF" w:rsidRDefault="00BA173F">
      <w:pPr>
        <w:spacing w:before="60"/>
        <w:jc w:val="center"/>
      </w:pPr>
      <w:r>
        <w:rPr>
          <w:rFonts w:ascii="Calibri" w:hAnsi="Calibri"/>
          <w:i/>
          <w:color w:val="5A6E82"/>
          <w:sz w:val="19"/>
        </w:rPr>
        <w:t>Figure 1: Visual comparison across models on the same surgical frame: (a) Input</w:t>
      </w:r>
      <w:r>
        <w:rPr>
          <w:rFonts w:ascii="Calibri" w:hAnsi="Calibri"/>
          <w:i/>
          <w:color w:val="5A6E82"/>
          <w:sz w:val="19"/>
        </w:rPr>
        <w:t xml:space="preserve"> Hazy/Smoky, (b) Standard U-Net, (c) Attention U-Net, (d) Cycle-Dehaze, (e) HazeMatching (Ours), and (f) Ground Truth Clean.</w:t>
      </w:r>
    </w:p>
    <w:p w:rsidR="00AB49FF" w:rsidRDefault="00BA173F">
      <w:pPr>
        <w:keepNext/>
        <w:spacing w:before="280" w:after="80"/>
      </w:pPr>
      <w:r>
        <w:rPr>
          <w:rFonts w:ascii="Calibri" w:hAnsi="Calibri"/>
          <w:b/>
          <w:color w:val="365F91"/>
          <w:sz w:val="28"/>
        </w:rPr>
        <w:t>4. Output Analysis: Smoky (Hazy) vs. Cleaned Image</w:t>
      </w:r>
    </w:p>
    <w:p w:rsidR="00AB49FF" w:rsidRDefault="00BA173F">
      <w:pPr>
        <w:spacing w:after="80"/>
      </w:pPr>
      <w:r>
        <w:rPr>
          <w:rFonts w:ascii="Calibri" w:hAnsi="Calibri"/>
          <w:color w:val="1E1E1E"/>
        </w:rPr>
        <w:t>To closely evaluate the clinical efficacy of HazeMatching, Figure 2 directly con</w:t>
      </w:r>
      <w:r>
        <w:rPr>
          <w:rFonts w:ascii="Calibri" w:hAnsi="Calibri"/>
          <w:color w:val="1E1E1E"/>
        </w:rPr>
        <w:t>trasts the input smoky (hazy) laparoscopic frames against the cleaned (dehazed) model outputs and the ground-truth reference across three challenging in-vivo scenarios:</w:t>
      </w:r>
    </w:p>
    <w:p w:rsidR="00AB49FF" w:rsidRDefault="00BA173F">
      <w:r>
        <w:rPr>
          <w:noProof/>
          <w:lang w:val="en-IN" w:eastAsia="en-IN"/>
        </w:rPr>
        <w:lastRenderedPageBreak/>
        <w:drawing>
          <wp:inline distT="0" distB="0" distL="0" distR="0">
            <wp:extent cx="5669280" cy="553196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oky_vs_cleaned_comparis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3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9FF" w:rsidRDefault="00BA173F">
      <w:pPr>
        <w:spacing w:before="60"/>
        <w:jc w:val="center"/>
      </w:pPr>
      <w:r>
        <w:rPr>
          <w:rFonts w:ascii="Calibri" w:hAnsi="Calibri"/>
          <w:i/>
          <w:color w:val="5A6E82"/>
          <w:sz w:val="19"/>
        </w:rPr>
        <w:t xml:space="preserve">Figure 2: Direct comparison of Input Smoky (Hazy) images with HazeMatching Cleaned </w:t>
      </w:r>
      <w:r>
        <w:rPr>
          <w:rFonts w:ascii="Calibri" w:hAnsi="Calibri"/>
          <w:i/>
          <w:color w:val="5A6E82"/>
          <w:sz w:val="19"/>
        </w:rPr>
        <w:t>outputs and Clean Ground Truth references.</w:t>
      </w:r>
    </w:p>
    <w:p w:rsidR="00AB49FF" w:rsidRDefault="00BA173F">
      <w:pPr>
        <w:spacing w:after="80"/>
      </w:pPr>
      <w:r>
        <w:rPr>
          <w:rFonts w:ascii="Calibri" w:hAnsi="Calibri"/>
          <w:color w:val="1E1E1E"/>
        </w:rPr>
        <w:t>Visual Analysis Observations:</w:t>
      </w:r>
    </w:p>
    <w:p w:rsidR="00AB49FF" w:rsidRDefault="00BA173F">
      <w:pPr>
        <w:pStyle w:val="ListBullet"/>
        <w:spacing w:before="20" w:after="60"/>
      </w:pPr>
      <w:r>
        <w:rPr>
          <w:rFonts w:ascii="Calibri" w:hAnsi="Calibri"/>
          <w:b/>
          <w:color w:val="365F91"/>
        </w:rPr>
        <w:t xml:space="preserve">Sample 1 (Dense Liver Smoke): </w:t>
      </w:r>
      <w:r>
        <w:rPr>
          <w:rFonts w:ascii="Calibri" w:hAnsi="Calibri"/>
          <w:color w:val="1E1E1E"/>
        </w:rPr>
        <w:t>Thick cautery smoke completely washes out hepatic surface texture. HazeMatching successfully clears the plume, restoring natural liver coloration and sub</w:t>
      </w:r>
      <w:r>
        <w:rPr>
          <w:rFonts w:ascii="Calibri" w:hAnsi="Calibri"/>
          <w:color w:val="1E1E1E"/>
        </w:rPr>
        <w:t>tle parenchymal vascularization without introducing boundary artifacts.</w:t>
      </w:r>
    </w:p>
    <w:p w:rsidR="00AB49FF" w:rsidRDefault="00BA173F">
      <w:pPr>
        <w:pStyle w:val="ListBullet"/>
        <w:spacing w:before="20" w:after="60"/>
      </w:pPr>
      <w:r>
        <w:rPr>
          <w:rFonts w:ascii="Calibri" w:hAnsi="Calibri"/>
          <w:b/>
          <w:color w:val="365F91"/>
        </w:rPr>
        <w:t xml:space="preserve">Sample 2 (Diffuse Abdominal Smoke): </w:t>
      </w:r>
      <w:r>
        <w:rPr>
          <w:rFonts w:ascii="Calibri" w:hAnsi="Calibri"/>
          <w:color w:val="1E1E1E"/>
        </w:rPr>
        <w:t>Ambient smoke reduces overall scene contrast. The cleaned output restores full dynamic contrast range, making deep cavity structures clearly disting</w:t>
      </w:r>
      <w:r>
        <w:rPr>
          <w:rFonts w:ascii="Calibri" w:hAnsi="Calibri"/>
          <w:color w:val="1E1E1E"/>
        </w:rPr>
        <w:t>uishable.</w:t>
      </w:r>
    </w:p>
    <w:p w:rsidR="00AB49FF" w:rsidRDefault="00BA173F">
      <w:pPr>
        <w:pStyle w:val="ListBullet"/>
        <w:spacing w:before="20" w:after="60"/>
      </w:pPr>
      <w:r>
        <w:rPr>
          <w:rFonts w:ascii="Calibri" w:hAnsi="Calibri"/>
          <w:b/>
          <w:color w:val="365F91"/>
        </w:rPr>
        <w:t xml:space="preserve">Sample 3 (Tissue Margins &amp; Reflections): </w:t>
      </w:r>
      <w:r>
        <w:rPr>
          <w:rFonts w:ascii="Calibri" w:hAnsi="Calibri"/>
          <w:color w:val="1E1E1E"/>
        </w:rPr>
        <w:t>Delicate tissue boundaries and wet specular reflections are preserved with exceptional fidelity. The multi-path MMSE averaging guarantees that reflections are not mistakenly hallucinated as smoke or artifi</w:t>
      </w:r>
      <w:r>
        <w:rPr>
          <w:rFonts w:ascii="Calibri" w:hAnsi="Calibri"/>
          <w:color w:val="1E1E1E"/>
        </w:rPr>
        <w:t>cial tissue.</w:t>
      </w:r>
    </w:p>
    <w:p w:rsidR="00AB49FF" w:rsidRDefault="00BA173F">
      <w:pPr>
        <w:keepNext/>
        <w:spacing w:before="280" w:after="80"/>
      </w:pPr>
      <w:r>
        <w:rPr>
          <w:rFonts w:ascii="Calibri" w:hAnsi="Calibri"/>
          <w:b/>
          <w:color w:val="365F91"/>
          <w:sz w:val="28"/>
        </w:rPr>
        <w:lastRenderedPageBreak/>
        <w:t>5. Conclusion</w:t>
      </w:r>
    </w:p>
    <w:p w:rsidR="00AB49FF" w:rsidRDefault="00BA173F">
      <w:pPr>
        <w:spacing w:after="80"/>
      </w:pPr>
      <w:r>
        <w:rPr>
          <w:rFonts w:ascii="Calibri" w:hAnsi="Calibri"/>
          <w:color w:val="1E1E1E"/>
        </w:rPr>
        <w:t>1. Superior Performance of HazeMatching: Adapting Continuous Conditional Flow Matching to our In-Vivo Laparoscopy dataset yielded the highest desmoking performance among all evaluated models. On the unseen test dataset, HazeMatch</w:t>
      </w:r>
      <w:r>
        <w:rPr>
          <w:rFonts w:ascii="Calibri" w:hAnsi="Calibri"/>
          <w:color w:val="1E1E1E"/>
        </w:rPr>
        <w:t>ing achieved 33.08 dB PSNR (a +5.19 dB gain over Standard U-Net and Attention U-Net) and an ultra-low LPIPS of 0.0108 (representing a 4.7x reduction in perceptual error).</w:t>
      </w:r>
    </w:p>
    <w:p w:rsidR="00AB49FF" w:rsidRDefault="00BA173F">
      <w:pPr>
        <w:spacing w:after="80"/>
      </w:pPr>
      <w:r>
        <w:rPr>
          <w:rFonts w:ascii="Calibri" w:hAnsi="Calibri"/>
          <w:color w:val="1E1E1E"/>
        </w:rPr>
        <w:t xml:space="preserve">2. Exceptional Parameter Efficiency: HazeMatching operates with only 3.70M </w:t>
      </w:r>
      <w:r>
        <w:rPr>
          <w:rFonts w:ascii="Calibri" w:hAnsi="Calibri"/>
          <w:color w:val="1E1E1E"/>
        </w:rPr>
        <w:t>parameters—over 15 times smaller than the 57M-parameter Pix2Pix GAN generators. Furthermore, Flow Matching's straight velocity paths eliminate the training oscillations, mode collapse, and false edge hallucinations commonly observed in adversarial models.</w:t>
      </w:r>
    </w:p>
    <w:p w:rsidR="00AB49FF" w:rsidRDefault="00BA173F">
      <w:pPr>
        <w:spacing w:after="80"/>
      </w:pPr>
      <w:r>
        <w:rPr>
          <w:rFonts w:ascii="Calibri" w:hAnsi="Calibri"/>
          <w:color w:val="1E1E1E"/>
        </w:rPr>
        <w:t>3. Practical Model Deployment Recommendation: For clinical in-vivo laparoscopic smoke removal, HazeMatching provides the most robust, mathematically sound, and visually faithful surgical restoration. For offline surgical review, quality audit, and surgical</w:t>
      </w:r>
      <w:r>
        <w:rPr>
          <w:rFonts w:ascii="Calibri" w:hAnsi="Calibri"/>
          <w:color w:val="1E1E1E"/>
        </w:rPr>
        <w:t xml:space="preserve"> video analysis, HazeMatching is the definitive top-performing framework. For future real-time intraoperative deployment at 30+ FPS, trajectory distillation can be explored to reduce the 20 Euler ODE steps into a 1- or 2-step student network.</w:t>
      </w:r>
    </w:p>
    <w:sectPr w:rsidR="00AB49F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49FF"/>
    <w:rsid w:val="00B47730"/>
    <w:rsid w:val="00BA17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E1D068"/>
  <w14:defaultImageDpi w14:val="300"/>
  <w15:docId w15:val="{A3065734-5D43-40F3-9081-10A629E1E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E7D200-43DD-4B34-BB16-5F9B62E80E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1173</Words>
  <Characters>6691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2013-12-23T23:15:00Z</dcterms:created>
  <dcterms:modified xsi:type="dcterms:W3CDTF">2026-09-07T16:22:00Z</dcterms:modified>
  <cp:category/>
</cp:coreProperties>
</file>