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This system uses </w:t>
      </w:r>
      <w:r>
        <w:rPr>
          <w:b/>
          <w:bCs/>
        </w:rPr>
        <w:t>skip-logic and branching rules</w:t>
      </w:r>
      <w:r>
        <w:t xml:space="preserve"> to ensure the patient is only prompted with relevant sub-questions based on their prior answers.</w:t>
      </w:r>
    </w:p>
    <w:p w14:paraId="00000002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Following the blueprint, a clinical triage engine logic demonstrates how responses are synthesized to generate a summary and prioritized differential diagnoses, with clear triggers for life-threatening emergencies and malignancies.</w:t>
      </w:r>
    </w:p>
    <w:p w14:paraId="00000003" w14:textId="77777777" w:rsidR="005D342D" w:rsidRDefault="00E70DE4">
      <w:pPr>
        <w:pStyle w:val="Heading1"/>
        <w:spacing w:before="0"/>
      </w:pPr>
      <w:r>
        <w:t>PART 1: THE DYNAMIC PATI</w:t>
      </w:r>
      <w:r>
        <w:t>ENT QUESTIONNAIRE</w:t>
      </w:r>
    </w:p>
    <w:p w14:paraId="00000004" w14:textId="77777777" w:rsidR="005D342D" w:rsidRDefault="00E70DE4">
      <w:pPr>
        <w:pStyle w:val="Heading2"/>
        <w:spacing w:before="0"/>
      </w:pPr>
      <w:r>
        <w:t>SECTION A: DEMOGRAPHIC DATA</w:t>
      </w:r>
    </w:p>
    <w:p w14:paraId="00000005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All fields required.</w:t>
      </w:r>
    </w:p>
    <w:p w14:paraId="00000006" w14:textId="77777777" w:rsidR="005D342D" w:rsidRDefault="00E70D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Full Name:</w:t>
      </w:r>
      <w:r>
        <w:t xml:space="preserve"> [Text Input]</w:t>
      </w:r>
    </w:p>
    <w:p w14:paraId="00000007" w14:textId="77777777" w:rsidR="005D342D" w:rsidRDefault="00E70D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Age:</w:t>
      </w:r>
      <w:r>
        <w:t xml:space="preserve"> [Numerical Input] </w:t>
      </w:r>
      <w:r>
        <w:rPr>
          <w:i/>
          <w:iCs/>
        </w:rPr>
        <w:t>(Logic: If Age \</w:t>
      </w:r>
      <w:proofErr w:type="spellStart"/>
      <w:r>
        <w:rPr>
          <w:i/>
          <w:iCs/>
        </w:rPr>
        <w:t>ge</w:t>
      </w:r>
      <w:proofErr w:type="spellEnd"/>
      <w:r>
        <w:rPr>
          <w:i/>
          <w:iCs/>
        </w:rPr>
        <w:t xml:space="preserve"> 50, flag "Age Risk Factor" for malignancy screening).</w:t>
      </w:r>
    </w:p>
    <w:p w14:paraId="00000008" w14:textId="77777777" w:rsidR="005D342D" w:rsidRDefault="00E70D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Biological Sex:</w:t>
      </w:r>
      <w:r>
        <w:t xml:space="preserve"> [Male / Female] </w:t>
      </w:r>
      <w:r>
        <w:rPr>
          <w:i/>
          <w:iCs/>
        </w:rPr>
        <w:t xml:space="preserve">(Logic: If Female, activate </w:t>
      </w:r>
      <w:proofErr w:type="spellStart"/>
      <w:r>
        <w:rPr>
          <w:i/>
          <w:iCs/>
        </w:rPr>
        <w:t>gynecolog</w:t>
      </w:r>
      <w:r>
        <w:rPr>
          <w:i/>
          <w:iCs/>
        </w:rPr>
        <w:t>ical</w:t>
      </w:r>
      <w:proofErr w:type="spellEnd"/>
      <w:r>
        <w:rPr>
          <w:i/>
          <w:iCs/>
        </w:rPr>
        <w:t xml:space="preserve"> sub-sections in Section C).</w:t>
      </w:r>
    </w:p>
    <w:p w14:paraId="00000009" w14:textId="77777777" w:rsidR="005D342D" w:rsidRDefault="00E70D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Occupation:</w:t>
      </w:r>
      <w:r>
        <w:t xml:space="preserve"> [Text Input]</w:t>
      </w:r>
    </w:p>
    <w:p w14:paraId="0000000A" w14:textId="77777777" w:rsidR="005D342D" w:rsidRDefault="00E70D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Contact Number:</w:t>
      </w:r>
      <w:r>
        <w:t xml:space="preserve"> [Numerical Input]</w:t>
      </w:r>
    </w:p>
    <w:p w14:paraId="0000000B" w14:textId="77777777" w:rsidR="005D342D" w:rsidRDefault="00E70DE4">
      <w:pPr>
        <w:pStyle w:val="Heading2"/>
      </w:pPr>
      <w:r>
        <w:t>SECTION B: CHIEF COMPLAINTS</w:t>
      </w:r>
    </w:p>
    <w:p w14:paraId="0000000C" w14:textId="77777777" w:rsidR="005D342D" w:rsidRDefault="00E70DE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primary reason for your evaluation today?</w:t>
      </w:r>
      <w:r>
        <w:t xml:space="preserve"> </w:t>
      </w:r>
      <w:r>
        <w:rPr>
          <w:i/>
          <w:iCs/>
        </w:rPr>
        <w:t>(Select all that apply)</w:t>
      </w:r>
    </w:p>
    <w:p w14:paraId="0000000D" w14:textId="77777777" w:rsidR="005D342D" w:rsidRDefault="00E70DE4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[ ] Abdominal Pain or Discomfort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Activates Section C: Abdominal Pain Branch</w:t>
      </w:r>
    </w:p>
    <w:p w14:paraId="0000000E" w14:textId="77777777" w:rsidR="005D342D" w:rsidRDefault="00E70DE4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[ ] Changes in Bowel Habits (</w:t>
      </w:r>
      <w:proofErr w:type="spellStart"/>
      <w:r>
        <w:t>Diarrhea</w:t>
      </w:r>
      <w:proofErr w:type="spellEnd"/>
      <w:r>
        <w:t xml:space="preserve"> / Constipation / Bloating)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Activates Section C: Bowel Branch</w:t>
      </w:r>
    </w:p>
    <w:p w14:paraId="0000000F" w14:textId="77777777" w:rsidR="005D342D" w:rsidRDefault="00E70DE4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[ ] Difficulty Swallowing or Chest/Heartburn Pain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Activates Section C: Upper GI Branch</w:t>
      </w:r>
    </w:p>
    <w:p w14:paraId="00000010" w14:textId="77777777" w:rsidR="005D342D" w:rsidRDefault="00E70DE4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[ ]</w:t>
      </w:r>
      <w:r>
        <w:t xml:space="preserve"> Nausea and/or Vomiting</w:t>
      </w:r>
    </w:p>
    <w:p w14:paraId="00000011" w14:textId="77777777" w:rsidR="005D342D" w:rsidRDefault="00E70DE4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[ ] Unintentional Weight Loss or Loss of Appetite</w:t>
      </w:r>
    </w:p>
    <w:p w14:paraId="00000012" w14:textId="77777777" w:rsidR="005D342D" w:rsidRDefault="00E70DE4">
      <w:pPr>
        <w:pStyle w:val="Heading2"/>
        <w:spacing w:after="240"/>
      </w:pPr>
      <w:r>
        <w:t>SECTION C: HISTORY OF PRESENT COMPLAINTS (Dynamic Branching)</w:t>
      </w:r>
    </w:p>
    <w:p w14:paraId="00000013" w14:textId="77777777" w:rsidR="005D342D" w:rsidRDefault="00E70DE4">
      <w:pPr>
        <w:pStyle w:val="Heading3"/>
        <w:spacing w:before="0"/>
      </w:pPr>
      <w:r>
        <w:t>BRANCH 1: ABDOMINAL PAIN OR DISCOMFORT</w:t>
      </w:r>
    </w:p>
    <w:p w14:paraId="00000014" w14:textId="77777777" w:rsidR="005D342D" w:rsidRDefault="00E70DE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1.1. How long have you been experiencing this pain?</w:t>
      </w:r>
    </w:p>
    <w:p w14:paraId="00000015" w14:textId="77777777" w:rsidR="005D342D" w:rsidRDefault="00E70DE4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Less than 24 hours </w:t>
      </w:r>
      <w:r>
        <w:rPr>
          <w:i/>
          <w:iCs/>
        </w:rPr>
        <w:t>(Flag: Acute)</w:t>
      </w:r>
    </w:p>
    <w:p w14:paraId="00000016" w14:textId="77777777" w:rsidR="005D342D" w:rsidRDefault="00E70DE4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Days to a few weeks </w:t>
      </w:r>
      <w:r>
        <w:rPr>
          <w:i/>
          <w:iCs/>
        </w:rPr>
        <w:t>(Flag: Sub-acute)</w:t>
      </w:r>
    </w:p>
    <w:p w14:paraId="00000017" w14:textId="77777777" w:rsidR="005D342D" w:rsidRDefault="00E70DE4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More than 3 months / Chronic </w:t>
      </w:r>
      <w:r>
        <w:rPr>
          <w:i/>
          <w:iCs/>
        </w:rPr>
        <w:t>(Flag: Potential Chronic/DGBI)</w:t>
      </w:r>
    </w:p>
    <w:p w14:paraId="00000018" w14:textId="77777777" w:rsidR="005D342D" w:rsidRDefault="00E70DE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1.2. Where did the pain start, and where is it located right now?</w:t>
      </w:r>
      <w:r>
        <w:t xml:space="preserve"> </w:t>
      </w:r>
      <w:r>
        <w:rPr>
          <w:i/>
          <w:iCs/>
        </w:rPr>
        <w:t>(Provide a 9-quadrant visual map or drop-down)</w:t>
      </w:r>
    </w:p>
    <w:p w14:paraId="00000019" w14:textId="77777777" w:rsidR="005D342D" w:rsidRDefault="00E70DE4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Options:</w:t>
      </w:r>
      <w:r>
        <w:t xml:space="preserve"> Epigastrium (U</w:t>
      </w:r>
      <w:r>
        <w:t xml:space="preserve">pper Middle) / Right </w:t>
      </w:r>
      <w:proofErr w:type="spellStart"/>
      <w:r>
        <w:t>Hypochondrium</w:t>
      </w:r>
      <w:proofErr w:type="spellEnd"/>
      <w:r>
        <w:t xml:space="preserve"> (Upper Right) / Left </w:t>
      </w:r>
      <w:proofErr w:type="spellStart"/>
      <w:r>
        <w:t>Hypochondrium</w:t>
      </w:r>
      <w:proofErr w:type="spellEnd"/>
      <w:r>
        <w:t xml:space="preserve"> (Upper Left) / Umbilical (</w:t>
      </w:r>
      <w:proofErr w:type="spellStart"/>
      <w:r>
        <w:t>Center</w:t>
      </w:r>
      <w:proofErr w:type="spellEnd"/>
      <w:r>
        <w:t xml:space="preserve">) / Right Flank (Middle Right) / Left Flank (Middle Left) / Right Iliac Fossa (Lower Right) / Hypogastrium (Lower Middle) </w:t>
      </w:r>
      <w:r>
        <w:lastRenderedPageBreak/>
        <w:t>/ Left Iliac Fossa (Lower Left).</w:t>
      </w:r>
    </w:p>
    <w:p w14:paraId="0000001A" w14:textId="77777777" w:rsidR="005D342D" w:rsidRDefault="00E70DE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1.3. Did the pain start around your belly button and move down to your lower right abdomen?</w:t>
      </w:r>
      <w:r>
        <w:t xml:space="preserve"> </w:t>
      </w:r>
      <w:r>
        <w:rPr>
          <w:i/>
          <w:iCs/>
        </w:rPr>
        <w:t>(Asked only if Right Iliac Fossa or Umbilical is selected)</w:t>
      </w:r>
    </w:p>
    <w:p w14:paraId="0000001B" w14:textId="77777777" w:rsidR="005D342D" w:rsidRDefault="00E70DE4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Yes </w:t>
      </w:r>
      <w:r>
        <w:rPr>
          <w:i/>
          <w:iCs/>
        </w:rPr>
        <w:t>(Flag: Classic Appendix Migration)</w:t>
      </w:r>
    </w:p>
    <w:p w14:paraId="0000001C" w14:textId="77777777" w:rsidR="005D342D" w:rsidRDefault="00E70DE4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>
        <w:t>( ) No</w:t>
      </w:r>
    </w:p>
    <w:p w14:paraId="0000001D" w14:textId="77777777" w:rsidR="005D342D" w:rsidRDefault="00E70DE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1.4. Character of the pain:</w:t>
      </w:r>
    </w:p>
    <w:p w14:paraId="0000001E" w14:textId="77777777" w:rsidR="005D342D" w:rsidRDefault="00E70DE4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Sudden, excruciating, </w:t>
      </w:r>
      <w:r>
        <w:t xml:space="preserve">"tearing" or "burning" all over </w:t>
      </w:r>
      <w:r>
        <w:rPr>
          <w:i/>
          <w:iCs/>
        </w:rPr>
        <w:t>(Flag: Perforation / Dissection)</w:t>
      </w:r>
    </w:p>
    <w:p w14:paraId="0000001F" w14:textId="77777777" w:rsidR="005D342D" w:rsidRDefault="00E70DE4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Comes and goes in intense waves/cramps </w:t>
      </w:r>
      <w:r>
        <w:rPr>
          <w:i/>
          <w:iCs/>
        </w:rPr>
        <w:t>(Flag: Colic / Obstruction)</w:t>
      </w:r>
    </w:p>
    <w:p w14:paraId="00000020" w14:textId="77777777" w:rsidR="005D342D" w:rsidRDefault="00E70DE4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Dull, constant, aching, or "boring" straight through to your back </w:t>
      </w:r>
      <w:r>
        <w:rPr>
          <w:i/>
          <w:iCs/>
        </w:rPr>
        <w:t>(Flag: Pancreatic/</w:t>
      </w:r>
      <w:proofErr w:type="spellStart"/>
      <w:r>
        <w:rPr>
          <w:i/>
          <w:iCs/>
        </w:rPr>
        <w:t>Hepatobiliary</w:t>
      </w:r>
      <w:proofErr w:type="spellEnd"/>
      <w:r>
        <w:rPr>
          <w:i/>
          <w:iCs/>
        </w:rPr>
        <w:t>)</w:t>
      </w:r>
    </w:p>
    <w:p w14:paraId="00000021" w14:textId="77777777" w:rsidR="005D342D" w:rsidRDefault="00E70DE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1.5. Does the pai</w:t>
      </w:r>
      <w:r>
        <w:rPr>
          <w:b/>
          <w:bCs/>
        </w:rPr>
        <w:t>n improve immediately after having a bowel movement or passing gas?</w:t>
      </w:r>
    </w:p>
    <w:p w14:paraId="00000022" w14:textId="77777777" w:rsidR="005D342D" w:rsidRDefault="00E70DE4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Yes </w:t>
      </w:r>
      <w:r>
        <w:rPr>
          <w:i/>
          <w:iCs/>
        </w:rPr>
        <w:t>(Flag: Rome IV Criteria Indicator for IBS)</w:t>
      </w:r>
    </w:p>
    <w:p w14:paraId="00000023" w14:textId="77777777" w:rsidR="005D342D" w:rsidRDefault="00E70DE4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</w:pPr>
      <w:r>
        <w:t>( ) No</w:t>
      </w:r>
    </w:p>
    <w:p w14:paraId="00000024" w14:textId="77777777" w:rsidR="005D342D" w:rsidRDefault="00E70DE4">
      <w:pPr>
        <w:pStyle w:val="Heading3"/>
      </w:pPr>
      <w:r>
        <w:t>BRANCH 2: BOWEL HABITS &amp; INTERACTIVE ROME IV SPECIFIC QUESTIONS</w:t>
      </w:r>
    </w:p>
    <w:p w14:paraId="00000025" w14:textId="77777777" w:rsidR="005D342D" w:rsidRDefault="00E70DE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2.1. Over the last 3 months, how often have you experienced abdominal pain associated with your bowel movements?</w:t>
      </w:r>
    </w:p>
    <w:p w14:paraId="00000026" w14:textId="77777777" w:rsidR="005D342D" w:rsidRDefault="00E70DE4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</w:pPr>
      <w:r>
        <w:t>( ) Never / Seldom</w:t>
      </w:r>
    </w:p>
    <w:p w14:paraId="00000027" w14:textId="77777777" w:rsidR="005D342D" w:rsidRDefault="00E70DE4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At least 1 day per week on average </w:t>
      </w:r>
      <w:r>
        <w:rPr>
          <w:i/>
          <w:iCs/>
        </w:rPr>
        <w:t>(Flag: Core Rome IV IBS Criterion)</w:t>
      </w:r>
    </w:p>
    <w:p w14:paraId="00000028" w14:textId="77777777" w:rsidR="005D342D" w:rsidRDefault="00E70DE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2.2. When the pain or discomfort occurs, is it acc</w:t>
      </w:r>
      <w:r>
        <w:rPr>
          <w:b/>
          <w:bCs/>
        </w:rPr>
        <w:t>ompanied by a change in how often you pass stool or a change in the appearance of your stool?</w:t>
      </w:r>
    </w:p>
    <w:p w14:paraId="00000029" w14:textId="77777777" w:rsidR="005D342D" w:rsidRDefault="00E70DE4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Yes </w:t>
      </w:r>
      <w:r>
        <w:rPr>
          <w:i/>
          <w:iCs/>
        </w:rPr>
        <w:t>(Flag: Rome IV IBS Criterion)</w:t>
      </w:r>
    </w:p>
    <w:p w14:paraId="0000002A" w14:textId="77777777" w:rsidR="005D342D" w:rsidRDefault="00E70DE4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t>( ) No</w:t>
      </w:r>
    </w:p>
    <w:p w14:paraId="0000002B" w14:textId="77777777" w:rsidR="005D342D" w:rsidRDefault="00E70DE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2.3. Please select the option that best describes your typical stool shape over the past 3 months:</w:t>
      </w:r>
      <w:r>
        <w:t xml:space="preserve"> </w:t>
      </w:r>
      <w:r>
        <w:rPr>
          <w:i/>
          <w:iCs/>
        </w:rPr>
        <w:t>(Provide Bristol Stool Scale Images)</w:t>
      </w:r>
    </w:p>
    <w:p w14:paraId="0000002C" w14:textId="77777777" w:rsidR="005D342D" w:rsidRDefault="00E70DE4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Separate hard lumps, like nuts, or sausage-shaped but lumpy </w:t>
      </w:r>
      <w:r>
        <w:rPr>
          <w:i/>
          <w:iCs/>
        </w:rPr>
        <w:t>(BSS 1-2 \</w:t>
      </w:r>
      <w:proofErr w:type="spellStart"/>
      <w:r>
        <w:rPr>
          <w:i/>
          <w:iCs/>
        </w:rPr>
        <w:t>rightarrow</w:t>
      </w:r>
      <w:proofErr w:type="spellEnd"/>
      <w:r>
        <w:rPr>
          <w:i/>
          <w:iCs/>
        </w:rPr>
        <w:t xml:space="preserve"> Flag: Constipation Predominant)</w:t>
      </w:r>
    </w:p>
    <w:p w14:paraId="0000002D" w14:textId="77777777" w:rsidR="005D342D" w:rsidRDefault="00E70DE4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Like a sausage but with cracks on surface or smooth/soft </w:t>
      </w:r>
      <w:r>
        <w:rPr>
          <w:i/>
          <w:iCs/>
        </w:rPr>
        <w:t>(BSS 3-5 \</w:t>
      </w:r>
      <w:proofErr w:type="spellStart"/>
      <w:r>
        <w:rPr>
          <w:i/>
          <w:iCs/>
        </w:rPr>
        <w:t>rightarrow</w:t>
      </w:r>
      <w:proofErr w:type="spellEnd"/>
      <w:r>
        <w:rPr>
          <w:i/>
          <w:iCs/>
        </w:rPr>
        <w:t xml:space="preserve"> Normal)</w:t>
      </w:r>
    </w:p>
    <w:p w14:paraId="0000002E" w14:textId="77777777" w:rsidR="005D342D" w:rsidRDefault="00E70DE4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</w:pPr>
      <w:r>
        <w:t>( ) Fluffy p</w:t>
      </w:r>
      <w:r>
        <w:t xml:space="preserve">ieces with ragged edges, or entirely watery/liquid </w:t>
      </w:r>
      <w:r>
        <w:rPr>
          <w:i/>
          <w:iCs/>
        </w:rPr>
        <w:t>(BSS 6-7 \</w:t>
      </w:r>
      <w:proofErr w:type="spellStart"/>
      <w:r>
        <w:rPr>
          <w:i/>
          <w:iCs/>
        </w:rPr>
        <w:t>rightarrow</w:t>
      </w:r>
      <w:proofErr w:type="spellEnd"/>
      <w:r>
        <w:rPr>
          <w:i/>
          <w:iCs/>
        </w:rPr>
        <w:t xml:space="preserve"> Flag: </w:t>
      </w:r>
      <w:proofErr w:type="spellStart"/>
      <w:r>
        <w:rPr>
          <w:i/>
          <w:iCs/>
        </w:rPr>
        <w:t>Diarrhea</w:t>
      </w:r>
      <w:proofErr w:type="spellEnd"/>
      <w:r>
        <w:rPr>
          <w:i/>
          <w:iCs/>
        </w:rPr>
        <w:t xml:space="preserve"> Predominant)</w:t>
      </w:r>
    </w:p>
    <w:p w14:paraId="0000002F" w14:textId="77777777" w:rsidR="005D342D" w:rsidRDefault="00E70DE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2.4. When opening your bowels, do you regularly experience any of the following?</w:t>
      </w:r>
      <w:r>
        <w:t xml:space="preserve"> </w:t>
      </w:r>
      <w:r>
        <w:rPr>
          <w:i/>
          <w:iCs/>
        </w:rPr>
        <w:t>(Select all that apply)</w:t>
      </w:r>
    </w:p>
    <w:p w14:paraId="00000030" w14:textId="77777777" w:rsidR="005D342D" w:rsidRDefault="00E70DE4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</w:pPr>
      <w:r>
        <w:t>[ ] Excessive straining or pushing \</w:t>
      </w:r>
      <w:proofErr w:type="spellStart"/>
      <w:r>
        <w:t>ge</w:t>
      </w:r>
      <w:proofErr w:type="spellEnd"/>
      <w:r>
        <w:t xml:space="preserve"> 25% of the time</w:t>
      </w:r>
    </w:p>
    <w:p w14:paraId="00000031" w14:textId="77777777" w:rsidR="005D342D" w:rsidRDefault="00E70DE4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</w:pPr>
      <w:r>
        <w:t>[ ] A feeling that your bowels are not completely empty after finishing</w:t>
      </w:r>
    </w:p>
    <w:p w14:paraId="00000032" w14:textId="77777777" w:rsidR="005D342D" w:rsidRDefault="00E70DE4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</w:pPr>
      <w:r>
        <w:t>[ ] A feeling of a physical blockage or obstruction in your back passage</w:t>
      </w:r>
    </w:p>
    <w:p w14:paraId="00000033" w14:textId="77777777" w:rsidR="005D342D" w:rsidRDefault="00E70DE4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</w:pPr>
      <w:r>
        <w:t>[ ] Needing to press around your pelvic area or use a fi</w:t>
      </w:r>
      <w:r>
        <w:t>nger to help the stool pass</w:t>
      </w:r>
    </w:p>
    <w:p w14:paraId="00000034" w14:textId="77777777" w:rsidR="005D342D" w:rsidRDefault="00E70DE4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</w:pPr>
      <w:r>
        <w:t>[ ] Fewer than 3 bowel movements per week</w:t>
      </w:r>
    </w:p>
    <w:p w14:paraId="00000035" w14:textId="77777777" w:rsidR="005D342D" w:rsidRDefault="00E70DE4">
      <w:pPr>
        <w:pStyle w:val="Heading3"/>
      </w:pPr>
      <w:r>
        <w:t>BRANCH 3: UPPER GI &amp; ESOPHAGEAL BRANCH</w:t>
      </w:r>
    </w:p>
    <w:p w14:paraId="00000036" w14:textId="77777777" w:rsidR="005D342D" w:rsidRDefault="00E70DE4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3.1. Do you experience a burning sensation behind your breastbone (heartburn)?</w:t>
      </w:r>
    </w:p>
    <w:p w14:paraId="00000037" w14:textId="77777777" w:rsidR="005D342D" w:rsidRDefault="00E70D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( ) Yes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Triggers Question 3.2</w:t>
      </w:r>
    </w:p>
    <w:p w14:paraId="00000038" w14:textId="77777777" w:rsidR="005D342D" w:rsidRDefault="00E70D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( ) No</w:t>
      </w:r>
    </w:p>
    <w:p w14:paraId="00000039" w14:textId="77777777" w:rsidR="005D342D" w:rsidRDefault="00E70DE4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3.2. Have you taken</w:t>
      </w:r>
      <w:r>
        <w:rPr>
          <w:b/>
          <w:bCs/>
        </w:rPr>
        <w:t xml:space="preserve"> daily acid-blocking medications (like PPIs - Omeprazole, Pantoprazole, etc.) for at least 2 to 4 weeks?</w:t>
      </w:r>
    </w:p>
    <w:p w14:paraId="0000003A" w14:textId="77777777" w:rsidR="005D342D" w:rsidRDefault="00E70D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( ) Yes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Triggers Question 3.3</w:t>
      </w:r>
    </w:p>
    <w:p w14:paraId="0000003B" w14:textId="77777777" w:rsidR="005D342D" w:rsidRDefault="00E70D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( ) No</w:t>
      </w:r>
    </w:p>
    <w:p w14:paraId="0000003C" w14:textId="77777777" w:rsidR="005D342D" w:rsidRDefault="00E70DE4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3.3. Did these acid-blocking medications completely resolve your heartburn symptoms?</w:t>
      </w:r>
    </w:p>
    <w:p w14:paraId="0000003D" w14:textId="77777777" w:rsidR="005D342D" w:rsidRDefault="00E70D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Yes </w:t>
      </w:r>
      <w:r>
        <w:rPr>
          <w:i/>
          <w:iCs/>
        </w:rPr>
        <w:t>(Flag: Likely Standard Acid Reflux/GERD)</w:t>
      </w:r>
    </w:p>
    <w:p w14:paraId="0000003E" w14:textId="77777777" w:rsidR="005D342D" w:rsidRDefault="00E70D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( ) No </w:t>
      </w:r>
      <w:r>
        <w:rPr>
          <w:i/>
          <w:iCs/>
        </w:rPr>
        <w:t>(Flag: Refractory - Screen for Rome IV Functional Heartburn)</w:t>
      </w:r>
    </w:p>
    <w:p w14:paraId="0000003F" w14:textId="77777777" w:rsidR="005D342D" w:rsidRDefault="00E70DE4">
      <w:pPr>
        <w:pStyle w:val="Heading3"/>
      </w:pPr>
      <w:r>
        <w:t>CRITICAL RED FLAG GATEKEEPER (Asked to all patients)</w:t>
      </w:r>
    </w:p>
    <w:p w14:paraId="00000040" w14:textId="77777777" w:rsidR="005D342D" w:rsidRDefault="00E70DE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Have you experienced any of the following symptoms recently?</w:t>
      </w:r>
      <w:r>
        <w:t xml:space="preserve"> </w:t>
      </w:r>
      <w:r>
        <w:rPr>
          <w:i/>
          <w:iCs/>
        </w:rPr>
        <w:t>(Select all that apply)</w:t>
      </w:r>
    </w:p>
    <w:p w14:paraId="00000041" w14:textId="77777777" w:rsidR="005D342D" w:rsidRDefault="00E70DE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[ ] Unintentional weight loss (e.g., losing &gt;5\% of your body weight without dieting)</w:t>
      </w:r>
    </w:p>
    <w:p w14:paraId="00000042" w14:textId="77777777" w:rsidR="005D342D" w:rsidRDefault="00E70DE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[ ] Seeing bright red blood in your stool or passing black, tarry, foul-smelling stools</w:t>
      </w:r>
    </w:p>
    <w:p w14:paraId="00000043" w14:textId="77777777" w:rsidR="005D342D" w:rsidRDefault="00E70DE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[ ] Vomiting blood or material that looks like dark coffee grounds</w:t>
      </w:r>
    </w:p>
    <w:p w14:paraId="00000044" w14:textId="77777777" w:rsidR="005D342D" w:rsidRDefault="00E70DE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[ ] Unexplained</w:t>
      </w:r>
      <w:r>
        <w:t xml:space="preserve"> fevers, night sweats, or shaking chills</w:t>
      </w:r>
    </w:p>
    <w:p w14:paraId="00000045" w14:textId="77777777" w:rsidR="005D342D" w:rsidRDefault="00E70DE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[ ] Abdominal symptoms that severely wake you up from a sound sleep</w:t>
      </w:r>
    </w:p>
    <w:p w14:paraId="00000046" w14:textId="77777777" w:rsidR="005D342D" w:rsidRDefault="00E70DE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[ ] New-onset or rapidly worsening bowel habits starting after the age of 50</w:t>
      </w:r>
    </w:p>
    <w:p w14:paraId="00000047" w14:textId="77777777" w:rsidR="005D342D" w:rsidRDefault="00E70DE4">
      <w:pPr>
        <w:pStyle w:val="Heading2"/>
      </w:pPr>
      <w:r>
        <w:t>SECTION D: PERSONAL &amp; PAST MEDICAL HISTORY</w:t>
      </w:r>
    </w:p>
    <w:p w14:paraId="00000048" w14:textId="77777777" w:rsidR="005D342D" w:rsidRDefault="00E70DE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Do you have a history of an</w:t>
      </w:r>
      <w:r>
        <w:rPr>
          <w:b/>
          <w:bCs/>
        </w:rPr>
        <w:t>y of the following diagnosed conditions?</w:t>
      </w:r>
      <w:r>
        <w:t xml:space="preserve"> </w:t>
      </w:r>
      <w:r>
        <w:rPr>
          <w:i/>
          <w:iCs/>
        </w:rPr>
        <w:t>(Select all that apply)</w:t>
      </w:r>
    </w:p>
    <w:p w14:paraId="00000049" w14:textId="77777777" w:rsidR="005D342D" w:rsidRDefault="00E70D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[ ] Gallstones (</w:t>
      </w:r>
      <w:proofErr w:type="spellStart"/>
      <w:r>
        <w:t>Cholelithiasis</w:t>
      </w:r>
      <w:proofErr w:type="spellEnd"/>
      <w:r>
        <w:t>)</w:t>
      </w:r>
    </w:p>
    <w:p w14:paraId="0000004A" w14:textId="77777777" w:rsidR="005D342D" w:rsidRDefault="00E70D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[ ] Peptic Ulcer Disease or Severe Gastritis</w:t>
      </w:r>
    </w:p>
    <w:p w14:paraId="0000004B" w14:textId="77777777" w:rsidR="005D342D" w:rsidRDefault="00E70D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[ ] Atrial Fibrillation or Heart Disease</w:t>
      </w:r>
    </w:p>
    <w:p w14:paraId="0000004C" w14:textId="77777777" w:rsidR="005D342D" w:rsidRDefault="00E70D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[ ] Abdominal Aortic Aneurysm (AAA)</w:t>
      </w:r>
    </w:p>
    <w:p w14:paraId="0000004D" w14:textId="77777777" w:rsidR="005D342D" w:rsidRDefault="00E70D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[ ] Previous Abdominal Surgeries (e.g., Appendix, Gallbladder, Hernia repair)</w:t>
      </w:r>
    </w:p>
    <w:p w14:paraId="0000004E" w14:textId="77777777" w:rsidR="005D342D" w:rsidRDefault="00E70DE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Gynecological</w:t>
      </w:r>
      <w:proofErr w:type="spellEnd"/>
      <w:r>
        <w:rPr>
          <w:b/>
          <w:bCs/>
        </w:rPr>
        <w:t xml:space="preserve"> History</w:t>
      </w:r>
      <w:r>
        <w:t xml:space="preserve"> </w:t>
      </w:r>
      <w:r>
        <w:rPr>
          <w:i/>
          <w:iCs/>
        </w:rPr>
        <w:t>(Visible only if Biological Sex = Female)</w:t>
      </w:r>
    </w:p>
    <w:p w14:paraId="0000004F" w14:textId="77777777" w:rsidR="005D342D" w:rsidRDefault="00E70DE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Is there any chance you could be pregnant right now?</w:t>
      </w:r>
      <w:r>
        <w:t xml:space="preserve"> ( ) Yes / ( ) No / ( ) Unknown</w:t>
      </w:r>
    </w:p>
    <w:p w14:paraId="00000050" w14:textId="77777777" w:rsidR="005D342D" w:rsidRDefault="00E70DE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Date of Last Menstrual Period:</w:t>
      </w:r>
      <w:r>
        <w:t xml:space="preserve"> [Date Input]</w:t>
      </w:r>
    </w:p>
    <w:p w14:paraId="00000051" w14:textId="77777777" w:rsidR="005D342D" w:rsidRDefault="00E70DE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Do you have a known history of Endometriosis or Ovarian Cysts?</w:t>
      </w:r>
      <w:r>
        <w:t xml:space="preserve"> ( ) Yes / ( ) No</w:t>
      </w:r>
    </w:p>
    <w:p w14:paraId="00000052" w14:textId="77777777" w:rsidR="005D342D" w:rsidRDefault="00E70DE4">
      <w:pPr>
        <w:pStyle w:val="Heading2"/>
      </w:pPr>
      <w:r>
        <w:t>SECTION E: FAMILY HISTORY</w:t>
      </w:r>
    </w:p>
    <w:p w14:paraId="00000053" w14:textId="77777777" w:rsidR="005D342D" w:rsidRDefault="00E70DE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Has any first-degree relative (parent, sibling, or child) been diagnosed with:</w:t>
      </w:r>
    </w:p>
    <w:p w14:paraId="00000054" w14:textId="77777777" w:rsidR="005D342D" w:rsidRDefault="00E70DE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[ ] Colorectal Cancer or Gastric Cancer</w:t>
      </w:r>
    </w:p>
    <w:p w14:paraId="00000055" w14:textId="77777777" w:rsidR="005D342D" w:rsidRDefault="00E70DE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[ ] Inflammatory Bowel Disease (</w:t>
      </w:r>
      <w:proofErr w:type="spellStart"/>
      <w:r>
        <w:t>Crohn’s</w:t>
      </w:r>
      <w:proofErr w:type="spellEnd"/>
      <w:r>
        <w:t xml:space="preserve"> Disease or Ulcerative Colitis)</w:t>
      </w:r>
    </w:p>
    <w:p w14:paraId="00000056" w14:textId="77777777" w:rsidR="005D342D" w:rsidRDefault="00E70DE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[ ] Celiac Disease</w:t>
      </w:r>
    </w:p>
    <w:p w14:paraId="00000057" w14:textId="77777777" w:rsidR="005D342D" w:rsidRDefault="00E70DE4">
      <w:pPr>
        <w:pStyle w:val="Heading2"/>
      </w:pPr>
      <w:r>
        <w:t>SECTION F: DIETARY HISTORY, INTOLERANCES &amp; ALLERGIES</w:t>
      </w:r>
    </w:p>
    <w:p w14:paraId="00000058" w14:textId="77777777" w:rsidR="005D342D" w:rsidRDefault="00E70DE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Have you noticed your abdominal pain, bloating, or </w:t>
      </w:r>
      <w:proofErr w:type="spellStart"/>
      <w:r>
        <w:rPr>
          <w:b/>
          <w:bCs/>
        </w:rPr>
        <w:t>diarrhea</w:t>
      </w:r>
      <w:proofErr w:type="spellEnd"/>
      <w:r>
        <w:rPr>
          <w:b/>
          <w:bCs/>
        </w:rPr>
        <w:t xml:space="preserve"> worsening after consuming any specific foods?</w:t>
      </w:r>
      <w:r>
        <w:t xml:space="preserve"> </w:t>
      </w:r>
      <w:r>
        <w:rPr>
          <w:i/>
          <w:iCs/>
        </w:rPr>
        <w:t>(Select</w:t>
      </w:r>
      <w:r>
        <w:rPr>
          <w:i/>
          <w:iCs/>
        </w:rPr>
        <w:t xml:space="preserve"> all that apply)</w:t>
      </w:r>
    </w:p>
    <w:p w14:paraId="00000059" w14:textId="77777777" w:rsidR="005D342D" w:rsidRDefault="00E70DE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[ ] Dairy products (Milk, cheese, yogurt)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Suspect Lactose Intolerance</w:t>
      </w:r>
    </w:p>
    <w:p w14:paraId="0000005A" w14:textId="77777777" w:rsidR="005D342D" w:rsidRDefault="00E70DE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[ ] Wheat, barley, rye, or gluten-containing foods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Suspect Celiac Disease / Non-Celiac Gluten Sensitivity</w:t>
      </w:r>
    </w:p>
    <w:p w14:paraId="0000005B" w14:textId="77777777" w:rsidR="005D342D" w:rsidRDefault="00E70DE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[ ] High-fat, greasy, or oily meals \</w:t>
      </w:r>
      <w:proofErr w:type="spellStart"/>
      <w:r>
        <w:t>rightarrow</w:t>
      </w:r>
      <w:proofErr w:type="spellEnd"/>
      <w:r>
        <w:t xml:space="preserve"> </w:t>
      </w:r>
      <w:r>
        <w:rPr>
          <w:i/>
          <w:iCs/>
        </w:rPr>
        <w:t>Suspect Biliary Colic / Chronic Pancreatitis</w:t>
      </w:r>
    </w:p>
    <w:p w14:paraId="0000005C" w14:textId="77777777" w:rsidR="005D342D" w:rsidRDefault="00E70DE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[ ] Artificial sweeteners, sugar-free chewing gums, or excess fruit juices</w:t>
      </w:r>
    </w:p>
    <w:p w14:paraId="0000005D" w14:textId="77777777" w:rsidR="005D342D" w:rsidRDefault="00E70DE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Do you have any formally diagnosed food allergies (e.g., anaphylaxis, hives) confirmed b</w:t>
      </w:r>
      <w:r>
        <w:rPr>
          <w:b/>
          <w:bCs/>
        </w:rPr>
        <w:t>y a medical specialist?</w:t>
      </w:r>
      <w:r>
        <w:t xml:space="preserve"> [Text Input]</w:t>
      </w:r>
    </w:p>
    <w:p w14:paraId="0000005E" w14:textId="239B2D8F" w:rsidR="005D342D" w:rsidRDefault="00E70DE4">
      <w:pPr>
        <w:pStyle w:val="Heading1"/>
      </w:pPr>
      <w:r>
        <w:t xml:space="preserve">PART 2: </w:t>
      </w:r>
      <w:bookmarkStart w:id="0" w:name="_GoBack"/>
      <w:bookmarkEnd w:id="0"/>
    </w:p>
    <w:p w14:paraId="00000076" w14:textId="03CB26C6" w:rsidR="005D342D" w:rsidRDefault="00E70DE4">
      <w:pPr>
        <w:pStyle w:val="Heading2"/>
      </w:pPr>
      <w:r>
        <w:t xml:space="preserve">GENERATION OF CLINICAL SUMMARY &amp; DIFFERENTIAL </w:t>
      </w:r>
      <w:r>
        <w:t>DIAGNOSES</w:t>
      </w:r>
    </w:p>
    <w:p w14:paraId="00000077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Below are three clinical examples demonstrating how the system processes specific configurations of patient data into structured summaries and differentials.</w:t>
      </w:r>
    </w:p>
    <w:p w14:paraId="00000078" w14:textId="77777777" w:rsidR="005D342D" w:rsidRDefault="00E70DE4">
      <w:pPr>
        <w:pStyle w:val="Heading3"/>
        <w:spacing w:before="0"/>
      </w:pPr>
      <w:r>
        <w:t>EXAMPLE 1: Acute Surgical/Emergency Presentation</w:t>
      </w:r>
    </w:p>
    <w:p w14:paraId="00000079" w14:textId="77777777" w:rsidR="005D342D" w:rsidRDefault="00E70DE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Patient Profile:</w:t>
      </w:r>
      <w:r>
        <w:t xml:space="preserve"> 28-year-old female.</w:t>
      </w:r>
    </w:p>
    <w:p w14:paraId="0000007A" w14:textId="77777777" w:rsidR="005D342D" w:rsidRDefault="00E70DE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Inputs:</w:t>
      </w:r>
      <w:r>
        <w:t xml:space="preserve"> 12-hour history of severe abdominal pain. It started as a dull ache around the umbilicus, accompanied by severe nausea and a complete loss of appetite. Over the past 4 hours, the pain has shifted and localized intensely into the </w:t>
      </w:r>
      <w:r>
        <w:rPr>
          <w:b/>
          <w:bCs/>
        </w:rPr>
        <w:t>Right Iliac Fossa (</w:t>
      </w:r>
      <w:r>
        <w:rPr>
          <w:b/>
          <w:bCs/>
        </w:rPr>
        <w:t>RIF)</w:t>
      </w:r>
      <w:r>
        <w:t>. It hurts significantly when she moves or coughs. No weight loss, no GI bleeding. LMP was 3 weeks ago.</w:t>
      </w:r>
    </w:p>
    <w:p w14:paraId="0000007B" w14:textId="77777777" w:rsidR="005D342D" w:rsidRDefault="00E70DE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Engine Analysis:</w:t>
      </w:r>
      <w:r>
        <w:t xml:space="preserve"> Acute duration, classic visceral-to-somatic migration pattern localized to </w:t>
      </w:r>
      <w:proofErr w:type="spellStart"/>
      <w:r>
        <w:t>McBurney's</w:t>
      </w:r>
      <w:proofErr w:type="spellEnd"/>
      <w:r>
        <w:t xml:space="preserve"> point region. Female of reproductive age requ</w:t>
      </w:r>
      <w:r>
        <w:t>ires exclusion of pelvic pathology.</w:t>
      </w:r>
    </w:p>
    <w:p w14:paraId="0000007C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=========================================</w:t>
      </w:r>
      <w:r>
        <w:br/>
        <w:t>CLINICAL SUMMARY &amp; TRIAGE REPORT (ACUTE</w:t>
      </w:r>
      <w:proofErr w:type="gramStart"/>
      <w:r>
        <w:t>)</w:t>
      </w:r>
      <w:proofErr w:type="gramEnd"/>
      <w:r>
        <w:br/>
        <w:t>=========================================</w:t>
      </w:r>
      <w:r>
        <w:br/>
        <w:t>PATIENT: [Name], 28-Year-Old Female</w:t>
      </w:r>
      <w:r>
        <w:br/>
        <w:t>PRESENTATION: Acute-onset, progressive right iliac fossa pa</w:t>
      </w:r>
      <w:r>
        <w:t xml:space="preserve">in (duration &lt; 24 hours) with a classic history of </w:t>
      </w:r>
      <w:proofErr w:type="spellStart"/>
      <w:r>
        <w:t>periumbilical</w:t>
      </w:r>
      <w:proofErr w:type="spellEnd"/>
      <w:r>
        <w:t xml:space="preserve"> migration. Accompanied by prominent systemic GI signs (anorexia, nausea). </w:t>
      </w:r>
      <w:r>
        <w:br/>
      </w:r>
      <w:r>
        <w:br/>
        <w:t>RISK STRATIFICATION: HIGH RISK FOR ACUTE SURGICAL PATIENT</w:t>
      </w:r>
      <w:r>
        <w:br/>
        <w:t>- Urgent evaluation required due to the acute timeline an</w:t>
      </w:r>
      <w:r>
        <w:t>d somatic localization.</w:t>
      </w:r>
      <w:r>
        <w:br/>
      </w:r>
      <w:r>
        <w:br/>
        <w:t>PRIMARY DIFFERENTIAL DIAGNOSES</w:t>
      </w:r>
      <w:proofErr w:type="gramStart"/>
      <w:r>
        <w:t>:</w:t>
      </w:r>
      <w:proofErr w:type="gramEnd"/>
      <w:r>
        <w:br/>
        <w:t>1. Acute Appendicitis (Highly likely based on classic chronological pain migration to RIF).</w:t>
      </w:r>
      <w:r>
        <w:br/>
        <w:t>2. Right Adnexal Pathology (Acute Ovarian Torsion or Ruptured Ovarian Cyst).</w:t>
      </w:r>
      <w:r>
        <w:br/>
        <w:t>3. Early Right-sided Ectopic P</w:t>
      </w:r>
      <w:r>
        <w:t>regnancy (Must be excluded via immediate beta-</w:t>
      </w:r>
      <w:proofErr w:type="spellStart"/>
      <w:r>
        <w:t>hCG</w:t>
      </w:r>
      <w:proofErr w:type="spellEnd"/>
      <w:r>
        <w:t xml:space="preserve"> testing).</w:t>
      </w:r>
      <w:r>
        <w:br/>
        <w:t xml:space="preserve">4. </w:t>
      </w:r>
      <w:proofErr w:type="spellStart"/>
      <w:r>
        <w:t>Cecal</w:t>
      </w:r>
      <w:proofErr w:type="spellEnd"/>
      <w:r>
        <w:t xml:space="preserve"> Volvulus or </w:t>
      </w:r>
      <w:proofErr w:type="spellStart"/>
      <w:r>
        <w:t>Meckel's</w:t>
      </w:r>
      <w:proofErr w:type="spellEnd"/>
      <w:r>
        <w:t xml:space="preserve"> Diverticulitis (Less common acute structural variants).</w:t>
      </w:r>
      <w:r>
        <w:br/>
      </w:r>
      <w:r>
        <w:br/>
        <w:t>RECOMMENDED NEXT STEPS</w:t>
      </w:r>
      <w:proofErr w:type="gramStart"/>
      <w:r>
        <w:t>:</w:t>
      </w:r>
      <w:proofErr w:type="gramEnd"/>
      <w:r>
        <w:br/>
        <w:t>- Immediate clinical examination for rebound tenderness/guarding (</w:t>
      </w:r>
      <w:proofErr w:type="spellStart"/>
      <w:r>
        <w:t>McBurney's</w:t>
      </w:r>
      <w:proofErr w:type="spellEnd"/>
      <w:r>
        <w:t xml:space="preserve">, </w:t>
      </w:r>
      <w:proofErr w:type="spellStart"/>
      <w:r>
        <w:t>Rovsing</w:t>
      </w:r>
      <w:r>
        <w:t>'s</w:t>
      </w:r>
      <w:proofErr w:type="spellEnd"/>
      <w:r>
        <w:t xml:space="preserve"> signs).</w:t>
      </w:r>
      <w:r>
        <w:br/>
        <w:t xml:space="preserve">- Urgent Stat Lab Panel: CBC (for </w:t>
      </w:r>
      <w:proofErr w:type="spellStart"/>
      <w:r>
        <w:t>leukocytosis</w:t>
      </w:r>
      <w:proofErr w:type="spellEnd"/>
      <w:r>
        <w:t>), CRP, and serum/urine beta-</w:t>
      </w:r>
      <w:proofErr w:type="spellStart"/>
      <w:r>
        <w:t>hCG</w:t>
      </w:r>
      <w:proofErr w:type="spellEnd"/>
      <w:r>
        <w:t>.</w:t>
      </w:r>
      <w:r>
        <w:br/>
        <w:t>- Point-of-Care Pelvic/Abdominal Ultrasound or Contrast-Enhanced CT scan of the abdomen.</w:t>
      </w:r>
      <w:r>
        <w:br/>
      </w:r>
    </w:p>
    <w:p w14:paraId="0000007D" w14:textId="77777777" w:rsidR="005D342D" w:rsidRDefault="00E70DE4">
      <w:pPr>
        <w:pStyle w:val="Heading3"/>
        <w:spacing w:before="0"/>
      </w:pPr>
      <w:r>
        <w:t>EXAMPLE 2: Suspected Malignancy / Organic Chronic Presentation</w:t>
      </w:r>
    </w:p>
    <w:p w14:paraId="0000007E" w14:textId="77777777" w:rsidR="005D342D" w:rsidRDefault="00E70DE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Patient Prof</w:t>
      </w:r>
      <w:r>
        <w:rPr>
          <w:b/>
          <w:bCs/>
        </w:rPr>
        <w:t>ile:</w:t>
      </w:r>
      <w:r>
        <w:t xml:space="preserve"> 56-year-old male.</w:t>
      </w:r>
    </w:p>
    <w:p w14:paraId="0000007F" w14:textId="77777777" w:rsidR="005D342D" w:rsidRDefault="00E70DE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Inputs:</w:t>
      </w:r>
      <w:r>
        <w:t xml:space="preserve"> 4-month history of a vague, persistent, dull dragging ache in the </w:t>
      </w:r>
      <w:r>
        <w:rPr>
          <w:b/>
          <w:bCs/>
        </w:rPr>
        <w:t>Right Lumbar/Flank</w:t>
      </w:r>
      <w:r>
        <w:t xml:space="preserve"> region and right lower quadrant. He reports a 7 kg unintentional weight loss over this period and constant, profound fatigue. He notes that </w:t>
      </w:r>
      <w:r>
        <w:t>his stool has occasionally looked somewhat darker, though he has not seen bright red blood. No relief with passing flatus or bowel movements. Family history is negative.</w:t>
      </w:r>
    </w:p>
    <w:p w14:paraId="00000080" w14:textId="77777777" w:rsidR="005D342D" w:rsidRDefault="00E70DE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Engine Analysis:</w:t>
      </w:r>
      <w:r>
        <w:t xml:space="preserve"> Age \</w:t>
      </w:r>
      <w:proofErr w:type="spellStart"/>
      <w:r>
        <w:t>ge</w:t>
      </w:r>
      <w:proofErr w:type="spellEnd"/>
      <w:r>
        <w:t xml:space="preserve"> 50 with chronic symptoms, unremitting localized pain without </w:t>
      </w:r>
      <w:r>
        <w:t xml:space="preserve">functional features, associated with high-risk red flags (significant weight loss, fatigue suggestive of iron-deficiency </w:t>
      </w:r>
      <w:proofErr w:type="spellStart"/>
      <w:r>
        <w:t>anemia</w:t>
      </w:r>
      <w:proofErr w:type="spellEnd"/>
      <w:r>
        <w:t xml:space="preserve"> from occult blood loss).</w:t>
      </w:r>
    </w:p>
    <w:p w14:paraId="00000081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=========================================</w:t>
      </w:r>
      <w:r>
        <w:br/>
        <w:t>CLINICAL SUMMARY &amp; TRIAGE REPORT (URGENT WORKUP</w:t>
      </w:r>
      <w:proofErr w:type="gramStart"/>
      <w:r>
        <w:t>)</w:t>
      </w:r>
      <w:proofErr w:type="gramEnd"/>
      <w:r>
        <w:br/>
        <w:t>============</w:t>
      </w:r>
      <w:r>
        <w:t>=============================</w:t>
      </w:r>
      <w:r>
        <w:br/>
        <w:t>PATIENT: [Name], 56-Year-Old Male</w:t>
      </w:r>
      <w:r>
        <w:br/>
        <w:t>PRESENTATION: Sub-acute to chronic right-sided abdominal and flank pain of an unremitting nature. Associated with major clinical alarm features, including progressive unintentional weight loss</w:t>
      </w:r>
      <w:r>
        <w:t>, systemic fatigue, and a high-risk demographic onset (Age &gt; 50).</w:t>
      </w:r>
      <w:r>
        <w:br/>
      </w:r>
      <w:r>
        <w:br/>
        <w:t>RISK STRATIFICATION: SUSPECTED ORGANIC PATHOLOGY / EXCLUDE MALIGNANCY</w:t>
      </w:r>
      <w:r>
        <w:br/>
        <w:t xml:space="preserve">- Purely functional </w:t>
      </w:r>
      <w:proofErr w:type="spellStart"/>
      <w:r>
        <w:t>etiology</w:t>
      </w:r>
      <w:proofErr w:type="spellEnd"/>
      <w:r>
        <w:t xml:space="preserve"> (DGBI) is excluded based on age of onset and systemic red flags.</w:t>
      </w:r>
      <w:r>
        <w:br/>
      </w:r>
      <w:r>
        <w:br/>
        <w:t>PRIMARY DIFFERENTIAL DIA</w:t>
      </w:r>
      <w:r>
        <w:t>GNOSES</w:t>
      </w:r>
      <w:proofErr w:type="gramStart"/>
      <w:r>
        <w:t>:</w:t>
      </w:r>
      <w:proofErr w:type="gramEnd"/>
      <w:r>
        <w:br/>
        <w:t xml:space="preserve">1. Right-sided Colon Carcinoma / </w:t>
      </w:r>
      <w:proofErr w:type="spellStart"/>
      <w:r>
        <w:t>Cecal</w:t>
      </w:r>
      <w:proofErr w:type="spellEnd"/>
      <w:r>
        <w:t xml:space="preserve"> Malignancy (Highly consistent with chronic right-sided pain, profound fatigue/</w:t>
      </w:r>
      <w:proofErr w:type="spellStart"/>
      <w:r>
        <w:t>anemia</w:t>
      </w:r>
      <w:proofErr w:type="spellEnd"/>
      <w:r>
        <w:t>, and age profile).</w:t>
      </w:r>
      <w:r>
        <w:br/>
        <w:t>2. Renal Cell Carcinoma (RCC) (Consistent with the right flank dragging sensation and age).</w:t>
      </w:r>
      <w:r>
        <w:br/>
        <w:t xml:space="preserve">3. </w:t>
      </w:r>
      <w:proofErr w:type="spellStart"/>
      <w:r>
        <w:t>Ileocecal</w:t>
      </w:r>
      <w:proofErr w:type="spellEnd"/>
      <w:r>
        <w:t xml:space="preserve"> </w:t>
      </w:r>
      <w:r>
        <w:t xml:space="preserve">Tuberculosis or Chronic </w:t>
      </w:r>
      <w:proofErr w:type="spellStart"/>
      <w:r>
        <w:t>Crohn's</w:t>
      </w:r>
      <w:proofErr w:type="spellEnd"/>
      <w:r>
        <w:t xml:space="preserve"> Disease (Inflammatory/infectious structural granulomatous diseases).</w:t>
      </w:r>
      <w:r>
        <w:br/>
      </w:r>
      <w:r>
        <w:br/>
        <w:t>RECOMMENDED NEXT STEPS</w:t>
      </w:r>
      <w:proofErr w:type="gramStart"/>
      <w:r>
        <w:t>:</w:t>
      </w:r>
      <w:proofErr w:type="gramEnd"/>
      <w:r>
        <w:br/>
        <w:t>- Fast-track outpatient referral for diagnostic Colonoscopy.</w:t>
      </w:r>
      <w:r>
        <w:br/>
        <w:t xml:space="preserve">- Contrast-Enhanced CT </w:t>
      </w:r>
      <w:proofErr w:type="gramStart"/>
      <w:r>
        <w:t>Scan</w:t>
      </w:r>
      <w:proofErr w:type="gramEnd"/>
      <w:r>
        <w:t xml:space="preserve"> of the Abdomen and Pelvis to evaluate the</w:t>
      </w:r>
      <w:r>
        <w:t xml:space="preserve"> colon, </w:t>
      </w:r>
      <w:proofErr w:type="spellStart"/>
      <w:r>
        <w:t>retroperitoneum</w:t>
      </w:r>
      <w:proofErr w:type="spellEnd"/>
      <w:r>
        <w:t>, and kidneys.</w:t>
      </w:r>
      <w:r>
        <w:br/>
        <w:t xml:space="preserve">- Complete blood count (to evaluate for microcytic iron-deficiency </w:t>
      </w:r>
      <w:proofErr w:type="spellStart"/>
      <w:r>
        <w:t>anemia</w:t>
      </w:r>
      <w:proofErr w:type="spellEnd"/>
      <w:r>
        <w:t>), iron profile, and renal function tests.</w:t>
      </w:r>
      <w:r>
        <w:br/>
      </w:r>
    </w:p>
    <w:p w14:paraId="00000082" w14:textId="77777777" w:rsidR="005D342D" w:rsidRDefault="00E70DE4">
      <w:pPr>
        <w:pStyle w:val="Heading3"/>
        <w:spacing w:before="0"/>
      </w:pPr>
      <w:r>
        <w:t>EXAMPLE 3: Classic Functional GI Disorder (Rome IV DGBI)</w:t>
      </w:r>
    </w:p>
    <w:p w14:paraId="00000083" w14:textId="77777777" w:rsidR="005D342D" w:rsidRDefault="00E70D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Patient Profile:</w:t>
      </w:r>
      <w:r>
        <w:t xml:space="preserve"> 34-year-old female.</w:t>
      </w:r>
    </w:p>
    <w:p w14:paraId="00000084" w14:textId="77777777" w:rsidR="005D342D" w:rsidRDefault="00E70D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Inputs:</w:t>
      </w:r>
      <w:r>
        <w:t xml:space="preserve"> 2-year history of recurrent abdominal cramping and severe bloating localized mostly to the </w:t>
      </w:r>
      <w:r>
        <w:rPr>
          <w:b/>
          <w:bCs/>
        </w:rPr>
        <w:t>Left Iliac Fossa (LIF)</w:t>
      </w:r>
      <w:r>
        <w:t xml:space="preserve"> and lower abdomen. The pain occurs roughly 2 to 3 days per week. She notes that the pain is directly related to defecation—it often intensifi</w:t>
      </w:r>
      <w:r>
        <w:t>es when she feels the urge to go and improves significantly after she passes stool. Her stools are highly inconsistent: for weeks she will have hard, lumpy pellets passed less than twice a week with severe straining, alternating with sudden periods of loos</w:t>
      </w:r>
      <w:r>
        <w:t xml:space="preserve">e, watery stools accompanied by mucus. She has </w:t>
      </w:r>
      <w:r>
        <w:rPr>
          <w:b/>
          <w:bCs/>
        </w:rPr>
        <w:t>no</w:t>
      </w:r>
      <w:r>
        <w:t xml:space="preserve"> weight loss, no blood in stool, no night waking, and normal recent routine blood tests. Symptoms worsen significantly after consuming dairy and certain complex carbohydrates.</w:t>
      </w:r>
    </w:p>
    <w:p w14:paraId="00000085" w14:textId="77777777" w:rsidR="005D342D" w:rsidRDefault="00E70D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Engine Analysis:</w:t>
      </w:r>
      <w:r>
        <w:t xml:space="preserve"> Symptoms &gt; 6 m</w:t>
      </w:r>
      <w:r>
        <w:t xml:space="preserve">onths, active &gt; 3 months. </w:t>
      </w:r>
      <w:proofErr w:type="spellStart"/>
      <w:r>
        <w:t>Fulfills</w:t>
      </w:r>
      <w:proofErr w:type="spellEnd"/>
      <w:r>
        <w:t xml:space="preserve"> core Rome IV criteria for IBS (abdominal pain \</w:t>
      </w:r>
      <w:proofErr w:type="spellStart"/>
      <w:r>
        <w:t>ge</w:t>
      </w:r>
      <w:proofErr w:type="spellEnd"/>
      <w:r>
        <w:t xml:space="preserve"> 1 day/week, related to defecation, changes in stool frequency, and variations in stool form). Stool pattern indicates a mixed phenotype. Zero red flags.</w:t>
      </w:r>
    </w:p>
    <w:p w14:paraId="00000086" w14:textId="77777777" w:rsidR="005D342D" w:rsidRDefault="00E70DE4">
      <w:pPr>
        <w:pBdr>
          <w:top w:val="nil"/>
          <w:left w:val="nil"/>
          <w:bottom w:val="nil"/>
          <w:right w:val="nil"/>
          <w:between w:val="nil"/>
        </w:pBdr>
      </w:pPr>
      <w:r>
        <w:t>==================</w:t>
      </w:r>
      <w:r>
        <w:t>=======================</w:t>
      </w:r>
      <w:r>
        <w:br/>
      </w:r>
      <w:r>
        <w:lastRenderedPageBreak/>
        <w:t>CLINICAL SUMMARY &amp; TRIAGE REPORT (ROUTINE OUTPATIENT)</w:t>
      </w:r>
      <w:r>
        <w:br/>
        <w:t>=========================================</w:t>
      </w:r>
      <w:r>
        <w:br/>
        <w:t>PATIENT: [Name], 34-Year-Old Female</w:t>
      </w:r>
      <w:r>
        <w:br/>
        <w:t>PRESENTATION: Long-standing, chronic, relapsing lower abdominal and left iliac fossa cramping pain a</w:t>
      </w:r>
      <w:r>
        <w:t>ssociated with prominent abdominal distension, bloating, and altered bowel habits. The symptom complex matches the timeline and structural requirements of the Rome IV consensus parameters.</w:t>
      </w:r>
      <w:r>
        <w:br/>
      </w:r>
      <w:r>
        <w:br/>
        <w:t>RISK STRATIFICATION: DISORDER OF GUT-BRAIN INTERACTION (DGBI) / BE</w:t>
      </w:r>
      <w:r>
        <w:t>NIGN FUNCTIONAL</w:t>
      </w:r>
      <w:r>
        <w:br/>
        <w:t>- Low risk for acute structural crisis or occult malignancy due to the long duration of symptoms, absence of nocturnal awakening, stable weight, and absence of GI bleeding.</w:t>
      </w:r>
      <w:r>
        <w:br/>
      </w:r>
      <w:r>
        <w:br/>
        <w:t>PRIMARY DIFFERENTIAL DIAGNOSES</w:t>
      </w:r>
      <w:proofErr w:type="gramStart"/>
      <w:r>
        <w:t>:</w:t>
      </w:r>
      <w:proofErr w:type="gramEnd"/>
      <w:r>
        <w:br/>
        <w:t>1. Irritable Bowel Syndrome, Mixed</w:t>
      </w:r>
      <w:r>
        <w:t xml:space="preserve"> Subtype (IBS-M) (</w:t>
      </w:r>
      <w:proofErr w:type="spellStart"/>
      <w:r>
        <w:t>Fulfills</w:t>
      </w:r>
      <w:proofErr w:type="spellEnd"/>
      <w:r>
        <w:t xml:space="preserve"> Rome IV criteria perfectly with alternating Bristol Stool Scale phenotypes linked to pain modification via defecation).</w:t>
      </w:r>
      <w:r>
        <w:br/>
        <w:t>2. Secondary Lactose Intolerance or Dietary FODMAP Sensitivity (Exacerbating underlying visceral hypersensiti</w:t>
      </w:r>
      <w:r>
        <w:t>vity).</w:t>
      </w:r>
      <w:r>
        <w:br/>
        <w:t>3. Chronic Diverticular Disease / Non-inflammatory Diverticulosis (Aching in the LIF, though less common in this age bracket).</w:t>
      </w:r>
      <w:r>
        <w:br/>
      </w:r>
      <w:r>
        <w:br/>
        <w:t>RECOMMENDED NEXT STEPS</w:t>
      </w:r>
      <w:proofErr w:type="gramStart"/>
      <w:r>
        <w:t>:</w:t>
      </w:r>
      <w:proofErr w:type="gramEnd"/>
      <w:r>
        <w:br/>
        <w:t>- Routine gastroenterology outpatient consultation.</w:t>
      </w:r>
      <w:r>
        <w:br/>
        <w:t>- Implementation of a structured, guided tria</w:t>
      </w:r>
      <w:r>
        <w:t>l of a Low-FODMAP diet alongside a detailed food symptom diary.</w:t>
      </w:r>
      <w:r>
        <w:br/>
        <w:t>- Consideration of peripheral/visceral neuromodulators, smooth muscle antispasmodics, or targeted probiotics based on clinical preference.</w:t>
      </w:r>
      <w:r>
        <w:br/>
        <w:t>- Avoid unnecessary repetitive cross-sectional radiol</w:t>
      </w:r>
      <w:r>
        <w:t>ogical imaging given the clear functional profile.</w:t>
      </w:r>
      <w:r>
        <w:br/>
      </w:r>
    </w:p>
    <w:sectPr w:rsidR="005D342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0FA3513-E16D-4E07-988A-E0D65799BDE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E3587B2-8EA9-4DF5-A75C-6E775A40E2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74CF73-3C15-45A9-A702-4A71814E842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6D6F"/>
    <w:multiLevelType w:val="multilevel"/>
    <w:tmpl w:val="2486A2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53F6E22"/>
    <w:multiLevelType w:val="multilevel"/>
    <w:tmpl w:val="B8B6D4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87C323C"/>
    <w:multiLevelType w:val="multilevel"/>
    <w:tmpl w:val="DC4601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9CF747F"/>
    <w:multiLevelType w:val="multilevel"/>
    <w:tmpl w:val="F740ED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A1614F4"/>
    <w:multiLevelType w:val="multilevel"/>
    <w:tmpl w:val="FA5EA0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0E7B46AE"/>
    <w:multiLevelType w:val="multilevel"/>
    <w:tmpl w:val="751079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0F3515FF"/>
    <w:multiLevelType w:val="multilevel"/>
    <w:tmpl w:val="02EEC2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13B06BE9"/>
    <w:multiLevelType w:val="multilevel"/>
    <w:tmpl w:val="16E222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14345647"/>
    <w:multiLevelType w:val="multilevel"/>
    <w:tmpl w:val="76A051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17C21E6E"/>
    <w:multiLevelType w:val="multilevel"/>
    <w:tmpl w:val="433816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221239D1"/>
    <w:multiLevelType w:val="multilevel"/>
    <w:tmpl w:val="909ADEA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237905A6"/>
    <w:multiLevelType w:val="multilevel"/>
    <w:tmpl w:val="A0EE70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23FC35E3"/>
    <w:multiLevelType w:val="multilevel"/>
    <w:tmpl w:val="290E43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24870A7E"/>
    <w:multiLevelType w:val="multilevel"/>
    <w:tmpl w:val="80083C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24D65D87"/>
    <w:multiLevelType w:val="multilevel"/>
    <w:tmpl w:val="987E8C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29380A4D"/>
    <w:multiLevelType w:val="multilevel"/>
    <w:tmpl w:val="BE3A54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2F714870"/>
    <w:multiLevelType w:val="multilevel"/>
    <w:tmpl w:val="4F04BF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30310EA8"/>
    <w:multiLevelType w:val="multilevel"/>
    <w:tmpl w:val="CBFE7D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3516565F"/>
    <w:multiLevelType w:val="multilevel"/>
    <w:tmpl w:val="82D258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37CF4EF1"/>
    <w:multiLevelType w:val="multilevel"/>
    <w:tmpl w:val="870A21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39DF5EA7"/>
    <w:multiLevelType w:val="multilevel"/>
    <w:tmpl w:val="DDC2D9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3C5A7D24"/>
    <w:multiLevelType w:val="multilevel"/>
    <w:tmpl w:val="3E22FA1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403C6C5E"/>
    <w:multiLevelType w:val="multilevel"/>
    <w:tmpl w:val="4CCEE9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41D9609F"/>
    <w:multiLevelType w:val="multilevel"/>
    <w:tmpl w:val="E844FF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4A975890"/>
    <w:multiLevelType w:val="multilevel"/>
    <w:tmpl w:val="8E9676F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59002D47"/>
    <w:multiLevelType w:val="multilevel"/>
    <w:tmpl w:val="4FCA7C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5E326F4C"/>
    <w:multiLevelType w:val="multilevel"/>
    <w:tmpl w:val="046035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>
    <w:nsid w:val="5EC15A22"/>
    <w:multiLevelType w:val="multilevel"/>
    <w:tmpl w:val="44AA7D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>
    <w:nsid w:val="64C17F0A"/>
    <w:multiLevelType w:val="multilevel"/>
    <w:tmpl w:val="F35829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69BB6B9E"/>
    <w:multiLevelType w:val="multilevel"/>
    <w:tmpl w:val="A1B060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>
    <w:nsid w:val="6CA24D1D"/>
    <w:multiLevelType w:val="multilevel"/>
    <w:tmpl w:val="2BBC57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>
    <w:nsid w:val="748971FB"/>
    <w:multiLevelType w:val="multilevel"/>
    <w:tmpl w:val="156AF0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>
    <w:nsid w:val="75FA4541"/>
    <w:multiLevelType w:val="multilevel"/>
    <w:tmpl w:val="0F50E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>
    <w:nsid w:val="76347C86"/>
    <w:multiLevelType w:val="multilevel"/>
    <w:tmpl w:val="F196A32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>
    <w:nsid w:val="76962D6C"/>
    <w:multiLevelType w:val="multilevel"/>
    <w:tmpl w:val="632E60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>
    <w:nsid w:val="7EF30A55"/>
    <w:multiLevelType w:val="multilevel"/>
    <w:tmpl w:val="FC2CCB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3"/>
  </w:num>
  <w:num w:numId="2">
    <w:abstractNumId w:val="15"/>
  </w:num>
  <w:num w:numId="3">
    <w:abstractNumId w:val="26"/>
  </w:num>
  <w:num w:numId="4">
    <w:abstractNumId w:val="25"/>
  </w:num>
  <w:num w:numId="5">
    <w:abstractNumId w:val="6"/>
  </w:num>
  <w:num w:numId="6">
    <w:abstractNumId w:val="2"/>
  </w:num>
  <w:num w:numId="7">
    <w:abstractNumId w:val="9"/>
  </w:num>
  <w:num w:numId="8">
    <w:abstractNumId w:val="1"/>
  </w:num>
  <w:num w:numId="9">
    <w:abstractNumId w:val="10"/>
  </w:num>
  <w:num w:numId="10">
    <w:abstractNumId w:val="21"/>
  </w:num>
  <w:num w:numId="11">
    <w:abstractNumId w:val="24"/>
  </w:num>
  <w:num w:numId="12">
    <w:abstractNumId w:val="22"/>
  </w:num>
  <w:num w:numId="13">
    <w:abstractNumId w:val="33"/>
  </w:num>
  <w:num w:numId="14">
    <w:abstractNumId w:val="35"/>
  </w:num>
  <w:num w:numId="15">
    <w:abstractNumId w:val="14"/>
  </w:num>
  <w:num w:numId="16">
    <w:abstractNumId w:val="19"/>
  </w:num>
  <w:num w:numId="17">
    <w:abstractNumId w:val="16"/>
  </w:num>
  <w:num w:numId="18">
    <w:abstractNumId w:val="27"/>
  </w:num>
  <w:num w:numId="19">
    <w:abstractNumId w:val="20"/>
  </w:num>
  <w:num w:numId="20">
    <w:abstractNumId w:val="0"/>
  </w:num>
  <w:num w:numId="21">
    <w:abstractNumId w:val="4"/>
  </w:num>
  <w:num w:numId="22">
    <w:abstractNumId w:val="18"/>
  </w:num>
  <w:num w:numId="23">
    <w:abstractNumId w:val="11"/>
  </w:num>
  <w:num w:numId="24">
    <w:abstractNumId w:val="5"/>
  </w:num>
  <w:num w:numId="25">
    <w:abstractNumId w:val="3"/>
  </w:num>
  <w:num w:numId="26">
    <w:abstractNumId w:val="28"/>
  </w:num>
  <w:num w:numId="27">
    <w:abstractNumId w:val="8"/>
  </w:num>
  <w:num w:numId="28">
    <w:abstractNumId w:val="17"/>
  </w:num>
  <w:num w:numId="29">
    <w:abstractNumId w:val="34"/>
  </w:num>
  <w:num w:numId="30">
    <w:abstractNumId w:val="7"/>
  </w:num>
  <w:num w:numId="31">
    <w:abstractNumId w:val="31"/>
  </w:num>
  <w:num w:numId="32">
    <w:abstractNumId w:val="32"/>
  </w:num>
  <w:num w:numId="33">
    <w:abstractNumId w:val="23"/>
  </w:num>
  <w:num w:numId="34">
    <w:abstractNumId w:val="12"/>
  </w:num>
  <w:num w:numId="35">
    <w:abstractNumId w:val="29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42D"/>
    <w:rsid w:val="005D342D"/>
    <w:rsid w:val="00E7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7438E2-64D1-4E07-BC0E-4BB83362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2026-06-20T13:42:00Z</dcterms:created>
  <dcterms:modified xsi:type="dcterms:W3CDTF">2026-06-20T15:05:00Z</dcterms:modified>
</cp:coreProperties>
</file>