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b w:val="1"/>
          <w:bCs w:val="1"/>
          <w:color w:val="215f9a"/>
          <w:sz w:val="36"/>
          <w:szCs w:val="36"/>
        </w:rPr>
      </w:pPr>
      <w:r w:rsidDel="00000000" w:rsidR="00000000" w:rsidRPr="00000000">
        <w:rPr>
          <w:b w:val="1"/>
          <w:bCs w:val="1"/>
          <w:color w:val="215f9a"/>
          <w:sz w:val="36"/>
          <w:szCs w:val="36"/>
          <w:rtl w:val="0"/>
        </w:rPr>
        <w:t xml:space="preserve">Part A - Excel</w:t>
      </w:r>
    </w:p>
    <w:p w:rsidR="00000000" w:rsidDel="00000000" w:rsidP="00000000" w:rsidRDefault="00000000" w:rsidRPr="00000000" w14:paraId="00000002">
      <w:pPr>
        <w:spacing w:line="240" w:lineRule="auto"/>
        <w:rPr>
          <w:b w:val="1"/>
          <w:bCs w:val="1"/>
          <w:color w:val="215f9a"/>
          <w:sz w:val="24"/>
          <w:szCs w:val="24"/>
        </w:rPr>
      </w:pPr>
      <w:r w:rsidDel="00000000" w:rsidR="00000000" w:rsidRPr="00000000">
        <w:rPr>
          <w:rtl w:val="0"/>
        </w:rPr>
      </w:r>
    </w:p>
    <w:p w:rsidR="00000000" w:rsidDel="00000000" w:rsidP="00000000" w:rsidRDefault="00000000" w:rsidRPr="00000000" w14:paraId="00000003">
      <w:pPr>
        <w:spacing w:line="240" w:lineRule="auto"/>
        <w:rPr>
          <w:sz w:val="20"/>
          <w:szCs w:val="20"/>
        </w:rPr>
      </w:pPr>
      <w:r w:rsidDel="00000000" w:rsidR="00000000" w:rsidRPr="00000000">
        <w:rPr>
          <w:b w:val="1"/>
          <w:bCs w:val="1"/>
          <w:color w:val="215f9a"/>
          <w:sz w:val="20"/>
          <w:szCs w:val="20"/>
          <w:rtl w:val="0"/>
        </w:rPr>
        <w:t xml:space="preserve">Task 1 - Average Internet Users by Income Group (2023)</w:t>
      </w:r>
      <w:r w:rsidDel="00000000" w:rsidR="00000000" w:rsidRPr="00000000">
        <w:rPr>
          <w:sz w:val="20"/>
          <w:szCs w:val="20"/>
          <w:rtl w:val="0"/>
        </w:rPr>
        <w:br w:type="textWrapping"/>
        <w:t xml:space="preserve">To calculate the Avg_Internet_Users_2023 field, I created a summary table listing each Income_Group and used the AVERAGEIFS function to calculate the average Internet_Users_Pct for the year 2023. This allowed me to compare internet adoption levels across different income groups while filtering the dataset by both Income_Group and Year.</w:t>
      </w:r>
    </w:p>
    <w:p w:rsidR="00000000" w:rsidDel="00000000" w:rsidP="00000000" w:rsidRDefault="00000000" w:rsidRPr="00000000" w14:paraId="00000004">
      <w:pPr>
        <w:spacing w:after="240" w:before="240" w:line="240" w:lineRule="auto"/>
        <w:ind w:left="0" w:firstLine="0"/>
        <w:rPr>
          <w:sz w:val="20"/>
          <w:szCs w:val="20"/>
          <w:u w:val="single"/>
        </w:rPr>
      </w:pPr>
      <w:r w:rsidDel="00000000" w:rsidR="00000000" w:rsidRPr="00000000">
        <w:rPr>
          <w:sz w:val="20"/>
          <w:szCs w:val="20"/>
          <w:u w:val="single"/>
          <w:rtl w:val="0"/>
        </w:rPr>
        <w:t xml:space="preserve">Formula Used:</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spacing w:after="240" w:before="240" w:line="240" w:lineRule="auto"/>
              <w:rPr>
                <w:sz w:val="20"/>
                <w:szCs w:val="20"/>
              </w:rPr>
            </w:pPr>
            <w:r w:rsidDel="00000000" w:rsidR="00000000" w:rsidRPr="00000000">
              <w:rPr>
                <w:sz w:val="20"/>
                <w:szCs w:val="20"/>
                <w:rtl w:val="0"/>
              </w:rPr>
              <w:t xml:space="preserve"> =AVERAGEIFS(WB_ICT_Development_Dataset[Internet_Users_Pct], WB_ICT_Development_Dataset[Income_Group], A2, WB_ICT_Development_Dataset[Year], 2023)</w:t>
            </w:r>
          </w:p>
        </w:tc>
      </w:tr>
    </w:tbl>
    <w:p w:rsidR="00000000" w:rsidDel="00000000" w:rsidP="00000000" w:rsidRDefault="00000000" w:rsidRPr="00000000" w14:paraId="00000006">
      <w:pPr>
        <w:spacing w:after="240" w:before="240" w:line="240" w:lineRule="auto"/>
        <w:rPr>
          <w:sz w:val="20"/>
          <w:szCs w:val="20"/>
        </w:rPr>
      </w:pPr>
      <w:r w:rsidDel="00000000" w:rsidR="00000000" w:rsidRPr="00000000">
        <w:rPr>
          <w:sz w:val="20"/>
          <w:szCs w:val="20"/>
          <w:rtl w:val="0"/>
        </w:rPr>
        <w:t xml:space="preserve">The formula was entered in cell B2, where A2 contains the Income_Group, to calculate the average internet usage percentage for that income group for the year 2023. After confirming the result, I used Excel’s Flash Fill to quickly populate the same logic for the remaining income groups, instead of manually entering the formula for each row.</w:t>
      </w:r>
    </w:p>
    <w:p w:rsidR="00000000" w:rsidDel="00000000" w:rsidP="00000000" w:rsidRDefault="00000000" w:rsidRPr="00000000" w14:paraId="00000007">
      <w:pPr>
        <w:pStyle w:val="Heading1"/>
        <w:keepNext w:val="0"/>
        <w:keepLines w:val="0"/>
        <w:spacing w:before="480" w:line="240" w:lineRule="auto"/>
        <w:rPr>
          <w:sz w:val="20"/>
          <w:szCs w:val="20"/>
        </w:rPr>
      </w:pPr>
      <w:bookmarkStart w:colFirst="0" w:colLast="0" w:name="_4mcf0jctc5ma" w:id="0"/>
      <w:bookmarkEnd w:id="0"/>
      <w:r w:rsidDel="00000000" w:rsidR="00000000" w:rsidRPr="00000000">
        <w:rPr>
          <w:b w:val="1"/>
          <w:bCs w:val="1"/>
          <w:color w:val="215f9a"/>
          <w:sz w:val="20"/>
          <w:szCs w:val="20"/>
          <w:rtl w:val="0"/>
        </w:rPr>
        <w:t xml:space="preserve">Task 2 - Data Quality Table</w:t>
      </w:r>
      <w:r w:rsidDel="00000000" w:rsidR="00000000" w:rsidRPr="00000000">
        <w:rPr>
          <w:b w:val="1"/>
          <w:bCs w:val="1"/>
          <w:color w:val="6fa8dc"/>
          <w:sz w:val="20"/>
          <w:szCs w:val="20"/>
          <w:rtl w:val="0"/>
        </w:rPr>
        <w:br w:type="textWrapping"/>
      </w:r>
      <w:r w:rsidDel="00000000" w:rsidR="00000000" w:rsidRPr="00000000">
        <w:rPr>
          <w:sz w:val="20"/>
          <w:szCs w:val="20"/>
          <w:rtl w:val="0"/>
        </w:rPr>
        <w:t xml:space="preserve">To evaluate the quality of the dataset, I created a Data Quality table to identify missing values in each column. I first calculated the Missing Count using the COUNTBLANK function to determine how many values were missing in each column.</w:t>
      </w:r>
    </w:p>
    <w:p w:rsidR="00000000" w:rsidDel="00000000" w:rsidP="00000000" w:rsidRDefault="00000000" w:rsidRPr="00000000" w14:paraId="00000008">
      <w:pPr>
        <w:spacing w:after="240" w:before="240" w:line="240" w:lineRule="auto"/>
        <w:rPr>
          <w:sz w:val="20"/>
          <w:szCs w:val="20"/>
        </w:rPr>
      </w:pPr>
      <w:r w:rsidDel="00000000" w:rsidR="00000000" w:rsidRPr="00000000">
        <w:rPr>
          <w:sz w:val="20"/>
          <w:szCs w:val="20"/>
          <w:u w:val="single"/>
          <w:rtl w:val="0"/>
        </w:rPr>
        <w:t xml:space="preserve">Formula Used:</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spacing w:after="240" w:before="240" w:line="240" w:lineRule="auto"/>
              <w:rPr>
                <w:sz w:val="20"/>
                <w:szCs w:val="20"/>
              </w:rPr>
            </w:pPr>
            <w:r w:rsidDel="00000000" w:rsidR="00000000" w:rsidRPr="00000000">
              <w:rPr>
                <w:sz w:val="20"/>
                <w:szCs w:val="20"/>
                <w:rtl w:val="0"/>
              </w:rPr>
              <w:t xml:space="preserve">=COUNTBLANK(WB_ICT_Development_Dataset[Internet_Users_Pct])</w:t>
            </w:r>
          </w:p>
        </w:tc>
      </w:tr>
    </w:tbl>
    <w:p w:rsidR="00000000" w:rsidDel="00000000" w:rsidP="00000000" w:rsidRDefault="00000000" w:rsidRPr="00000000" w14:paraId="0000000A">
      <w:pPr>
        <w:spacing w:after="240" w:before="240" w:line="240" w:lineRule="auto"/>
        <w:rPr>
          <w:sz w:val="20"/>
          <w:szCs w:val="20"/>
        </w:rPr>
      </w:pPr>
      <w:r w:rsidDel="00000000" w:rsidR="00000000" w:rsidRPr="00000000">
        <w:rPr>
          <w:sz w:val="20"/>
          <w:szCs w:val="20"/>
          <w:rtl w:val="0"/>
        </w:rPr>
        <w:t xml:space="preserve">Next, I calculated the Missing Percentage by dividing the number of missing values by the total number of non-empty records in the column and used flash fill.</w:t>
      </w:r>
    </w:p>
    <w:p w:rsidR="00000000" w:rsidDel="00000000" w:rsidP="00000000" w:rsidRDefault="00000000" w:rsidRPr="00000000" w14:paraId="0000000B">
      <w:pPr>
        <w:spacing w:after="240" w:before="240" w:line="240" w:lineRule="auto"/>
        <w:rPr>
          <w:sz w:val="20"/>
          <w:szCs w:val="20"/>
          <w:u w:val="single"/>
        </w:rPr>
      </w:pPr>
      <w:r w:rsidDel="00000000" w:rsidR="00000000" w:rsidRPr="00000000">
        <w:rPr>
          <w:sz w:val="20"/>
          <w:szCs w:val="20"/>
          <w:u w:val="single"/>
          <w:rtl w:val="0"/>
        </w:rPr>
        <w:t xml:space="preserve">Formula Used:</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spacing w:after="240" w:before="240" w:line="240" w:lineRule="auto"/>
              <w:rPr>
                <w:sz w:val="20"/>
                <w:szCs w:val="20"/>
                <w:u w:val="single"/>
              </w:rPr>
            </w:pPr>
            <w:r w:rsidDel="00000000" w:rsidR="00000000" w:rsidRPr="00000000">
              <w:rPr>
                <w:sz w:val="20"/>
                <w:szCs w:val="20"/>
                <w:rtl w:val="0"/>
              </w:rPr>
              <w:t xml:space="preserve"> =COUNTBLANK(WB_ICT_Development_Dataset[Internet_Users_Pct]) / 150</w:t>
            </w:r>
            <w:r w:rsidDel="00000000" w:rsidR="00000000" w:rsidRPr="00000000">
              <w:rPr>
                <w:rtl w:val="0"/>
              </w:rPr>
            </w:r>
          </w:p>
        </w:tc>
      </w:tr>
    </w:tbl>
    <w:p w:rsidR="00000000" w:rsidDel="00000000" w:rsidP="00000000" w:rsidRDefault="00000000" w:rsidRPr="00000000" w14:paraId="0000000D">
      <w:pPr>
        <w:spacing w:after="240" w:before="240" w:line="240" w:lineRule="auto"/>
        <w:rPr>
          <w:sz w:val="20"/>
          <w:szCs w:val="20"/>
        </w:rPr>
      </w:pPr>
      <w:r w:rsidDel="00000000" w:rsidR="00000000" w:rsidRPr="00000000">
        <w:rPr>
          <w:sz w:val="20"/>
          <w:szCs w:val="20"/>
          <w:rtl w:val="0"/>
        </w:rPr>
        <w:t xml:space="preserve">Next, I used an IF formula to classify the data quality level for each column as Clean, Review, or High Risk based on the percentage of missing values. </w:t>
      </w:r>
    </w:p>
    <w:p w:rsidR="00000000" w:rsidDel="00000000" w:rsidP="00000000" w:rsidRDefault="00000000" w:rsidRPr="00000000" w14:paraId="0000000E">
      <w:pPr>
        <w:spacing w:after="240" w:before="240" w:line="240" w:lineRule="auto"/>
        <w:rPr>
          <w:sz w:val="20"/>
          <w:szCs w:val="20"/>
        </w:rPr>
      </w:pPr>
      <w:r w:rsidDel="00000000" w:rsidR="00000000" w:rsidRPr="00000000">
        <w:rPr>
          <w:sz w:val="20"/>
          <w:szCs w:val="20"/>
          <w:u w:val="single"/>
          <w:rtl w:val="0"/>
        </w:rPr>
        <w:t xml:space="preserve">Formula Used:</w:t>
      </w:r>
      <w:r w:rsidDel="00000000" w:rsidR="00000000" w:rsidRPr="00000000">
        <w:rPr>
          <w:sz w:val="20"/>
          <w:szCs w:val="20"/>
          <w:rtl w:val="0"/>
        </w:rPr>
        <w:t xml:space="preserve"> </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spacing w:after="240" w:before="240" w:line="240" w:lineRule="auto"/>
              <w:rPr>
                <w:sz w:val="20"/>
                <w:szCs w:val="20"/>
              </w:rPr>
            </w:pPr>
            <w:r w:rsidDel="00000000" w:rsidR="00000000" w:rsidRPr="00000000">
              <w:rPr>
                <w:sz w:val="20"/>
                <w:szCs w:val="20"/>
                <w:rtl w:val="0"/>
              </w:rPr>
              <w:t xml:space="preserve">=IF(C2&lt;0.03,"Clean",IF(C2&lt;=0.10,"Review","High Risk"))</w:t>
            </w:r>
          </w:p>
        </w:tc>
      </w:tr>
    </w:tbl>
    <w:p w:rsidR="00000000" w:rsidDel="00000000" w:rsidP="00000000" w:rsidRDefault="00000000" w:rsidRPr="00000000" w14:paraId="00000010">
      <w:pPr>
        <w:pStyle w:val="Heading1"/>
        <w:keepNext w:val="0"/>
        <w:keepLines w:val="0"/>
        <w:spacing w:before="480" w:line="240" w:lineRule="auto"/>
        <w:rPr>
          <w:sz w:val="20"/>
          <w:szCs w:val="20"/>
        </w:rPr>
      </w:pPr>
      <w:bookmarkStart w:colFirst="0" w:colLast="0" w:name="_ct41lf1vzm5l" w:id="1"/>
      <w:bookmarkEnd w:id="1"/>
      <w:r w:rsidDel="00000000" w:rsidR="00000000" w:rsidRPr="00000000">
        <w:rPr>
          <w:b w:val="1"/>
          <w:bCs w:val="1"/>
          <w:color w:val="215f9a"/>
          <w:sz w:val="20"/>
          <w:szCs w:val="20"/>
          <w:rtl w:val="0"/>
        </w:rPr>
        <w:t xml:space="preserve">Task 3 - Pivot Table for IT Project Completion Rate</w:t>
      </w:r>
      <w:r w:rsidDel="00000000" w:rsidR="00000000" w:rsidRPr="00000000">
        <w:rPr>
          <w:b w:val="1"/>
          <w:bCs w:val="1"/>
          <w:color w:val="6fa8dc"/>
          <w:sz w:val="20"/>
          <w:szCs w:val="20"/>
          <w:rtl w:val="0"/>
        </w:rPr>
        <w:br w:type="textWrapping"/>
      </w:r>
      <w:r w:rsidDel="00000000" w:rsidR="00000000" w:rsidRPr="00000000">
        <w:rPr>
          <w:sz w:val="20"/>
          <w:szCs w:val="20"/>
          <w:rtl w:val="0"/>
        </w:rPr>
        <w:t xml:space="preserve">To analyze IT project performance across different regions and years, I created a Pivot Table using the dataset. In the Pivot Table, I placed Region in the Rows field, Year in the Columns field, and IT_Project_Completion_Rate_Pct in the Values field, where it was aggregated using the Average function.</w:t>
      </w:r>
    </w:p>
    <w:p w:rsidR="00000000" w:rsidDel="00000000" w:rsidP="00000000" w:rsidRDefault="00000000" w:rsidRPr="00000000" w14:paraId="00000011">
      <w:pPr>
        <w:spacing w:after="240" w:before="240" w:line="240" w:lineRule="auto"/>
        <w:rPr>
          <w:b w:val="1"/>
          <w:bCs w:val="1"/>
          <w:sz w:val="20"/>
          <w:szCs w:val="20"/>
        </w:rPr>
      </w:pPr>
      <w:r w:rsidDel="00000000" w:rsidR="00000000" w:rsidRPr="00000000">
        <w:rPr>
          <w:sz w:val="20"/>
          <w:szCs w:val="20"/>
          <w:rtl w:val="0"/>
        </w:rPr>
        <w:t xml:space="preserve">This allowed me to observe how the average IT project completion rate varies across regions and changes over time. I then applied conditional formatting to highlight the results, where the highest value in each year was shown in green and the lowest value in red, making it easier to visually compare regional performance across years.</w:t>
      </w:r>
      <w:r w:rsidDel="00000000" w:rsidR="00000000" w:rsidRPr="00000000">
        <w:rPr>
          <w:rtl w:val="0"/>
        </w:rPr>
      </w:r>
    </w:p>
    <w:p w:rsidR="00000000" w:rsidDel="00000000" w:rsidP="00000000" w:rsidRDefault="00000000" w:rsidRPr="00000000" w14:paraId="00000012">
      <w:pPr>
        <w:spacing w:after="240" w:before="240" w:line="240" w:lineRule="auto"/>
        <w:rPr>
          <w:b w:val="1"/>
          <w:bCs w:val="1"/>
          <w:color w:val="215f9a"/>
          <w:sz w:val="36"/>
          <w:szCs w:val="36"/>
        </w:rPr>
      </w:pPr>
      <w:r w:rsidDel="00000000" w:rsidR="00000000" w:rsidRPr="00000000">
        <w:rPr>
          <w:b w:val="1"/>
          <w:bCs w:val="1"/>
          <w:color w:val="215f9a"/>
          <w:sz w:val="36"/>
          <w:szCs w:val="36"/>
          <w:rtl w:val="0"/>
        </w:rPr>
        <w:t xml:space="preserve">Part B - Power BI</w:t>
      </w:r>
    </w:p>
    <w:p w:rsidR="00000000" w:rsidDel="00000000" w:rsidP="00000000" w:rsidRDefault="00000000" w:rsidRPr="00000000" w14:paraId="00000013">
      <w:pPr>
        <w:pStyle w:val="Heading2"/>
        <w:keepNext w:val="0"/>
        <w:keepLines w:val="0"/>
        <w:spacing w:after="80" w:line="240" w:lineRule="auto"/>
        <w:rPr>
          <w:sz w:val="20"/>
          <w:szCs w:val="20"/>
        </w:rPr>
      </w:pPr>
      <w:bookmarkStart w:colFirst="0" w:colLast="0" w:name="_rs2d28qyv6af" w:id="2"/>
      <w:bookmarkEnd w:id="2"/>
      <w:r w:rsidDel="00000000" w:rsidR="00000000" w:rsidRPr="00000000">
        <w:rPr>
          <w:b w:val="1"/>
          <w:bCs w:val="1"/>
          <w:color w:val="215f9a"/>
          <w:sz w:val="20"/>
          <w:szCs w:val="20"/>
          <w:rtl w:val="0"/>
        </w:rPr>
        <w:t xml:space="preserve">Task 1 - Data Preparation and Digital Readiness Score</w:t>
      </w:r>
      <w:r w:rsidDel="00000000" w:rsidR="00000000" w:rsidRPr="00000000">
        <w:rPr>
          <w:b w:val="1"/>
          <w:bCs w:val="1"/>
          <w:color w:val="6fa8dc"/>
          <w:sz w:val="20"/>
          <w:szCs w:val="20"/>
          <w:rtl w:val="0"/>
        </w:rPr>
        <w:br w:type="textWrapping"/>
      </w:r>
      <w:r w:rsidDel="00000000" w:rsidR="00000000" w:rsidRPr="00000000">
        <w:rPr>
          <w:sz w:val="20"/>
          <w:szCs w:val="20"/>
          <w:rtl w:val="0"/>
        </w:rPr>
        <w:t xml:space="preserve">After loading the dataset into Power BI, I opened the data in Power Query Editor and verified that each column had the correct data type. Text fields such as Country_Code, Country_Name, Region, and Income_Group were set to Text, the Year column was set to Whole Number, and all numerical indicators were set to Decimal Number.</w:t>
      </w:r>
    </w:p>
    <w:p w:rsidR="00000000" w:rsidDel="00000000" w:rsidP="00000000" w:rsidRDefault="00000000" w:rsidRPr="00000000" w14:paraId="00000014">
      <w:pPr>
        <w:spacing w:after="240" w:before="240" w:line="240" w:lineRule="auto"/>
        <w:rPr>
          <w:sz w:val="20"/>
          <w:szCs w:val="20"/>
        </w:rPr>
      </w:pPr>
      <w:r w:rsidDel="00000000" w:rsidR="00000000" w:rsidRPr="00000000">
        <w:rPr>
          <w:rFonts w:ascii="Arial Unicode MS" w:cs="Arial Unicode MS" w:eastAsia="Arial Unicode MS" w:hAnsi="Arial Unicode MS"/>
          <w:sz w:val="20"/>
          <w:szCs w:val="20"/>
          <w:rtl w:val="0"/>
        </w:rPr>
        <w:t xml:space="preserve">To handle missing values in the dataset, I replaced null values with the average of their respective columns using the Replace Values → Replace with Average transformation in Power Query. This ensured that the dataset remained complete while preserving the overall distribution of the data.</w:t>
      </w:r>
    </w:p>
    <w:p w:rsidR="00000000" w:rsidDel="00000000" w:rsidP="00000000" w:rsidRDefault="00000000" w:rsidRPr="00000000" w14:paraId="00000015">
      <w:pPr>
        <w:spacing w:after="240" w:before="240" w:line="240" w:lineRule="auto"/>
        <w:rPr>
          <w:sz w:val="20"/>
          <w:szCs w:val="20"/>
        </w:rPr>
      </w:pPr>
      <w:r w:rsidDel="00000000" w:rsidR="00000000" w:rsidRPr="00000000">
        <w:rPr>
          <w:sz w:val="20"/>
          <w:szCs w:val="20"/>
          <w:rtl w:val="0"/>
        </w:rPr>
        <w:t xml:space="preserve">After loading the cleaned dataset into the data model, I created a calculated column called Digital_Readiness_Score using the weighted combination of Internet usage, workforce digital skills, and cybersecurity readiness.</w:t>
      </w:r>
    </w:p>
    <w:p w:rsidR="00000000" w:rsidDel="00000000" w:rsidP="00000000" w:rsidRDefault="00000000" w:rsidRPr="00000000" w14:paraId="00000016">
      <w:pPr>
        <w:spacing w:after="240" w:before="240" w:line="240" w:lineRule="auto"/>
        <w:rPr>
          <w:sz w:val="20"/>
          <w:szCs w:val="20"/>
        </w:rPr>
      </w:pPr>
      <w:r w:rsidDel="00000000" w:rsidR="00000000" w:rsidRPr="00000000">
        <w:rPr>
          <w:sz w:val="20"/>
          <w:szCs w:val="20"/>
          <w:rtl w:val="0"/>
        </w:rPr>
        <w:t xml:space="preserve">The DAX formula used was:</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spacing w:after="240" w:before="240" w:line="240" w:lineRule="auto"/>
              <w:rPr>
                <w:sz w:val="20"/>
                <w:szCs w:val="20"/>
              </w:rPr>
            </w:pPr>
            <w:r w:rsidDel="00000000" w:rsidR="00000000" w:rsidRPr="00000000">
              <w:rPr>
                <w:sz w:val="20"/>
                <w:szCs w:val="20"/>
                <w:rtl w:val="0"/>
              </w:rPr>
              <w:t xml:space="preserve"> Digital_Readiness_Score = 0.40 * 'cleaned dataset'[Internet_Users_Pct] + 0.35 * 'cleaned dataset'[Digital_Skills_Workforce_Pct] + 0.25 * 'cleaned dataset'[Cybersecurity_Index_Score]</w:t>
            </w:r>
          </w:p>
        </w:tc>
      </w:tr>
    </w:tbl>
    <w:p w:rsidR="00000000" w:rsidDel="00000000" w:rsidP="00000000" w:rsidRDefault="00000000" w:rsidRPr="00000000" w14:paraId="00000018">
      <w:pPr>
        <w:pStyle w:val="Heading1"/>
        <w:keepNext w:val="0"/>
        <w:keepLines w:val="0"/>
        <w:spacing w:before="480" w:line="240" w:lineRule="auto"/>
        <w:rPr>
          <w:sz w:val="20"/>
          <w:szCs w:val="20"/>
        </w:rPr>
      </w:pPr>
      <w:bookmarkStart w:colFirst="0" w:colLast="0" w:name="_h5os9afglzie" w:id="3"/>
      <w:bookmarkEnd w:id="3"/>
      <w:r w:rsidDel="00000000" w:rsidR="00000000" w:rsidRPr="00000000">
        <w:rPr>
          <w:b w:val="1"/>
          <w:bCs w:val="1"/>
          <w:color w:val="215f9a"/>
          <w:sz w:val="20"/>
          <w:szCs w:val="20"/>
          <w:rtl w:val="0"/>
        </w:rPr>
        <w:t xml:space="preserve">Task 2 - KPI Cards</w:t>
      </w:r>
      <w:r w:rsidDel="00000000" w:rsidR="00000000" w:rsidRPr="00000000">
        <w:rPr>
          <w:b w:val="1"/>
          <w:bCs w:val="1"/>
          <w:color w:val="6fa8dc"/>
          <w:sz w:val="20"/>
          <w:szCs w:val="20"/>
          <w:rtl w:val="0"/>
        </w:rPr>
        <w:br w:type="textWrapping"/>
      </w:r>
      <w:r w:rsidDel="00000000" w:rsidR="00000000" w:rsidRPr="00000000">
        <w:rPr>
          <w:sz w:val="20"/>
          <w:szCs w:val="20"/>
          <w:rtl w:val="0"/>
        </w:rPr>
        <w:t xml:space="preserve">To present high-level metrics, I created three KPI card visuals showing:</w:t>
        <w:br w:type="textWrapping"/>
        <w:t xml:space="preserve">1. Average Internet Users %</w:t>
        <w:br w:type="textWrapping"/>
        <w:t xml:space="preserve">2. Average Digital Readiness Score</w:t>
        <w:br w:type="textWrapping"/>
        <w:t xml:space="preserve">3. Average IT Project Completion Rate</w:t>
      </w:r>
    </w:p>
    <w:p w:rsidR="00000000" w:rsidDel="00000000" w:rsidP="00000000" w:rsidRDefault="00000000" w:rsidRPr="00000000" w14:paraId="00000019">
      <w:pPr>
        <w:spacing w:after="240" w:before="240" w:line="240" w:lineRule="auto"/>
        <w:rPr>
          <w:sz w:val="20"/>
          <w:szCs w:val="20"/>
        </w:rPr>
      </w:pPr>
      <w:r w:rsidDel="00000000" w:rsidR="00000000" w:rsidRPr="00000000">
        <w:rPr>
          <w:sz w:val="20"/>
          <w:szCs w:val="20"/>
          <w:rtl w:val="0"/>
        </w:rPr>
        <w:t xml:space="preserve">Each card displays the average value of the corresponding field across the filtered dataset. A Year slicer was added to the dashboard so that selecting a specific year dynamically updates all KPI values. The card visuals automatically compute the Average aggregation for the selected measure.</w:t>
      </w:r>
    </w:p>
    <w:p w:rsidR="00000000" w:rsidDel="00000000" w:rsidP="00000000" w:rsidRDefault="00000000" w:rsidRPr="00000000" w14:paraId="0000001A">
      <w:pPr>
        <w:spacing w:after="240" w:before="240" w:line="240" w:lineRule="auto"/>
        <w:rPr>
          <w:sz w:val="20"/>
          <w:szCs w:val="20"/>
        </w:rPr>
      </w:pPr>
      <w:r w:rsidDel="00000000" w:rsidR="00000000" w:rsidRPr="00000000">
        <w:rPr>
          <w:b w:val="1"/>
          <w:bCs w:val="1"/>
          <w:color w:val="215f9a"/>
          <w:sz w:val="20"/>
          <w:szCs w:val="20"/>
          <w:rtl w:val="0"/>
        </w:rPr>
        <w:t xml:space="preserve">Task 3 - Year-over-Year Internet Change Measure</w:t>
      </w:r>
      <w:r w:rsidDel="00000000" w:rsidR="00000000" w:rsidRPr="00000000">
        <w:rPr>
          <w:b w:val="1"/>
          <w:bCs w:val="1"/>
          <w:color w:val="6fa8dc"/>
          <w:sz w:val="20"/>
          <w:szCs w:val="20"/>
          <w:rtl w:val="0"/>
        </w:rPr>
        <w:br w:type="textWrapping"/>
      </w:r>
      <w:r w:rsidDel="00000000" w:rsidR="00000000" w:rsidRPr="00000000">
        <w:rPr>
          <w:sz w:val="20"/>
          <w:szCs w:val="20"/>
          <w:rtl w:val="0"/>
        </w:rPr>
        <w:t xml:space="preserve">To measure the change in internet usage compared to the previous year, I created a DAX measure called YoY Internet Change. This measure calculates the difference between the average Internet Users percentage for the selected year and the average for the previous year.</w:t>
      </w:r>
    </w:p>
    <w:p w:rsidR="00000000" w:rsidDel="00000000" w:rsidP="00000000" w:rsidRDefault="00000000" w:rsidRPr="00000000" w14:paraId="0000001B">
      <w:pPr>
        <w:spacing w:after="240" w:before="240" w:line="240" w:lineRule="auto"/>
        <w:rPr>
          <w:sz w:val="20"/>
          <w:szCs w:val="20"/>
          <w:u w:val="single"/>
        </w:rPr>
      </w:pPr>
      <w:r w:rsidDel="00000000" w:rsidR="00000000" w:rsidRPr="00000000">
        <w:rPr>
          <w:sz w:val="20"/>
          <w:szCs w:val="20"/>
          <w:u w:val="single"/>
          <w:rtl w:val="0"/>
        </w:rPr>
        <w:t xml:space="preserve">DAX Measure Used:</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spacing w:after="240" w:before="240" w:line="240" w:lineRule="auto"/>
              <w:rPr>
                <w:sz w:val="20"/>
                <w:szCs w:val="20"/>
                <w:u w:val="single"/>
              </w:rPr>
            </w:pPr>
            <w:r w:rsidDel="00000000" w:rsidR="00000000" w:rsidRPr="00000000">
              <w:rPr>
                <w:sz w:val="20"/>
                <w:szCs w:val="20"/>
                <w:rtl w:val="0"/>
              </w:rPr>
              <w:t xml:space="preserve">YoY Internet Change =</w:t>
              <w:br w:type="textWrapping"/>
              <w:tab/>
              <w:t xml:space="preserve">VAR CurrentYear = MAX('cleaned dataset'[Year]) </w:t>
              <w:br w:type="textWrapping"/>
              <w:tab/>
              <w:t xml:space="preserve">VAR CurrentAvg = AVERAGE('cleaned dataset'[Internet_Users_Pct]) </w:t>
              <w:br w:type="textWrapping"/>
              <w:t xml:space="preserve">VAR PreviousAvg = CALCULATE(AVERAGE('cleaned dataset'[Internet_Users_Pct]),  'cleaned dataset'[Year] = CurrentYear - 1 )</w:t>
              <w:br w:type="textWrapping"/>
              <w:t xml:space="preserve">RETURN CurrentAvg - PreviousAvg</w:t>
            </w:r>
            <w:r w:rsidDel="00000000" w:rsidR="00000000" w:rsidRPr="00000000">
              <w:rPr>
                <w:rtl w:val="0"/>
              </w:rPr>
            </w:r>
          </w:p>
        </w:tc>
      </w:tr>
    </w:tbl>
    <w:p w:rsidR="00000000" w:rsidDel="00000000" w:rsidP="00000000" w:rsidRDefault="00000000" w:rsidRPr="00000000" w14:paraId="0000001D">
      <w:pPr>
        <w:widowControl w:val="0"/>
        <w:spacing w:after="240" w:before="0" w:line="240" w:lineRule="auto"/>
        <w:rPr>
          <w:sz w:val="20"/>
          <w:szCs w:val="20"/>
        </w:rPr>
      </w:pPr>
      <w:r w:rsidDel="00000000" w:rsidR="00000000" w:rsidRPr="00000000">
        <w:rPr>
          <w:sz w:val="20"/>
          <w:szCs w:val="20"/>
          <w:rtl w:val="0"/>
        </w:rPr>
        <w:t xml:space="preserve">This measure was displayed in a card visual, and conditional formatting was applied so that positive values appear in green and negative values appear in red.</w:t>
        <w:br w:type="textWrapping"/>
        <w:br w:type="textWrapping"/>
      </w:r>
      <w:r w:rsidDel="00000000" w:rsidR="00000000" w:rsidRPr="00000000">
        <w:rPr>
          <w:b w:val="1"/>
          <w:bCs w:val="1"/>
          <w:color w:val="215f9a"/>
          <w:sz w:val="20"/>
          <w:szCs w:val="20"/>
          <w:rtl w:val="0"/>
        </w:rPr>
        <w:t xml:space="preserve">Task 4 - Global Map Visualization</w:t>
        <w:br w:type="textWrapping"/>
      </w:r>
      <w:r w:rsidDel="00000000" w:rsidR="00000000" w:rsidRPr="00000000">
        <w:rPr>
          <w:sz w:val="20"/>
          <w:szCs w:val="20"/>
          <w:rtl w:val="0"/>
        </w:rPr>
        <w:t xml:space="preserve">To visualize global internet adoption, I created a world map visualization showing the distribution of Internet Users percentages across countries.</w:t>
      </w:r>
    </w:p>
    <w:p w:rsidR="00000000" w:rsidDel="00000000" w:rsidP="00000000" w:rsidRDefault="00000000" w:rsidRPr="00000000" w14:paraId="0000001E">
      <w:pPr>
        <w:widowControl w:val="0"/>
        <w:spacing w:after="240" w:line="240" w:lineRule="auto"/>
        <w:rPr>
          <w:sz w:val="20"/>
          <w:szCs w:val="20"/>
        </w:rPr>
      </w:pPr>
      <w:r w:rsidDel="00000000" w:rsidR="00000000" w:rsidRPr="00000000">
        <w:rPr>
          <w:sz w:val="20"/>
          <w:szCs w:val="20"/>
          <w:rtl w:val="0"/>
        </w:rPr>
        <w:t xml:space="preserve">This visualization allows users to see geographic differences in internet adoption and how they vary by income group and year. The map dynamically updates based on the Year slicer, allowing users to explore trends over time.</w:t>
      </w:r>
    </w:p>
    <w:p w:rsidR="00000000" w:rsidDel="00000000" w:rsidP="00000000" w:rsidRDefault="00000000" w:rsidRPr="00000000" w14:paraId="0000001F">
      <w:pPr>
        <w:spacing w:after="240" w:before="240" w:line="240" w:lineRule="auto"/>
        <w:rPr>
          <w:sz w:val="20"/>
          <w:szCs w:val="20"/>
        </w:rPr>
      </w:pPr>
      <w:r w:rsidDel="00000000" w:rsidR="00000000" w:rsidRPr="00000000">
        <w:rPr>
          <w:rtl w:val="0"/>
        </w:rPr>
      </w:r>
    </w:p>
    <w:p w:rsidR="00000000" w:rsidDel="00000000" w:rsidP="00000000" w:rsidRDefault="00000000" w:rsidRPr="00000000" w14:paraId="00000020">
      <w:pPr>
        <w:spacing w:after="240" w:before="240" w:line="240" w:lineRule="auto"/>
        <w:rPr>
          <w:b w:val="1"/>
          <w:bCs w:val="1"/>
          <w:color w:val="215f9a"/>
          <w:sz w:val="36"/>
          <w:szCs w:val="36"/>
        </w:rPr>
      </w:pPr>
      <w:r w:rsidDel="00000000" w:rsidR="00000000" w:rsidRPr="00000000">
        <w:rPr>
          <w:b w:val="1"/>
          <w:bCs w:val="1"/>
          <w:color w:val="215f9a"/>
          <w:sz w:val="36"/>
          <w:szCs w:val="36"/>
          <w:rtl w:val="0"/>
        </w:rPr>
        <w:t xml:space="preserve">Part C – Written Questions</w:t>
      </w:r>
    </w:p>
    <w:p w:rsidR="00000000" w:rsidDel="00000000" w:rsidP="00000000" w:rsidRDefault="00000000" w:rsidRPr="00000000" w14:paraId="00000021">
      <w:pPr>
        <w:spacing w:after="240" w:before="240" w:line="240" w:lineRule="auto"/>
        <w:rPr>
          <w:sz w:val="20"/>
          <w:szCs w:val="20"/>
        </w:rPr>
      </w:pPr>
      <w:r w:rsidDel="00000000" w:rsidR="00000000" w:rsidRPr="00000000">
        <w:rPr>
          <w:b w:val="1"/>
          <w:bCs w:val="1"/>
          <w:color w:val="215f9a"/>
          <w:sz w:val="20"/>
          <w:szCs w:val="20"/>
          <w:rtl w:val="0"/>
        </w:rPr>
        <w:t xml:space="preserve">Task 1</w:t>
      </w:r>
      <w:r w:rsidDel="00000000" w:rsidR="00000000" w:rsidRPr="00000000">
        <w:rPr>
          <w:color w:val="215f9a"/>
          <w:sz w:val="20"/>
          <w:szCs w:val="20"/>
          <w:rtl w:val="0"/>
        </w:rPr>
        <w:t xml:space="preserve"> </w:t>
      </w:r>
      <w:r w:rsidDel="00000000" w:rsidR="00000000" w:rsidRPr="00000000">
        <w:rPr>
          <w:b w:val="1"/>
          <w:bCs w:val="1"/>
          <w:color w:val="215f9a"/>
          <w:sz w:val="20"/>
          <w:szCs w:val="20"/>
          <w:rtl w:val="0"/>
        </w:rPr>
        <w:t xml:space="preserve">-</w:t>
      </w:r>
      <w:r w:rsidDel="00000000" w:rsidR="00000000" w:rsidRPr="00000000">
        <w:rPr>
          <w:color w:val="215f9a"/>
          <w:sz w:val="20"/>
          <w:szCs w:val="20"/>
          <w:rtl w:val="0"/>
        </w:rPr>
        <w:t xml:space="preserve"> </w:t>
      </w:r>
      <w:r w:rsidDel="00000000" w:rsidR="00000000" w:rsidRPr="00000000">
        <w:rPr>
          <w:sz w:val="20"/>
          <w:szCs w:val="20"/>
          <w:rtl w:val="0"/>
        </w:rPr>
        <w:t xml:space="preserve">The data shows that low-income countries tend to have much lower digital readiness compared to middle and high income countries. For example, countries like Afghanistan, Tanzania, Uganda, Ethiopia, and Rwanda have very low internet usage rates, which brings down their overall digital readiness scores. This suggests that people in these countries have less access to digital tools and fewer opportunities to build digital skills. Since digital skills are closely tied to internet access, investing in these low-income countries especially in regions like South Asia and Sub-Saharan Africa could have the biggest impact. Focusing efforts there would likely help improve digital capability and close the gap with more digitally advanced regions.</w:t>
      </w:r>
    </w:p>
    <w:p w:rsidR="00000000" w:rsidDel="00000000" w:rsidP="00000000" w:rsidRDefault="00000000" w:rsidRPr="00000000" w14:paraId="00000022">
      <w:pPr>
        <w:spacing w:after="240" w:before="240" w:line="240" w:lineRule="auto"/>
        <w:rPr>
          <w:sz w:val="20"/>
          <w:szCs w:val="20"/>
        </w:rPr>
      </w:pPr>
      <w:r w:rsidDel="00000000" w:rsidR="00000000" w:rsidRPr="00000000">
        <w:rPr>
          <w:b w:val="1"/>
          <w:bCs w:val="1"/>
          <w:color w:val="215f9a"/>
          <w:sz w:val="20"/>
          <w:szCs w:val="20"/>
          <w:rtl w:val="0"/>
        </w:rPr>
        <w:t xml:space="preserve">Task 2 -</w:t>
      </w:r>
      <w:r w:rsidDel="00000000" w:rsidR="00000000" w:rsidRPr="00000000">
        <w:rPr>
          <w:color w:val="215f9a"/>
          <w:sz w:val="20"/>
          <w:szCs w:val="20"/>
          <w:rtl w:val="0"/>
        </w:rPr>
        <w:t xml:space="preserve"> </w:t>
      </w:r>
      <w:r w:rsidDel="00000000" w:rsidR="00000000" w:rsidRPr="00000000">
        <w:rPr>
          <w:sz w:val="20"/>
          <w:szCs w:val="20"/>
          <w:rtl w:val="0"/>
        </w:rPr>
        <w:t xml:space="preserve">I first checked for missing values in Excel using a simple data quality table and COUNTBLANK to see how many blanks each column had. Since the missing data was only around 5% I filled those null values with the average of the column in Power Query so we would not lose any rows from the dataset. I chose the average because these are numeric metrics like internet usage, etc. so it keeps the overall pattern of the data fairly consistent. Given that the missing portion is small, it should not meaningfully affect reliability of the dashboard insights.</w:t>
      </w:r>
    </w:p>
    <w:p w:rsidR="00000000" w:rsidDel="00000000" w:rsidP="00000000" w:rsidRDefault="00000000" w:rsidRPr="00000000" w14:paraId="00000023">
      <w:pPr>
        <w:spacing w:after="240" w:before="240" w:line="240" w:lineRule="auto"/>
        <w:rPr>
          <w:sz w:val="20"/>
          <w:szCs w:val="20"/>
        </w:rPr>
      </w:pPr>
      <w:r w:rsidDel="00000000" w:rsidR="00000000" w:rsidRPr="00000000">
        <w:rPr>
          <w:b w:val="1"/>
          <w:bCs w:val="1"/>
          <w:color w:val="215f9a"/>
          <w:sz w:val="20"/>
          <w:szCs w:val="20"/>
          <w:rtl w:val="0"/>
        </w:rPr>
        <w:t xml:space="preserve">Task 3 -</w:t>
      </w:r>
      <w:r w:rsidDel="00000000" w:rsidR="00000000" w:rsidRPr="00000000">
        <w:rPr>
          <w:color w:val="215f9a"/>
          <w:sz w:val="20"/>
          <w:szCs w:val="20"/>
          <w:rtl w:val="0"/>
        </w:rPr>
        <w:t xml:space="preserve"> </w:t>
      </w:r>
      <w:r w:rsidDel="00000000" w:rsidR="00000000" w:rsidRPr="00000000">
        <w:rPr>
          <w:sz w:val="20"/>
          <w:szCs w:val="20"/>
          <w:rtl w:val="0"/>
        </w:rPr>
        <w:t xml:space="preserve">One dataset that would make this dashboard more useful is internet access and digital skills broken down by gender and by urban vs rural populations. While the current data shows overall digital readiness by country, it does not reveal whether certain groups within those countries are being left behind. In many places, women and people in rural areas often have much lower access to internet and digital training opportunities. Having this data would help ITS leadership design more targeted programs to improve digital inclusion and ensure investments reach the populations that need them the most.</w:t>
      </w:r>
    </w:p>
    <w:p w:rsidR="00000000" w:rsidDel="00000000" w:rsidP="00000000" w:rsidRDefault="00000000" w:rsidRPr="00000000" w14:paraId="00000024">
      <w:pPr>
        <w:spacing w:after="240" w:before="240" w:line="240" w:lineRule="auto"/>
        <w:rPr>
          <w:sz w:val="20"/>
          <w:szCs w:val="20"/>
        </w:rPr>
      </w:pPr>
      <w:r w:rsidDel="00000000" w:rsidR="00000000" w:rsidRPr="00000000">
        <w:rPr>
          <w:rtl w:val="0"/>
        </w:rPr>
      </w:r>
    </w:p>
    <w:p w:rsidR="00000000" w:rsidDel="00000000" w:rsidP="00000000" w:rsidRDefault="00000000" w:rsidRPr="00000000" w14:paraId="00000025">
      <w:pPr>
        <w:spacing w:line="240" w:lineRule="auto"/>
        <w:rPr>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