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A04D8" w14:textId="77777777" w:rsidR="0098605C" w:rsidRDefault="0098605C" w:rsidP="0098605C">
      <w:pPr>
        <w:pStyle w:val="TOCHeading"/>
        <w:jc w:val="center"/>
        <w:rPr>
          <w:b/>
          <w:bCs/>
        </w:rPr>
      </w:pPr>
    </w:p>
    <w:p w14:paraId="577EE008" w14:textId="77777777" w:rsidR="0098605C" w:rsidRDefault="0098605C" w:rsidP="0098605C">
      <w:pPr>
        <w:pStyle w:val="TOCHeading"/>
        <w:jc w:val="center"/>
        <w:rPr>
          <w:b/>
          <w:bCs/>
        </w:rPr>
      </w:pPr>
    </w:p>
    <w:p w14:paraId="01E75A20" w14:textId="77777777" w:rsidR="0098605C" w:rsidRDefault="0098605C" w:rsidP="0098605C">
      <w:pPr>
        <w:pStyle w:val="TOCHeading"/>
        <w:jc w:val="center"/>
        <w:rPr>
          <w:b/>
          <w:bCs/>
        </w:rPr>
      </w:pPr>
    </w:p>
    <w:p w14:paraId="287B93D6" w14:textId="3965652E" w:rsidR="0098605C" w:rsidRPr="0098605C" w:rsidRDefault="0098605C" w:rsidP="0098605C">
      <w:pPr>
        <w:pStyle w:val="TOCHeading"/>
        <w:jc w:val="center"/>
        <w:rPr>
          <w:rFonts w:ascii="Times New Roman" w:hAnsi="Times New Roman" w:cs="Times New Roman"/>
        </w:rPr>
      </w:pPr>
      <w:r w:rsidRPr="0098605C">
        <w:rPr>
          <w:rFonts w:ascii="Times New Roman" w:hAnsi="Times New Roman" w:cs="Times New Roman"/>
          <w:b/>
          <w:bCs/>
        </w:rPr>
        <w:t>IBM HR Analytics Attrition Analysis</w:t>
      </w:r>
    </w:p>
    <w:p w14:paraId="1906603E" w14:textId="77777777" w:rsidR="006C137A" w:rsidRDefault="0098605C" w:rsidP="006C137A">
      <w:pPr>
        <w:pStyle w:val="TOCHeading"/>
        <w:jc w:val="center"/>
        <w:rPr>
          <w:rFonts w:ascii="Times New Roman" w:hAnsi="Times New Roman" w:cs="Times New Roman"/>
          <w:b/>
          <w:bCs/>
        </w:rPr>
      </w:pPr>
      <w:r w:rsidRPr="0098605C">
        <w:rPr>
          <w:rFonts w:ascii="Times New Roman" w:hAnsi="Times New Roman" w:cs="Times New Roman"/>
          <w:b/>
          <w:bCs/>
        </w:rPr>
        <w:t>INFO 584</w:t>
      </w:r>
      <w:r w:rsidR="006C137A">
        <w:rPr>
          <w:rFonts w:ascii="Times New Roman" w:hAnsi="Times New Roman" w:cs="Times New Roman"/>
          <w:b/>
          <w:bCs/>
        </w:rPr>
        <w:t xml:space="preserve"> - </w:t>
      </w:r>
      <w:r w:rsidRPr="006C137A">
        <w:rPr>
          <w:rFonts w:ascii="Times New Roman" w:hAnsi="Times New Roman" w:cs="Times New Roman"/>
          <w:b/>
          <w:bCs/>
        </w:rPr>
        <w:t>Data Visualization</w:t>
      </w:r>
    </w:p>
    <w:p w14:paraId="27E34266" w14:textId="3B32702E" w:rsidR="0098605C" w:rsidRPr="0098605C" w:rsidRDefault="0098605C" w:rsidP="006C137A">
      <w:pPr>
        <w:pStyle w:val="TOCHeading"/>
        <w:jc w:val="center"/>
        <w:rPr>
          <w:rFonts w:ascii="Times New Roman" w:hAnsi="Times New Roman" w:cs="Times New Roman"/>
          <w:b/>
          <w:bCs/>
        </w:rPr>
      </w:pPr>
      <w:r w:rsidRPr="0098605C">
        <w:rPr>
          <w:rFonts w:ascii="Times New Roman" w:hAnsi="Times New Roman" w:cs="Times New Roman"/>
        </w:rPr>
        <w:br/>
        <w:t>Professor Serhat Simsek</w:t>
      </w:r>
      <w:r w:rsidRPr="0098605C">
        <w:rPr>
          <w:rFonts w:ascii="Times New Roman" w:hAnsi="Times New Roman" w:cs="Times New Roman"/>
        </w:rPr>
        <w:br/>
        <w:t>March 4, 2025</w:t>
      </w:r>
    </w:p>
    <w:p w14:paraId="7A6EEEDA" w14:textId="77777777" w:rsidR="0098605C" w:rsidRPr="006C137A" w:rsidRDefault="0098605C" w:rsidP="0098605C">
      <w:pPr>
        <w:pStyle w:val="TOCHeading"/>
        <w:jc w:val="center"/>
        <w:rPr>
          <w:rFonts w:ascii="Times New Roman" w:hAnsi="Times New Roman" w:cs="Times New Roman"/>
          <w:b/>
          <w:bCs/>
        </w:rPr>
      </w:pPr>
    </w:p>
    <w:p w14:paraId="5809F8A6" w14:textId="77777777" w:rsidR="0098605C" w:rsidRPr="006C137A" w:rsidRDefault="0098605C" w:rsidP="0098605C">
      <w:pPr>
        <w:pStyle w:val="TOCHeading"/>
        <w:jc w:val="center"/>
        <w:rPr>
          <w:rFonts w:ascii="Times New Roman" w:hAnsi="Times New Roman" w:cs="Times New Roman"/>
          <w:b/>
          <w:bCs/>
        </w:rPr>
      </w:pPr>
    </w:p>
    <w:p w14:paraId="17EC68FC" w14:textId="77777777" w:rsidR="0098605C" w:rsidRPr="006C137A" w:rsidRDefault="0098605C" w:rsidP="0098605C">
      <w:pPr>
        <w:pStyle w:val="TOCHeading"/>
        <w:jc w:val="center"/>
        <w:rPr>
          <w:rFonts w:ascii="Times New Roman" w:hAnsi="Times New Roman" w:cs="Times New Roman"/>
          <w:b/>
          <w:bCs/>
        </w:rPr>
      </w:pPr>
    </w:p>
    <w:p w14:paraId="63363D91" w14:textId="77777777" w:rsidR="0098605C" w:rsidRPr="006C137A" w:rsidRDefault="0098605C" w:rsidP="0098605C">
      <w:pPr>
        <w:pStyle w:val="TOCHeading"/>
        <w:jc w:val="center"/>
        <w:rPr>
          <w:rFonts w:ascii="Times New Roman" w:hAnsi="Times New Roman" w:cs="Times New Roman"/>
          <w:b/>
          <w:bCs/>
        </w:rPr>
      </w:pPr>
    </w:p>
    <w:p w14:paraId="0DAE9276" w14:textId="77777777" w:rsidR="0098605C" w:rsidRPr="006C137A" w:rsidRDefault="0098605C" w:rsidP="0098605C">
      <w:pPr>
        <w:pStyle w:val="TOCHeading"/>
        <w:jc w:val="center"/>
        <w:rPr>
          <w:rFonts w:ascii="Times New Roman" w:hAnsi="Times New Roman" w:cs="Times New Roman"/>
          <w:b/>
          <w:bCs/>
        </w:rPr>
      </w:pPr>
    </w:p>
    <w:p w14:paraId="08C33887" w14:textId="77777777" w:rsidR="0098605C" w:rsidRPr="006C137A" w:rsidRDefault="0098605C" w:rsidP="0098605C">
      <w:pPr>
        <w:pStyle w:val="TOCHeading"/>
        <w:jc w:val="center"/>
        <w:rPr>
          <w:rFonts w:ascii="Times New Roman" w:hAnsi="Times New Roman" w:cs="Times New Roman"/>
          <w:b/>
          <w:bCs/>
        </w:rPr>
      </w:pPr>
    </w:p>
    <w:p w14:paraId="23F5E363" w14:textId="77777777" w:rsidR="0098605C" w:rsidRPr="006C137A" w:rsidRDefault="0098605C" w:rsidP="0098605C">
      <w:pPr>
        <w:pStyle w:val="TOCHeading"/>
        <w:jc w:val="center"/>
        <w:rPr>
          <w:rFonts w:ascii="Times New Roman" w:hAnsi="Times New Roman" w:cs="Times New Roman"/>
          <w:b/>
          <w:bCs/>
        </w:rPr>
      </w:pPr>
    </w:p>
    <w:p w14:paraId="2D2334D3" w14:textId="77777777" w:rsidR="0098605C" w:rsidRPr="006C137A" w:rsidRDefault="0098605C" w:rsidP="0098605C">
      <w:pPr>
        <w:pStyle w:val="TOCHeading"/>
        <w:jc w:val="center"/>
        <w:rPr>
          <w:rFonts w:ascii="Times New Roman" w:hAnsi="Times New Roman" w:cs="Times New Roman"/>
          <w:b/>
          <w:bCs/>
        </w:rPr>
      </w:pPr>
    </w:p>
    <w:p w14:paraId="54770BBC" w14:textId="2B210756" w:rsidR="0098605C" w:rsidRPr="0098605C" w:rsidRDefault="0098605C" w:rsidP="0098605C">
      <w:pPr>
        <w:pStyle w:val="TOCHeading"/>
        <w:jc w:val="center"/>
        <w:rPr>
          <w:rFonts w:ascii="Times New Roman" w:hAnsi="Times New Roman" w:cs="Times New Roman"/>
        </w:rPr>
      </w:pPr>
      <w:r w:rsidRPr="0098605C">
        <w:rPr>
          <w:rFonts w:ascii="Times New Roman" w:hAnsi="Times New Roman" w:cs="Times New Roman"/>
          <w:b/>
          <w:bCs/>
        </w:rPr>
        <w:t>Group 4</w:t>
      </w:r>
      <w:r w:rsidRPr="0098605C">
        <w:rPr>
          <w:rFonts w:ascii="Times New Roman" w:hAnsi="Times New Roman" w:cs="Times New Roman"/>
        </w:rPr>
        <w:br/>
        <w:t>Prakrity Choukade</w:t>
      </w:r>
      <w:r w:rsidRPr="0098605C">
        <w:rPr>
          <w:rFonts w:ascii="Times New Roman" w:hAnsi="Times New Roman" w:cs="Times New Roman"/>
        </w:rPr>
        <w:br/>
        <w:t>Sanjana Maruf Orpa</w:t>
      </w:r>
      <w:r w:rsidRPr="0098605C">
        <w:rPr>
          <w:rFonts w:ascii="Times New Roman" w:hAnsi="Times New Roman" w:cs="Times New Roman"/>
        </w:rPr>
        <w:br/>
        <w:t xml:space="preserve">Hana </w:t>
      </w:r>
      <w:proofErr w:type="spellStart"/>
      <w:r w:rsidRPr="0098605C">
        <w:rPr>
          <w:rFonts w:ascii="Times New Roman" w:hAnsi="Times New Roman" w:cs="Times New Roman"/>
        </w:rPr>
        <w:t>Bucinca</w:t>
      </w:r>
      <w:proofErr w:type="spellEnd"/>
      <w:r w:rsidRPr="0098605C">
        <w:rPr>
          <w:rFonts w:ascii="Times New Roman" w:hAnsi="Times New Roman" w:cs="Times New Roman"/>
        </w:rPr>
        <w:br/>
        <w:t>Jaya Devi</w:t>
      </w:r>
    </w:p>
    <w:p w14:paraId="30AD59DF" w14:textId="77777777" w:rsidR="0098605C" w:rsidRDefault="0098605C">
      <w:pPr>
        <w:pStyle w:val="TOCHeading"/>
      </w:pPr>
    </w:p>
    <w:p w14:paraId="6F889888" w14:textId="046A6EC1" w:rsidR="0098605C" w:rsidRDefault="0098605C">
      <w:pPr>
        <w:rPr>
          <w:rFonts w:asciiTheme="majorHAnsi" w:eastAsiaTheme="majorEastAsia" w:hAnsiTheme="majorHAnsi" w:cstheme="majorBidi"/>
          <w:color w:val="0F4761" w:themeColor="accent1" w:themeShade="BF"/>
          <w:kern w:val="0"/>
          <w:sz w:val="32"/>
          <w:szCs w:val="32"/>
          <w14:ligatures w14:val="none"/>
        </w:rPr>
      </w:pPr>
    </w:p>
    <w:sdt>
      <w:sdtPr>
        <w:rPr>
          <w:rFonts w:asciiTheme="minorHAnsi" w:eastAsiaTheme="minorHAnsi" w:hAnsiTheme="minorHAnsi" w:cstheme="minorBidi"/>
          <w:color w:val="auto"/>
          <w:kern w:val="2"/>
          <w:sz w:val="24"/>
          <w:szCs w:val="24"/>
          <w14:ligatures w14:val="standardContextual"/>
        </w:rPr>
        <w:id w:val="-1785330817"/>
        <w:docPartObj>
          <w:docPartGallery w:val="Table of Contents"/>
          <w:docPartUnique/>
        </w:docPartObj>
      </w:sdtPr>
      <w:sdtEndPr>
        <w:rPr>
          <w:b/>
          <w:bCs/>
          <w:noProof/>
        </w:rPr>
      </w:sdtEndPr>
      <w:sdtContent>
        <w:p w14:paraId="7FCF40AC" w14:textId="055D8373" w:rsidR="0098605C" w:rsidRDefault="0098605C">
          <w:pPr>
            <w:pStyle w:val="TOCHeading"/>
          </w:pPr>
          <w:r>
            <w:t>Table of Contents</w:t>
          </w:r>
        </w:p>
        <w:p w14:paraId="70646DE9" w14:textId="083A5C65" w:rsidR="00D00489" w:rsidRDefault="0098605C">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192364533" w:history="1">
            <w:r w:rsidR="00D00489" w:rsidRPr="008A6293">
              <w:rPr>
                <w:rStyle w:val="Hyperlink"/>
                <w:noProof/>
              </w:rPr>
              <w:t>Abstract</w:t>
            </w:r>
            <w:r w:rsidR="00D00489">
              <w:rPr>
                <w:noProof/>
                <w:webHidden/>
              </w:rPr>
              <w:tab/>
            </w:r>
            <w:r w:rsidR="00D00489">
              <w:rPr>
                <w:noProof/>
                <w:webHidden/>
              </w:rPr>
              <w:fldChar w:fldCharType="begin"/>
            </w:r>
            <w:r w:rsidR="00D00489">
              <w:rPr>
                <w:noProof/>
                <w:webHidden/>
              </w:rPr>
              <w:instrText xml:space="preserve"> PAGEREF _Toc192364533 \h </w:instrText>
            </w:r>
            <w:r w:rsidR="00D00489">
              <w:rPr>
                <w:noProof/>
                <w:webHidden/>
              </w:rPr>
            </w:r>
            <w:r w:rsidR="00D00489">
              <w:rPr>
                <w:noProof/>
                <w:webHidden/>
              </w:rPr>
              <w:fldChar w:fldCharType="separate"/>
            </w:r>
            <w:r w:rsidR="00D00489">
              <w:rPr>
                <w:noProof/>
                <w:webHidden/>
              </w:rPr>
              <w:t>3</w:t>
            </w:r>
            <w:r w:rsidR="00D00489">
              <w:rPr>
                <w:noProof/>
                <w:webHidden/>
              </w:rPr>
              <w:fldChar w:fldCharType="end"/>
            </w:r>
          </w:hyperlink>
        </w:p>
        <w:p w14:paraId="57D96892" w14:textId="10E1E159" w:rsidR="00D00489" w:rsidRDefault="00D00489">
          <w:pPr>
            <w:pStyle w:val="TOC1"/>
            <w:tabs>
              <w:tab w:val="right" w:leader="dot" w:pos="9350"/>
            </w:tabs>
            <w:rPr>
              <w:rFonts w:eastAsiaTheme="minorEastAsia"/>
              <w:noProof/>
            </w:rPr>
          </w:pPr>
          <w:hyperlink w:anchor="_Toc192364534" w:history="1">
            <w:r w:rsidRPr="008A6293">
              <w:rPr>
                <w:rStyle w:val="Hyperlink"/>
                <w:noProof/>
              </w:rPr>
              <w:t>Introduction &amp; Motivation</w:t>
            </w:r>
            <w:r>
              <w:rPr>
                <w:noProof/>
                <w:webHidden/>
              </w:rPr>
              <w:tab/>
            </w:r>
            <w:r>
              <w:rPr>
                <w:noProof/>
                <w:webHidden/>
              </w:rPr>
              <w:fldChar w:fldCharType="begin"/>
            </w:r>
            <w:r>
              <w:rPr>
                <w:noProof/>
                <w:webHidden/>
              </w:rPr>
              <w:instrText xml:space="preserve"> PAGEREF _Toc192364534 \h </w:instrText>
            </w:r>
            <w:r>
              <w:rPr>
                <w:noProof/>
                <w:webHidden/>
              </w:rPr>
            </w:r>
            <w:r>
              <w:rPr>
                <w:noProof/>
                <w:webHidden/>
              </w:rPr>
              <w:fldChar w:fldCharType="separate"/>
            </w:r>
            <w:r>
              <w:rPr>
                <w:noProof/>
                <w:webHidden/>
              </w:rPr>
              <w:t>3</w:t>
            </w:r>
            <w:r>
              <w:rPr>
                <w:noProof/>
                <w:webHidden/>
              </w:rPr>
              <w:fldChar w:fldCharType="end"/>
            </w:r>
          </w:hyperlink>
        </w:p>
        <w:p w14:paraId="4A8D9CA7" w14:textId="0B9ABBE0" w:rsidR="00D00489" w:rsidRDefault="00D00489">
          <w:pPr>
            <w:pStyle w:val="TOC1"/>
            <w:tabs>
              <w:tab w:val="right" w:leader="dot" w:pos="9350"/>
            </w:tabs>
            <w:rPr>
              <w:rFonts w:eastAsiaTheme="minorEastAsia"/>
              <w:noProof/>
            </w:rPr>
          </w:pPr>
          <w:hyperlink w:anchor="_Toc192364535" w:history="1">
            <w:r w:rsidRPr="008A6293">
              <w:rPr>
                <w:rStyle w:val="Hyperlink"/>
                <w:noProof/>
              </w:rPr>
              <w:t>Dataset Overview</w:t>
            </w:r>
            <w:r>
              <w:rPr>
                <w:noProof/>
                <w:webHidden/>
              </w:rPr>
              <w:tab/>
            </w:r>
            <w:r>
              <w:rPr>
                <w:noProof/>
                <w:webHidden/>
              </w:rPr>
              <w:fldChar w:fldCharType="begin"/>
            </w:r>
            <w:r>
              <w:rPr>
                <w:noProof/>
                <w:webHidden/>
              </w:rPr>
              <w:instrText xml:space="preserve"> PAGEREF _Toc192364535 \h </w:instrText>
            </w:r>
            <w:r>
              <w:rPr>
                <w:noProof/>
                <w:webHidden/>
              </w:rPr>
            </w:r>
            <w:r>
              <w:rPr>
                <w:noProof/>
                <w:webHidden/>
              </w:rPr>
              <w:fldChar w:fldCharType="separate"/>
            </w:r>
            <w:r>
              <w:rPr>
                <w:noProof/>
                <w:webHidden/>
              </w:rPr>
              <w:t>4</w:t>
            </w:r>
            <w:r>
              <w:rPr>
                <w:noProof/>
                <w:webHidden/>
              </w:rPr>
              <w:fldChar w:fldCharType="end"/>
            </w:r>
          </w:hyperlink>
        </w:p>
        <w:p w14:paraId="35BF96EC" w14:textId="6E646957" w:rsidR="00D00489" w:rsidRDefault="00D00489">
          <w:pPr>
            <w:pStyle w:val="TOC1"/>
            <w:tabs>
              <w:tab w:val="right" w:leader="dot" w:pos="9350"/>
            </w:tabs>
            <w:rPr>
              <w:rFonts w:eastAsiaTheme="minorEastAsia"/>
              <w:noProof/>
            </w:rPr>
          </w:pPr>
          <w:hyperlink w:anchor="_Toc192364536" w:history="1">
            <w:r w:rsidRPr="008A6293">
              <w:rPr>
                <w:rStyle w:val="Hyperlink"/>
                <w:noProof/>
              </w:rPr>
              <w:t>Analysis &amp; Findings</w:t>
            </w:r>
            <w:r>
              <w:rPr>
                <w:noProof/>
                <w:webHidden/>
              </w:rPr>
              <w:tab/>
            </w:r>
            <w:r>
              <w:rPr>
                <w:noProof/>
                <w:webHidden/>
              </w:rPr>
              <w:fldChar w:fldCharType="begin"/>
            </w:r>
            <w:r>
              <w:rPr>
                <w:noProof/>
                <w:webHidden/>
              </w:rPr>
              <w:instrText xml:space="preserve"> PAGEREF _Toc192364536 \h </w:instrText>
            </w:r>
            <w:r>
              <w:rPr>
                <w:noProof/>
                <w:webHidden/>
              </w:rPr>
            </w:r>
            <w:r>
              <w:rPr>
                <w:noProof/>
                <w:webHidden/>
              </w:rPr>
              <w:fldChar w:fldCharType="separate"/>
            </w:r>
            <w:r>
              <w:rPr>
                <w:noProof/>
                <w:webHidden/>
              </w:rPr>
              <w:t>4</w:t>
            </w:r>
            <w:r>
              <w:rPr>
                <w:noProof/>
                <w:webHidden/>
              </w:rPr>
              <w:fldChar w:fldCharType="end"/>
            </w:r>
          </w:hyperlink>
        </w:p>
        <w:p w14:paraId="120DB6ED" w14:textId="1EDC58B6" w:rsidR="00D00489" w:rsidRDefault="00D00489">
          <w:pPr>
            <w:pStyle w:val="TOC2"/>
            <w:tabs>
              <w:tab w:val="right" w:leader="dot" w:pos="9350"/>
            </w:tabs>
            <w:rPr>
              <w:rFonts w:eastAsiaTheme="minorEastAsia"/>
              <w:noProof/>
            </w:rPr>
          </w:pPr>
          <w:hyperlink w:anchor="_Toc192364537" w:history="1">
            <w:r w:rsidRPr="008A6293">
              <w:rPr>
                <w:rStyle w:val="Hyperlink"/>
                <w:noProof/>
              </w:rPr>
              <w:t>Department-Wise Attrition</w:t>
            </w:r>
            <w:r>
              <w:rPr>
                <w:noProof/>
                <w:webHidden/>
              </w:rPr>
              <w:tab/>
            </w:r>
            <w:r>
              <w:rPr>
                <w:noProof/>
                <w:webHidden/>
              </w:rPr>
              <w:fldChar w:fldCharType="begin"/>
            </w:r>
            <w:r>
              <w:rPr>
                <w:noProof/>
                <w:webHidden/>
              </w:rPr>
              <w:instrText xml:space="preserve"> PAGEREF _Toc192364537 \h </w:instrText>
            </w:r>
            <w:r>
              <w:rPr>
                <w:noProof/>
                <w:webHidden/>
              </w:rPr>
            </w:r>
            <w:r>
              <w:rPr>
                <w:noProof/>
                <w:webHidden/>
              </w:rPr>
              <w:fldChar w:fldCharType="separate"/>
            </w:r>
            <w:r>
              <w:rPr>
                <w:noProof/>
                <w:webHidden/>
              </w:rPr>
              <w:t>4</w:t>
            </w:r>
            <w:r>
              <w:rPr>
                <w:noProof/>
                <w:webHidden/>
              </w:rPr>
              <w:fldChar w:fldCharType="end"/>
            </w:r>
          </w:hyperlink>
        </w:p>
        <w:p w14:paraId="332F57BF" w14:textId="790FEE2A" w:rsidR="00D00489" w:rsidRDefault="00D00489">
          <w:pPr>
            <w:pStyle w:val="TOC2"/>
            <w:tabs>
              <w:tab w:val="right" w:leader="dot" w:pos="9350"/>
            </w:tabs>
            <w:rPr>
              <w:rFonts w:eastAsiaTheme="minorEastAsia"/>
              <w:noProof/>
            </w:rPr>
          </w:pPr>
          <w:hyperlink w:anchor="_Toc192364538" w:history="1">
            <w:r w:rsidRPr="008A6293">
              <w:rPr>
                <w:rStyle w:val="Hyperlink"/>
                <w:noProof/>
              </w:rPr>
              <w:t>Gender-based Attrition</w:t>
            </w:r>
            <w:r>
              <w:rPr>
                <w:noProof/>
                <w:webHidden/>
              </w:rPr>
              <w:tab/>
            </w:r>
            <w:r>
              <w:rPr>
                <w:noProof/>
                <w:webHidden/>
              </w:rPr>
              <w:fldChar w:fldCharType="begin"/>
            </w:r>
            <w:r>
              <w:rPr>
                <w:noProof/>
                <w:webHidden/>
              </w:rPr>
              <w:instrText xml:space="preserve"> PAGEREF _Toc192364538 \h </w:instrText>
            </w:r>
            <w:r>
              <w:rPr>
                <w:noProof/>
                <w:webHidden/>
              </w:rPr>
            </w:r>
            <w:r>
              <w:rPr>
                <w:noProof/>
                <w:webHidden/>
              </w:rPr>
              <w:fldChar w:fldCharType="separate"/>
            </w:r>
            <w:r>
              <w:rPr>
                <w:noProof/>
                <w:webHidden/>
              </w:rPr>
              <w:t>5</w:t>
            </w:r>
            <w:r>
              <w:rPr>
                <w:noProof/>
                <w:webHidden/>
              </w:rPr>
              <w:fldChar w:fldCharType="end"/>
            </w:r>
          </w:hyperlink>
        </w:p>
        <w:p w14:paraId="3A461653" w14:textId="1CB9C1FE" w:rsidR="00D00489" w:rsidRDefault="00D00489">
          <w:pPr>
            <w:pStyle w:val="TOC2"/>
            <w:tabs>
              <w:tab w:val="right" w:leader="dot" w:pos="9350"/>
            </w:tabs>
            <w:rPr>
              <w:rFonts w:eastAsiaTheme="minorEastAsia"/>
              <w:noProof/>
            </w:rPr>
          </w:pPr>
          <w:hyperlink w:anchor="_Toc192364539" w:history="1">
            <w:r w:rsidRPr="008A6293">
              <w:rPr>
                <w:rStyle w:val="Hyperlink"/>
                <w:noProof/>
              </w:rPr>
              <w:t>Attrition &amp; Job Satisfaction</w:t>
            </w:r>
            <w:r>
              <w:rPr>
                <w:noProof/>
                <w:webHidden/>
              </w:rPr>
              <w:tab/>
            </w:r>
            <w:r>
              <w:rPr>
                <w:noProof/>
                <w:webHidden/>
              </w:rPr>
              <w:fldChar w:fldCharType="begin"/>
            </w:r>
            <w:r>
              <w:rPr>
                <w:noProof/>
                <w:webHidden/>
              </w:rPr>
              <w:instrText xml:space="preserve"> PAGEREF _Toc192364539 \h </w:instrText>
            </w:r>
            <w:r>
              <w:rPr>
                <w:noProof/>
                <w:webHidden/>
              </w:rPr>
            </w:r>
            <w:r>
              <w:rPr>
                <w:noProof/>
                <w:webHidden/>
              </w:rPr>
              <w:fldChar w:fldCharType="separate"/>
            </w:r>
            <w:r>
              <w:rPr>
                <w:noProof/>
                <w:webHidden/>
              </w:rPr>
              <w:t>5</w:t>
            </w:r>
            <w:r>
              <w:rPr>
                <w:noProof/>
                <w:webHidden/>
              </w:rPr>
              <w:fldChar w:fldCharType="end"/>
            </w:r>
          </w:hyperlink>
        </w:p>
        <w:p w14:paraId="2DD3431F" w14:textId="71D84E14" w:rsidR="00D00489" w:rsidRDefault="00D00489">
          <w:pPr>
            <w:pStyle w:val="TOC2"/>
            <w:tabs>
              <w:tab w:val="right" w:leader="dot" w:pos="9350"/>
            </w:tabs>
            <w:rPr>
              <w:rFonts w:eastAsiaTheme="minorEastAsia"/>
              <w:noProof/>
            </w:rPr>
          </w:pPr>
          <w:hyperlink w:anchor="_Toc192364540" w:history="1">
            <w:r w:rsidRPr="008A6293">
              <w:rPr>
                <w:rStyle w:val="Hyperlink"/>
                <w:noProof/>
              </w:rPr>
              <w:t>Attrition based on Income &amp; Years since last Promoted</w:t>
            </w:r>
            <w:r>
              <w:rPr>
                <w:noProof/>
                <w:webHidden/>
              </w:rPr>
              <w:tab/>
            </w:r>
            <w:r>
              <w:rPr>
                <w:noProof/>
                <w:webHidden/>
              </w:rPr>
              <w:fldChar w:fldCharType="begin"/>
            </w:r>
            <w:r>
              <w:rPr>
                <w:noProof/>
                <w:webHidden/>
              </w:rPr>
              <w:instrText xml:space="preserve"> PAGEREF _Toc192364540 \h </w:instrText>
            </w:r>
            <w:r>
              <w:rPr>
                <w:noProof/>
                <w:webHidden/>
              </w:rPr>
            </w:r>
            <w:r>
              <w:rPr>
                <w:noProof/>
                <w:webHidden/>
              </w:rPr>
              <w:fldChar w:fldCharType="separate"/>
            </w:r>
            <w:r>
              <w:rPr>
                <w:noProof/>
                <w:webHidden/>
              </w:rPr>
              <w:t>6</w:t>
            </w:r>
            <w:r>
              <w:rPr>
                <w:noProof/>
                <w:webHidden/>
              </w:rPr>
              <w:fldChar w:fldCharType="end"/>
            </w:r>
          </w:hyperlink>
        </w:p>
        <w:p w14:paraId="1CC2D55B" w14:textId="2322EF2C" w:rsidR="00D00489" w:rsidRDefault="00D00489">
          <w:pPr>
            <w:pStyle w:val="TOC2"/>
            <w:tabs>
              <w:tab w:val="right" w:leader="dot" w:pos="9350"/>
            </w:tabs>
            <w:rPr>
              <w:rFonts w:eastAsiaTheme="minorEastAsia"/>
              <w:noProof/>
            </w:rPr>
          </w:pPr>
          <w:hyperlink w:anchor="_Toc192364541" w:history="1">
            <w:r w:rsidRPr="008A6293">
              <w:rPr>
                <w:rStyle w:val="Hyperlink"/>
                <w:noProof/>
              </w:rPr>
              <w:t>Attrition based on Marital Status</w:t>
            </w:r>
            <w:r>
              <w:rPr>
                <w:noProof/>
                <w:webHidden/>
              </w:rPr>
              <w:tab/>
            </w:r>
            <w:r>
              <w:rPr>
                <w:noProof/>
                <w:webHidden/>
              </w:rPr>
              <w:fldChar w:fldCharType="begin"/>
            </w:r>
            <w:r>
              <w:rPr>
                <w:noProof/>
                <w:webHidden/>
              </w:rPr>
              <w:instrText xml:space="preserve"> PAGEREF _Toc192364541 \h </w:instrText>
            </w:r>
            <w:r>
              <w:rPr>
                <w:noProof/>
                <w:webHidden/>
              </w:rPr>
            </w:r>
            <w:r>
              <w:rPr>
                <w:noProof/>
                <w:webHidden/>
              </w:rPr>
              <w:fldChar w:fldCharType="separate"/>
            </w:r>
            <w:r>
              <w:rPr>
                <w:noProof/>
                <w:webHidden/>
              </w:rPr>
              <w:t>8</w:t>
            </w:r>
            <w:r>
              <w:rPr>
                <w:noProof/>
                <w:webHidden/>
              </w:rPr>
              <w:fldChar w:fldCharType="end"/>
            </w:r>
          </w:hyperlink>
        </w:p>
        <w:p w14:paraId="797FB668" w14:textId="1FD7E499" w:rsidR="00D00489" w:rsidRDefault="00D00489">
          <w:pPr>
            <w:pStyle w:val="TOC2"/>
            <w:tabs>
              <w:tab w:val="right" w:leader="dot" w:pos="9350"/>
            </w:tabs>
            <w:rPr>
              <w:rFonts w:eastAsiaTheme="minorEastAsia"/>
              <w:noProof/>
            </w:rPr>
          </w:pPr>
          <w:hyperlink w:anchor="_Toc192364542" w:history="1">
            <w:r w:rsidRPr="008A6293">
              <w:rPr>
                <w:rStyle w:val="Hyperlink"/>
                <w:noProof/>
              </w:rPr>
              <w:t>Attrition based on Job-level in each Age Group</w:t>
            </w:r>
            <w:r>
              <w:rPr>
                <w:noProof/>
                <w:webHidden/>
              </w:rPr>
              <w:tab/>
            </w:r>
            <w:r>
              <w:rPr>
                <w:noProof/>
                <w:webHidden/>
              </w:rPr>
              <w:fldChar w:fldCharType="begin"/>
            </w:r>
            <w:r>
              <w:rPr>
                <w:noProof/>
                <w:webHidden/>
              </w:rPr>
              <w:instrText xml:space="preserve"> PAGEREF _Toc192364542 \h </w:instrText>
            </w:r>
            <w:r>
              <w:rPr>
                <w:noProof/>
                <w:webHidden/>
              </w:rPr>
            </w:r>
            <w:r>
              <w:rPr>
                <w:noProof/>
                <w:webHidden/>
              </w:rPr>
              <w:fldChar w:fldCharType="separate"/>
            </w:r>
            <w:r>
              <w:rPr>
                <w:noProof/>
                <w:webHidden/>
              </w:rPr>
              <w:t>8</w:t>
            </w:r>
            <w:r>
              <w:rPr>
                <w:noProof/>
                <w:webHidden/>
              </w:rPr>
              <w:fldChar w:fldCharType="end"/>
            </w:r>
          </w:hyperlink>
        </w:p>
        <w:p w14:paraId="3385B662" w14:textId="53F6DF36" w:rsidR="00D00489" w:rsidRDefault="00D00489">
          <w:pPr>
            <w:pStyle w:val="TOC2"/>
            <w:tabs>
              <w:tab w:val="right" w:leader="dot" w:pos="9350"/>
            </w:tabs>
            <w:rPr>
              <w:rFonts w:eastAsiaTheme="minorEastAsia"/>
              <w:noProof/>
            </w:rPr>
          </w:pPr>
          <w:hyperlink w:anchor="_Toc192364543" w:history="1">
            <w:r w:rsidRPr="008A6293">
              <w:rPr>
                <w:rStyle w:val="Hyperlink"/>
                <w:noProof/>
              </w:rPr>
              <w:t>Attrition by Promotion &amp; Tenure (Years)</w:t>
            </w:r>
            <w:r>
              <w:rPr>
                <w:noProof/>
                <w:webHidden/>
              </w:rPr>
              <w:tab/>
            </w:r>
            <w:r>
              <w:rPr>
                <w:noProof/>
                <w:webHidden/>
              </w:rPr>
              <w:fldChar w:fldCharType="begin"/>
            </w:r>
            <w:r>
              <w:rPr>
                <w:noProof/>
                <w:webHidden/>
              </w:rPr>
              <w:instrText xml:space="preserve"> PAGEREF _Toc192364543 \h </w:instrText>
            </w:r>
            <w:r>
              <w:rPr>
                <w:noProof/>
                <w:webHidden/>
              </w:rPr>
            </w:r>
            <w:r>
              <w:rPr>
                <w:noProof/>
                <w:webHidden/>
              </w:rPr>
              <w:fldChar w:fldCharType="separate"/>
            </w:r>
            <w:r>
              <w:rPr>
                <w:noProof/>
                <w:webHidden/>
              </w:rPr>
              <w:t>9</w:t>
            </w:r>
            <w:r>
              <w:rPr>
                <w:noProof/>
                <w:webHidden/>
              </w:rPr>
              <w:fldChar w:fldCharType="end"/>
            </w:r>
          </w:hyperlink>
        </w:p>
        <w:p w14:paraId="2BB29828" w14:textId="53746CD2" w:rsidR="00D00489" w:rsidRDefault="00D00489">
          <w:pPr>
            <w:pStyle w:val="TOC2"/>
            <w:tabs>
              <w:tab w:val="right" w:leader="dot" w:pos="9350"/>
            </w:tabs>
            <w:rPr>
              <w:rFonts w:eastAsiaTheme="minorEastAsia"/>
              <w:noProof/>
            </w:rPr>
          </w:pPr>
          <w:hyperlink w:anchor="_Toc192364544" w:history="1">
            <w:r w:rsidRPr="008A6293">
              <w:rPr>
                <w:rStyle w:val="Hyperlink"/>
                <w:noProof/>
              </w:rPr>
              <w:t>Dashboard</w:t>
            </w:r>
            <w:r>
              <w:rPr>
                <w:noProof/>
                <w:webHidden/>
              </w:rPr>
              <w:tab/>
            </w:r>
            <w:r>
              <w:rPr>
                <w:noProof/>
                <w:webHidden/>
              </w:rPr>
              <w:fldChar w:fldCharType="begin"/>
            </w:r>
            <w:r>
              <w:rPr>
                <w:noProof/>
                <w:webHidden/>
              </w:rPr>
              <w:instrText xml:space="preserve"> PAGEREF _Toc192364544 \h </w:instrText>
            </w:r>
            <w:r>
              <w:rPr>
                <w:noProof/>
                <w:webHidden/>
              </w:rPr>
            </w:r>
            <w:r>
              <w:rPr>
                <w:noProof/>
                <w:webHidden/>
              </w:rPr>
              <w:fldChar w:fldCharType="separate"/>
            </w:r>
            <w:r>
              <w:rPr>
                <w:noProof/>
                <w:webHidden/>
              </w:rPr>
              <w:t>11</w:t>
            </w:r>
            <w:r>
              <w:rPr>
                <w:noProof/>
                <w:webHidden/>
              </w:rPr>
              <w:fldChar w:fldCharType="end"/>
            </w:r>
          </w:hyperlink>
        </w:p>
        <w:p w14:paraId="7D84061A" w14:textId="33FE6823" w:rsidR="00D00489" w:rsidRDefault="00D00489">
          <w:pPr>
            <w:pStyle w:val="TOC1"/>
            <w:tabs>
              <w:tab w:val="right" w:leader="dot" w:pos="9350"/>
            </w:tabs>
            <w:rPr>
              <w:rFonts w:eastAsiaTheme="minorEastAsia"/>
              <w:noProof/>
            </w:rPr>
          </w:pPr>
          <w:hyperlink w:anchor="_Toc192364545" w:history="1">
            <w:r w:rsidRPr="008A6293">
              <w:rPr>
                <w:rStyle w:val="Hyperlink"/>
                <w:noProof/>
              </w:rPr>
              <w:t>Conclusion</w:t>
            </w:r>
            <w:r>
              <w:rPr>
                <w:noProof/>
                <w:webHidden/>
              </w:rPr>
              <w:tab/>
            </w:r>
            <w:r>
              <w:rPr>
                <w:noProof/>
                <w:webHidden/>
              </w:rPr>
              <w:fldChar w:fldCharType="begin"/>
            </w:r>
            <w:r>
              <w:rPr>
                <w:noProof/>
                <w:webHidden/>
              </w:rPr>
              <w:instrText xml:space="preserve"> PAGEREF _Toc192364545 \h </w:instrText>
            </w:r>
            <w:r>
              <w:rPr>
                <w:noProof/>
                <w:webHidden/>
              </w:rPr>
            </w:r>
            <w:r>
              <w:rPr>
                <w:noProof/>
                <w:webHidden/>
              </w:rPr>
              <w:fldChar w:fldCharType="separate"/>
            </w:r>
            <w:r>
              <w:rPr>
                <w:noProof/>
                <w:webHidden/>
              </w:rPr>
              <w:t>12</w:t>
            </w:r>
            <w:r>
              <w:rPr>
                <w:noProof/>
                <w:webHidden/>
              </w:rPr>
              <w:fldChar w:fldCharType="end"/>
            </w:r>
          </w:hyperlink>
        </w:p>
        <w:p w14:paraId="4CEB0FE7" w14:textId="1E588508" w:rsidR="00D00489" w:rsidRDefault="00D00489">
          <w:pPr>
            <w:pStyle w:val="TOC1"/>
            <w:tabs>
              <w:tab w:val="right" w:leader="dot" w:pos="9350"/>
            </w:tabs>
            <w:rPr>
              <w:rFonts w:eastAsiaTheme="minorEastAsia"/>
              <w:noProof/>
            </w:rPr>
          </w:pPr>
          <w:hyperlink w:anchor="_Toc192364546" w:history="1">
            <w:r w:rsidRPr="008A6293">
              <w:rPr>
                <w:rStyle w:val="Hyperlink"/>
                <w:noProof/>
              </w:rPr>
              <w:t>References</w:t>
            </w:r>
            <w:r>
              <w:rPr>
                <w:noProof/>
                <w:webHidden/>
              </w:rPr>
              <w:tab/>
            </w:r>
            <w:r>
              <w:rPr>
                <w:noProof/>
                <w:webHidden/>
              </w:rPr>
              <w:fldChar w:fldCharType="begin"/>
            </w:r>
            <w:r>
              <w:rPr>
                <w:noProof/>
                <w:webHidden/>
              </w:rPr>
              <w:instrText xml:space="preserve"> PAGEREF _Toc192364546 \h </w:instrText>
            </w:r>
            <w:r>
              <w:rPr>
                <w:noProof/>
                <w:webHidden/>
              </w:rPr>
            </w:r>
            <w:r>
              <w:rPr>
                <w:noProof/>
                <w:webHidden/>
              </w:rPr>
              <w:fldChar w:fldCharType="separate"/>
            </w:r>
            <w:r>
              <w:rPr>
                <w:noProof/>
                <w:webHidden/>
              </w:rPr>
              <w:t>13</w:t>
            </w:r>
            <w:r>
              <w:rPr>
                <w:noProof/>
                <w:webHidden/>
              </w:rPr>
              <w:fldChar w:fldCharType="end"/>
            </w:r>
          </w:hyperlink>
        </w:p>
        <w:p w14:paraId="4CF10497" w14:textId="70CDDF84" w:rsidR="0098605C" w:rsidRDefault="0098605C">
          <w:r>
            <w:rPr>
              <w:b/>
              <w:bCs/>
              <w:noProof/>
            </w:rPr>
            <w:fldChar w:fldCharType="end"/>
          </w:r>
        </w:p>
      </w:sdtContent>
    </w:sdt>
    <w:p w14:paraId="48BC72EF" w14:textId="77777777" w:rsidR="0098605C" w:rsidRDefault="0098605C" w:rsidP="005B11E3">
      <w:pPr>
        <w:pStyle w:val="Heading1"/>
      </w:pPr>
    </w:p>
    <w:p w14:paraId="7DF374A8" w14:textId="77777777" w:rsidR="0098605C" w:rsidRDefault="0098605C">
      <w:pPr>
        <w:rPr>
          <w:rFonts w:asciiTheme="majorHAnsi" w:eastAsiaTheme="majorEastAsia" w:hAnsiTheme="majorHAnsi" w:cstheme="majorBidi"/>
          <w:color w:val="0F4761" w:themeColor="accent1" w:themeShade="BF"/>
          <w:sz w:val="40"/>
          <w:szCs w:val="40"/>
        </w:rPr>
      </w:pPr>
      <w:r>
        <w:br w:type="page"/>
      </w:r>
    </w:p>
    <w:p w14:paraId="158A67F4" w14:textId="00920C6D" w:rsidR="005B11E3" w:rsidRPr="005B11E3" w:rsidRDefault="005B11E3" w:rsidP="005B11E3">
      <w:pPr>
        <w:pStyle w:val="Heading1"/>
      </w:pPr>
      <w:bookmarkStart w:id="0" w:name="_Toc192364533"/>
      <w:r w:rsidRPr="005B11E3">
        <w:lastRenderedPageBreak/>
        <w:t>Abstract</w:t>
      </w:r>
      <w:bookmarkEnd w:id="0"/>
    </w:p>
    <w:p w14:paraId="79C2CBE3" w14:textId="77777777" w:rsidR="005B11E3" w:rsidRDefault="005B11E3" w:rsidP="00CB571E">
      <w:pPr>
        <w:spacing w:line="276" w:lineRule="auto"/>
        <w:rPr>
          <w:rFonts w:ascii="Times New Roman" w:hAnsi="Times New Roman" w:cs="Times New Roman"/>
        </w:rPr>
      </w:pPr>
      <w:r w:rsidRPr="005B11E3">
        <w:rPr>
          <w:rFonts w:ascii="Times New Roman" w:hAnsi="Times New Roman" w:cs="Times New Roman"/>
        </w:rPr>
        <w:t>Employee attrition presents a significant challenge for organizations, affecting productivity, operational efficiency, and overall business success. This study explores factors contributing to attrition using the IBM HR Analytics Attrition Dataset. By leveraging data analysis and visualization techniques, key patterns and trends are identified to provide actionable business insights. The research examines relationships between employee demographics, job roles, salary, and other workplace factors to determine their influence on employee turnover. Key findings suggest that low salary, job dissatisfaction, young age, and single marital status are the primary drivers of attrition. Additionally, the highest attrition rates are observed in Sales and Research &amp; Development (R&amp;D) departments, particularly among Sales Representatives and Research Scientists. These insights highlight the need for strategic interventions, such as competitive compensation, career growth opportunities, and targeted retention strategies, to reduce turnover effectively.</w:t>
      </w:r>
    </w:p>
    <w:p w14:paraId="5605FA2E" w14:textId="77777777" w:rsidR="005B11E3" w:rsidRPr="005B11E3" w:rsidRDefault="005B11E3" w:rsidP="005B11E3">
      <w:pPr>
        <w:pStyle w:val="Heading1"/>
      </w:pPr>
      <w:bookmarkStart w:id="1" w:name="_Toc192364534"/>
      <w:r w:rsidRPr="005B11E3">
        <w:t>Introduction &amp; Motivation</w:t>
      </w:r>
      <w:bookmarkEnd w:id="1"/>
    </w:p>
    <w:p w14:paraId="3E5B8D54" w14:textId="6575103C" w:rsidR="005B11E3" w:rsidRPr="005B11E3" w:rsidRDefault="005B11E3" w:rsidP="00CB571E">
      <w:pPr>
        <w:spacing w:line="276" w:lineRule="auto"/>
        <w:rPr>
          <w:rFonts w:ascii="Times New Roman" w:hAnsi="Times New Roman" w:cs="Times New Roman"/>
        </w:rPr>
      </w:pPr>
      <w:r w:rsidRPr="005B11E3">
        <w:rPr>
          <w:rFonts w:ascii="Times New Roman" w:hAnsi="Times New Roman" w:cs="Times New Roman"/>
        </w:rPr>
        <w:t xml:space="preserve">Organizations face a pressing need to manage employee attrition effectively to maintain workforce stability and reduce costs associated with turnover. </w:t>
      </w:r>
      <w:r w:rsidR="00BA1470" w:rsidRPr="00BA1470">
        <w:rPr>
          <w:rFonts w:ascii="Times New Roman" w:hAnsi="Times New Roman" w:cs="Times New Roman"/>
        </w:rPr>
        <w:t>According to Gallup's State of the Global Workplace</w:t>
      </w:r>
      <w:r w:rsidR="00BA1470">
        <w:rPr>
          <w:rFonts w:ascii="Times New Roman" w:hAnsi="Times New Roman" w:cs="Times New Roman"/>
        </w:rPr>
        <w:t xml:space="preserve"> (2023)</w:t>
      </w:r>
      <w:r w:rsidR="00BA1470" w:rsidRPr="00BA1470">
        <w:rPr>
          <w:rFonts w:ascii="Times New Roman" w:hAnsi="Times New Roman" w:cs="Times New Roman"/>
          <w:vertAlign w:val="superscript"/>
        </w:rPr>
        <w:t>1</w:t>
      </w:r>
      <w:r w:rsidR="00BA1470" w:rsidRPr="00BA1470">
        <w:rPr>
          <w:rFonts w:ascii="Times New Roman" w:hAnsi="Times New Roman" w:cs="Times New Roman"/>
        </w:rPr>
        <w:t xml:space="preserve"> report, voluntary turnover has been a significant concern, with companies facing substantial losses in productivity and rehiring expenses as a result. Understanding the key drivers of attrition is essential for organizations to develop effective retention strategies</w:t>
      </w:r>
      <w:r w:rsidRPr="005B11E3">
        <w:rPr>
          <w:rFonts w:ascii="Times New Roman" w:hAnsi="Times New Roman" w:cs="Times New Roman"/>
        </w:rPr>
        <w:t>.</w:t>
      </w:r>
    </w:p>
    <w:p w14:paraId="5949A874" w14:textId="51ED5EA1" w:rsidR="005B11E3" w:rsidRPr="005B11E3" w:rsidRDefault="005B11E3" w:rsidP="00CB571E">
      <w:pPr>
        <w:spacing w:line="276" w:lineRule="auto"/>
        <w:rPr>
          <w:rFonts w:ascii="Times New Roman" w:hAnsi="Times New Roman" w:cs="Times New Roman"/>
        </w:rPr>
      </w:pPr>
      <w:r w:rsidRPr="005B11E3">
        <w:rPr>
          <w:rFonts w:ascii="Times New Roman" w:hAnsi="Times New Roman" w:cs="Times New Roman"/>
        </w:rPr>
        <w:t xml:space="preserve">Existing research highlights multiple factors influencing attrition, including salary, job role, department, and work environment. </w:t>
      </w:r>
      <w:proofErr w:type="spellStart"/>
      <w:r w:rsidRPr="005B11E3">
        <w:rPr>
          <w:rFonts w:ascii="Times New Roman" w:hAnsi="Times New Roman" w:cs="Times New Roman"/>
        </w:rPr>
        <w:t>Artelt</w:t>
      </w:r>
      <w:proofErr w:type="spellEnd"/>
      <w:r w:rsidRPr="005B11E3">
        <w:rPr>
          <w:rFonts w:ascii="Times New Roman" w:hAnsi="Times New Roman" w:cs="Times New Roman"/>
        </w:rPr>
        <w:t xml:space="preserve"> &amp; </w:t>
      </w:r>
      <w:proofErr w:type="spellStart"/>
      <w:r w:rsidRPr="005B11E3">
        <w:rPr>
          <w:rFonts w:ascii="Times New Roman" w:hAnsi="Times New Roman" w:cs="Times New Roman"/>
        </w:rPr>
        <w:t>Gregoriades</w:t>
      </w:r>
      <w:proofErr w:type="spellEnd"/>
      <w:r w:rsidRPr="005B11E3">
        <w:rPr>
          <w:rFonts w:ascii="Times New Roman" w:hAnsi="Times New Roman" w:cs="Times New Roman"/>
        </w:rPr>
        <w:t xml:space="preserve"> (2023)</w:t>
      </w:r>
      <w:r w:rsidR="0098605C" w:rsidRPr="002A49D4">
        <w:rPr>
          <w:rFonts w:ascii="Times New Roman" w:hAnsi="Times New Roman" w:cs="Times New Roman"/>
          <w:vertAlign w:val="superscript"/>
        </w:rPr>
        <w:t>2</w:t>
      </w:r>
      <w:r w:rsidRPr="005B11E3">
        <w:rPr>
          <w:rFonts w:ascii="Times New Roman" w:hAnsi="Times New Roman" w:cs="Times New Roman"/>
        </w:rPr>
        <w:t xml:space="preserve"> emphasize the role of work-life balance, lack of growth opportunities, and workplace stress as primary drivers of attrition. Similarly, Yang &amp; Islam (2020)</w:t>
      </w:r>
      <w:r w:rsidR="0098605C" w:rsidRPr="002A49D4">
        <w:rPr>
          <w:rFonts w:ascii="Times New Roman" w:hAnsi="Times New Roman" w:cs="Times New Roman"/>
          <w:vertAlign w:val="superscript"/>
        </w:rPr>
        <w:t>3</w:t>
      </w:r>
      <w:r w:rsidRPr="005B11E3">
        <w:rPr>
          <w:rFonts w:ascii="Times New Roman" w:hAnsi="Times New Roman" w:cs="Times New Roman"/>
        </w:rPr>
        <w:t xml:space="preserve"> found that salary, age, and job history significantly impact employee retention.</w:t>
      </w:r>
    </w:p>
    <w:p w14:paraId="79D05B47" w14:textId="77777777" w:rsidR="005B11E3" w:rsidRPr="005B11E3" w:rsidRDefault="005B11E3" w:rsidP="00CB571E">
      <w:pPr>
        <w:spacing w:line="276" w:lineRule="auto"/>
        <w:rPr>
          <w:rFonts w:ascii="Times New Roman" w:hAnsi="Times New Roman" w:cs="Times New Roman"/>
        </w:rPr>
      </w:pPr>
      <w:r w:rsidRPr="005B11E3">
        <w:rPr>
          <w:rFonts w:ascii="Times New Roman" w:hAnsi="Times New Roman" w:cs="Times New Roman"/>
        </w:rPr>
        <w:t>This study employs data analysis and visualization techniques to uncover trends in employee attrition. The primary objectives include:</w:t>
      </w:r>
    </w:p>
    <w:p w14:paraId="494ABDA3" w14:textId="77777777" w:rsidR="005B11E3" w:rsidRPr="005B11E3" w:rsidRDefault="005B11E3" w:rsidP="00CB571E">
      <w:pPr>
        <w:spacing w:line="276" w:lineRule="auto"/>
        <w:rPr>
          <w:rFonts w:ascii="Times New Roman" w:hAnsi="Times New Roman" w:cs="Times New Roman"/>
        </w:rPr>
      </w:pPr>
      <w:r w:rsidRPr="005B11E3">
        <w:rPr>
          <w:rFonts w:ascii="Times New Roman" w:hAnsi="Times New Roman" w:cs="Times New Roman"/>
        </w:rPr>
        <w:t>Identifying the main drivers of attrition.</w:t>
      </w:r>
    </w:p>
    <w:p w14:paraId="5359E005" w14:textId="77777777" w:rsidR="005B11E3" w:rsidRPr="005B11E3" w:rsidRDefault="005B11E3" w:rsidP="00CB571E">
      <w:pPr>
        <w:spacing w:line="276" w:lineRule="auto"/>
        <w:rPr>
          <w:rFonts w:ascii="Times New Roman" w:hAnsi="Times New Roman" w:cs="Times New Roman"/>
        </w:rPr>
      </w:pPr>
      <w:r w:rsidRPr="005B11E3">
        <w:rPr>
          <w:rFonts w:ascii="Times New Roman" w:hAnsi="Times New Roman" w:cs="Times New Roman"/>
        </w:rPr>
        <w:t>Assessing the impact of salary and work-life balance on retention.</w:t>
      </w:r>
    </w:p>
    <w:p w14:paraId="39F3F66F" w14:textId="77777777" w:rsidR="005B11E3" w:rsidRPr="005B11E3" w:rsidRDefault="005B11E3" w:rsidP="00CB571E">
      <w:pPr>
        <w:spacing w:line="276" w:lineRule="auto"/>
        <w:rPr>
          <w:rFonts w:ascii="Times New Roman" w:hAnsi="Times New Roman" w:cs="Times New Roman"/>
        </w:rPr>
      </w:pPr>
      <w:r w:rsidRPr="005B11E3">
        <w:rPr>
          <w:rFonts w:ascii="Times New Roman" w:hAnsi="Times New Roman" w:cs="Times New Roman"/>
        </w:rPr>
        <w:t>Analyzing turnover rates across job roles and departments.</w:t>
      </w:r>
    </w:p>
    <w:p w14:paraId="7B902BB4" w14:textId="322595AB" w:rsidR="005B11E3" w:rsidRDefault="005B11E3" w:rsidP="00CB571E">
      <w:pPr>
        <w:spacing w:line="276" w:lineRule="auto"/>
        <w:rPr>
          <w:rFonts w:ascii="Times New Roman" w:hAnsi="Times New Roman" w:cs="Times New Roman"/>
        </w:rPr>
      </w:pPr>
      <w:r w:rsidRPr="005B11E3">
        <w:rPr>
          <w:rFonts w:ascii="Times New Roman" w:hAnsi="Times New Roman" w:cs="Times New Roman"/>
        </w:rPr>
        <w:t>Using Tableau, we processed the data, developed visualizations, and constructed dashboards to present meaningful insights. These findings will aid organizations in making data-driven decisions to reduce attrition and enhance employee satisfaction.</w:t>
      </w:r>
    </w:p>
    <w:p w14:paraId="057FA79A" w14:textId="77777777" w:rsidR="005B11E3" w:rsidRPr="005B11E3" w:rsidRDefault="005B11E3" w:rsidP="005B11E3">
      <w:pPr>
        <w:pStyle w:val="Heading1"/>
      </w:pPr>
      <w:bookmarkStart w:id="2" w:name="_Toc192364535"/>
      <w:r w:rsidRPr="005B11E3">
        <w:lastRenderedPageBreak/>
        <w:t>Dataset Overview</w:t>
      </w:r>
      <w:bookmarkEnd w:id="2"/>
    </w:p>
    <w:p w14:paraId="0D4D6098" w14:textId="1A5429EC" w:rsidR="005B11E3" w:rsidRPr="005B11E3" w:rsidRDefault="005B11E3" w:rsidP="00CB571E">
      <w:pPr>
        <w:spacing w:line="276" w:lineRule="auto"/>
        <w:rPr>
          <w:rFonts w:ascii="Times New Roman" w:hAnsi="Times New Roman" w:cs="Times New Roman"/>
        </w:rPr>
      </w:pPr>
      <w:r w:rsidRPr="005B11E3">
        <w:rPr>
          <w:rFonts w:ascii="Times New Roman" w:hAnsi="Times New Roman" w:cs="Times New Roman"/>
        </w:rPr>
        <w:t>This study utilizes the IBM HR Analytics Attrition Dataset</w:t>
      </w:r>
      <w:r w:rsidR="0098605C" w:rsidRPr="00CB571E">
        <w:rPr>
          <w:rFonts w:ascii="Times New Roman" w:hAnsi="Times New Roman" w:cs="Times New Roman"/>
        </w:rPr>
        <w:t>4</w:t>
      </w:r>
      <w:r w:rsidRPr="005B11E3">
        <w:rPr>
          <w:rFonts w:ascii="Times New Roman" w:hAnsi="Times New Roman" w:cs="Times New Roman"/>
        </w:rPr>
        <w:t xml:space="preserve"> available on Kaggle, compiled by Pavan Subhash. The dataset contains records of 1,470 employees and includes 35 variables spanning employee demographics, job attributes, and work-life balance metrics. Key variables include age, department, job role, education, work-life balance ratings, job satisfaction, monthly income, years at the company, and attrition status (Yes/No).</w:t>
      </w:r>
    </w:p>
    <w:p w14:paraId="6C7F552E" w14:textId="77777777" w:rsidR="005B11E3" w:rsidRDefault="005B11E3" w:rsidP="00CB571E">
      <w:pPr>
        <w:spacing w:line="276" w:lineRule="auto"/>
        <w:rPr>
          <w:rFonts w:ascii="Times New Roman" w:hAnsi="Times New Roman" w:cs="Times New Roman"/>
        </w:rPr>
      </w:pPr>
      <w:r w:rsidRPr="005B11E3">
        <w:rPr>
          <w:rFonts w:ascii="Times New Roman" w:hAnsi="Times New Roman" w:cs="Times New Roman"/>
        </w:rPr>
        <w:t>Before analysis, the dataset underwent preprocessing, including handling missing values and ensuring categorical variables were structured correctly. The dataset was well-structured, requiring minimal changes, allowing for seamless integration into Tableau. The dataset's depth enabled a comprehensive examination of attrition trends, including salary disparities, department-wise turnover, and the influence of promotions on retention.</w:t>
      </w:r>
    </w:p>
    <w:p w14:paraId="2B11876A" w14:textId="77777777" w:rsidR="005B11E3" w:rsidRDefault="005B11E3" w:rsidP="005B11E3">
      <w:pPr>
        <w:pStyle w:val="Heading1"/>
      </w:pPr>
      <w:bookmarkStart w:id="3" w:name="_Toc192364536"/>
      <w:r w:rsidRPr="005B11E3">
        <w:t>Analysis &amp; Findings</w:t>
      </w:r>
      <w:bookmarkEnd w:id="3"/>
    </w:p>
    <w:p w14:paraId="5A84C027" w14:textId="77777777" w:rsidR="005B11E3" w:rsidRPr="005B11E3" w:rsidRDefault="005B11E3" w:rsidP="005B11E3">
      <w:pPr>
        <w:pStyle w:val="Heading2"/>
      </w:pPr>
      <w:bookmarkStart w:id="4" w:name="_Toc192364537"/>
      <w:r w:rsidRPr="005B11E3">
        <w:t>Department-Wise Attrition</w:t>
      </w:r>
      <w:bookmarkEnd w:id="4"/>
    </w:p>
    <w:p w14:paraId="31CC7F6C" w14:textId="77777777" w:rsidR="005B11E3" w:rsidRPr="005B11E3" w:rsidRDefault="005B11E3" w:rsidP="00CB571E">
      <w:pPr>
        <w:spacing w:line="276" w:lineRule="auto"/>
        <w:rPr>
          <w:rFonts w:ascii="Times New Roman" w:hAnsi="Times New Roman" w:cs="Times New Roman"/>
        </w:rPr>
      </w:pPr>
      <w:r w:rsidRPr="005B11E3">
        <w:rPr>
          <w:rFonts w:ascii="Times New Roman" w:hAnsi="Times New Roman" w:cs="Times New Roman"/>
        </w:rPr>
        <w:t>A department-wise analysis revealed that:</w:t>
      </w:r>
    </w:p>
    <w:p w14:paraId="0D411141" w14:textId="77777777" w:rsidR="005B11E3" w:rsidRPr="005B11E3" w:rsidRDefault="005B11E3" w:rsidP="00CB571E">
      <w:pPr>
        <w:numPr>
          <w:ilvl w:val="0"/>
          <w:numId w:val="10"/>
        </w:numPr>
        <w:spacing w:line="276" w:lineRule="auto"/>
        <w:rPr>
          <w:rFonts w:ascii="Times New Roman" w:hAnsi="Times New Roman" w:cs="Times New Roman"/>
        </w:rPr>
      </w:pPr>
      <w:r w:rsidRPr="005B11E3">
        <w:rPr>
          <w:rFonts w:ascii="Times New Roman" w:hAnsi="Times New Roman" w:cs="Times New Roman"/>
        </w:rPr>
        <w:t>Sales had the highest attrition rate at 56.12%.</w:t>
      </w:r>
    </w:p>
    <w:p w14:paraId="143F94E0" w14:textId="77777777" w:rsidR="005B11E3" w:rsidRPr="005B11E3" w:rsidRDefault="005B11E3" w:rsidP="00CB571E">
      <w:pPr>
        <w:numPr>
          <w:ilvl w:val="0"/>
          <w:numId w:val="10"/>
        </w:numPr>
        <w:spacing w:line="276" w:lineRule="auto"/>
        <w:rPr>
          <w:rFonts w:ascii="Times New Roman" w:hAnsi="Times New Roman" w:cs="Times New Roman"/>
        </w:rPr>
      </w:pPr>
      <w:r w:rsidRPr="005B11E3">
        <w:rPr>
          <w:rFonts w:ascii="Times New Roman" w:hAnsi="Times New Roman" w:cs="Times New Roman"/>
        </w:rPr>
        <w:t>Research &amp; Development (R&amp;D) followed with 38.82%.</w:t>
      </w:r>
    </w:p>
    <w:p w14:paraId="663F19EF" w14:textId="77777777" w:rsidR="005B11E3" w:rsidRPr="005B11E3" w:rsidRDefault="005B11E3" w:rsidP="00CB571E">
      <w:pPr>
        <w:numPr>
          <w:ilvl w:val="0"/>
          <w:numId w:val="10"/>
        </w:numPr>
        <w:spacing w:line="276" w:lineRule="auto"/>
        <w:rPr>
          <w:rFonts w:ascii="Times New Roman" w:hAnsi="Times New Roman" w:cs="Times New Roman"/>
        </w:rPr>
      </w:pPr>
      <w:r w:rsidRPr="005B11E3">
        <w:rPr>
          <w:rFonts w:ascii="Times New Roman" w:hAnsi="Times New Roman" w:cs="Times New Roman"/>
        </w:rPr>
        <w:t>Human Resources (HR) had the lowest attrition at 5.06%.</w:t>
      </w:r>
    </w:p>
    <w:p w14:paraId="1DD2C762" w14:textId="77777777" w:rsidR="005B11E3" w:rsidRDefault="005B11E3" w:rsidP="00CB571E">
      <w:pPr>
        <w:spacing w:line="276" w:lineRule="auto"/>
        <w:rPr>
          <w:rFonts w:ascii="Times New Roman" w:hAnsi="Times New Roman" w:cs="Times New Roman"/>
        </w:rPr>
      </w:pPr>
      <w:r w:rsidRPr="005B11E3">
        <w:rPr>
          <w:rFonts w:ascii="Times New Roman" w:hAnsi="Times New Roman" w:cs="Times New Roman"/>
        </w:rPr>
        <w:t>These results suggest that attrition is highly concentrated in Sales and R&amp;D, warranting targeted retention strategies for these departments.</w:t>
      </w:r>
    </w:p>
    <w:p w14:paraId="172AA27C" w14:textId="2E71CF5B" w:rsidR="005B11E3" w:rsidRPr="005B11E3" w:rsidRDefault="005B11E3" w:rsidP="005B11E3">
      <w:pPr>
        <w:rPr>
          <w:rFonts w:ascii="Times New Roman" w:hAnsi="Times New Roman" w:cs="Times New Roman"/>
        </w:rPr>
      </w:pPr>
      <w:r>
        <w:rPr>
          <w:noProof/>
        </w:rPr>
        <w:drawing>
          <wp:anchor distT="0" distB="0" distL="114300" distR="114300" simplePos="0" relativeHeight="251659264" behindDoc="1" locked="0" layoutInCell="1" allowOverlap="1" wp14:anchorId="5F2C936C" wp14:editId="39B17C1B">
            <wp:simplePos x="0" y="0"/>
            <wp:positionH relativeFrom="margin">
              <wp:posOffset>0</wp:posOffset>
            </wp:positionH>
            <wp:positionV relativeFrom="paragraph">
              <wp:posOffset>0</wp:posOffset>
            </wp:positionV>
            <wp:extent cx="5791200" cy="3672205"/>
            <wp:effectExtent l="0" t="0" r="0" b="4445"/>
            <wp:wrapNone/>
            <wp:docPr id="748333829" name="Picture 1" descr="A pie chart with a red and blue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333829" name="Picture 1" descr="A pie chart with a red and blue circl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91200" cy="3672205"/>
                    </a:xfrm>
                    <a:prstGeom prst="rect">
                      <a:avLst/>
                    </a:prstGeom>
                  </pic:spPr>
                </pic:pic>
              </a:graphicData>
            </a:graphic>
            <wp14:sizeRelH relativeFrom="margin">
              <wp14:pctWidth>0</wp14:pctWidth>
            </wp14:sizeRelH>
            <wp14:sizeRelV relativeFrom="margin">
              <wp14:pctHeight>0</wp14:pctHeight>
            </wp14:sizeRelV>
          </wp:anchor>
        </w:drawing>
      </w:r>
    </w:p>
    <w:p w14:paraId="023C12A1" w14:textId="77777777" w:rsidR="005B11E3" w:rsidRDefault="005B11E3" w:rsidP="005B11E3">
      <w:pPr>
        <w:rPr>
          <w:rFonts w:ascii="Times New Roman" w:hAnsi="Times New Roman" w:cs="Times New Roman"/>
          <w:b/>
          <w:bCs/>
        </w:rPr>
      </w:pPr>
    </w:p>
    <w:p w14:paraId="780AD662" w14:textId="77777777" w:rsidR="005B11E3" w:rsidRDefault="005B11E3" w:rsidP="005B11E3">
      <w:pPr>
        <w:rPr>
          <w:rFonts w:ascii="Times New Roman" w:hAnsi="Times New Roman" w:cs="Times New Roman"/>
          <w:b/>
          <w:bCs/>
        </w:rPr>
      </w:pPr>
    </w:p>
    <w:p w14:paraId="7A49EE71" w14:textId="77777777" w:rsidR="005B11E3" w:rsidRDefault="005B11E3" w:rsidP="005B11E3">
      <w:pPr>
        <w:rPr>
          <w:rFonts w:ascii="Times New Roman" w:hAnsi="Times New Roman" w:cs="Times New Roman"/>
          <w:b/>
          <w:bCs/>
        </w:rPr>
      </w:pPr>
    </w:p>
    <w:p w14:paraId="0D528D0E" w14:textId="77777777" w:rsidR="005B11E3" w:rsidRDefault="005B11E3" w:rsidP="005B11E3">
      <w:pPr>
        <w:rPr>
          <w:rFonts w:ascii="Times New Roman" w:hAnsi="Times New Roman" w:cs="Times New Roman"/>
          <w:b/>
          <w:bCs/>
        </w:rPr>
      </w:pPr>
    </w:p>
    <w:p w14:paraId="3F12C733" w14:textId="77777777" w:rsidR="005B11E3" w:rsidRDefault="005B11E3" w:rsidP="005B11E3">
      <w:pPr>
        <w:rPr>
          <w:rFonts w:ascii="Times New Roman" w:hAnsi="Times New Roman" w:cs="Times New Roman"/>
          <w:b/>
          <w:bCs/>
        </w:rPr>
      </w:pPr>
    </w:p>
    <w:p w14:paraId="56367060" w14:textId="77777777" w:rsidR="005B11E3" w:rsidRDefault="005B11E3" w:rsidP="005B11E3">
      <w:pPr>
        <w:rPr>
          <w:rFonts w:ascii="Times New Roman" w:hAnsi="Times New Roman" w:cs="Times New Roman"/>
          <w:b/>
          <w:bCs/>
        </w:rPr>
      </w:pPr>
    </w:p>
    <w:p w14:paraId="715FEEC5" w14:textId="77777777" w:rsidR="005B11E3" w:rsidRDefault="005B11E3" w:rsidP="005B11E3">
      <w:pPr>
        <w:rPr>
          <w:rFonts w:ascii="Times New Roman" w:hAnsi="Times New Roman" w:cs="Times New Roman"/>
          <w:b/>
          <w:bCs/>
        </w:rPr>
      </w:pPr>
    </w:p>
    <w:p w14:paraId="2FB670A2" w14:textId="77777777" w:rsidR="005B11E3" w:rsidRDefault="005B11E3" w:rsidP="005B11E3">
      <w:pPr>
        <w:rPr>
          <w:rFonts w:ascii="Times New Roman" w:hAnsi="Times New Roman" w:cs="Times New Roman"/>
          <w:b/>
          <w:bCs/>
        </w:rPr>
      </w:pPr>
    </w:p>
    <w:p w14:paraId="2FA59B3E" w14:textId="77777777" w:rsidR="005B11E3" w:rsidRDefault="005B11E3" w:rsidP="005B11E3">
      <w:pPr>
        <w:rPr>
          <w:rFonts w:ascii="Times New Roman" w:hAnsi="Times New Roman" w:cs="Times New Roman"/>
          <w:b/>
          <w:bCs/>
        </w:rPr>
      </w:pPr>
    </w:p>
    <w:p w14:paraId="33A2C729" w14:textId="251052B9" w:rsidR="005B11E3" w:rsidRDefault="005B11E3" w:rsidP="005B11E3">
      <w:pPr>
        <w:pStyle w:val="Heading2"/>
      </w:pPr>
      <w:bookmarkStart w:id="5" w:name="_Toc192364538"/>
      <w:r>
        <w:lastRenderedPageBreak/>
        <w:t>Gender-based Attrition</w:t>
      </w:r>
      <w:bookmarkEnd w:id="5"/>
    </w:p>
    <w:p w14:paraId="3695F98C" w14:textId="344FC5A3" w:rsidR="007D1BC0" w:rsidRPr="007D1BC0" w:rsidRDefault="007D1BC0" w:rsidP="00CB571E">
      <w:pPr>
        <w:spacing w:line="276" w:lineRule="auto"/>
        <w:rPr>
          <w:rFonts w:ascii="Times New Roman" w:hAnsi="Times New Roman" w:cs="Times New Roman"/>
        </w:rPr>
      </w:pPr>
      <w:r>
        <w:rPr>
          <w:noProof/>
        </w:rPr>
        <w:drawing>
          <wp:anchor distT="0" distB="0" distL="114300" distR="114300" simplePos="0" relativeHeight="251660288" behindDoc="1" locked="0" layoutInCell="1" allowOverlap="1" wp14:anchorId="5378129F" wp14:editId="56FCC229">
            <wp:simplePos x="0" y="0"/>
            <wp:positionH relativeFrom="column">
              <wp:posOffset>-19050</wp:posOffset>
            </wp:positionH>
            <wp:positionV relativeFrom="paragraph">
              <wp:posOffset>1281430</wp:posOffset>
            </wp:positionV>
            <wp:extent cx="5943600" cy="3735705"/>
            <wp:effectExtent l="0" t="0" r="0" b="0"/>
            <wp:wrapNone/>
            <wp:docPr id="1425421854" name="Picture 1" descr="A pink and blue rect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421854" name="Picture 1" descr="A pink and blue rectangle&#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735705"/>
                    </a:xfrm>
                    <a:prstGeom prst="rect">
                      <a:avLst/>
                    </a:prstGeom>
                  </pic:spPr>
                </pic:pic>
              </a:graphicData>
            </a:graphic>
          </wp:anchor>
        </w:drawing>
      </w:r>
      <w:r w:rsidRPr="007D1BC0">
        <w:rPr>
          <w:rFonts w:ascii="Times New Roman" w:hAnsi="Times New Roman" w:cs="Times New Roman"/>
        </w:rPr>
        <w:t xml:space="preserve">The gender-based attrition chart shows that 150 male employees and 97 female employees have left the organization. While the absolute attrition count is higher for men, the attrition rate relative to total employees in each gender group provides a clearer picture. The attrition rate for </w:t>
      </w:r>
      <w:r w:rsidRPr="009A3D21">
        <w:rPr>
          <w:rFonts w:ascii="Times New Roman" w:hAnsi="Times New Roman" w:cs="Times New Roman"/>
        </w:rPr>
        <w:t>females is 16.5%</w:t>
      </w:r>
      <w:r w:rsidR="009A3D21">
        <w:rPr>
          <w:rFonts w:ascii="Times New Roman" w:hAnsi="Times New Roman" w:cs="Times New Roman"/>
        </w:rPr>
        <w:t xml:space="preserve"> (total females 589)</w:t>
      </w:r>
      <w:r w:rsidRPr="009A3D21">
        <w:rPr>
          <w:rFonts w:ascii="Times New Roman" w:hAnsi="Times New Roman" w:cs="Times New Roman"/>
        </w:rPr>
        <w:t>, whereas for males, it is 17%</w:t>
      </w:r>
      <w:r w:rsidR="009A3D21">
        <w:rPr>
          <w:rFonts w:ascii="Times New Roman" w:hAnsi="Times New Roman" w:cs="Times New Roman"/>
        </w:rPr>
        <w:t xml:space="preserve"> (total males 881)</w:t>
      </w:r>
      <w:r w:rsidRPr="009A3D21">
        <w:rPr>
          <w:rFonts w:ascii="Times New Roman" w:hAnsi="Times New Roman" w:cs="Times New Roman"/>
        </w:rPr>
        <w:t>. This indicates that while more men have left in absolute numbers, the attrition rates for both genders are relatively close, with males experiencing a slightly higher rate of departure.</w:t>
      </w:r>
    </w:p>
    <w:p w14:paraId="51C1F4FF" w14:textId="148CC355" w:rsidR="005B11E3" w:rsidRPr="005B11E3" w:rsidRDefault="005B11E3" w:rsidP="007D1BC0">
      <w:pPr>
        <w:ind w:left="-720" w:right="720"/>
      </w:pPr>
    </w:p>
    <w:p w14:paraId="36C794F5" w14:textId="77777777" w:rsidR="007D1BC0" w:rsidRDefault="007D1BC0" w:rsidP="005B11E3">
      <w:pPr>
        <w:pStyle w:val="Heading2"/>
      </w:pPr>
    </w:p>
    <w:p w14:paraId="1AABC081" w14:textId="77777777" w:rsidR="007D1BC0" w:rsidRDefault="007D1BC0" w:rsidP="005B11E3">
      <w:pPr>
        <w:pStyle w:val="Heading2"/>
      </w:pPr>
    </w:p>
    <w:p w14:paraId="33922E45" w14:textId="77777777" w:rsidR="007D1BC0" w:rsidRDefault="007D1BC0" w:rsidP="005B11E3">
      <w:pPr>
        <w:pStyle w:val="Heading2"/>
      </w:pPr>
    </w:p>
    <w:p w14:paraId="20277C11" w14:textId="77777777" w:rsidR="007D1BC0" w:rsidRDefault="007D1BC0" w:rsidP="005B11E3">
      <w:pPr>
        <w:pStyle w:val="Heading2"/>
      </w:pPr>
    </w:p>
    <w:p w14:paraId="1F171A81" w14:textId="77777777" w:rsidR="007D1BC0" w:rsidRDefault="007D1BC0" w:rsidP="005B11E3">
      <w:pPr>
        <w:pStyle w:val="Heading2"/>
      </w:pPr>
    </w:p>
    <w:p w14:paraId="14730B15" w14:textId="77777777" w:rsidR="007D1BC0" w:rsidRDefault="007D1BC0" w:rsidP="005B11E3">
      <w:pPr>
        <w:pStyle w:val="Heading2"/>
      </w:pPr>
    </w:p>
    <w:p w14:paraId="7D69EABE" w14:textId="77777777" w:rsidR="007D1BC0" w:rsidRDefault="007D1BC0" w:rsidP="005B11E3">
      <w:pPr>
        <w:pStyle w:val="Heading2"/>
      </w:pPr>
    </w:p>
    <w:p w14:paraId="61718CF5" w14:textId="77777777" w:rsidR="007D1BC0" w:rsidRDefault="007D1BC0" w:rsidP="005B11E3">
      <w:pPr>
        <w:pStyle w:val="Heading2"/>
      </w:pPr>
    </w:p>
    <w:p w14:paraId="22258B3D" w14:textId="77777777" w:rsidR="007D1BC0" w:rsidRDefault="007D1BC0" w:rsidP="005B11E3">
      <w:pPr>
        <w:pStyle w:val="Heading2"/>
      </w:pPr>
    </w:p>
    <w:p w14:paraId="42D88760" w14:textId="77777777" w:rsidR="00D00489" w:rsidRDefault="00D00489" w:rsidP="005B11E3">
      <w:pPr>
        <w:pStyle w:val="Heading2"/>
      </w:pPr>
    </w:p>
    <w:p w14:paraId="3A37C11C" w14:textId="6BF576B9" w:rsidR="005B11E3" w:rsidRPr="005B11E3" w:rsidRDefault="005B11E3" w:rsidP="005B11E3">
      <w:pPr>
        <w:pStyle w:val="Heading2"/>
      </w:pPr>
      <w:bookmarkStart w:id="6" w:name="_Toc192364539"/>
      <w:r w:rsidRPr="005B11E3">
        <w:t>Attrition &amp; Job Satisfaction</w:t>
      </w:r>
      <w:bookmarkEnd w:id="6"/>
    </w:p>
    <w:p w14:paraId="07F82618" w14:textId="77777777" w:rsidR="005B11E3" w:rsidRPr="005B11E3" w:rsidRDefault="005B11E3" w:rsidP="00CB571E">
      <w:pPr>
        <w:spacing w:line="276" w:lineRule="auto"/>
        <w:rPr>
          <w:rFonts w:ascii="Times New Roman" w:hAnsi="Times New Roman" w:cs="Times New Roman"/>
        </w:rPr>
      </w:pPr>
      <w:r w:rsidRPr="005B11E3">
        <w:rPr>
          <w:rFonts w:ascii="Times New Roman" w:hAnsi="Times New Roman" w:cs="Times New Roman"/>
        </w:rPr>
        <w:t>Examining job satisfaction levels across roles, we found that:</w:t>
      </w:r>
    </w:p>
    <w:p w14:paraId="55DA0ECE" w14:textId="77777777" w:rsidR="005B11E3" w:rsidRPr="005B11E3" w:rsidRDefault="005B11E3" w:rsidP="00CB571E">
      <w:pPr>
        <w:numPr>
          <w:ilvl w:val="0"/>
          <w:numId w:val="11"/>
        </w:numPr>
        <w:spacing w:line="276" w:lineRule="auto"/>
        <w:rPr>
          <w:rFonts w:ascii="Times New Roman" w:hAnsi="Times New Roman" w:cs="Times New Roman"/>
        </w:rPr>
      </w:pPr>
      <w:r w:rsidRPr="005B11E3">
        <w:rPr>
          <w:rFonts w:ascii="Times New Roman" w:hAnsi="Times New Roman" w:cs="Times New Roman"/>
        </w:rPr>
        <w:t>Sales Representatives and Research Scientists exhibit high attrition across different job satisfaction levels - from Low to Very High - aligning with the high attrition rates observed in the first visualization. This suggests that even employees who report high job satisfaction may still be leaving at notable rates, indicating that factors beyond satisfaction, such as workload or external job opportunities, may contribute to turnover.</w:t>
      </w:r>
    </w:p>
    <w:p w14:paraId="2976D57F" w14:textId="77777777" w:rsidR="005B11E3" w:rsidRPr="005B11E3" w:rsidRDefault="005B11E3" w:rsidP="00CB571E">
      <w:pPr>
        <w:numPr>
          <w:ilvl w:val="0"/>
          <w:numId w:val="11"/>
        </w:numPr>
        <w:spacing w:line="276" w:lineRule="auto"/>
        <w:rPr>
          <w:rFonts w:ascii="Times New Roman" w:hAnsi="Times New Roman" w:cs="Times New Roman"/>
        </w:rPr>
      </w:pPr>
      <w:r w:rsidRPr="005B11E3">
        <w:rPr>
          <w:rFonts w:ascii="Times New Roman" w:hAnsi="Times New Roman" w:cs="Times New Roman"/>
        </w:rPr>
        <w:t xml:space="preserve">Managers and Research Directors experience relatively lower attrition, possibly reflecting stronger retention among leadership positions. This could be attributed to greater job </w:t>
      </w:r>
      <w:r w:rsidRPr="005B11E3">
        <w:rPr>
          <w:rFonts w:ascii="Times New Roman" w:hAnsi="Times New Roman" w:cs="Times New Roman"/>
        </w:rPr>
        <w:lastRenderedPageBreak/>
        <w:t>stability, clearer career growth opportunities, or differences in work demands that make these roles more sustainable in the long term.</w:t>
      </w:r>
    </w:p>
    <w:p w14:paraId="4EE928C0" w14:textId="77777777" w:rsidR="005B11E3" w:rsidRDefault="005B11E3" w:rsidP="00CB571E">
      <w:pPr>
        <w:spacing w:line="276" w:lineRule="auto"/>
        <w:rPr>
          <w:rFonts w:ascii="Times New Roman" w:hAnsi="Times New Roman" w:cs="Times New Roman"/>
        </w:rPr>
      </w:pPr>
      <w:r w:rsidRPr="005B11E3">
        <w:rPr>
          <w:rFonts w:ascii="Times New Roman" w:hAnsi="Times New Roman" w:cs="Times New Roman"/>
        </w:rPr>
        <w:t>While job satisfaction ratings vary across roles, even employees with Medium or High satisfaction levels show notable attrition in certain job functions, reinforcing the idea that satisfaction alone is not a sufficient predictor of retention and that structural and job-specific factors may play a more significant role in driving turnover.</w:t>
      </w:r>
    </w:p>
    <w:p w14:paraId="38102D78" w14:textId="54EF02DB" w:rsidR="007D1BC0" w:rsidRPr="005B11E3" w:rsidRDefault="007D1BC0" w:rsidP="005B11E3">
      <w:pPr>
        <w:rPr>
          <w:rFonts w:ascii="Times New Roman" w:hAnsi="Times New Roman" w:cs="Times New Roman"/>
        </w:rPr>
      </w:pPr>
      <w:r w:rsidRPr="001E12D5">
        <w:rPr>
          <w:rFonts w:ascii="Times New Roman" w:eastAsia="Times New Roman" w:hAnsi="Times New Roman" w:cs="Times New Roman"/>
          <w:noProof/>
        </w:rPr>
        <w:drawing>
          <wp:inline distT="0" distB="0" distL="0" distR="0" wp14:anchorId="704D7BA6" wp14:editId="678D8551">
            <wp:extent cx="3496163" cy="2629267"/>
            <wp:effectExtent l="0" t="0" r="9525" b="0"/>
            <wp:docPr id="1691206323"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206323" name="Picture 1" descr="A table with numbers and text&#10;&#10;AI-generated content may be incorrect."/>
                    <pic:cNvPicPr/>
                  </pic:nvPicPr>
                  <pic:blipFill>
                    <a:blip r:embed="rId10"/>
                    <a:stretch>
                      <a:fillRect/>
                    </a:stretch>
                  </pic:blipFill>
                  <pic:spPr>
                    <a:xfrm>
                      <a:off x="0" y="0"/>
                      <a:ext cx="3496163" cy="2629267"/>
                    </a:xfrm>
                    <a:prstGeom prst="rect">
                      <a:avLst/>
                    </a:prstGeom>
                  </pic:spPr>
                </pic:pic>
              </a:graphicData>
            </a:graphic>
          </wp:inline>
        </w:drawing>
      </w:r>
    </w:p>
    <w:p w14:paraId="53939D7F" w14:textId="77777777" w:rsidR="007D1BC0" w:rsidRDefault="007D1BC0" w:rsidP="007D1BC0">
      <w:pPr>
        <w:pStyle w:val="Heading2"/>
      </w:pPr>
      <w:bookmarkStart w:id="7" w:name="_Toc192364540"/>
      <w:r w:rsidRPr="007D1BC0">
        <w:t xml:space="preserve">Attrition based on Income &amp; Years </w:t>
      </w:r>
      <w:proofErr w:type="gramStart"/>
      <w:r w:rsidRPr="007D1BC0">
        <w:t>since</w:t>
      </w:r>
      <w:proofErr w:type="gramEnd"/>
      <w:r w:rsidRPr="007D1BC0">
        <w:t xml:space="preserve"> last Promoted</w:t>
      </w:r>
      <w:bookmarkEnd w:id="7"/>
    </w:p>
    <w:p w14:paraId="17ADEF6F" w14:textId="2C323482" w:rsidR="005B11E3" w:rsidRPr="005B11E3" w:rsidRDefault="005B11E3" w:rsidP="00CB571E">
      <w:pPr>
        <w:spacing w:line="276" w:lineRule="auto"/>
        <w:rPr>
          <w:rFonts w:ascii="Times New Roman" w:hAnsi="Times New Roman" w:cs="Times New Roman"/>
        </w:rPr>
      </w:pPr>
      <w:r w:rsidRPr="005B11E3">
        <w:rPr>
          <w:rFonts w:ascii="Times New Roman" w:hAnsi="Times New Roman" w:cs="Times New Roman"/>
        </w:rPr>
        <w:t xml:space="preserve">A visualization of monthly income and years since </w:t>
      </w:r>
      <w:r w:rsidR="009A3D21" w:rsidRPr="005B11E3">
        <w:rPr>
          <w:rFonts w:ascii="Times New Roman" w:hAnsi="Times New Roman" w:cs="Times New Roman"/>
        </w:rPr>
        <w:t>the last</w:t>
      </w:r>
      <w:r w:rsidRPr="005B11E3">
        <w:rPr>
          <w:rFonts w:ascii="Times New Roman" w:hAnsi="Times New Roman" w:cs="Times New Roman"/>
        </w:rPr>
        <w:t xml:space="preserve"> promotion revealed:</w:t>
      </w:r>
    </w:p>
    <w:p w14:paraId="06C73385" w14:textId="77777777" w:rsidR="005B11E3" w:rsidRPr="005B11E3" w:rsidRDefault="005B11E3" w:rsidP="00CB571E">
      <w:pPr>
        <w:numPr>
          <w:ilvl w:val="0"/>
          <w:numId w:val="12"/>
        </w:numPr>
        <w:spacing w:line="276" w:lineRule="auto"/>
        <w:rPr>
          <w:rFonts w:ascii="Times New Roman" w:hAnsi="Times New Roman" w:cs="Times New Roman"/>
        </w:rPr>
      </w:pPr>
      <w:r w:rsidRPr="005B11E3">
        <w:rPr>
          <w:rFonts w:ascii="Times New Roman" w:hAnsi="Times New Roman" w:cs="Times New Roman"/>
        </w:rPr>
        <w:t>Employees with lower salaries and recent promotions (0-1 year ago) exhibited higher attrition rates.</w:t>
      </w:r>
    </w:p>
    <w:p w14:paraId="23101FA7" w14:textId="77777777" w:rsidR="005B11E3" w:rsidRPr="005B11E3" w:rsidRDefault="005B11E3" w:rsidP="00CB571E">
      <w:pPr>
        <w:numPr>
          <w:ilvl w:val="0"/>
          <w:numId w:val="12"/>
        </w:numPr>
        <w:spacing w:line="276" w:lineRule="auto"/>
        <w:rPr>
          <w:rFonts w:ascii="Times New Roman" w:hAnsi="Times New Roman" w:cs="Times New Roman"/>
        </w:rPr>
      </w:pPr>
      <w:r w:rsidRPr="005B11E3">
        <w:rPr>
          <w:rFonts w:ascii="Times New Roman" w:hAnsi="Times New Roman" w:cs="Times New Roman"/>
        </w:rPr>
        <w:t>Attrition occurred across various salary ranges, indicating that salary alone is not a definitive factor in employee turnover.</w:t>
      </w:r>
    </w:p>
    <w:p w14:paraId="3C9B1532" w14:textId="77777777" w:rsidR="005B11E3" w:rsidRDefault="005B11E3" w:rsidP="00CB571E">
      <w:pPr>
        <w:spacing w:line="276" w:lineRule="auto"/>
        <w:rPr>
          <w:rFonts w:ascii="Times New Roman" w:hAnsi="Times New Roman" w:cs="Times New Roman"/>
        </w:rPr>
      </w:pPr>
      <w:r w:rsidRPr="005B11E3">
        <w:rPr>
          <w:rFonts w:ascii="Times New Roman" w:hAnsi="Times New Roman" w:cs="Times New Roman"/>
        </w:rPr>
        <w:t>These findings suggest that organizations should focus on structured career growth plans rather than solely relying on promotions or salary increases to enhance retention.</w:t>
      </w:r>
    </w:p>
    <w:p w14:paraId="56905364" w14:textId="05B6DEBB" w:rsidR="00D15DD1" w:rsidRPr="005B11E3" w:rsidRDefault="00D15DD1" w:rsidP="005B11E3">
      <w:pPr>
        <w:rPr>
          <w:rFonts w:ascii="Times New Roman" w:hAnsi="Times New Roman" w:cs="Times New Roman"/>
        </w:rPr>
      </w:pPr>
      <w:r>
        <w:rPr>
          <w:noProof/>
        </w:rPr>
        <w:lastRenderedPageBreak/>
        <w:drawing>
          <wp:inline distT="0" distB="0" distL="0" distR="0" wp14:anchorId="538B4E2D" wp14:editId="2242EE90">
            <wp:extent cx="5300980" cy="8229600"/>
            <wp:effectExtent l="0" t="0" r="0" b="0"/>
            <wp:docPr id="1913653420" name="Picture 1" descr="A graph of blue and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653420" name="Picture 1" descr="A graph of blue and orange bars&#10;&#10;AI-generated content may be incorrect."/>
                    <pic:cNvPicPr/>
                  </pic:nvPicPr>
                  <pic:blipFill>
                    <a:blip r:embed="rId11"/>
                    <a:stretch>
                      <a:fillRect/>
                    </a:stretch>
                  </pic:blipFill>
                  <pic:spPr>
                    <a:xfrm>
                      <a:off x="0" y="0"/>
                      <a:ext cx="5300980" cy="8229600"/>
                    </a:xfrm>
                    <a:prstGeom prst="rect">
                      <a:avLst/>
                    </a:prstGeom>
                  </pic:spPr>
                </pic:pic>
              </a:graphicData>
            </a:graphic>
          </wp:inline>
        </w:drawing>
      </w:r>
    </w:p>
    <w:p w14:paraId="5518468A" w14:textId="77777777" w:rsidR="00D15DD1" w:rsidRDefault="00D15DD1" w:rsidP="00D15DD1">
      <w:pPr>
        <w:pStyle w:val="Heading2"/>
      </w:pPr>
      <w:bookmarkStart w:id="8" w:name="_Toc192364541"/>
      <w:r w:rsidRPr="00D15DD1">
        <w:lastRenderedPageBreak/>
        <w:t>Attrition based on Marital Status</w:t>
      </w:r>
      <w:bookmarkEnd w:id="8"/>
    </w:p>
    <w:p w14:paraId="364F66D4" w14:textId="3DFE0526" w:rsidR="005B11E3" w:rsidRPr="005B11E3" w:rsidRDefault="005B11E3" w:rsidP="00CB571E">
      <w:pPr>
        <w:spacing w:line="276" w:lineRule="auto"/>
        <w:rPr>
          <w:rFonts w:ascii="Times New Roman" w:hAnsi="Times New Roman" w:cs="Times New Roman"/>
        </w:rPr>
      </w:pPr>
      <w:r w:rsidRPr="005B11E3">
        <w:rPr>
          <w:rFonts w:ascii="Times New Roman" w:hAnsi="Times New Roman" w:cs="Times New Roman"/>
        </w:rPr>
        <w:t>Analysis of attrition based on marital status found:</w:t>
      </w:r>
    </w:p>
    <w:p w14:paraId="23A997F9" w14:textId="77777777" w:rsidR="00C42EF5" w:rsidRDefault="00C42EF5" w:rsidP="00CB571E">
      <w:pPr>
        <w:numPr>
          <w:ilvl w:val="0"/>
          <w:numId w:val="13"/>
        </w:numPr>
        <w:spacing w:line="276" w:lineRule="auto"/>
        <w:rPr>
          <w:rFonts w:ascii="Times New Roman" w:hAnsi="Times New Roman" w:cs="Times New Roman"/>
        </w:rPr>
      </w:pPr>
      <w:r w:rsidRPr="00C42EF5">
        <w:rPr>
          <w:rFonts w:ascii="Times New Roman" w:hAnsi="Times New Roman" w:cs="Times New Roman"/>
        </w:rPr>
        <w:t>The turnover rate was higher among single employees compared to their married or divorced counterparts.</w:t>
      </w:r>
    </w:p>
    <w:p w14:paraId="7584EA59" w14:textId="7D50E68D" w:rsidR="005B11E3" w:rsidRPr="005B11E3" w:rsidRDefault="005B11E3" w:rsidP="00CB571E">
      <w:pPr>
        <w:numPr>
          <w:ilvl w:val="0"/>
          <w:numId w:val="13"/>
        </w:numPr>
        <w:spacing w:line="276" w:lineRule="auto"/>
        <w:rPr>
          <w:rFonts w:ascii="Times New Roman" w:hAnsi="Times New Roman" w:cs="Times New Roman"/>
        </w:rPr>
      </w:pPr>
      <w:r w:rsidRPr="005B11E3">
        <w:rPr>
          <w:rFonts w:ascii="Times New Roman" w:hAnsi="Times New Roman" w:cs="Times New Roman"/>
        </w:rPr>
        <w:t>Married employees exhibited the lowest attrition, possibly due to greater job stability or financial obligations.</w:t>
      </w:r>
    </w:p>
    <w:p w14:paraId="071F613B" w14:textId="77777777" w:rsidR="005B11E3" w:rsidRDefault="005B11E3" w:rsidP="00CB571E">
      <w:pPr>
        <w:spacing w:line="276" w:lineRule="auto"/>
        <w:rPr>
          <w:rFonts w:ascii="Times New Roman" w:hAnsi="Times New Roman" w:cs="Times New Roman"/>
        </w:rPr>
      </w:pPr>
      <w:r w:rsidRPr="005B11E3">
        <w:rPr>
          <w:rFonts w:ascii="Times New Roman" w:hAnsi="Times New Roman" w:cs="Times New Roman"/>
        </w:rPr>
        <w:t>This pattern indicates that personal circumstances play a role in attrition trends, necessitating personalized retention strategies.</w:t>
      </w:r>
    </w:p>
    <w:p w14:paraId="55DADB6A" w14:textId="5F31B7F3" w:rsidR="00D15DD1" w:rsidRPr="00D15DD1" w:rsidRDefault="00D15DD1" w:rsidP="005B11E3">
      <w:pPr>
        <w:rPr>
          <w:rFonts w:ascii="Times New Roman" w:hAnsi="Times New Roman" w:cs="Times New Roman"/>
        </w:rPr>
      </w:pPr>
      <w:r>
        <w:rPr>
          <w:noProof/>
        </w:rPr>
        <w:drawing>
          <wp:inline distT="0" distB="0" distL="0" distR="0" wp14:anchorId="116AD539" wp14:editId="6BC774FE">
            <wp:extent cx="5943600" cy="3733165"/>
            <wp:effectExtent l="0" t="0" r="0" b="635"/>
            <wp:docPr id="38313538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135388" name="Picture 1" descr="A screenshot of a computer screen&#10;&#10;AI-generated content may be incorrect."/>
                    <pic:cNvPicPr/>
                  </pic:nvPicPr>
                  <pic:blipFill>
                    <a:blip r:embed="rId12"/>
                    <a:stretch>
                      <a:fillRect/>
                    </a:stretch>
                  </pic:blipFill>
                  <pic:spPr>
                    <a:xfrm>
                      <a:off x="0" y="0"/>
                      <a:ext cx="5943600" cy="3733165"/>
                    </a:xfrm>
                    <a:prstGeom prst="rect">
                      <a:avLst/>
                    </a:prstGeom>
                  </pic:spPr>
                </pic:pic>
              </a:graphicData>
            </a:graphic>
          </wp:inline>
        </w:drawing>
      </w:r>
    </w:p>
    <w:p w14:paraId="7D6C7C83" w14:textId="77777777" w:rsidR="00D15DD1" w:rsidRDefault="00D15DD1" w:rsidP="00D15DD1">
      <w:pPr>
        <w:pStyle w:val="Heading2"/>
      </w:pPr>
    </w:p>
    <w:p w14:paraId="31D5EF75" w14:textId="5DE03560" w:rsidR="00D15DD1" w:rsidRDefault="00D15DD1" w:rsidP="00D15DD1">
      <w:pPr>
        <w:pStyle w:val="Heading2"/>
      </w:pPr>
      <w:bookmarkStart w:id="9" w:name="_Toc192364542"/>
      <w:r w:rsidRPr="00D15DD1">
        <w:t>Attrition based on Job-level in each Age Group</w:t>
      </w:r>
      <w:bookmarkEnd w:id="9"/>
    </w:p>
    <w:p w14:paraId="44F010A1" w14:textId="1494F70A" w:rsidR="005B11E3" w:rsidRPr="005B11E3" w:rsidRDefault="005B11E3" w:rsidP="00CB571E">
      <w:pPr>
        <w:spacing w:line="276" w:lineRule="auto"/>
        <w:rPr>
          <w:rFonts w:ascii="Times New Roman" w:hAnsi="Times New Roman" w:cs="Times New Roman"/>
        </w:rPr>
      </w:pPr>
      <w:r w:rsidRPr="005B11E3">
        <w:rPr>
          <w:rFonts w:ascii="Times New Roman" w:hAnsi="Times New Roman" w:cs="Times New Roman"/>
        </w:rPr>
        <w:t>A heat map visualization of attrition across different age groups and job levels highlighted:</w:t>
      </w:r>
    </w:p>
    <w:p w14:paraId="48BABFB0" w14:textId="77777777" w:rsidR="005B11E3" w:rsidRPr="005B11E3" w:rsidRDefault="005B11E3" w:rsidP="00CB571E">
      <w:pPr>
        <w:numPr>
          <w:ilvl w:val="0"/>
          <w:numId w:val="14"/>
        </w:numPr>
        <w:spacing w:line="276" w:lineRule="auto"/>
        <w:rPr>
          <w:rFonts w:ascii="Times New Roman" w:hAnsi="Times New Roman" w:cs="Times New Roman"/>
        </w:rPr>
      </w:pPr>
      <w:r w:rsidRPr="005B11E3">
        <w:rPr>
          <w:rFonts w:ascii="Times New Roman" w:hAnsi="Times New Roman" w:cs="Times New Roman"/>
        </w:rPr>
        <w:t>High attrition among younger employees (ages 18-29) at lower job levels (1-2).</w:t>
      </w:r>
    </w:p>
    <w:p w14:paraId="3F589C8D" w14:textId="77777777" w:rsidR="005B11E3" w:rsidRPr="005B11E3" w:rsidRDefault="005B11E3" w:rsidP="00CB571E">
      <w:pPr>
        <w:numPr>
          <w:ilvl w:val="0"/>
          <w:numId w:val="14"/>
        </w:numPr>
        <w:spacing w:line="276" w:lineRule="auto"/>
        <w:rPr>
          <w:rFonts w:ascii="Times New Roman" w:hAnsi="Times New Roman" w:cs="Times New Roman"/>
        </w:rPr>
      </w:pPr>
      <w:r w:rsidRPr="005B11E3">
        <w:rPr>
          <w:rFonts w:ascii="Times New Roman" w:hAnsi="Times New Roman" w:cs="Times New Roman"/>
        </w:rPr>
        <w:t>Attrition decreased as job level increased, suggesting career advancement plays a key role in retention.</w:t>
      </w:r>
    </w:p>
    <w:p w14:paraId="457AB05A" w14:textId="77777777" w:rsidR="005B11E3" w:rsidRPr="005B11E3" w:rsidRDefault="005B11E3" w:rsidP="00CB571E">
      <w:pPr>
        <w:numPr>
          <w:ilvl w:val="0"/>
          <w:numId w:val="14"/>
        </w:numPr>
        <w:spacing w:line="276" w:lineRule="auto"/>
        <w:rPr>
          <w:rFonts w:ascii="Times New Roman" w:hAnsi="Times New Roman" w:cs="Times New Roman"/>
        </w:rPr>
      </w:pPr>
      <w:r w:rsidRPr="005B11E3">
        <w:rPr>
          <w:rFonts w:ascii="Times New Roman" w:hAnsi="Times New Roman" w:cs="Times New Roman"/>
        </w:rPr>
        <w:t>Employees aged 40+ showed lower attrition, indicating greater job stability.</w:t>
      </w:r>
    </w:p>
    <w:p w14:paraId="0ECC5274" w14:textId="77777777" w:rsidR="005B11E3" w:rsidRDefault="005B11E3" w:rsidP="00CB571E">
      <w:pPr>
        <w:spacing w:line="276" w:lineRule="auto"/>
        <w:rPr>
          <w:rFonts w:ascii="Times New Roman" w:hAnsi="Times New Roman" w:cs="Times New Roman"/>
        </w:rPr>
      </w:pPr>
      <w:r w:rsidRPr="005B11E3">
        <w:rPr>
          <w:rFonts w:ascii="Times New Roman" w:hAnsi="Times New Roman" w:cs="Times New Roman"/>
        </w:rPr>
        <w:lastRenderedPageBreak/>
        <w:t>Organizations should focus on retaining young employees in entry-level positions by offering career development programs, mentorship, and structured promotion pathways.</w:t>
      </w:r>
    </w:p>
    <w:p w14:paraId="54185EE6" w14:textId="26355D09" w:rsidR="00D15DD1" w:rsidRPr="005B11E3" w:rsidRDefault="00D15DD1" w:rsidP="005B11E3">
      <w:pPr>
        <w:rPr>
          <w:rFonts w:ascii="Times New Roman" w:hAnsi="Times New Roman" w:cs="Times New Roman"/>
        </w:rPr>
      </w:pPr>
      <w:r>
        <w:rPr>
          <w:noProof/>
        </w:rPr>
        <w:drawing>
          <wp:inline distT="0" distB="0" distL="0" distR="0" wp14:anchorId="683EED6C" wp14:editId="1D59E8CE">
            <wp:extent cx="5943600" cy="3733165"/>
            <wp:effectExtent l="0" t="0" r="0" b="635"/>
            <wp:docPr id="84889751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897516" name="Picture 1" descr="A screenshot of a computer screen&#10;&#10;AI-generated content may be incorrect."/>
                    <pic:cNvPicPr/>
                  </pic:nvPicPr>
                  <pic:blipFill>
                    <a:blip r:embed="rId13"/>
                    <a:stretch>
                      <a:fillRect/>
                    </a:stretch>
                  </pic:blipFill>
                  <pic:spPr>
                    <a:xfrm>
                      <a:off x="0" y="0"/>
                      <a:ext cx="5943600" cy="3733165"/>
                    </a:xfrm>
                    <a:prstGeom prst="rect">
                      <a:avLst/>
                    </a:prstGeom>
                  </pic:spPr>
                </pic:pic>
              </a:graphicData>
            </a:graphic>
          </wp:inline>
        </w:drawing>
      </w:r>
    </w:p>
    <w:p w14:paraId="181C8C29" w14:textId="77777777" w:rsidR="003B6BD2" w:rsidRDefault="003B6BD2" w:rsidP="00D15DD1">
      <w:pPr>
        <w:pStyle w:val="Heading2"/>
      </w:pPr>
    </w:p>
    <w:p w14:paraId="4F83D2E1" w14:textId="49C7FC08" w:rsidR="005B11E3" w:rsidRPr="005B11E3" w:rsidRDefault="005B11E3" w:rsidP="00D15DD1">
      <w:pPr>
        <w:pStyle w:val="Heading2"/>
      </w:pPr>
      <w:bookmarkStart w:id="10" w:name="_Toc192364543"/>
      <w:r w:rsidRPr="005B11E3">
        <w:t>Attrition by Promotion &amp; Tenure (Years)</w:t>
      </w:r>
      <w:bookmarkEnd w:id="10"/>
    </w:p>
    <w:p w14:paraId="0F3DD80F" w14:textId="77D88DE2" w:rsidR="005B11E3" w:rsidRPr="005B11E3" w:rsidRDefault="005B11E3" w:rsidP="00CB571E">
      <w:pPr>
        <w:spacing w:line="276" w:lineRule="auto"/>
        <w:rPr>
          <w:rFonts w:ascii="Times New Roman" w:hAnsi="Times New Roman" w:cs="Times New Roman"/>
        </w:rPr>
      </w:pPr>
      <w:r w:rsidRPr="005B11E3">
        <w:rPr>
          <w:rFonts w:ascii="Times New Roman" w:hAnsi="Times New Roman" w:cs="Times New Roman"/>
        </w:rPr>
        <w:t xml:space="preserve">The area chart visualizes employee attrition based on years since </w:t>
      </w:r>
      <w:r w:rsidR="003B6BD2" w:rsidRPr="005B11E3">
        <w:rPr>
          <w:rFonts w:ascii="Times New Roman" w:hAnsi="Times New Roman" w:cs="Times New Roman"/>
        </w:rPr>
        <w:t>the last</w:t>
      </w:r>
      <w:r w:rsidRPr="005B11E3">
        <w:rPr>
          <w:rFonts w:ascii="Times New Roman" w:hAnsi="Times New Roman" w:cs="Times New Roman"/>
        </w:rPr>
        <w:t xml:space="preserve"> promotion (red) and total tenure at the company (blue).</w:t>
      </w:r>
    </w:p>
    <w:p w14:paraId="52967484" w14:textId="77777777" w:rsidR="005B11E3" w:rsidRPr="005B11E3" w:rsidRDefault="005B11E3" w:rsidP="00CB571E">
      <w:pPr>
        <w:spacing w:line="276" w:lineRule="auto"/>
        <w:rPr>
          <w:rFonts w:ascii="Times New Roman" w:hAnsi="Times New Roman" w:cs="Times New Roman"/>
        </w:rPr>
      </w:pPr>
      <w:r w:rsidRPr="005B11E3">
        <w:rPr>
          <w:rFonts w:ascii="Times New Roman" w:hAnsi="Times New Roman" w:cs="Times New Roman"/>
        </w:rPr>
        <w:t>Key insights:</w:t>
      </w:r>
    </w:p>
    <w:p w14:paraId="7100C737" w14:textId="77777777" w:rsidR="005B11E3" w:rsidRPr="005B11E3" w:rsidRDefault="005B11E3" w:rsidP="00CB571E">
      <w:pPr>
        <w:numPr>
          <w:ilvl w:val="0"/>
          <w:numId w:val="15"/>
        </w:numPr>
        <w:spacing w:line="276" w:lineRule="auto"/>
        <w:rPr>
          <w:rFonts w:ascii="Times New Roman" w:hAnsi="Times New Roman" w:cs="Times New Roman"/>
        </w:rPr>
      </w:pPr>
      <w:r w:rsidRPr="005B11E3">
        <w:rPr>
          <w:rFonts w:ascii="Times New Roman" w:hAnsi="Times New Roman" w:cs="Times New Roman"/>
        </w:rPr>
        <w:t>High attrition among new employees – Employees with less than one year of tenure have the highest attrition, indicating early turnover is a major concern.</w:t>
      </w:r>
    </w:p>
    <w:p w14:paraId="45E76BF6" w14:textId="77777777" w:rsidR="005B11E3" w:rsidRPr="005B11E3" w:rsidRDefault="005B11E3" w:rsidP="00CB571E">
      <w:pPr>
        <w:numPr>
          <w:ilvl w:val="0"/>
          <w:numId w:val="15"/>
        </w:numPr>
        <w:spacing w:line="276" w:lineRule="auto"/>
        <w:rPr>
          <w:rFonts w:ascii="Times New Roman" w:hAnsi="Times New Roman" w:cs="Times New Roman"/>
        </w:rPr>
      </w:pPr>
      <w:r w:rsidRPr="005B11E3">
        <w:rPr>
          <w:rFonts w:ascii="Times New Roman" w:hAnsi="Times New Roman" w:cs="Times New Roman"/>
        </w:rPr>
        <w:t>Recently promoted employees (0–2 years) are more likely to leave – Despite career advancement, attrition remains high, suggesting promotions alone may not be enough for retention.</w:t>
      </w:r>
    </w:p>
    <w:p w14:paraId="5A259442" w14:textId="77777777" w:rsidR="005B11E3" w:rsidRPr="005B11E3" w:rsidRDefault="005B11E3" w:rsidP="00CB571E">
      <w:pPr>
        <w:spacing w:line="276" w:lineRule="auto"/>
        <w:rPr>
          <w:rFonts w:ascii="Times New Roman" w:hAnsi="Times New Roman" w:cs="Times New Roman"/>
        </w:rPr>
      </w:pPr>
      <w:r w:rsidRPr="005B11E3">
        <w:rPr>
          <w:rFonts w:ascii="Times New Roman" w:hAnsi="Times New Roman" w:cs="Times New Roman"/>
        </w:rPr>
        <w:t>These findings suggest that organizations should focus on providing long-term career growth opportunities and job stability to retain newly promoted employees and those with short tenure.</w:t>
      </w:r>
    </w:p>
    <w:p w14:paraId="78065CA4" w14:textId="6B4E3C73" w:rsidR="005B11E3" w:rsidRDefault="00D15DD1" w:rsidP="005B11E3">
      <w:pPr>
        <w:rPr>
          <w:rFonts w:ascii="Times New Roman" w:hAnsi="Times New Roman" w:cs="Times New Roman"/>
        </w:rPr>
      </w:pPr>
      <w:r>
        <w:rPr>
          <w:noProof/>
        </w:rPr>
        <w:lastRenderedPageBreak/>
        <w:drawing>
          <wp:inline distT="0" distB="0" distL="0" distR="0" wp14:anchorId="3371FBFE" wp14:editId="210ADCA5">
            <wp:extent cx="5943600" cy="3733165"/>
            <wp:effectExtent l="0" t="0" r="0" b="635"/>
            <wp:docPr id="845610277" name="Picture 1" descr="A graph with different colored tri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610277" name="Picture 1" descr="A graph with different colored triangles&#10;&#10;AI-generated content may be incorrect."/>
                    <pic:cNvPicPr/>
                  </pic:nvPicPr>
                  <pic:blipFill>
                    <a:blip r:embed="rId14"/>
                    <a:stretch>
                      <a:fillRect/>
                    </a:stretch>
                  </pic:blipFill>
                  <pic:spPr>
                    <a:xfrm>
                      <a:off x="0" y="0"/>
                      <a:ext cx="5943600" cy="3733165"/>
                    </a:xfrm>
                    <a:prstGeom prst="rect">
                      <a:avLst/>
                    </a:prstGeom>
                  </pic:spPr>
                </pic:pic>
              </a:graphicData>
            </a:graphic>
          </wp:inline>
        </w:drawing>
      </w:r>
    </w:p>
    <w:p w14:paraId="4ACA47C0" w14:textId="77777777" w:rsidR="00D15DD1" w:rsidRDefault="00D15DD1" w:rsidP="005B11E3">
      <w:pPr>
        <w:rPr>
          <w:rFonts w:ascii="Times New Roman" w:hAnsi="Times New Roman" w:cs="Times New Roman"/>
        </w:rPr>
      </w:pPr>
    </w:p>
    <w:p w14:paraId="2F63B12B" w14:textId="77777777" w:rsidR="00D15DD1" w:rsidRDefault="00D15DD1" w:rsidP="005B11E3">
      <w:pPr>
        <w:rPr>
          <w:rFonts w:ascii="Times New Roman" w:hAnsi="Times New Roman" w:cs="Times New Roman"/>
        </w:rPr>
      </w:pPr>
    </w:p>
    <w:p w14:paraId="3F52FB03" w14:textId="77777777" w:rsidR="004E0F36" w:rsidRDefault="004E0F36" w:rsidP="005B11E3">
      <w:pPr>
        <w:rPr>
          <w:rFonts w:ascii="Times New Roman" w:hAnsi="Times New Roman" w:cs="Times New Roman"/>
        </w:rPr>
      </w:pPr>
    </w:p>
    <w:p w14:paraId="6501E444" w14:textId="77777777" w:rsidR="004E0F36" w:rsidRDefault="004E0F36" w:rsidP="005B11E3">
      <w:pPr>
        <w:rPr>
          <w:rFonts w:ascii="Times New Roman" w:hAnsi="Times New Roman" w:cs="Times New Roman"/>
        </w:rPr>
      </w:pPr>
    </w:p>
    <w:p w14:paraId="3291F535" w14:textId="77777777" w:rsidR="004E0F36" w:rsidRDefault="004E0F36" w:rsidP="005B11E3">
      <w:pPr>
        <w:rPr>
          <w:rFonts w:ascii="Times New Roman" w:hAnsi="Times New Roman" w:cs="Times New Roman"/>
        </w:rPr>
      </w:pPr>
    </w:p>
    <w:p w14:paraId="4566527E" w14:textId="77777777" w:rsidR="004E0F36" w:rsidRDefault="004E0F36" w:rsidP="005B11E3">
      <w:pPr>
        <w:rPr>
          <w:rFonts w:ascii="Times New Roman" w:hAnsi="Times New Roman" w:cs="Times New Roman"/>
        </w:rPr>
      </w:pPr>
    </w:p>
    <w:p w14:paraId="5F1D22ED" w14:textId="77777777" w:rsidR="004E0F36" w:rsidRDefault="004E0F36" w:rsidP="005B11E3">
      <w:pPr>
        <w:rPr>
          <w:rFonts w:ascii="Times New Roman" w:hAnsi="Times New Roman" w:cs="Times New Roman"/>
        </w:rPr>
      </w:pPr>
    </w:p>
    <w:p w14:paraId="372B7398" w14:textId="77777777" w:rsidR="004E0F36" w:rsidRDefault="004E0F36" w:rsidP="005B11E3">
      <w:pPr>
        <w:rPr>
          <w:rFonts w:ascii="Times New Roman" w:hAnsi="Times New Roman" w:cs="Times New Roman"/>
        </w:rPr>
      </w:pPr>
    </w:p>
    <w:p w14:paraId="6F0E059B" w14:textId="77777777" w:rsidR="004E0F36" w:rsidRDefault="004E0F36" w:rsidP="005B11E3">
      <w:pPr>
        <w:rPr>
          <w:rFonts w:ascii="Times New Roman" w:hAnsi="Times New Roman" w:cs="Times New Roman"/>
        </w:rPr>
      </w:pPr>
    </w:p>
    <w:p w14:paraId="1E423638" w14:textId="77777777" w:rsidR="004E0F36" w:rsidRDefault="004E0F36" w:rsidP="005B11E3">
      <w:pPr>
        <w:rPr>
          <w:rFonts w:ascii="Times New Roman" w:hAnsi="Times New Roman" w:cs="Times New Roman"/>
        </w:rPr>
      </w:pPr>
    </w:p>
    <w:p w14:paraId="035BD0F8" w14:textId="77777777" w:rsidR="004E0F36" w:rsidRDefault="004E0F36" w:rsidP="005B11E3">
      <w:pPr>
        <w:rPr>
          <w:rFonts w:ascii="Times New Roman" w:hAnsi="Times New Roman" w:cs="Times New Roman"/>
        </w:rPr>
      </w:pPr>
    </w:p>
    <w:p w14:paraId="00FEB155" w14:textId="77777777" w:rsidR="004E0F36" w:rsidRDefault="004E0F36" w:rsidP="005B11E3">
      <w:pPr>
        <w:rPr>
          <w:rFonts w:ascii="Times New Roman" w:hAnsi="Times New Roman" w:cs="Times New Roman"/>
        </w:rPr>
      </w:pPr>
    </w:p>
    <w:p w14:paraId="1A111890" w14:textId="77777777" w:rsidR="004E0F36" w:rsidRDefault="004E0F36" w:rsidP="005B11E3">
      <w:pPr>
        <w:rPr>
          <w:rFonts w:ascii="Times New Roman" w:hAnsi="Times New Roman" w:cs="Times New Roman"/>
        </w:rPr>
      </w:pPr>
    </w:p>
    <w:p w14:paraId="0B3E5AB4" w14:textId="77777777" w:rsidR="004E0F36" w:rsidRDefault="004E0F36" w:rsidP="005B11E3">
      <w:pPr>
        <w:rPr>
          <w:rFonts w:ascii="Times New Roman" w:hAnsi="Times New Roman" w:cs="Times New Roman"/>
        </w:rPr>
      </w:pPr>
    </w:p>
    <w:p w14:paraId="5E8B5ABE" w14:textId="7C08F300" w:rsidR="007D787E" w:rsidRDefault="007D787E" w:rsidP="007D787E">
      <w:pPr>
        <w:pStyle w:val="Heading2"/>
      </w:pPr>
      <w:bookmarkStart w:id="11" w:name="_Toc192364544"/>
      <w:r>
        <w:lastRenderedPageBreak/>
        <w:t>Dashboard</w:t>
      </w:r>
      <w:bookmarkEnd w:id="11"/>
    </w:p>
    <w:p w14:paraId="5CBA38CB" w14:textId="41E3E314" w:rsidR="004E0F36" w:rsidRDefault="004E0F36" w:rsidP="004E0F36">
      <w:pPr>
        <w:spacing w:line="276" w:lineRule="auto"/>
        <w:rPr>
          <w:rFonts w:ascii="Times New Roman" w:hAnsi="Times New Roman" w:cs="Times New Roman"/>
        </w:rPr>
      </w:pPr>
      <w:r>
        <w:rPr>
          <w:rFonts w:ascii="Times New Roman" w:hAnsi="Times New Roman" w:cs="Times New Roman"/>
        </w:rPr>
        <w:t xml:space="preserve">Link to our </w:t>
      </w:r>
      <w:hyperlink r:id="rId15" w:history="1">
        <w:r w:rsidRPr="004E0F36">
          <w:rPr>
            <w:rStyle w:val="Hyperlink"/>
            <w:rFonts w:ascii="Times New Roman" w:hAnsi="Times New Roman" w:cs="Times New Roman"/>
          </w:rPr>
          <w:t>Dashboard</w:t>
        </w:r>
      </w:hyperlink>
      <w:r>
        <w:rPr>
          <w:rFonts w:ascii="Times New Roman" w:hAnsi="Times New Roman" w:cs="Times New Roman"/>
        </w:rPr>
        <w:t xml:space="preserve"> published in Tableau Public </w:t>
      </w:r>
    </w:p>
    <w:p w14:paraId="49DDCACF" w14:textId="7AC9A196" w:rsidR="004E0F36" w:rsidRPr="004E0F36" w:rsidRDefault="004E0F36" w:rsidP="004E0F36">
      <w:pPr>
        <w:spacing w:line="276" w:lineRule="auto"/>
        <w:rPr>
          <w:rFonts w:ascii="Times New Roman" w:hAnsi="Times New Roman" w:cs="Times New Roman"/>
          <w:b/>
          <w:bCs/>
        </w:rPr>
      </w:pPr>
      <w:r w:rsidRPr="004E0F36">
        <w:rPr>
          <w:rFonts w:ascii="Times New Roman" w:hAnsi="Times New Roman" w:cs="Times New Roman"/>
          <w:b/>
          <w:bCs/>
        </w:rPr>
        <w:t>Filters:</w:t>
      </w:r>
    </w:p>
    <w:p w14:paraId="1F7B4C2B" w14:textId="75E3E68D" w:rsidR="004E0F36" w:rsidRPr="004E0F36" w:rsidRDefault="004E0F36" w:rsidP="004E0F36">
      <w:pPr>
        <w:pStyle w:val="ListParagraph"/>
        <w:numPr>
          <w:ilvl w:val="0"/>
          <w:numId w:val="19"/>
        </w:numPr>
        <w:spacing w:line="276" w:lineRule="auto"/>
        <w:rPr>
          <w:rFonts w:ascii="Times New Roman" w:hAnsi="Times New Roman" w:cs="Times New Roman"/>
        </w:rPr>
      </w:pPr>
      <w:r w:rsidRPr="004E0F36">
        <w:rPr>
          <w:rFonts w:ascii="Times New Roman" w:hAnsi="Times New Roman" w:cs="Times New Roman"/>
        </w:rPr>
        <w:t>Education Level</w:t>
      </w:r>
    </w:p>
    <w:p w14:paraId="70E4C8D4" w14:textId="1438A5C3" w:rsidR="004E0F36" w:rsidRPr="004E0F36" w:rsidRDefault="004E0F36" w:rsidP="004E0F36">
      <w:pPr>
        <w:pStyle w:val="ListParagraph"/>
        <w:numPr>
          <w:ilvl w:val="0"/>
          <w:numId w:val="19"/>
        </w:numPr>
        <w:spacing w:line="276" w:lineRule="auto"/>
        <w:rPr>
          <w:rFonts w:ascii="Times New Roman" w:hAnsi="Times New Roman" w:cs="Times New Roman"/>
        </w:rPr>
      </w:pPr>
      <w:r w:rsidRPr="004E0F36">
        <w:rPr>
          <w:rFonts w:ascii="Times New Roman" w:hAnsi="Times New Roman" w:cs="Times New Roman"/>
        </w:rPr>
        <w:t>Gender</w:t>
      </w:r>
    </w:p>
    <w:p w14:paraId="01BA062D" w14:textId="1CAE13ED" w:rsidR="004E0F36" w:rsidRPr="004E0F36" w:rsidRDefault="004E0F36" w:rsidP="004E0F36">
      <w:pPr>
        <w:pStyle w:val="ListParagraph"/>
        <w:numPr>
          <w:ilvl w:val="0"/>
          <w:numId w:val="19"/>
        </w:numPr>
        <w:spacing w:line="276" w:lineRule="auto"/>
        <w:rPr>
          <w:rFonts w:ascii="Times New Roman" w:hAnsi="Times New Roman" w:cs="Times New Roman"/>
        </w:rPr>
      </w:pPr>
      <w:r w:rsidRPr="004E0F36">
        <w:rPr>
          <w:rFonts w:ascii="Times New Roman" w:hAnsi="Times New Roman" w:cs="Times New Roman"/>
        </w:rPr>
        <w:t>Department</w:t>
      </w:r>
    </w:p>
    <w:p w14:paraId="5CF7375F" w14:textId="6839A234" w:rsidR="004E0F36" w:rsidRPr="004E0F36" w:rsidRDefault="004E0F36" w:rsidP="004E0F36">
      <w:pPr>
        <w:pStyle w:val="ListParagraph"/>
        <w:numPr>
          <w:ilvl w:val="0"/>
          <w:numId w:val="19"/>
        </w:numPr>
        <w:spacing w:line="276" w:lineRule="auto"/>
        <w:rPr>
          <w:rFonts w:ascii="Times New Roman" w:hAnsi="Times New Roman" w:cs="Times New Roman"/>
        </w:rPr>
      </w:pPr>
      <w:r w:rsidRPr="004E0F36">
        <w:rPr>
          <w:rFonts w:ascii="Times New Roman" w:hAnsi="Times New Roman" w:cs="Times New Roman"/>
        </w:rPr>
        <w:t>Marital Status</w:t>
      </w:r>
    </w:p>
    <w:p w14:paraId="618B7988" w14:textId="3CCAC469" w:rsidR="004E0F36" w:rsidRDefault="004E0F36" w:rsidP="005B11E3">
      <w:pPr>
        <w:rPr>
          <w:rFonts w:ascii="Times New Roman" w:hAnsi="Times New Roman" w:cs="Times New Roman"/>
        </w:rPr>
      </w:pPr>
      <w:r>
        <w:rPr>
          <w:noProof/>
        </w:rPr>
        <w:drawing>
          <wp:inline distT="0" distB="0" distL="0" distR="0" wp14:anchorId="3B4BAC5A" wp14:editId="4E7832EC">
            <wp:extent cx="5943600" cy="4754880"/>
            <wp:effectExtent l="0" t="0" r="0" b="7620"/>
            <wp:docPr id="16983810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381052" name="Picture 1" descr="A screenshot of a computer&#10;&#10;AI-generated content may be incorrect."/>
                    <pic:cNvPicPr/>
                  </pic:nvPicPr>
                  <pic:blipFill>
                    <a:blip r:embed="rId16"/>
                    <a:stretch>
                      <a:fillRect/>
                    </a:stretch>
                  </pic:blipFill>
                  <pic:spPr>
                    <a:xfrm>
                      <a:off x="0" y="0"/>
                      <a:ext cx="5943600" cy="4754880"/>
                    </a:xfrm>
                    <a:prstGeom prst="rect">
                      <a:avLst/>
                    </a:prstGeom>
                  </pic:spPr>
                </pic:pic>
              </a:graphicData>
            </a:graphic>
          </wp:inline>
        </w:drawing>
      </w:r>
    </w:p>
    <w:p w14:paraId="27956DD3" w14:textId="77777777" w:rsidR="00D15DD1" w:rsidRDefault="00D15DD1" w:rsidP="005B11E3">
      <w:pPr>
        <w:rPr>
          <w:rFonts w:ascii="Times New Roman" w:hAnsi="Times New Roman" w:cs="Times New Roman"/>
        </w:rPr>
      </w:pPr>
    </w:p>
    <w:p w14:paraId="488D525D" w14:textId="77777777" w:rsidR="00D15DD1" w:rsidRDefault="00D15DD1" w:rsidP="005B11E3">
      <w:pPr>
        <w:rPr>
          <w:rFonts w:ascii="Times New Roman" w:hAnsi="Times New Roman" w:cs="Times New Roman"/>
        </w:rPr>
      </w:pPr>
    </w:p>
    <w:p w14:paraId="6AD014CA" w14:textId="77777777" w:rsidR="00D15DD1" w:rsidRDefault="00D15DD1" w:rsidP="005B11E3">
      <w:pPr>
        <w:rPr>
          <w:rFonts w:ascii="Times New Roman" w:hAnsi="Times New Roman" w:cs="Times New Roman"/>
        </w:rPr>
      </w:pPr>
    </w:p>
    <w:p w14:paraId="4EA48C95" w14:textId="77777777" w:rsidR="00D15DD1" w:rsidRDefault="00D15DD1" w:rsidP="005B11E3">
      <w:pPr>
        <w:rPr>
          <w:rFonts w:ascii="Times New Roman" w:hAnsi="Times New Roman" w:cs="Times New Roman"/>
        </w:rPr>
      </w:pPr>
    </w:p>
    <w:p w14:paraId="5FF2CCB8" w14:textId="77777777" w:rsidR="00D15DD1" w:rsidRDefault="00D15DD1" w:rsidP="005B11E3">
      <w:pPr>
        <w:rPr>
          <w:rFonts w:ascii="Times New Roman" w:hAnsi="Times New Roman" w:cs="Times New Roman"/>
        </w:rPr>
      </w:pPr>
    </w:p>
    <w:p w14:paraId="2D07F01C" w14:textId="69ACAE8A" w:rsidR="00D15DD1" w:rsidRPr="00D15DD1" w:rsidRDefault="00D15DD1" w:rsidP="00D15DD1">
      <w:pPr>
        <w:pStyle w:val="Heading1"/>
      </w:pPr>
      <w:bookmarkStart w:id="12" w:name="_Toc192364545"/>
      <w:r>
        <w:lastRenderedPageBreak/>
        <w:t>Conclusion</w:t>
      </w:r>
      <w:bookmarkEnd w:id="12"/>
    </w:p>
    <w:p w14:paraId="2493350B" w14:textId="77777777" w:rsidR="00D15DD1" w:rsidRPr="00D15DD1" w:rsidRDefault="00D15DD1" w:rsidP="00CB571E">
      <w:pPr>
        <w:spacing w:line="276" w:lineRule="auto"/>
        <w:rPr>
          <w:rFonts w:ascii="Times New Roman" w:hAnsi="Times New Roman" w:cs="Times New Roman"/>
        </w:rPr>
      </w:pPr>
      <w:r w:rsidRPr="00D15DD1">
        <w:rPr>
          <w:rFonts w:ascii="Times New Roman" w:hAnsi="Times New Roman" w:cs="Times New Roman"/>
        </w:rPr>
        <w:t>This study reveals that the main drivers of employee attrition include low salary, job dissatisfaction, young age, and single marital status. While salary significantly affects retention, lack of career growth and dissatisfaction with job roles contribute heavily to turnover. The highest attrition rates are observed in the Sales and Research &amp; Development (R&amp;D) departments, particularly among Sales Representatives and Research Scientists.</w:t>
      </w:r>
    </w:p>
    <w:p w14:paraId="3E66BCCA" w14:textId="77777777" w:rsidR="00D15DD1" w:rsidRPr="00D15DD1" w:rsidRDefault="00D15DD1" w:rsidP="00CB571E">
      <w:pPr>
        <w:spacing w:line="276" w:lineRule="auto"/>
        <w:rPr>
          <w:rFonts w:ascii="Times New Roman" w:hAnsi="Times New Roman" w:cs="Times New Roman"/>
        </w:rPr>
      </w:pPr>
      <w:r w:rsidRPr="00D15DD1">
        <w:rPr>
          <w:rFonts w:ascii="Times New Roman" w:hAnsi="Times New Roman" w:cs="Times New Roman"/>
        </w:rPr>
        <w:t>Over time, attrition patterns show that younger employees and those recently promoted tend to leave at higher rates, emphasizing the need for better onboarding, career development, and engagement strategies.</w:t>
      </w:r>
    </w:p>
    <w:p w14:paraId="06656A67" w14:textId="77777777" w:rsidR="00D15DD1" w:rsidRPr="00D15DD1" w:rsidRDefault="00D15DD1" w:rsidP="00CB571E">
      <w:pPr>
        <w:spacing w:line="276" w:lineRule="auto"/>
        <w:rPr>
          <w:rFonts w:ascii="Times New Roman" w:hAnsi="Times New Roman" w:cs="Times New Roman"/>
        </w:rPr>
      </w:pPr>
      <w:r w:rsidRPr="00D15DD1">
        <w:rPr>
          <w:rFonts w:ascii="Times New Roman" w:hAnsi="Times New Roman" w:cs="Times New Roman"/>
        </w:rPr>
        <w:t>To reduce attrition, HR can implement the following strategies:</w:t>
      </w:r>
    </w:p>
    <w:p w14:paraId="7BAF9CCC" w14:textId="77777777" w:rsidR="00D15DD1" w:rsidRPr="00D15DD1" w:rsidRDefault="00D15DD1" w:rsidP="00CB571E">
      <w:pPr>
        <w:numPr>
          <w:ilvl w:val="0"/>
          <w:numId w:val="16"/>
        </w:numPr>
        <w:spacing w:line="276" w:lineRule="auto"/>
        <w:rPr>
          <w:rFonts w:ascii="Times New Roman" w:hAnsi="Times New Roman" w:cs="Times New Roman"/>
        </w:rPr>
      </w:pPr>
      <w:r w:rsidRPr="00D15DD1">
        <w:rPr>
          <w:rFonts w:ascii="Times New Roman" w:hAnsi="Times New Roman" w:cs="Times New Roman"/>
        </w:rPr>
        <w:t>Competitive Compensation &amp; Benefits: Regular salary adjustments based on market trends and performance.</w:t>
      </w:r>
    </w:p>
    <w:p w14:paraId="1B1F44D5" w14:textId="77777777" w:rsidR="00D15DD1" w:rsidRPr="00D15DD1" w:rsidRDefault="00D15DD1" w:rsidP="00CB571E">
      <w:pPr>
        <w:numPr>
          <w:ilvl w:val="0"/>
          <w:numId w:val="16"/>
        </w:numPr>
        <w:spacing w:line="276" w:lineRule="auto"/>
        <w:rPr>
          <w:rFonts w:ascii="Times New Roman" w:hAnsi="Times New Roman" w:cs="Times New Roman"/>
        </w:rPr>
      </w:pPr>
      <w:r w:rsidRPr="00D15DD1">
        <w:rPr>
          <w:rFonts w:ascii="Times New Roman" w:hAnsi="Times New Roman" w:cs="Times New Roman"/>
        </w:rPr>
        <w:t>Career Growth Opportunities: Clear promotion paths, mentorship programs, and skill development initiatives.</w:t>
      </w:r>
    </w:p>
    <w:p w14:paraId="19A069A3" w14:textId="77777777" w:rsidR="00D15DD1" w:rsidRPr="00D15DD1" w:rsidRDefault="00D15DD1" w:rsidP="00CB571E">
      <w:pPr>
        <w:numPr>
          <w:ilvl w:val="0"/>
          <w:numId w:val="16"/>
        </w:numPr>
        <w:spacing w:line="276" w:lineRule="auto"/>
        <w:rPr>
          <w:rFonts w:ascii="Times New Roman" w:hAnsi="Times New Roman" w:cs="Times New Roman"/>
        </w:rPr>
      </w:pPr>
      <w:r w:rsidRPr="00D15DD1">
        <w:rPr>
          <w:rFonts w:ascii="Times New Roman" w:hAnsi="Times New Roman" w:cs="Times New Roman"/>
        </w:rPr>
        <w:t>Employee Engagement &amp; Recognition: Regular feedback sessions, recognition programs, and fostering a positive work culture.</w:t>
      </w:r>
    </w:p>
    <w:p w14:paraId="3A0145EB" w14:textId="77777777" w:rsidR="00D15DD1" w:rsidRDefault="00D15DD1" w:rsidP="00CB571E">
      <w:pPr>
        <w:numPr>
          <w:ilvl w:val="0"/>
          <w:numId w:val="16"/>
        </w:numPr>
        <w:spacing w:line="276" w:lineRule="auto"/>
        <w:rPr>
          <w:rFonts w:ascii="Times New Roman" w:hAnsi="Times New Roman" w:cs="Times New Roman"/>
        </w:rPr>
      </w:pPr>
      <w:r w:rsidRPr="00D15DD1">
        <w:rPr>
          <w:rFonts w:ascii="Times New Roman" w:hAnsi="Times New Roman" w:cs="Times New Roman"/>
        </w:rPr>
        <w:t>Targeted Retention Strategies: Special retention initiatives, including retention bonuses, for high-risk groups like new hires and high-performing employees.</w:t>
      </w:r>
    </w:p>
    <w:p w14:paraId="546F957B" w14:textId="1F65ACFA" w:rsidR="00586477" w:rsidRPr="00D15DD1" w:rsidRDefault="00586477" w:rsidP="00586477">
      <w:pPr>
        <w:spacing w:line="276" w:lineRule="auto"/>
        <w:rPr>
          <w:rFonts w:ascii="Times New Roman" w:hAnsi="Times New Roman" w:cs="Times New Roman"/>
        </w:rPr>
      </w:pPr>
      <w:r w:rsidRPr="00586477">
        <w:rPr>
          <w:rFonts w:ascii="Times New Roman" w:hAnsi="Times New Roman" w:cs="Times New Roman"/>
        </w:rPr>
        <w:t>Organization can develop proactive retention strategies, improve employee satisfaction, and minimize turnover by utilizing data-driven insights.</w:t>
      </w:r>
    </w:p>
    <w:p w14:paraId="7A1C2D2D" w14:textId="77777777" w:rsidR="0098605C" w:rsidRDefault="0098605C" w:rsidP="0098605C">
      <w:pPr>
        <w:pStyle w:val="ListParagraph"/>
      </w:pPr>
    </w:p>
    <w:p w14:paraId="78A90C9C" w14:textId="77777777" w:rsidR="00D00489" w:rsidRDefault="00D00489" w:rsidP="0098605C">
      <w:pPr>
        <w:pStyle w:val="ListParagraph"/>
      </w:pPr>
    </w:p>
    <w:p w14:paraId="5C66CD41" w14:textId="77777777" w:rsidR="00D00489" w:rsidRDefault="00D00489" w:rsidP="0098605C">
      <w:pPr>
        <w:pStyle w:val="ListParagraph"/>
      </w:pPr>
    </w:p>
    <w:p w14:paraId="360E72CD" w14:textId="77777777" w:rsidR="00D00489" w:rsidRDefault="00D00489" w:rsidP="0098605C">
      <w:pPr>
        <w:pStyle w:val="ListParagraph"/>
      </w:pPr>
    </w:p>
    <w:p w14:paraId="16F2CA96" w14:textId="77777777" w:rsidR="00D00489" w:rsidRDefault="00D00489" w:rsidP="0098605C">
      <w:pPr>
        <w:pStyle w:val="ListParagraph"/>
      </w:pPr>
    </w:p>
    <w:p w14:paraId="2DA2BE24" w14:textId="77777777" w:rsidR="00D00489" w:rsidRDefault="00D00489" w:rsidP="0098605C">
      <w:pPr>
        <w:pStyle w:val="ListParagraph"/>
      </w:pPr>
    </w:p>
    <w:p w14:paraId="60C7576C" w14:textId="77777777" w:rsidR="00D00489" w:rsidRDefault="00D00489" w:rsidP="0098605C">
      <w:pPr>
        <w:pStyle w:val="ListParagraph"/>
      </w:pPr>
    </w:p>
    <w:p w14:paraId="59E042D3" w14:textId="77777777" w:rsidR="00D00489" w:rsidRDefault="00D00489" w:rsidP="0098605C">
      <w:pPr>
        <w:pStyle w:val="ListParagraph"/>
      </w:pPr>
    </w:p>
    <w:p w14:paraId="75F605A5" w14:textId="77777777" w:rsidR="00D00489" w:rsidRDefault="00D00489" w:rsidP="0098605C">
      <w:pPr>
        <w:pStyle w:val="ListParagraph"/>
      </w:pPr>
    </w:p>
    <w:p w14:paraId="0D858D73" w14:textId="77777777" w:rsidR="00D00489" w:rsidRDefault="00D00489" w:rsidP="0098605C">
      <w:pPr>
        <w:pStyle w:val="ListParagraph"/>
      </w:pPr>
    </w:p>
    <w:p w14:paraId="4FF7DC33" w14:textId="77777777" w:rsidR="00D00489" w:rsidRDefault="00D00489" w:rsidP="0098605C">
      <w:pPr>
        <w:pStyle w:val="ListParagraph"/>
      </w:pPr>
    </w:p>
    <w:p w14:paraId="67AFE52A" w14:textId="77777777" w:rsidR="00D00489" w:rsidRDefault="00D00489" w:rsidP="0098605C">
      <w:pPr>
        <w:pStyle w:val="ListParagraph"/>
      </w:pPr>
    </w:p>
    <w:p w14:paraId="6966C67A" w14:textId="77777777" w:rsidR="00D00489" w:rsidRDefault="00D00489" w:rsidP="0098605C">
      <w:pPr>
        <w:pStyle w:val="ListParagraph"/>
      </w:pPr>
    </w:p>
    <w:p w14:paraId="70F47F10" w14:textId="77777777" w:rsidR="00D00489" w:rsidRDefault="00D00489" w:rsidP="0098605C">
      <w:pPr>
        <w:pStyle w:val="ListParagraph"/>
      </w:pPr>
    </w:p>
    <w:p w14:paraId="1F1EAA85" w14:textId="77777777" w:rsidR="00D00489" w:rsidRDefault="00D00489" w:rsidP="00D00489">
      <w:pPr>
        <w:pStyle w:val="Heading1"/>
      </w:pPr>
      <w:bookmarkStart w:id="13" w:name="_Toc192364546"/>
      <w:r>
        <w:lastRenderedPageBreak/>
        <w:t>References</w:t>
      </w:r>
      <w:bookmarkEnd w:id="13"/>
    </w:p>
    <w:p w14:paraId="7680794B" w14:textId="77777777" w:rsidR="00D00489" w:rsidRDefault="00D00489" w:rsidP="00D00489">
      <w:pPr>
        <w:pStyle w:val="ListParagraph"/>
        <w:numPr>
          <w:ilvl w:val="0"/>
          <w:numId w:val="18"/>
        </w:numPr>
        <w:spacing w:line="276" w:lineRule="auto"/>
      </w:pPr>
      <w:r w:rsidRPr="00085BF8">
        <w:t xml:space="preserve">Gallup. (2023). </w:t>
      </w:r>
      <w:r w:rsidRPr="00085BF8">
        <w:rPr>
          <w:i/>
          <w:iCs/>
        </w:rPr>
        <w:t>State of the global workplace: 2023 report</w:t>
      </w:r>
      <w:r w:rsidRPr="00085BF8">
        <w:t>. Gallup.</w:t>
      </w:r>
    </w:p>
    <w:p w14:paraId="39BA2F4D" w14:textId="77777777" w:rsidR="00D00489" w:rsidRPr="00D15DD1" w:rsidRDefault="00D00489" w:rsidP="00D00489">
      <w:pPr>
        <w:pStyle w:val="ListParagraph"/>
        <w:numPr>
          <w:ilvl w:val="0"/>
          <w:numId w:val="18"/>
        </w:numPr>
        <w:spacing w:line="276" w:lineRule="auto"/>
      </w:pPr>
      <w:proofErr w:type="spellStart"/>
      <w:r w:rsidRPr="00D15DD1">
        <w:t>Artelt</w:t>
      </w:r>
      <w:proofErr w:type="spellEnd"/>
      <w:r w:rsidRPr="00D15DD1">
        <w:t xml:space="preserve">, A., &amp; </w:t>
      </w:r>
      <w:proofErr w:type="spellStart"/>
      <w:r w:rsidRPr="00D15DD1">
        <w:t>Gregoriades</w:t>
      </w:r>
      <w:proofErr w:type="spellEnd"/>
      <w:r w:rsidRPr="00D15DD1">
        <w:t xml:space="preserve">, A. (2023). </w:t>
      </w:r>
      <w:r w:rsidRPr="0098605C">
        <w:rPr>
          <w:i/>
          <w:iCs/>
        </w:rPr>
        <w:t>Predicting employee attrition using machine learning techniques</w:t>
      </w:r>
      <w:r w:rsidRPr="00D15DD1">
        <w:t>.</w:t>
      </w:r>
    </w:p>
    <w:p w14:paraId="36B57CF5" w14:textId="77777777" w:rsidR="00D00489" w:rsidRDefault="00D00489" w:rsidP="00D00489">
      <w:pPr>
        <w:pStyle w:val="ListParagraph"/>
        <w:numPr>
          <w:ilvl w:val="0"/>
          <w:numId w:val="18"/>
        </w:numPr>
        <w:spacing w:line="276" w:lineRule="auto"/>
      </w:pPr>
      <w:r w:rsidRPr="00D15DD1">
        <w:t xml:space="preserve">Yang, S., &amp; Islam, M. R. (2020). </w:t>
      </w:r>
      <w:r w:rsidRPr="0098605C">
        <w:rPr>
          <w:i/>
          <w:iCs/>
        </w:rPr>
        <w:t>An analysis of employee attrition factors using data mining techniques</w:t>
      </w:r>
      <w:r w:rsidRPr="00D15DD1">
        <w:t>.</w:t>
      </w:r>
    </w:p>
    <w:p w14:paraId="6B8790A1" w14:textId="77777777" w:rsidR="00D00489" w:rsidRPr="00D15DD1" w:rsidRDefault="00D00489" w:rsidP="00D00489">
      <w:pPr>
        <w:pStyle w:val="ListParagraph"/>
        <w:numPr>
          <w:ilvl w:val="0"/>
          <w:numId w:val="18"/>
        </w:numPr>
        <w:spacing w:line="276" w:lineRule="auto"/>
      </w:pPr>
      <w:r w:rsidRPr="00D15DD1">
        <w:t xml:space="preserve">IBM. (n.d.). </w:t>
      </w:r>
      <w:r w:rsidRPr="0098605C">
        <w:rPr>
          <w:i/>
          <w:iCs/>
        </w:rPr>
        <w:t>IBM HR Analytics Employee Attrition &amp; Performance Dataset</w:t>
      </w:r>
      <w:r w:rsidRPr="00D15DD1">
        <w:t>. Retrieved from [</w:t>
      </w:r>
      <w:hyperlink r:id="rId17" w:history="1">
        <w:r>
          <w:rPr>
            <w:rStyle w:val="Hyperlink"/>
          </w:rPr>
          <w:t>IBM HR Analytics Dataset</w:t>
        </w:r>
      </w:hyperlink>
      <w:r w:rsidRPr="00D15DD1">
        <w:t>].</w:t>
      </w:r>
    </w:p>
    <w:p w14:paraId="2A1FC03D" w14:textId="77777777" w:rsidR="00D00489" w:rsidRPr="00D15DD1" w:rsidRDefault="00D00489" w:rsidP="0098605C">
      <w:pPr>
        <w:pStyle w:val="ListParagraph"/>
      </w:pPr>
    </w:p>
    <w:sectPr w:rsidR="00D00489" w:rsidRPr="00D15DD1" w:rsidSect="005B11E3">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1D6F31" w14:textId="77777777" w:rsidR="00E229B9" w:rsidRDefault="00E229B9" w:rsidP="0098605C">
      <w:pPr>
        <w:spacing w:after="0" w:line="240" w:lineRule="auto"/>
      </w:pPr>
      <w:r>
        <w:separator/>
      </w:r>
    </w:p>
  </w:endnote>
  <w:endnote w:type="continuationSeparator" w:id="0">
    <w:p w14:paraId="5398B6A5" w14:textId="77777777" w:rsidR="00E229B9" w:rsidRDefault="00E229B9" w:rsidP="009860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B57E3C" w14:textId="77777777" w:rsidR="00E229B9" w:rsidRDefault="00E229B9" w:rsidP="0098605C">
      <w:pPr>
        <w:spacing w:after="0" w:line="240" w:lineRule="auto"/>
      </w:pPr>
      <w:r>
        <w:separator/>
      </w:r>
    </w:p>
  </w:footnote>
  <w:footnote w:type="continuationSeparator" w:id="0">
    <w:p w14:paraId="6BB1EECC" w14:textId="77777777" w:rsidR="00E229B9" w:rsidRDefault="00E229B9" w:rsidP="009860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E7A1A"/>
    <w:multiLevelType w:val="hybridMultilevel"/>
    <w:tmpl w:val="30826A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887671"/>
    <w:multiLevelType w:val="multilevel"/>
    <w:tmpl w:val="39664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555041"/>
    <w:multiLevelType w:val="hybridMultilevel"/>
    <w:tmpl w:val="246A3B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435CBD"/>
    <w:multiLevelType w:val="multilevel"/>
    <w:tmpl w:val="28D4C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4673BB"/>
    <w:multiLevelType w:val="multilevel"/>
    <w:tmpl w:val="2CDA3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7D2FB3"/>
    <w:multiLevelType w:val="multilevel"/>
    <w:tmpl w:val="532E7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901711"/>
    <w:multiLevelType w:val="multilevel"/>
    <w:tmpl w:val="4EE41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244183"/>
    <w:multiLevelType w:val="multilevel"/>
    <w:tmpl w:val="0D168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533BE3"/>
    <w:multiLevelType w:val="multilevel"/>
    <w:tmpl w:val="8884C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B35ED7"/>
    <w:multiLevelType w:val="multilevel"/>
    <w:tmpl w:val="ACC8F8B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AE3EFF"/>
    <w:multiLevelType w:val="multilevel"/>
    <w:tmpl w:val="EBDAB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65C68F6"/>
    <w:multiLevelType w:val="multilevel"/>
    <w:tmpl w:val="D6BC8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C422E2"/>
    <w:multiLevelType w:val="multilevel"/>
    <w:tmpl w:val="00645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8502B94"/>
    <w:multiLevelType w:val="multilevel"/>
    <w:tmpl w:val="324CE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342AE5"/>
    <w:multiLevelType w:val="multilevel"/>
    <w:tmpl w:val="A4606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B815A1"/>
    <w:multiLevelType w:val="multilevel"/>
    <w:tmpl w:val="F3468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691B8F"/>
    <w:multiLevelType w:val="multilevel"/>
    <w:tmpl w:val="E1B47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837A93"/>
    <w:multiLevelType w:val="multilevel"/>
    <w:tmpl w:val="4E5CA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AC4112"/>
    <w:multiLevelType w:val="multilevel"/>
    <w:tmpl w:val="34865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4595687">
    <w:abstractNumId w:val="10"/>
  </w:num>
  <w:num w:numId="2" w16cid:durableId="786702510">
    <w:abstractNumId w:val="13"/>
  </w:num>
  <w:num w:numId="3" w16cid:durableId="1077704837">
    <w:abstractNumId w:val="16"/>
  </w:num>
  <w:num w:numId="4" w16cid:durableId="1827359636">
    <w:abstractNumId w:val="17"/>
  </w:num>
  <w:num w:numId="5" w16cid:durableId="832333685">
    <w:abstractNumId w:val="4"/>
  </w:num>
  <w:num w:numId="6" w16cid:durableId="36709212">
    <w:abstractNumId w:val="7"/>
  </w:num>
  <w:num w:numId="7" w16cid:durableId="626085971">
    <w:abstractNumId w:val="5"/>
  </w:num>
  <w:num w:numId="8" w16cid:durableId="1649049168">
    <w:abstractNumId w:val="18"/>
  </w:num>
  <w:num w:numId="9" w16cid:durableId="1673753140">
    <w:abstractNumId w:val="1"/>
  </w:num>
  <w:num w:numId="10" w16cid:durableId="1300308342">
    <w:abstractNumId w:val="3"/>
  </w:num>
  <w:num w:numId="11" w16cid:durableId="1363704915">
    <w:abstractNumId w:val="14"/>
  </w:num>
  <w:num w:numId="12" w16cid:durableId="217018753">
    <w:abstractNumId w:val="15"/>
  </w:num>
  <w:num w:numId="13" w16cid:durableId="1961910792">
    <w:abstractNumId w:val="8"/>
  </w:num>
  <w:num w:numId="14" w16cid:durableId="274993411">
    <w:abstractNumId w:val="6"/>
  </w:num>
  <w:num w:numId="15" w16cid:durableId="1014573110">
    <w:abstractNumId w:val="12"/>
  </w:num>
  <w:num w:numId="16" w16cid:durableId="891312764">
    <w:abstractNumId w:val="11"/>
  </w:num>
  <w:num w:numId="17" w16cid:durableId="459495833">
    <w:abstractNumId w:val="0"/>
  </w:num>
  <w:num w:numId="18" w16cid:durableId="637297315">
    <w:abstractNumId w:val="9"/>
  </w:num>
  <w:num w:numId="19" w16cid:durableId="11029188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1E3"/>
    <w:rsid w:val="000031CB"/>
    <w:rsid w:val="0005036B"/>
    <w:rsid w:val="00085BF8"/>
    <w:rsid w:val="002A49D4"/>
    <w:rsid w:val="003B6BD2"/>
    <w:rsid w:val="003C1FF1"/>
    <w:rsid w:val="003E0004"/>
    <w:rsid w:val="004E0F36"/>
    <w:rsid w:val="00586477"/>
    <w:rsid w:val="005B11E3"/>
    <w:rsid w:val="006B21CA"/>
    <w:rsid w:val="006C137A"/>
    <w:rsid w:val="006E61D8"/>
    <w:rsid w:val="007D1BC0"/>
    <w:rsid w:val="007D787E"/>
    <w:rsid w:val="008746E1"/>
    <w:rsid w:val="00935F8C"/>
    <w:rsid w:val="0098605C"/>
    <w:rsid w:val="009A3D21"/>
    <w:rsid w:val="00A06C8F"/>
    <w:rsid w:val="00A55F7F"/>
    <w:rsid w:val="00A929AC"/>
    <w:rsid w:val="00BA1470"/>
    <w:rsid w:val="00BC4EB4"/>
    <w:rsid w:val="00C42EF5"/>
    <w:rsid w:val="00CB0A3D"/>
    <w:rsid w:val="00CB571E"/>
    <w:rsid w:val="00D00489"/>
    <w:rsid w:val="00D15DD1"/>
    <w:rsid w:val="00E229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7FCA2"/>
  <w15:chartTrackingRefBased/>
  <w15:docId w15:val="{3450EF3C-33AC-4D5D-BDFC-7DDF5E89E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11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B11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11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11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11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11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11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11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11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11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B11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11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11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11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11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11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11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11E3"/>
    <w:rPr>
      <w:rFonts w:eastAsiaTheme="majorEastAsia" w:cstheme="majorBidi"/>
      <w:color w:val="272727" w:themeColor="text1" w:themeTint="D8"/>
    </w:rPr>
  </w:style>
  <w:style w:type="paragraph" w:styleId="Title">
    <w:name w:val="Title"/>
    <w:basedOn w:val="Normal"/>
    <w:next w:val="Normal"/>
    <w:link w:val="TitleChar"/>
    <w:uiPriority w:val="10"/>
    <w:qFormat/>
    <w:rsid w:val="005B11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11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11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11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11E3"/>
    <w:pPr>
      <w:spacing w:before="160"/>
      <w:jc w:val="center"/>
    </w:pPr>
    <w:rPr>
      <w:i/>
      <w:iCs/>
      <w:color w:val="404040" w:themeColor="text1" w:themeTint="BF"/>
    </w:rPr>
  </w:style>
  <w:style w:type="character" w:customStyle="1" w:styleId="QuoteChar">
    <w:name w:val="Quote Char"/>
    <w:basedOn w:val="DefaultParagraphFont"/>
    <w:link w:val="Quote"/>
    <w:uiPriority w:val="29"/>
    <w:rsid w:val="005B11E3"/>
    <w:rPr>
      <w:i/>
      <w:iCs/>
      <w:color w:val="404040" w:themeColor="text1" w:themeTint="BF"/>
    </w:rPr>
  </w:style>
  <w:style w:type="paragraph" w:styleId="ListParagraph">
    <w:name w:val="List Paragraph"/>
    <w:basedOn w:val="Normal"/>
    <w:uiPriority w:val="34"/>
    <w:qFormat/>
    <w:rsid w:val="005B11E3"/>
    <w:pPr>
      <w:ind w:left="720"/>
      <w:contextualSpacing/>
    </w:pPr>
  </w:style>
  <w:style w:type="character" w:styleId="IntenseEmphasis">
    <w:name w:val="Intense Emphasis"/>
    <w:basedOn w:val="DefaultParagraphFont"/>
    <w:uiPriority w:val="21"/>
    <w:qFormat/>
    <w:rsid w:val="005B11E3"/>
    <w:rPr>
      <w:i/>
      <w:iCs/>
      <w:color w:val="0F4761" w:themeColor="accent1" w:themeShade="BF"/>
    </w:rPr>
  </w:style>
  <w:style w:type="paragraph" w:styleId="IntenseQuote">
    <w:name w:val="Intense Quote"/>
    <w:basedOn w:val="Normal"/>
    <w:next w:val="Normal"/>
    <w:link w:val="IntenseQuoteChar"/>
    <w:uiPriority w:val="30"/>
    <w:qFormat/>
    <w:rsid w:val="005B11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11E3"/>
    <w:rPr>
      <w:i/>
      <w:iCs/>
      <w:color w:val="0F4761" w:themeColor="accent1" w:themeShade="BF"/>
    </w:rPr>
  </w:style>
  <w:style w:type="character" w:styleId="IntenseReference">
    <w:name w:val="Intense Reference"/>
    <w:basedOn w:val="DefaultParagraphFont"/>
    <w:uiPriority w:val="32"/>
    <w:qFormat/>
    <w:rsid w:val="005B11E3"/>
    <w:rPr>
      <w:b/>
      <w:bCs/>
      <w:smallCaps/>
      <w:color w:val="0F4761" w:themeColor="accent1" w:themeShade="BF"/>
      <w:spacing w:val="5"/>
    </w:rPr>
  </w:style>
  <w:style w:type="character" w:styleId="Hyperlink">
    <w:name w:val="Hyperlink"/>
    <w:basedOn w:val="DefaultParagraphFont"/>
    <w:uiPriority w:val="99"/>
    <w:unhideWhenUsed/>
    <w:rsid w:val="005B11E3"/>
    <w:rPr>
      <w:color w:val="467886" w:themeColor="hyperlink"/>
      <w:u w:val="single"/>
    </w:rPr>
  </w:style>
  <w:style w:type="character" w:styleId="UnresolvedMention">
    <w:name w:val="Unresolved Mention"/>
    <w:basedOn w:val="DefaultParagraphFont"/>
    <w:uiPriority w:val="99"/>
    <w:semiHidden/>
    <w:unhideWhenUsed/>
    <w:rsid w:val="005B11E3"/>
    <w:rPr>
      <w:color w:val="605E5C"/>
      <w:shd w:val="clear" w:color="auto" w:fill="E1DFDD"/>
    </w:rPr>
  </w:style>
  <w:style w:type="paragraph" w:styleId="FootnoteText">
    <w:name w:val="footnote text"/>
    <w:basedOn w:val="Normal"/>
    <w:link w:val="FootnoteTextChar"/>
    <w:uiPriority w:val="99"/>
    <w:semiHidden/>
    <w:unhideWhenUsed/>
    <w:rsid w:val="0098605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8605C"/>
    <w:rPr>
      <w:sz w:val="20"/>
      <w:szCs w:val="20"/>
    </w:rPr>
  </w:style>
  <w:style w:type="character" w:styleId="FootnoteReference">
    <w:name w:val="footnote reference"/>
    <w:basedOn w:val="DefaultParagraphFont"/>
    <w:uiPriority w:val="99"/>
    <w:semiHidden/>
    <w:unhideWhenUsed/>
    <w:rsid w:val="0098605C"/>
    <w:rPr>
      <w:vertAlign w:val="superscript"/>
    </w:rPr>
  </w:style>
  <w:style w:type="paragraph" w:styleId="TOCHeading">
    <w:name w:val="TOC Heading"/>
    <w:basedOn w:val="Heading1"/>
    <w:next w:val="Normal"/>
    <w:uiPriority w:val="39"/>
    <w:unhideWhenUsed/>
    <w:qFormat/>
    <w:rsid w:val="0098605C"/>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98605C"/>
    <w:pPr>
      <w:spacing w:after="100"/>
    </w:pPr>
  </w:style>
  <w:style w:type="paragraph" w:styleId="TOC2">
    <w:name w:val="toc 2"/>
    <w:basedOn w:val="Normal"/>
    <w:next w:val="Normal"/>
    <w:autoRedefine/>
    <w:uiPriority w:val="39"/>
    <w:unhideWhenUsed/>
    <w:rsid w:val="0098605C"/>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7525">
      <w:bodyDiv w:val="1"/>
      <w:marLeft w:val="0"/>
      <w:marRight w:val="0"/>
      <w:marTop w:val="0"/>
      <w:marBottom w:val="0"/>
      <w:divBdr>
        <w:top w:val="none" w:sz="0" w:space="0" w:color="auto"/>
        <w:left w:val="none" w:sz="0" w:space="0" w:color="auto"/>
        <w:bottom w:val="none" w:sz="0" w:space="0" w:color="auto"/>
        <w:right w:val="none" w:sz="0" w:space="0" w:color="auto"/>
      </w:divBdr>
    </w:div>
    <w:div w:id="23867320">
      <w:bodyDiv w:val="1"/>
      <w:marLeft w:val="0"/>
      <w:marRight w:val="0"/>
      <w:marTop w:val="0"/>
      <w:marBottom w:val="0"/>
      <w:divBdr>
        <w:top w:val="none" w:sz="0" w:space="0" w:color="auto"/>
        <w:left w:val="none" w:sz="0" w:space="0" w:color="auto"/>
        <w:bottom w:val="none" w:sz="0" w:space="0" w:color="auto"/>
        <w:right w:val="none" w:sz="0" w:space="0" w:color="auto"/>
      </w:divBdr>
    </w:div>
    <w:div w:id="84888392">
      <w:bodyDiv w:val="1"/>
      <w:marLeft w:val="0"/>
      <w:marRight w:val="0"/>
      <w:marTop w:val="0"/>
      <w:marBottom w:val="0"/>
      <w:divBdr>
        <w:top w:val="none" w:sz="0" w:space="0" w:color="auto"/>
        <w:left w:val="none" w:sz="0" w:space="0" w:color="auto"/>
        <w:bottom w:val="none" w:sz="0" w:space="0" w:color="auto"/>
        <w:right w:val="none" w:sz="0" w:space="0" w:color="auto"/>
      </w:divBdr>
    </w:div>
    <w:div w:id="152914398">
      <w:bodyDiv w:val="1"/>
      <w:marLeft w:val="0"/>
      <w:marRight w:val="0"/>
      <w:marTop w:val="0"/>
      <w:marBottom w:val="0"/>
      <w:divBdr>
        <w:top w:val="none" w:sz="0" w:space="0" w:color="auto"/>
        <w:left w:val="none" w:sz="0" w:space="0" w:color="auto"/>
        <w:bottom w:val="none" w:sz="0" w:space="0" w:color="auto"/>
        <w:right w:val="none" w:sz="0" w:space="0" w:color="auto"/>
      </w:divBdr>
      <w:divsChild>
        <w:div w:id="450898360">
          <w:marLeft w:val="0"/>
          <w:marRight w:val="0"/>
          <w:marTop w:val="0"/>
          <w:marBottom w:val="0"/>
          <w:divBdr>
            <w:top w:val="none" w:sz="0" w:space="0" w:color="auto"/>
            <w:left w:val="none" w:sz="0" w:space="0" w:color="auto"/>
            <w:bottom w:val="none" w:sz="0" w:space="0" w:color="auto"/>
            <w:right w:val="none" w:sz="0" w:space="0" w:color="auto"/>
          </w:divBdr>
        </w:div>
      </w:divsChild>
    </w:div>
    <w:div w:id="271089569">
      <w:bodyDiv w:val="1"/>
      <w:marLeft w:val="0"/>
      <w:marRight w:val="0"/>
      <w:marTop w:val="0"/>
      <w:marBottom w:val="0"/>
      <w:divBdr>
        <w:top w:val="none" w:sz="0" w:space="0" w:color="auto"/>
        <w:left w:val="none" w:sz="0" w:space="0" w:color="auto"/>
        <w:bottom w:val="none" w:sz="0" w:space="0" w:color="auto"/>
        <w:right w:val="none" w:sz="0" w:space="0" w:color="auto"/>
      </w:divBdr>
      <w:divsChild>
        <w:div w:id="1319114658">
          <w:marLeft w:val="0"/>
          <w:marRight w:val="0"/>
          <w:marTop w:val="0"/>
          <w:marBottom w:val="0"/>
          <w:divBdr>
            <w:top w:val="none" w:sz="0" w:space="0" w:color="auto"/>
            <w:left w:val="none" w:sz="0" w:space="0" w:color="auto"/>
            <w:bottom w:val="none" w:sz="0" w:space="0" w:color="auto"/>
            <w:right w:val="none" w:sz="0" w:space="0" w:color="auto"/>
          </w:divBdr>
        </w:div>
        <w:div w:id="293567014">
          <w:marLeft w:val="0"/>
          <w:marRight w:val="0"/>
          <w:marTop w:val="0"/>
          <w:marBottom w:val="0"/>
          <w:divBdr>
            <w:top w:val="none" w:sz="0" w:space="0" w:color="auto"/>
            <w:left w:val="none" w:sz="0" w:space="0" w:color="auto"/>
            <w:bottom w:val="none" w:sz="0" w:space="0" w:color="auto"/>
            <w:right w:val="none" w:sz="0" w:space="0" w:color="auto"/>
          </w:divBdr>
        </w:div>
        <w:div w:id="978920536">
          <w:marLeft w:val="0"/>
          <w:marRight w:val="0"/>
          <w:marTop w:val="0"/>
          <w:marBottom w:val="0"/>
          <w:divBdr>
            <w:top w:val="none" w:sz="0" w:space="0" w:color="auto"/>
            <w:left w:val="none" w:sz="0" w:space="0" w:color="auto"/>
            <w:bottom w:val="none" w:sz="0" w:space="0" w:color="auto"/>
            <w:right w:val="none" w:sz="0" w:space="0" w:color="auto"/>
          </w:divBdr>
        </w:div>
        <w:div w:id="1217278726">
          <w:marLeft w:val="0"/>
          <w:marRight w:val="0"/>
          <w:marTop w:val="0"/>
          <w:marBottom w:val="0"/>
          <w:divBdr>
            <w:top w:val="none" w:sz="0" w:space="0" w:color="auto"/>
            <w:left w:val="none" w:sz="0" w:space="0" w:color="auto"/>
            <w:bottom w:val="none" w:sz="0" w:space="0" w:color="auto"/>
            <w:right w:val="none" w:sz="0" w:space="0" w:color="auto"/>
          </w:divBdr>
        </w:div>
      </w:divsChild>
    </w:div>
    <w:div w:id="545139849">
      <w:bodyDiv w:val="1"/>
      <w:marLeft w:val="0"/>
      <w:marRight w:val="0"/>
      <w:marTop w:val="0"/>
      <w:marBottom w:val="0"/>
      <w:divBdr>
        <w:top w:val="none" w:sz="0" w:space="0" w:color="auto"/>
        <w:left w:val="none" w:sz="0" w:space="0" w:color="auto"/>
        <w:bottom w:val="none" w:sz="0" w:space="0" w:color="auto"/>
        <w:right w:val="none" w:sz="0" w:space="0" w:color="auto"/>
      </w:divBdr>
    </w:div>
    <w:div w:id="738282661">
      <w:bodyDiv w:val="1"/>
      <w:marLeft w:val="0"/>
      <w:marRight w:val="0"/>
      <w:marTop w:val="0"/>
      <w:marBottom w:val="0"/>
      <w:divBdr>
        <w:top w:val="none" w:sz="0" w:space="0" w:color="auto"/>
        <w:left w:val="none" w:sz="0" w:space="0" w:color="auto"/>
        <w:bottom w:val="none" w:sz="0" w:space="0" w:color="auto"/>
        <w:right w:val="none" w:sz="0" w:space="0" w:color="auto"/>
      </w:divBdr>
      <w:divsChild>
        <w:div w:id="140972221">
          <w:marLeft w:val="0"/>
          <w:marRight w:val="0"/>
          <w:marTop w:val="0"/>
          <w:marBottom w:val="0"/>
          <w:divBdr>
            <w:top w:val="none" w:sz="0" w:space="0" w:color="auto"/>
            <w:left w:val="none" w:sz="0" w:space="0" w:color="auto"/>
            <w:bottom w:val="none" w:sz="0" w:space="0" w:color="auto"/>
            <w:right w:val="none" w:sz="0" w:space="0" w:color="auto"/>
          </w:divBdr>
        </w:div>
        <w:div w:id="662515209">
          <w:marLeft w:val="0"/>
          <w:marRight w:val="0"/>
          <w:marTop w:val="0"/>
          <w:marBottom w:val="0"/>
          <w:divBdr>
            <w:top w:val="none" w:sz="0" w:space="0" w:color="auto"/>
            <w:left w:val="none" w:sz="0" w:space="0" w:color="auto"/>
            <w:bottom w:val="none" w:sz="0" w:space="0" w:color="auto"/>
            <w:right w:val="none" w:sz="0" w:space="0" w:color="auto"/>
          </w:divBdr>
        </w:div>
        <w:div w:id="699278314">
          <w:marLeft w:val="0"/>
          <w:marRight w:val="0"/>
          <w:marTop w:val="0"/>
          <w:marBottom w:val="0"/>
          <w:divBdr>
            <w:top w:val="none" w:sz="0" w:space="0" w:color="auto"/>
            <w:left w:val="none" w:sz="0" w:space="0" w:color="auto"/>
            <w:bottom w:val="none" w:sz="0" w:space="0" w:color="auto"/>
            <w:right w:val="none" w:sz="0" w:space="0" w:color="auto"/>
          </w:divBdr>
        </w:div>
        <w:div w:id="846293025">
          <w:marLeft w:val="0"/>
          <w:marRight w:val="0"/>
          <w:marTop w:val="0"/>
          <w:marBottom w:val="0"/>
          <w:divBdr>
            <w:top w:val="none" w:sz="0" w:space="0" w:color="auto"/>
            <w:left w:val="none" w:sz="0" w:space="0" w:color="auto"/>
            <w:bottom w:val="none" w:sz="0" w:space="0" w:color="auto"/>
            <w:right w:val="none" w:sz="0" w:space="0" w:color="auto"/>
          </w:divBdr>
        </w:div>
      </w:divsChild>
    </w:div>
    <w:div w:id="1025835095">
      <w:bodyDiv w:val="1"/>
      <w:marLeft w:val="0"/>
      <w:marRight w:val="0"/>
      <w:marTop w:val="0"/>
      <w:marBottom w:val="0"/>
      <w:divBdr>
        <w:top w:val="none" w:sz="0" w:space="0" w:color="auto"/>
        <w:left w:val="none" w:sz="0" w:space="0" w:color="auto"/>
        <w:bottom w:val="none" w:sz="0" w:space="0" w:color="auto"/>
        <w:right w:val="none" w:sz="0" w:space="0" w:color="auto"/>
      </w:divBdr>
    </w:div>
    <w:div w:id="1094127236">
      <w:bodyDiv w:val="1"/>
      <w:marLeft w:val="0"/>
      <w:marRight w:val="0"/>
      <w:marTop w:val="0"/>
      <w:marBottom w:val="0"/>
      <w:divBdr>
        <w:top w:val="none" w:sz="0" w:space="0" w:color="auto"/>
        <w:left w:val="none" w:sz="0" w:space="0" w:color="auto"/>
        <w:bottom w:val="none" w:sz="0" w:space="0" w:color="auto"/>
        <w:right w:val="none" w:sz="0" w:space="0" w:color="auto"/>
      </w:divBdr>
    </w:div>
    <w:div w:id="1119302203">
      <w:bodyDiv w:val="1"/>
      <w:marLeft w:val="0"/>
      <w:marRight w:val="0"/>
      <w:marTop w:val="0"/>
      <w:marBottom w:val="0"/>
      <w:divBdr>
        <w:top w:val="none" w:sz="0" w:space="0" w:color="auto"/>
        <w:left w:val="none" w:sz="0" w:space="0" w:color="auto"/>
        <w:bottom w:val="none" w:sz="0" w:space="0" w:color="auto"/>
        <w:right w:val="none" w:sz="0" w:space="0" w:color="auto"/>
      </w:divBdr>
    </w:div>
    <w:div w:id="1225676119">
      <w:bodyDiv w:val="1"/>
      <w:marLeft w:val="0"/>
      <w:marRight w:val="0"/>
      <w:marTop w:val="0"/>
      <w:marBottom w:val="0"/>
      <w:divBdr>
        <w:top w:val="none" w:sz="0" w:space="0" w:color="auto"/>
        <w:left w:val="none" w:sz="0" w:space="0" w:color="auto"/>
        <w:bottom w:val="none" w:sz="0" w:space="0" w:color="auto"/>
        <w:right w:val="none" w:sz="0" w:space="0" w:color="auto"/>
      </w:divBdr>
    </w:div>
    <w:div w:id="1346790810">
      <w:bodyDiv w:val="1"/>
      <w:marLeft w:val="0"/>
      <w:marRight w:val="0"/>
      <w:marTop w:val="0"/>
      <w:marBottom w:val="0"/>
      <w:divBdr>
        <w:top w:val="none" w:sz="0" w:space="0" w:color="auto"/>
        <w:left w:val="none" w:sz="0" w:space="0" w:color="auto"/>
        <w:bottom w:val="none" w:sz="0" w:space="0" w:color="auto"/>
        <w:right w:val="none" w:sz="0" w:space="0" w:color="auto"/>
      </w:divBdr>
    </w:div>
    <w:div w:id="1551772053">
      <w:bodyDiv w:val="1"/>
      <w:marLeft w:val="0"/>
      <w:marRight w:val="0"/>
      <w:marTop w:val="0"/>
      <w:marBottom w:val="0"/>
      <w:divBdr>
        <w:top w:val="none" w:sz="0" w:space="0" w:color="auto"/>
        <w:left w:val="none" w:sz="0" w:space="0" w:color="auto"/>
        <w:bottom w:val="none" w:sz="0" w:space="0" w:color="auto"/>
        <w:right w:val="none" w:sz="0" w:space="0" w:color="auto"/>
      </w:divBdr>
    </w:div>
    <w:div w:id="1555123006">
      <w:bodyDiv w:val="1"/>
      <w:marLeft w:val="0"/>
      <w:marRight w:val="0"/>
      <w:marTop w:val="0"/>
      <w:marBottom w:val="0"/>
      <w:divBdr>
        <w:top w:val="none" w:sz="0" w:space="0" w:color="auto"/>
        <w:left w:val="none" w:sz="0" w:space="0" w:color="auto"/>
        <w:bottom w:val="none" w:sz="0" w:space="0" w:color="auto"/>
        <w:right w:val="none" w:sz="0" w:space="0" w:color="auto"/>
      </w:divBdr>
    </w:div>
    <w:div w:id="1627003074">
      <w:bodyDiv w:val="1"/>
      <w:marLeft w:val="0"/>
      <w:marRight w:val="0"/>
      <w:marTop w:val="0"/>
      <w:marBottom w:val="0"/>
      <w:divBdr>
        <w:top w:val="none" w:sz="0" w:space="0" w:color="auto"/>
        <w:left w:val="none" w:sz="0" w:space="0" w:color="auto"/>
        <w:bottom w:val="none" w:sz="0" w:space="0" w:color="auto"/>
        <w:right w:val="none" w:sz="0" w:space="0" w:color="auto"/>
      </w:divBdr>
    </w:div>
    <w:div w:id="1671106686">
      <w:bodyDiv w:val="1"/>
      <w:marLeft w:val="0"/>
      <w:marRight w:val="0"/>
      <w:marTop w:val="0"/>
      <w:marBottom w:val="0"/>
      <w:divBdr>
        <w:top w:val="none" w:sz="0" w:space="0" w:color="auto"/>
        <w:left w:val="none" w:sz="0" w:space="0" w:color="auto"/>
        <w:bottom w:val="none" w:sz="0" w:space="0" w:color="auto"/>
        <w:right w:val="none" w:sz="0" w:space="0" w:color="auto"/>
      </w:divBdr>
      <w:divsChild>
        <w:div w:id="1248998977">
          <w:marLeft w:val="0"/>
          <w:marRight w:val="0"/>
          <w:marTop w:val="0"/>
          <w:marBottom w:val="0"/>
          <w:divBdr>
            <w:top w:val="none" w:sz="0" w:space="0" w:color="auto"/>
            <w:left w:val="none" w:sz="0" w:space="0" w:color="auto"/>
            <w:bottom w:val="none" w:sz="0" w:space="0" w:color="auto"/>
            <w:right w:val="none" w:sz="0" w:space="0" w:color="auto"/>
          </w:divBdr>
        </w:div>
      </w:divsChild>
    </w:div>
    <w:div w:id="1905481122">
      <w:bodyDiv w:val="1"/>
      <w:marLeft w:val="0"/>
      <w:marRight w:val="0"/>
      <w:marTop w:val="0"/>
      <w:marBottom w:val="0"/>
      <w:divBdr>
        <w:top w:val="none" w:sz="0" w:space="0" w:color="auto"/>
        <w:left w:val="none" w:sz="0" w:space="0" w:color="auto"/>
        <w:bottom w:val="none" w:sz="0" w:space="0" w:color="auto"/>
        <w:right w:val="none" w:sz="0" w:space="0" w:color="auto"/>
      </w:divBdr>
    </w:div>
    <w:div w:id="19705511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kaggle.com/datasets/pavansubhasht/ibm-hr-analytics-attrition-dataset" TargetMode="Externa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public.tableau.com/views/HRAnalyticsAttrition-Group4/HRDashboard?:language=en-US&amp;publish=yes&amp;:sid=&amp;:redirect=auth&amp;:display_count=n&amp;:origin=viz_share_link"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2C7313-6A64-4D13-B62C-697EC48292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TotalTime>
  <Pages>13</Pages>
  <Words>1725</Words>
  <Characters>9836</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prakrity choukade</dc:creator>
  <cp:keywords/>
  <dc:description/>
  <cp:lastModifiedBy>prakrity choukade</cp:lastModifiedBy>
  <cp:revision>13</cp:revision>
  <dcterms:created xsi:type="dcterms:W3CDTF">2025-03-05T02:00:00Z</dcterms:created>
  <dcterms:modified xsi:type="dcterms:W3CDTF">2025-03-09T03:16:00Z</dcterms:modified>
</cp:coreProperties>
</file>