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INTERNET PROGRAMMING LAB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Experiment 19: VetCure – Livestock Disease Consultation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Aim: </w:t>
      </w:r>
      <w:r>
        <w:rPr>
          <w:rFonts w:ascii="Calibri" w:cs="Calibri" w:eastAsia="Calibri" w:hAnsi="Calibri"/>
        </w:rPr>
        <w:t xml:space="preserve">Farmers send animal symptoms (text, image, video or audio) to subscribed doctors, pay private clinic fees by bank transfer or Easypaisa, and receive solutions, cures, news and area-wise disease reports.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Output screenshots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886200"/>
            <wp:effectExtent t="0" r="0" b="0" l="0"/>
            <wp:docPr id="1" name="fig1" descr="Registration and login page" title="Registration and logi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1: Registration and login page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886200"/>
            <wp:effectExtent t="0" r="0" b="0" l="0"/>
            <wp:docPr id="1" name="fig2" descr="Doctor registration with bank and Easypaisa details" title="Doctor registration with bank and Easypaisa 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2: Doctor registration with bank and Easypaisa details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6457950"/>
            <wp:effectExtent t="0" r="0" b="0" l="0"/>
            <wp:docPr id="1" name="fig3" descr="Farmer dashboard – profile and doctor list" title="Farmer dashboard – profile and doctor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3: Farmer dashboard – profile and doctor list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6457950"/>
            <wp:effectExtent t="0" r="0" b="0" l="0"/>
            <wp:docPr id="1" name="fig4" descr="Subscribed to Govt CVH (free) and private doctor (Easypaisa payment)" title="Subscribed to Govt CVH (free) and private doctor (Easypaisa paymen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4: Subscribed to Govt CVH (free) and private doctor (Easypaisa payment)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6457950"/>
            <wp:effectExtent t="0" r="0" b="0" l="0"/>
            <wp:docPr id="1" name="fig5" descr="Farmer – complaint posted with image" title="Farmer – complaint posted with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5: Farmer – complaint posted with image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6019800"/>
            <wp:effectExtent t="0" r="0" b="0" l="0"/>
            <wp:docPr id="1" name="fig6" descr="Doctor – view complaint, post solution, manage cure and news" title="Doctor – view complaint, post solution, manage cure and n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6: Doctor – view complaint, post solution, manage cure and news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686300" cy="6858000"/>
            <wp:effectExtent t="0" r="0" b="0" l="0"/>
            <wp:docPr id="1" name="fig7" descr="Farmer – solution received, area-wise disease report, cures and news" title="Farmer – solution received, area-wise disease report, cures and n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7: Farmer – solution received, area-wise disease report, cures and news</w:t>
      </w:r>
    </w:p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02b041d208f5e5f7f5bbc6b0e1ba9979d149fe0.png"/><Relationship Id="rId9" Type="http://schemas.openxmlformats.org/officeDocument/2006/relationships/image" Target="media/6d848e60f815f6f99eaf36be6e7320d4fa5d118a.png"/><Relationship Id="rId10" Type="http://schemas.openxmlformats.org/officeDocument/2006/relationships/image" Target="media/d17fffdd8eaf307b9a0f2dfd44663b55958c06e7.png"/><Relationship Id="rId11" Type="http://schemas.openxmlformats.org/officeDocument/2006/relationships/image" Target="media/08b51241298de2377d981f0e0d361c250525aab3.png"/><Relationship Id="rId12" Type="http://schemas.openxmlformats.org/officeDocument/2006/relationships/image" Target="media/b8068ed57df759a6d5b87405f16d816bc0cecb6e.png"/><Relationship Id="rId13" Type="http://schemas.openxmlformats.org/officeDocument/2006/relationships/image" Target="media/c3644070eb64d32025d2e1496d5527b74cc5e72a.png"/><Relationship Id="rId14" Type="http://schemas.openxmlformats.org/officeDocument/2006/relationships/image" Target="media/fbc449cf8efb9e680d288488678c8421d366a3e3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2026-10-28T07:28:19.666Z</dcterms:created>
  <dcterms:modified xsi:type="dcterms:W3CDTF">2026-10-28T07:28:19.666Z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