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INTERNET PROGRAMMING LAB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Experiment 20: RentRide – Online Vehicle Rental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Aim: </w:t>
      </w:r>
      <w:r>
        <w:rPr>
          <w:rFonts w:ascii="Calibri" w:cs="Calibri" w:eastAsia="Calibri" w:hAnsi="Calibri"/>
        </w:rPr>
        <w:t xml:space="preserve">A vehicle rental platform where users search by type, location and price, book vehicles and review rentals, and the admin manages vehicles and approves bookings.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Output screenshots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1" descr="User login and registration" title="User login and 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User login and registration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2" descr="Admin – add vehicle and manage vehicle details" title="Admin – add vehicle and manage vehicl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2: Admin – add vehicle and manage vehicle details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352925"/>
            <wp:effectExtent t="0" r="0" b="0" l="0"/>
            <wp:docPr id="1" name="fig3" descr="User dashboard – vehicle list" title="User dashboard – vehicl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3: User dashboard – vehicle list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029075"/>
            <wp:effectExtent t="0" r="0" b="0" l="0"/>
            <wp:docPr id="1" name="fig4" descr="Search with filters: type Car, location Chennai, price up to 2000" title="Search with filters: type Car, location Chennai, price up to 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4: Search with filters: type Car, location Chennai, price up to 2000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124325"/>
            <wp:effectExtent t="0" r="0" b="0" l="0"/>
            <wp:docPr id="1" name="fig5" descr="Booking made – status Pending" title="Booking made – status Pe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5: Booking made – status Pending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6" descr="Admin – approve user booking" title="Admin – approve user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6: Admin – approve user booking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124325"/>
            <wp:effectExtent t="0" r="0" b="0" l="0"/>
            <wp:docPr id="1" name="fig7" descr="User – booking status Approved, review posted, profile" title="User – booking status Approved, review posted,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7: User – booking status Approved, review posted, profile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2d6657a519bdd5288c3f69ca55bbab1ca78243.png"/><Relationship Id="rId9" Type="http://schemas.openxmlformats.org/officeDocument/2006/relationships/image" Target="media/ba74adb7eac4baec913f2a05e16add742aa38ba9.png"/><Relationship Id="rId10" Type="http://schemas.openxmlformats.org/officeDocument/2006/relationships/image" Target="media/d7561936746a0c9748c5042054ba5eb2d9912a16.png"/><Relationship Id="rId11" Type="http://schemas.openxmlformats.org/officeDocument/2006/relationships/image" Target="media/69bea53247301771bbb25c7de3ab105dbf374881.png"/><Relationship Id="rId12" Type="http://schemas.openxmlformats.org/officeDocument/2006/relationships/image" Target="media/ff61fbcc74a5b9e198bc2b8cf4627eba88bd040b.png"/><Relationship Id="rId13" Type="http://schemas.openxmlformats.org/officeDocument/2006/relationships/image" Target="media/27b53d5502e33297ed3609de1a21437cd3293534.png"/><Relationship Id="rId14" Type="http://schemas.openxmlformats.org/officeDocument/2006/relationships/image" Target="media/65733a9ed69bc637efc61a52de0454025964957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2026-10-28T07:28:19.815Z</dcterms:created>
  <dcterms:modified xsi:type="dcterms:W3CDTF">2026-10-28T07:28:19.815Z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