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8F1A" w14:textId="7B28FE88" w:rsidR="00C55DF0" w:rsidRPr="00C55DF0" w:rsidRDefault="00C55DF0" w:rsidP="00C55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5DF0">
        <w:rPr>
          <w:rFonts w:ascii="Times New Roman" w:hAnsi="Times New Roman" w:cs="Times New Roman"/>
          <w:b/>
          <w:bCs/>
          <w:sz w:val="32"/>
          <w:szCs w:val="32"/>
        </w:rPr>
        <w:t>MORTAGE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>PORTFOLIO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>PERFORMANCE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55DF0">
        <w:rPr>
          <w:rFonts w:ascii="Times New Roman" w:hAnsi="Times New Roman" w:cs="Times New Roman"/>
          <w:b/>
          <w:bCs/>
          <w:sz w:val="32"/>
          <w:szCs w:val="32"/>
        </w:rPr>
        <w:t>ANALYZER</w:t>
      </w:r>
    </w:p>
    <w:p w14:paraId="4A7CA386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A data analytics project that analyzes a mortgage loan portfolio of </w:t>
      </w:r>
      <w:r w:rsidRPr="00C55DF0">
        <w:rPr>
          <w:rFonts w:ascii="Times New Roman" w:hAnsi="Times New Roman" w:cs="Times New Roman"/>
          <w:b/>
          <w:bCs/>
        </w:rPr>
        <w:t>255,347 loans</w:t>
      </w:r>
      <w:r w:rsidRPr="00C55DF0">
        <w:rPr>
          <w:rFonts w:ascii="Times New Roman" w:hAnsi="Times New Roman" w:cs="Times New Roman"/>
        </w:rPr>
        <w:t xml:space="preserve"> to identify default trends, high-risk segments, portfolio exposure, and key financial risk indicators.</w:t>
      </w:r>
    </w:p>
    <w:p w14:paraId="2A9A25AC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527E96F7">
          <v:rect id="_x0000_i1184" style="width:0;height:1.5pt" o:hralign="center" o:hrstd="t" o:hr="t" fillcolor="#a0a0a0" stroked="f"/>
        </w:pict>
      </w:r>
    </w:p>
    <w:p w14:paraId="76A3F0BA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📌</w:t>
      </w:r>
      <w:r w:rsidRPr="00C55DF0">
        <w:rPr>
          <w:rFonts w:ascii="Times New Roman" w:hAnsi="Times New Roman" w:cs="Times New Roman"/>
          <w:b/>
          <w:bCs/>
        </w:rPr>
        <w:t xml:space="preserve"> Table of Contents</w:t>
      </w:r>
    </w:p>
    <w:p w14:paraId="0A570716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5" w:anchor="project-objective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Project Objective</w:t>
        </w:r>
      </w:hyperlink>
    </w:p>
    <w:p w14:paraId="47B77FAE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6" w:anchor="dataset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Dataset</w:t>
        </w:r>
      </w:hyperlink>
    </w:p>
    <w:p w14:paraId="65AA01E3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7" w:anchor="tech-stack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Tech Stack</w:t>
        </w:r>
      </w:hyperlink>
    </w:p>
    <w:p w14:paraId="46174CD6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8" w:anchor="project-structure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Project Structure</w:t>
        </w:r>
      </w:hyperlink>
    </w:p>
    <w:p w14:paraId="06EB92C0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9" w:anchor="tasks-overview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Tasks Overview</w:t>
        </w:r>
      </w:hyperlink>
    </w:p>
    <w:p w14:paraId="16697D89" w14:textId="77777777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hyperlink r:id="rId10" w:anchor="derived-columns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Derived Columns</w:t>
        </w:r>
      </w:hyperlink>
    </w:p>
    <w:p w14:paraId="5CC4D701" w14:textId="4A6C1A02" w:rsidR="00C55DF0" w:rsidRPr="00C55DF0" w:rsidRDefault="00C55DF0" w:rsidP="00C55DF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hyperlink r:id="rId11" w:anchor="key-findings" w:history="1">
        <w:r w:rsidRPr="00C55D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Key Findings</w:t>
        </w:r>
      </w:hyperlink>
      <w:r w:rsidRPr="00C55DF0">
        <w:rPr>
          <w:rFonts w:ascii="Times New Roman" w:hAnsi="Times New Roman" w:cs="Times New Roman"/>
        </w:rPr>
        <w:pict w14:anchorId="46BCBC36">
          <v:rect id="_x0000_i1188" style="width:498.95pt;height:2.75pt" o:hrpct="990" o:hralign="center" o:hrstd="t" o:hr="t" fillcolor="#a0a0a0" stroked="f"/>
        </w:pict>
      </w:r>
    </w:p>
    <w:p w14:paraId="06792CD0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🎯</w:t>
      </w:r>
      <w:r w:rsidRPr="00C55DF0">
        <w:rPr>
          <w:rFonts w:ascii="Times New Roman" w:hAnsi="Times New Roman" w:cs="Times New Roman"/>
          <w:b/>
          <w:bCs/>
        </w:rPr>
        <w:t xml:space="preserve"> Project Objective</w:t>
      </w:r>
    </w:p>
    <w:p w14:paraId="71B8ED2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To analyze a real-world mortgage loan portfolio and answer the questions a bank risk manager would ask:</w:t>
      </w:r>
    </w:p>
    <w:p w14:paraId="5E6F8102" w14:textId="77777777" w:rsidR="00C55DF0" w:rsidRPr="00C55DF0" w:rsidRDefault="00C55DF0" w:rsidP="00C55D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Which borrowers are most likely to default?</w:t>
      </w:r>
    </w:p>
    <w:p w14:paraId="76B50343" w14:textId="77777777" w:rsidR="00C55DF0" w:rsidRPr="00C55DF0" w:rsidRDefault="00C55DF0" w:rsidP="00C55D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Where is the bank's money most concentrated?</w:t>
      </w:r>
    </w:p>
    <w:p w14:paraId="194B23DE" w14:textId="77777777" w:rsidR="00C55DF0" w:rsidRPr="00C55DF0" w:rsidRDefault="00C55DF0" w:rsidP="00C55D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What factors drive defaults the most?</w:t>
      </w:r>
    </w:p>
    <w:p w14:paraId="72ABBF4E" w14:textId="77777777" w:rsidR="00C55DF0" w:rsidRPr="00C55DF0" w:rsidRDefault="00C55DF0" w:rsidP="00C55D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How can the bank reduce portfolio risk?</w:t>
      </w:r>
    </w:p>
    <w:p w14:paraId="41D7145D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05EDD033">
          <v:rect id="_x0000_i1185" style="width:0;height:1.5pt" o:hralign="center" o:hrstd="t" o:hr="t" fillcolor="#a0a0a0" stroked="f"/>
        </w:pict>
      </w:r>
    </w:p>
    <w:p w14:paraId="73350587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📁</w:t>
      </w:r>
      <w:r w:rsidRPr="00C55DF0">
        <w:rPr>
          <w:rFonts w:ascii="Times New Roman" w:hAnsi="Times New Roman" w:cs="Times New Roman"/>
          <w:b/>
          <w:bCs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145"/>
      </w:tblGrid>
      <w:tr w:rsidR="00C55DF0" w:rsidRPr="00C55DF0" w14:paraId="5F8F6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12C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36B37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55DF0" w:rsidRPr="00C55DF0" w14:paraId="3BB3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C64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9AF78A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Loan_default.csv</w:t>
            </w:r>
          </w:p>
        </w:tc>
      </w:tr>
      <w:tr w:rsidR="00C55DF0" w:rsidRPr="00C55DF0" w14:paraId="5262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3DA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17FE43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255,347 loans</w:t>
            </w:r>
          </w:p>
        </w:tc>
      </w:tr>
      <w:tr w:rsidR="00C55DF0" w:rsidRPr="00C55DF0" w14:paraId="36C3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177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1C424E5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18 attributes</w:t>
            </w:r>
          </w:p>
        </w:tc>
      </w:tr>
      <w:tr w:rsidR="00C55DF0" w:rsidRPr="00C55DF0" w14:paraId="55EA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916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CBCE6A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None</w:t>
            </w:r>
          </w:p>
        </w:tc>
      </w:tr>
      <w:tr w:rsidR="00C55DF0" w:rsidRPr="00C55DF0" w14:paraId="143E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977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28A670B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Default (1 = Defaulted, 0 = Not defaulted)</w:t>
            </w:r>
          </w:p>
        </w:tc>
      </w:tr>
    </w:tbl>
    <w:p w14:paraId="4CEA0B91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Column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0"/>
        <w:gridCol w:w="3417"/>
      </w:tblGrid>
      <w:tr w:rsidR="00C55DF0" w:rsidRPr="00C55DF0" w14:paraId="7E59A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A949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BB23ED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209DF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DF0" w:rsidRPr="00C55DF0" w14:paraId="275F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808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1972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A169A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Unique loan identifier</w:t>
            </w:r>
          </w:p>
        </w:tc>
      </w:tr>
      <w:tr w:rsidR="00C55DF0" w:rsidRPr="00C55DF0" w14:paraId="2F4F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E57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0631C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9B0D10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Borrower age</w:t>
            </w:r>
          </w:p>
        </w:tc>
      </w:tr>
      <w:tr w:rsidR="00C55DF0" w:rsidRPr="00C55DF0" w14:paraId="725D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F452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0F3A71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E5EB54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Annual income (USD)</w:t>
            </w:r>
          </w:p>
        </w:tc>
      </w:tr>
      <w:tr w:rsidR="00C55DF0" w:rsidRPr="00C55DF0" w14:paraId="4BD86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F1B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EF22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8BC5366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Loan amount (USD)</w:t>
            </w:r>
          </w:p>
        </w:tc>
      </w:tr>
      <w:tr w:rsidR="00C55DF0" w:rsidRPr="00C55DF0" w14:paraId="06D2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B46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CreditScore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8432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F8545C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Borrower credit score (300–850)</w:t>
            </w:r>
          </w:p>
        </w:tc>
      </w:tr>
      <w:tr w:rsidR="00C55DF0" w:rsidRPr="00C55DF0" w14:paraId="6B74B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8EC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MonthsEmployed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80D16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35ABF9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Months at current job</w:t>
            </w:r>
          </w:p>
        </w:tc>
      </w:tr>
      <w:tr w:rsidR="00C55DF0" w:rsidRPr="00C55DF0" w14:paraId="6F56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46B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NumCreditLines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A593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4D1CC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Active credit lines</w:t>
            </w:r>
          </w:p>
        </w:tc>
      </w:tr>
      <w:tr w:rsidR="00C55DF0" w:rsidRPr="00C55DF0" w14:paraId="59EF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44A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InterestRate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192F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D1FD9B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Annual interest rate (%)</w:t>
            </w:r>
          </w:p>
        </w:tc>
      </w:tr>
      <w:tr w:rsidR="00C55DF0" w:rsidRPr="00C55DF0" w14:paraId="574A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A2B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6DBF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E9077A2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Loan duration (months)</w:t>
            </w:r>
          </w:p>
        </w:tc>
      </w:tr>
      <w:tr w:rsidR="00C55DF0" w:rsidRPr="00C55DF0" w14:paraId="0120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68EE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DTIRatio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0439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1E86A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Debt-to-Income ratio</w:t>
            </w:r>
          </w:p>
        </w:tc>
      </w:tr>
      <w:tr w:rsidR="00C55DF0" w:rsidRPr="00C55DF0" w14:paraId="69E8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4966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4C3B16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79E8E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Highest education level</w:t>
            </w:r>
          </w:p>
        </w:tc>
      </w:tr>
      <w:tr w:rsidR="00C55DF0" w:rsidRPr="00C55DF0" w14:paraId="22FC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3DD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EmploymentType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1E5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E518F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Employment type</w:t>
            </w:r>
          </w:p>
        </w:tc>
      </w:tr>
      <w:tr w:rsidR="00C55DF0" w:rsidRPr="00C55DF0" w14:paraId="6DC9A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C4D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B6D4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9D68C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Marital status</w:t>
            </w:r>
          </w:p>
        </w:tc>
      </w:tr>
      <w:tr w:rsidR="00C55DF0" w:rsidRPr="00C55DF0" w14:paraId="52EEF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A8B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HasMortgage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2FFC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DBF912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Existing mortgage (Yes/No)</w:t>
            </w:r>
          </w:p>
        </w:tc>
      </w:tr>
      <w:tr w:rsidR="00C55DF0" w:rsidRPr="00C55DF0" w14:paraId="1C95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E89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HasDependents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4E32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6AA05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Has dependents (Yes/No)</w:t>
            </w:r>
          </w:p>
        </w:tc>
      </w:tr>
      <w:tr w:rsidR="00C55DF0" w:rsidRPr="00C55DF0" w14:paraId="326D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C0E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926CA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92164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Purpose of loan</w:t>
            </w:r>
          </w:p>
        </w:tc>
      </w:tr>
      <w:tr w:rsidR="00C55DF0" w:rsidRPr="00C55DF0" w14:paraId="68F0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6F9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HasCoSigner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7EB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223FA6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Co-signer present (Yes/No)</w:t>
            </w:r>
          </w:p>
        </w:tc>
      </w:tr>
      <w:tr w:rsidR="00C55DF0" w:rsidRPr="00C55DF0" w14:paraId="554D7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1A5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F40241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AB5A37A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Target: 1 = Default, 0 = No default</w:t>
            </w:r>
          </w:p>
        </w:tc>
      </w:tr>
    </w:tbl>
    <w:p w14:paraId="188F6FF3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0F58E8C1">
          <v:rect id="_x0000_i1186" style="width:0;height:1.5pt" o:hralign="center" o:hrstd="t" o:hr="t" fillcolor="#a0a0a0" stroked="f"/>
        </w:pict>
      </w:r>
    </w:p>
    <w:p w14:paraId="51C682A9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🛠️</w:t>
      </w:r>
      <w:r w:rsidRPr="00C55DF0">
        <w:rPr>
          <w:rFonts w:ascii="Times New Roman" w:hAnsi="Times New Roman" w:cs="Times New Roman"/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641"/>
      </w:tblGrid>
      <w:tr w:rsidR="00C55DF0" w:rsidRPr="00C55DF0" w14:paraId="06761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F6EE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49D6D4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55DF0" w:rsidRPr="00C55DF0" w14:paraId="2C75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147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08868A5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Core analysis</w:t>
            </w:r>
          </w:p>
        </w:tc>
      </w:tr>
      <w:tr w:rsidR="00C55DF0" w:rsidRPr="00C55DF0" w14:paraId="4E81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4CB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A14796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C55DF0" w:rsidRPr="00C55DF0" w14:paraId="307F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ACD5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BEE4FFA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Charts and figures</w:t>
            </w:r>
          </w:p>
        </w:tc>
      </w:tr>
      <w:tr w:rsidR="00C55DF0" w:rsidRPr="00C55DF0" w14:paraId="25213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9662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7FACD982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Statistical visualizations</w:t>
            </w:r>
          </w:p>
        </w:tc>
      </w:tr>
      <w:tr w:rsidR="00C55DF0" w:rsidRPr="00C55DF0" w14:paraId="4858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42B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lastRenderedPageBreak/>
              <w:t>Jupyter</w:t>
            </w:r>
            <w:proofErr w:type="spellEnd"/>
            <w:r w:rsidRPr="00C55DF0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0AC87C6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C55DF0" w:rsidRPr="00C55DF0" w14:paraId="15CA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EF2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716A4AF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Interactive dashboard</w:t>
            </w:r>
          </w:p>
        </w:tc>
      </w:tr>
    </w:tbl>
    <w:p w14:paraId="220F4894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60E5FEBD">
          <v:rect id="_x0000_i1187" style="width:0;height:1.5pt" o:hralign="center" o:hrstd="t" o:hr="t" fillcolor="#a0a0a0" stroked="f"/>
        </w:pict>
      </w:r>
    </w:p>
    <w:p w14:paraId="3F601C59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📂</w:t>
      </w:r>
      <w:r w:rsidRPr="00C55DF0">
        <w:rPr>
          <w:rFonts w:ascii="Times New Roman" w:hAnsi="Times New Roman" w:cs="Times New Roman"/>
          <w:b/>
          <w:bCs/>
        </w:rPr>
        <w:t xml:space="preserve"> Project Structure</w:t>
      </w:r>
    </w:p>
    <w:p w14:paraId="652C6037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Mortgage-Portfolio-Analyzer/</w:t>
      </w:r>
    </w:p>
    <w:p w14:paraId="72740EA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│</w:t>
      </w:r>
    </w:p>
    <w:p w14:paraId="6963BD84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Loan_default.csv               # Raw dataset (do not modify)</w:t>
      </w:r>
    </w:p>
    <w:p w14:paraId="326A537C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 xml:space="preserve">── </w:t>
      </w:r>
      <w:proofErr w:type="spellStart"/>
      <w:r w:rsidRPr="00C55DF0">
        <w:rPr>
          <w:rFonts w:ascii="Times New Roman" w:hAnsi="Times New Roman" w:cs="Times New Roman"/>
        </w:rPr>
        <w:t>mortgage_</w:t>
      </w:r>
      <w:proofErr w:type="gramStart"/>
      <w:r w:rsidRPr="00C55DF0">
        <w:rPr>
          <w:rFonts w:ascii="Times New Roman" w:hAnsi="Times New Roman" w:cs="Times New Roman"/>
        </w:rPr>
        <w:t>analysis.ipynb</w:t>
      </w:r>
      <w:proofErr w:type="spellEnd"/>
      <w:proofErr w:type="gramEnd"/>
      <w:r w:rsidRPr="00C55DF0">
        <w:rPr>
          <w:rFonts w:ascii="Times New Roman" w:hAnsi="Times New Roman" w:cs="Times New Roman"/>
        </w:rPr>
        <w:t xml:space="preserve">        # Main notebook — all 8 tasks</w:t>
      </w:r>
    </w:p>
    <w:p w14:paraId="3411906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README.md                      # This file</w:t>
      </w:r>
    </w:p>
    <w:p w14:paraId="20DE2094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documentation.docx             # Full project documentation</w:t>
      </w:r>
    </w:p>
    <w:p w14:paraId="0494A117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│</w:t>
      </w:r>
    </w:p>
    <w:p w14:paraId="54F4A23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└── charts/                        # Exported visualization images</w:t>
      </w:r>
    </w:p>
    <w:p w14:paraId="48009816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    </w:t>
      </w: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default_by_risk.png</w:t>
      </w:r>
    </w:p>
    <w:p w14:paraId="59D757FC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    </w:t>
      </w: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default_by_income.png</w:t>
      </w:r>
    </w:p>
    <w:p w14:paraId="35575024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    </w:t>
      </w: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portfolio_concentration.png</w:t>
      </w:r>
    </w:p>
    <w:p w14:paraId="71AA36A3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    </w:t>
      </w:r>
      <w:r w:rsidRPr="00C55DF0">
        <w:rPr>
          <w:rFonts w:ascii="Times New Roman" w:eastAsia="MS Gothic" w:hAnsi="Times New Roman" w:cs="Times New Roman"/>
        </w:rPr>
        <w:t>├</w:t>
      </w:r>
      <w:r w:rsidRPr="00C55DF0">
        <w:rPr>
          <w:rFonts w:ascii="Times New Roman" w:hAnsi="Times New Roman" w:cs="Times New Roman"/>
        </w:rPr>
        <w:t>── correlation_heatmap.png</w:t>
      </w:r>
    </w:p>
    <w:p w14:paraId="29FF08F2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    └── credit_score_distribution.png</w:t>
      </w:r>
    </w:p>
    <w:p w14:paraId="3806FDF6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726A9590">
          <v:rect id="_x0000_i1189" style="width:0;height:1.5pt" o:hralign="center" o:hrstd="t" o:hr="t" fillcolor="#a0a0a0" stroked="f"/>
        </w:pict>
      </w:r>
    </w:p>
    <w:p w14:paraId="7F499C3B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📊</w:t>
      </w:r>
      <w:r w:rsidRPr="00C55DF0">
        <w:rPr>
          <w:rFonts w:ascii="Times New Roman" w:hAnsi="Times New Roman" w:cs="Times New Roman"/>
          <w:b/>
          <w:bCs/>
        </w:rPr>
        <w:t xml:space="preserve"> Tasks Overview</w:t>
      </w:r>
    </w:p>
    <w:p w14:paraId="45FB89C8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1 — Data Loading &amp; First Look</w:t>
      </w:r>
    </w:p>
    <w:p w14:paraId="5DE18B5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Load the dataset and understand its shape, column types, missing values, and basic statistics.</w:t>
      </w:r>
    </w:p>
    <w:p w14:paraId="30AC09C3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2 — Portfolio Overview Metrics</w:t>
      </w:r>
    </w:p>
    <w:p w14:paraId="52FF404D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Calculate headline numbers: total loans, total amount lent, average interest rate, average credit score, and overall default rate.</w:t>
      </w:r>
    </w:p>
    <w:p w14:paraId="2552A83C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3 — Risk Segmentation</w:t>
      </w:r>
    </w:p>
    <w:p w14:paraId="6F0CCC9A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Categorize borrowers into </w:t>
      </w:r>
      <w:r w:rsidRPr="00C55DF0">
        <w:rPr>
          <w:rFonts w:ascii="Times New Roman" w:hAnsi="Times New Roman" w:cs="Times New Roman"/>
          <w:b/>
          <w:bCs/>
        </w:rPr>
        <w:t>Low / Medium / High Risk</w:t>
      </w:r>
      <w:r w:rsidRPr="00C55DF0">
        <w:rPr>
          <w:rFonts w:ascii="Times New Roman" w:hAnsi="Times New Roman" w:cs="Times New Roman"/>
        </w:rPr>
        <w:t xml:space="preserve"> based on credit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49"/>
      </w:tblGrid>
      <w:tr w:rsidR="00C55DF0" w:rsidRPr="00C55DF0" w14:paraId="41C65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222B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27CB6AA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Risk Category</w:t>
            </w:r>
          </w:p>
        </w:tc>
      </w:tr>
      <w:tr w:rsidR="00C55DF0" w:rsidRPr="00C55DF0" w14:paraId="6EE1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C80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Above 750</w:t>
            </w:r>
          </w:p>
        </w:tc>
        <w:tc>
          <w:tcPr>
            <w:tcW w:w="0" w:type="auto"/>
            <w:vAlign w:val="center"/>
            <w:hideMark/>
          </w:tcPr>
          <w:p w14:paraId="2ED650A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Low Risk</w:t>
            </w:r>
          </w:p>
        </w:tc>
      </w:tr>
      <w:tr w:rsidR="00C55DF0" w:rsidRPr="00C55DF0" w14:paraId="19622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404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lastRenderedPageBreak/>
              <w:t>650 – 750</w:t>
            </w:r>
          </w:p>
        </w:tc>
        <w:tc>
          <w:tcPr>
            <w:tcW w:w="0" w:type="auto"/>
            <w:vAlign w:val="center"/>
            <w:hideMark/>
          </w:tcPr>
          <w:p w14:paraId="7253F16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Medium Risk</w:t>
            </w:r>
          </w:p>
        </w:tc>
      </w:tr>
      <w:tr w:rsidR="00C55DF0" w:rsidRPr="00C55DF0" w14:paraId="2EFA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421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Below 650</w:t>
            </w:r>
          </w:p>
        </w:tc>
        <w:tc>
          <w:tcPr>
            <w:tcW w:w="0" w:type="auto"/>
            <w:vAlign w:val="center"/>
            <w:hideMark/>
          </w:tcPr>
          <w:p w14:paraId="0714407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High Risk</w:t>
            </w:r>
          </w:p>
        </w:tc>
      </w:tr>
    </w:tbl>
    <w:p w14:paraId="4CE6C00B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4 — Delinquency Analysis</w:t>
      </w:r>
    </w:p>
    <w:p w14:paraId="4B625650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Segment borrowers by income and analyze default rates, DTI ratios, and loan exposure per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548"/>
      </w:tblGrid>
      <w:tr w:rsidR="00C55DF0" w:rsidRPr="00C55DF0" w14:paraId="13C7A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61F9E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847C11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</w:tr>
      <w:tr w:rsidR="00C55DF0" w:rsidRPr="00C55DF0" w14:paraId="4AC85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E91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Below $30,000</w:t>
            </w:r>
          </w:p>
        </w:tc>
        <w:tc>
          <w:tcPr>
            <w:tcW w:w="0" w:type="auto"/>
            <w:vAlign w:val="center"/>
            <w:hideMark/>
          </w:tcPr>
          <w:p w14:paraId="5F7C9E0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Low Income</w:t>
            </w:r>
          </w:p>
        </w:tc>
      </w:tr>
      <w:tr w:rsidR="00C55DF0" w:rsidRPr="00C55DF0" w14:paraId="23DCC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D8A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$30,000 – $70,000</w:t>
            </w:r>
          </w:p>
        </w:tc>
        <w:tc>
          <w:tcPr>
            <w:tcW w:w="0" w:type="auto"/>
            <w:vAlign w:val="center"/>
            <w:hideMark/>
          </w:tcPr>
          <w:p w14:paraId="4181992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Middle Income</w:t>
            </w:r>
          </w:p>
        </w:tc>
      </w:tr>
      <w:tr w:rsidR="00C55DF0" w:rsidRPr="00C55DF0" w14:paraId="2C67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AF3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Above $70,000</w:t>
            </w:r>
          </w:p>
        </w:tc>
        <w:tc>
          <w:tcPr>
            <w:tcW w:w="0" w:type="auto"/>
            <w:vAlign w:val="center"/>
            <w:hideMark/>
          </w:tcPr>
          <w:p w14:paraId="1A1ED893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High Income</w:t>
            </w:r>
          </w:p>
        </w:tc>
      </w:tr>
    </w:tbl>
    <w:p w14:paraId="0EB00C8F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5 — LTV &amp; DTI Risk Analysis</w:t>
      </w:r>
    </w:p>
    <w:p w14:paraId="12DE88BE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Analyze whether high Loan-to-Value and high Debt-to-Income ratios drive defaults. Includes a full correlation matrix.</w:t>
      </w:r>
    </w:p>
    <w:p w14:paraId="7E309CBD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6 — Loan Size Exposure Analysis</w:t>
      </w:r>
    </w:p>
    <w:p w14:paraId="29F9F5F3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Understand portfolio concentration by loan size: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022"/>
      </w:tblGrid>
      <w:tr w:rsidR="00C55DF0" w:rsidRPr="00C55DF0" w14:paraId="5AD99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255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116E986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C55DF0" w:rsidRPr="00C55DF0" w14:paraId="3914C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EEF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Below $50,000</w:t>
            </w:r>
          </w:p>
        </w:tc>
        <w:tc>
          <w:tcPr>
            <w:tcW w:w="0" w:type="auto"/>
            <w:vAlign w:val="center"/>
            <w:hideMark/>
          </w:tcPr>
          <w:p w14:paraId="5D30ED8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Small</w:t>
            </w:r>
          </w:p>
        </w:tc>
      </w:tr>
      <w:tr w:rsidR="00C55DF0" w:rsidRPr="00C55DF0" w14:paraId="35BF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956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$50,000 – $200,000</w:t>
            </w:r>
          </w:p>
        </w:tc>
        <w:tc>
          <w:tcPr>
            <w:tcW w:w="0" w:type="auto"/>
            <w:vAlign w:val="center"/>
            <w:hideMark/>
          </w:tcPr>
          <w:p w14:paraId="5EC13948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Medium</w:t>
            </w:r>
          </w:p>
        </w:tc>
      </w:tr>
      <w:tr w:rsidR="00C55DF0" w:rsidRPr="00C55DF0" w14:paraId="0FF8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545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Above $200,000</w:t>
            </w:r>
          </w:p>
        </w:tc>
        <w:tc>
          <w:tcPr>
            <w:tcW w:w="0" w:type="auto"/>
            <w:vAlign w:val="center"/>
            <w:hideMark/>
          </w:tcPr>
          <w:p w14:paraId="248B52E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Large</w:t>
            </w:r>
          </w:p>
        </w:tc>
      </w:tr>
    </w:tbl>
    <w:p w14:paraId="53589957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7 — Data Visualization</w:t>
      </w:r>
    </w:p>
    <w:p w14:paraId="08FF7946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Five charts displayed in a single subplot figure:</w:t>
      </w:r>
    </w:p>
    <w:p w14:paraId="4BDC1DAA" w14:textId="77777777" w:rsidR="00C55DF0" w:rsidRPr="00C55DF0" w:rsidRDefault="00C55DF0" w:rsidP="00C55DF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Bar Chart — Default Rate by Risk Category</w:t>
      </w:r>
    </w:p>
    <w:p w14:paraId="566AD52E" w14:textId="77777777" w:rsidR="00C55DF0" w:rsidRPr="00C55DF0" w:rsidRDefault="00C55DF0" w:rsidP="00C55DF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Bar Chart — Default Rate by Income Group</w:t>
      </w:r>
    </w:p>
    <w:p w14:paraId="5B81180E" w14:textId="77777777" w:rsidR="00C55DF0" w:rsidRPr="00C55DF0" w:rsidRDefault="00C55DF0" w:rsidP="00C55DF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Pie Chart — Portfolio Concentration by Loan Size</w:t>
      </w:r>
    </w:p>
    <w:p w14:paraId="0284C2D5" w14:textId="77777777" w:rsidR="00C55DF0" w:rsidRPr="00C55DF0" w:rsidRDefault="00C55DF0" w:rsidP="00C55DF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Heatmap — Correlation Matrix</w:t>
      </w:r>
    </w:p>
    <w:p w14:paraId="3A330E84" w14:textId="77777777" w:rsidR="00C55DF0" w:rsidRPr="00C55DF0" w:rsidRDefault="00C55DF0" w:rsidP="00C55DF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Histogram — Credit Score Distribution</w:t>
      </w:r>
    </w:p>
    <w:p w14:paraId="53C0AD14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Times New Roman" w:hAnsi="Times New Roman" w:cs="Times New Roman"/>
          <w:b/>
          <w:bCs/>
        </w:rPr>
        <w:t>Task 8 — Final Summary Report</w:t>
      </w:r>
    </w:p>
    <w:p w14:paraId="21BCC1EB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A fully programmatic printed summary report covering all key findings and a risk-level indicator (</w:t>
      </w:r>
      <w:r w:rsidRPr="00C55DF0">
        <w:rPr>
          <w:rFonts w:ascii="Segoe UI Emoji" w:hAnsi="Segoe UI Emoji" w:cs="Segoe UI Emoji"/>
        </w:rPr>
        <w:t>🔴</w:t>
      </w:r>
      <w:r w:rsidRPr="00C55DF0">
        <w:rPr>
          <w:rFonts w:ascii="Times New Roman" w:hAnsi="Times New Roman" w:cs="Times New Roman"/>
        </w:rPr>
        <w:t xml:space="preserve"> High / </w:t>
      </w:r>
      <w:r w:rsidRPr="00C55DF0">
        <w:rPr>
          <w:rFonts w:ascii="Segoe UI Emoji" w:hAnsi="Segoe UI Emoji" w:cs="Segoe UI Emoji"/>
        </w:rPr>
        <w:t>🟡</w:t>
      </w:r>
      <w:r w:rsidRPr="00C55DF0">
        <w:rPr>
          <w:rFonts w:ascii="Times New Roman" w:hAnsi="Times New Roman" w:cs="Times New Roman"/>
        </w:rPr>
        <w:t xml:space="preserve"> Medium / </w:t>
      </w:r>
      <w:r w:rsidRPr="00C55DF0">
        <w:rPr>
          <w:rFonts w:ascii="Segoe UI Emoji" w:hAnsi="Segoe UI Emoji" w:cs="Segoe UI Emoji"/>
        </w:rPr>
        <w:t>🟢</w:t>
      </w:r>
      <w:r w:rsidRPr="00C55DF0">
        <w:rPr>
          <w:rFonts w:ascii="Times New Roman" w:hAnsi="Times New Roman" w:cs="Times New Roman"/>
        </w:rPr>
        <w:t xml:space="preserve"> Low).</w:t>
      </w:r>
    </w:p>
    <w:p w14:paraId="61680C31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7DF8ADA5">
          <v:rect id="_x0000_i1190" style="width:0;height:1.5pt" o:hralign="center" o:hrstd="t" o:hr="t" fillcolor="#a0a0a0" stroked="f"/>
        </w:pict>
      </w:r>
    </w:p>
    <w:p w14:paraId="6FA89A00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lastRenderedPageBreak/>
        <w:t>🔧</w:t>
      </w:r>
      <w:r w:rsidRPr="00C55DF0">
        <w:rPr>
          <w:rFonts w:ascii="Times New Roman" w:hAnsi="Times New Roman" w:cs="Times New Roman"/>
          <w:b/>
          <w:bCs/>
        </w:rPr>
        <w:t xml:space="preserve"> Derived Columns</w:t>
      </w:r>
    </w:p>
    <w:p w14:paraId="3228E8EA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These columns were engineered during analysis and do not exist in the original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348"/>
      </w:tblGrid>
      <w:tr w:rsidR="00C55DF0" w:rsidRPr="00C55DF0" w14:paraId="345E2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16AC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7EB121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5DF0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</w:tr>
      <w:tr w:rsidR="00C55DF0" w:rsidRPr="00C55DF0" w14:paraId="45FA1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F59A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Risk_Category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2CE1E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 xml:space="preserve">Based on </w:t>
            </w:r>
            <w:proofErr w:type="spellStart"/>
            <w:r w:rsidRPr="00C55DF0">
              <w:rPr>
                <w:rFonts w:ascii="Times New Roman" w:hAnsi="Times New Roman" w:cs="Times New Roman"/>
              </w:rPr>
              <w:t>CreditScore</w:t>
            </w:r>
            <w:proofErr w:type="spellEnd"/>
            <w:r w:rsidRPr="00C55DF0">
              <w:rPr>
                <w:rFonts w:ascii="Times New Roman" w:hAnsi="Times New Roman" w:cs="Times New Roman"/>
              </w:rPr>
              <w:t xml:space="preserve"> thresholds</w:t>
            </w:r>
          </w:p>
        </w:tc>
      </w:tr>
      <w:tr w:rsidR="00C55DF0" w:rsidRPr="00C55DF0" w14:paraId="590D5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155D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Income_Group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B552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Based on Income thresholds</w:t>
            </w:r>
          </w:p>
        </w:tc>
      </w:tr>
      <w:tr w:rsidR="00C55DF0" w:rsidRPr="00C55DF0" w14:paraId="2F7B4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ADE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0645668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LoanAmount</w:t>
            </w:r>
            <w:proofErr w:type="spellEnd"/>
            <w:r w:rsidRPr="00C55DF0">
              <w:rPr>
                <w:rFonts w:ascii="Times New Roman" w:hAnsi="Times New Roman" w:cs="Times New Roman"/>
              </w:rPr>
              <w:t xml:space="preserve"> / Income</w:t>
            </w:r>
          </w:p>
        </w:tc>
      </w:tr>
      <w:tr w:rsidR="00C55DF0" w:rsidRPr="00C55DF0" w14:paraId="46C0B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08DB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LTV_Category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6F6F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>Based on LTV thresholds</w:t>
            </w:r>
          </w:p>
        </w:tc>
      </w:tr>
      <w:tr w:rsidR="00C55DF0" w:rsidRPr="00C55DF0" w14:paraId="6D4BD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0A70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DTI_Category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C6B44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 xml:space="preserve">Based on </w:t>
            </w:r>
            <w:proofErr w:type="spellStart"/>
            <w:r w:rsidRPr="00C55DF0">
              <w:rPr>
                <w:rFonts w:ascii="Times New Roman" w:hAnsi="Times New Roman" w:cs="Times New Roman"/>
              </w:rPr>
              <w:t>DTIRatio</w:t>
            </w:r>
            <w:proofErr w:type="spellEnd"/>
            <w:r w:rsidRPr="00C55DF0">
              <w:rPr>
                <w:rFonts w:ascii="Times New Roman" w:hAnsi="Times New Roman" w:cs="Times New Roman"/>
              </w:rPr>
              <w:t xml:space="preserve"> thresholds</w:t>
            </w:r>
          </w:p>
        </w:tc>
      </w:tr>
      <w:tr w:rsidR="00C55DF0" w:rsidRPr="00C55DF0" w14:paraId="4633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DF59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5DF0">
              <w:rPr>
                <w:rFonts w:ascii="Times New Roman" w:hAnsi="Times New Roman" w:cs="Times New Roman"/>
              </w:rPr>
              <w:t>Loan_Size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70337" w14:textId="77777777" w:rsidR="00C55DF0" w:rsidRPr="00C55DF0" w:rsidRDefault="00C55DF0" w:rsidP="00C55DF0">
            <w:pPr>
              <w:jc w:val="both"/>
              <w:rPr>
                <w:rFonts w:ascii="Times New Roman" w:hAnsi="Times New Roman" w:cs="Times New Roman"/>
              </w:rPr>
            </w:pPr>
            <w:r w:rsidRPr="00C55DF0">
              <w:rPr>
                <w:rFonts w:ascii="Times New Roman" w:hAnsi="Times New Roman" w:cs="Times New Roman"/>
              </w:rPr>
              <w:t xml:space="preserve">Based on </w:t>
            </w:r>
            <w:proofErr w:type="spellStart"/>
            <w:r w:rsidRPr="00C55DF0">
              <w:rPr>
                <w:rFonts w:ascii="Times New Roman" w:hAnsi="Times New Roman" w:cs="Times New Roman"/>
              </w:rPr>
              <w:t>LoanAmount</w:t>
            </w:r>
            <w:proofErr w:type="spellEnd"/>
            <w:r w:rsidRPr="00C55DF0">
              <w:rPr>
                <w:rFonts w:ascii="Times New Roman" w:hAnsi="Times New Roman" w:cs="Times New Roman"/>
              </w:rPr>
              <w:t xml:space="preserve"> thresholds</w:t>
            </w:r>
          </w:p>
        </w:tc>
      </w:tr>
    </w:tbl>
    <w:p w14:paraId="37AE7C8C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482A885B">
          <v:rect id="_x0000_i1191" style="width:0;height:1.5pt" o:hralign="center" o:hrstd="t" o:hr="t" fillcolor="#a0a0a0" stroked="f"/>
        </w:pict>
      </w:r>
    </w:p>
    <w:p w14:paraId="3BECD96E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💡</w:t>
      </w:r>
      <w:r w:rsidRPr="00C55DF0">
        <w:rPr>
          <w:rFonts w:ascii="Times New Roman" w:hAnsi="Times New Roman" w:cs="Times New Roman"/>
          <w:b/>
          <w:bCs/>
        </w:rPr>
        <w:t xml:space="preserve"> Key Findings</w:t>
      </w:r>
    </w:p>
    <w:p w14:paraId="085E313F" w14:textId="77777777" w:rsidR="00C55DF0" w:rsidRPr="00C55DF0" w:rsidRDefault="00C55DF0" w:rsidP="00C55D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  <w:b/>
          <w:bCs/>
        </w:rPr>
        <w:t>High Risk borrowers</w:t>
      </w:r>
      <w:r w:rsidRPr="00C55DF0">
        <w:rPr>
          <w:rFonts w:ascii="Times New Roman" w:hAnsi="Times New Roman" w:cs="Times New Roman"/>
        </w:rPr>
        <w:t xml:space="preserve"> (Credit Score &lt; 650) have the highest default rate in the portfolio</w:t>
      </w:r>
    </w:p>
    <w:p w14:paraId="20940106" w14:textId="77777777" w:rsidR="00C55DF0" w:rsidRPr="00C55DF0" w:rsidRDefault="00C55DF0" w:rsidP="00C55D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  <w:b/>
          <w:bCs/>
        </w:rPr>
        <w:t>Low Income borrowers</w:t>
      </w:r>
      <w:r w:rsidRPr="00C55DF0">
        <w:rPr>
          <w:rFonts w:ascii="Times New Roman" w:hAnsi="Times New Roman" w:cs="Times New Roman"/>
        </w:rPr>
        <w:t xml:space="preserve"> show the highest DTI ratios and default rates</w:t>
      </w:r>
    </w:p>
    <w:p w14:paraId="68F8136D" w14:textId="77777777" w:rsidR="00C55DF0" w:rsidRPr="00C55DF0" w:rsidRDefault="00C55DF0" w:rsidP="00C55D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  <w:b/>
          <w:bCs/>
        </w:rPr>
        <w:t>High LTV + High DTI</w:t>
      </w:r>
      <w:r w:rsidRPr="00C55DF0">
        <w:rPr>
          <w:rFonts w:ascii="Times New Roman" w:hAnsi="Times New Roman" w:cs="Times New Roman"/>
        </w:rPr>
        <w:t xml:space="preserve"> is the single riskiest combination in the portfolio</w:t>
      </w:r>
    </w:p>
    <w:p w14:paraId="100E2B0C" w14:textId="77777777" w:rsidR="00C55DF0" w:rsidRPr="00C55DF0" w:rsidRDefault="00C55DF0" w:rsidP="00C55D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C55DF0">
        <w:rPr>
          <w:rFonts w:ascii="Times New Roman" w:hAnsi="Times New Roman" w:cs="Times New Roman"/>
          <w:b/>
          <w:bCs/>
        </w:rPr>
        <w:t>CreditScore</w:t>
      </w:r>
      <w:proofErr w:type="spellEnd"/>
      <w:r w:rsidRPr="00C55DF0">
        <w:rPr>
          <w:rFonts w:ascii="Times New Roman" w:hAnsi="Times New Roman" w:cs="Times New Roman"/>
        </w:rPr>
        <w:t xml:space="preserve"> has the strongest negative correlation with default</w:t>
      </w:r>
    </w:p>
    <w:p w14:paraId="0A9614CC" w14:textId="77777777" w:rsidR="00C55DF0" w:rsidRPr="00C55DF0" w:rsidRDefault="00C55DF0" w:rsidP="00C55DF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  <w:b/>
          <w:bCs/>
        </w:rPr>
        <w:t>Medium loans</w:t>
      </w:r>
      <w:r w:rsidRPr="00C55DF0">
        <w:rPr>
          <w:rFonts w:ascii="Times New Roman" w:hAnsi="Times New Roman" w:cs="Times New Roman"/>
        </w:rPr>
        <w:t xml:space="preserve"> ($50K–$200K) represent the largest share of portfolio exposure</w:t>
      </w:r>
    </w:p>
    <w:p w14:paraId="3AA89ABF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22BDD6D0">
          <v:rect id="_x0000_i1192" style="width:0;height:1.5pt" o:hralign="center" o:hrstd="t" o:hr="t" fillcolor="#a0a0a0" stroked="f"/>
        </w:pict>
      </w:r>
    </w:p>
    <w:p w14:paraId="7145538C" w14:textId="77777777" w:rsidR="00C55DF0" w:rsidRPr="00C55DF0" w:rsidRDefault="00C55DF0" w:rsidP="00C55DF0">
      <w:pPr>
        <w:jc w:val="both"/>
        <w:rPr>
          <w:rFonts w:ascii="Times New Roman" w:hAnsi="Times New Roman" w:cs="Times New Roman"/>
          <w:b/>
          <w:bCs/>
        </w:rPr>
      </w:pPr>
      <w:r w:rsidRPr="00C55DF0">
        <w:rPr>
          <w:rFonts w:ascii="Segoe UI Emoji" w:hAnsi="Segoe UI Emoji" w:cs="Segoe UI Emoji"/>
          <w:b/>
          <w:bCs/>
        </w:rPr>
        <w:t>✅</w:t>
      </w:r>
      <w:r w:rsidRPr="00C55DF0">
        <w:rPr>
          <w:rFonts w:ascii="Times New Roman" w:hAnsi="Times New Roman" w:cs="Times New Roman"/>
          <w:b/>
          <w:bCs/>
        </w:rPr>
        <w:t xml:space="preserve"> Recommendations</w:t>
      </w:r>
    </w:p>
    <w:p w14:paraId="0BA30A9D" w14:textId="77777777" w:rsidR="00C55DF0" w:rsidRPr="00C55DF0" w:rsidRDefault="00C55DF0" w:rsidP="00C55D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Tighten approval criteria for borrowers with Credit Score below 650</w:t>
      </w:r>
    </w:p>
    <w:p w14:paraId="08DADA1E" w14:textId="77777777" w:rsidR="00C55DF0" w:rsidRPr="00C55DF0" w:rsidRDefault="00C55DF0" w:rsidP="00C55D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Implement risk-based pricing for high DTI and high LTV borrowers</w:t>
      </w:r>
    </w:p>
    <w:p w14:paraId="4EEE6366" w14:textId="77777777" w:rsidR="00C55DF0" w:rsidRPr="00C55DF0" w:rsidRDefault="00C55DF0" w:rsidP="00C55D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 xml:space="preserve">Set a DTI ceiling — consider rejecting borrowers with </w:t>
      </w:r>
      <w:proofErr w:type="spellStart"/>
      <w:r w:rsidRPr="00C55DF0">
        <w:rPr>
          <w:rFonts w:ascii="Times New Roman" w:hAnsi="Times New Roman" w:cs="Times New Roman"/>
        </w:rPr>
        <w:t>DTIRatio</w:t>
      </w:r>
      <w:proofErr w:type="spellEnd"/>
      <w:r w:rsidRPr="00C55DF0">
        <w:rPr>
          <w:rFonts w:ascii="Times New Roman" w:hAnsi="Times New Roman" w:cs="Times New Roman"/>
        </w:rPr>
        <w:t xml:space="preserve"> above 0.5</w:t>
      </w:r>
    </w:p>
    <w:p w14:paraId="2A682A3B" w14:textId="77777777" w:rsidR="00C55DF0" w:rsidRPr="00C55DF0" w:rsidRDefault="00C55DF0" w:rsidP="00C55D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Monitor Medium loan concentration to reduce systemic risk</w:t>
      </w:r>
    </w:p>
    <w:p w14:paraId="7928DBAB" w14:textId="77777777" w:rsidR="00C55DF0" w:rsidRPr="00C55DF0" w:rsidRDefault="00C55DF0" w:rsidP="00C55DF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t>Require co-signers for Low Income + High LTV + High DTI combinations</w:t>
      </w:r>
    </w:p>
    <w:p w14:paraId="2F801ED7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</w:rPr>
        <w:pict w14:anchorId="67E6B58A">
          <v:rect id="_x0000_i1193" style="width:0;height:1.5pt" o:hralign="center" o:hrstd="t" o:hr="t" fillcolor="#a0a0a0" stroked="f"/>
        </w:pict>
      </w:r>
    </w:p>
    <w:p w14:paraId="4ABE0E50" w14:textId="77777777" w:rsidR="00C55DF0" w:rsidRPr="00C55DF0" w:rsidRDefault="00C55DF0" w:rsidP="00C55DF0">
      <w:pPr>
        <w:jc w:val="both"/>
        <w:rPr>
          <w:rFonts w:ascii="Times New Roman" w:hAnsi="Times New Roman" w:cs="Times New Roman"/>
        </w:rPr>
      </w:pPr>
      <w:r w:rsidRPr="00C55DF0">
        <w:rPr>
          <w:rFonts w:ascii="Times New Roman" w:hAnsi="Times New Roman" w:cs="Times New Roman"/>
          <w:i/>
          <w:iCs/>
        </w:rPr>
        <w:t>Mortgage Portfolio Performance Analyzer — Data Analytics Project — 2025</w:t>
      </w:r>
    </w:p>
    <w:p w14:paraId="1833E8F9" w14:textId="77777777" w:rsidR="001973E6" w:rsidRPr="00C55DF0" w:rsidRDefault="001973E6" w:rsidP="00C55DF0">
      <w:pPr>
        <w:jc w:val="both"/>
        <w:rPr>
          <w:rFonts w:ascii="Times New Roman" w:hAnsi="Times New Roman" w:cs="Times New Roman"/>
        </w:rPr>
      </w:pPr>
    </w:p>
    <w:sectPr w:rsidR="001973E6" w:rsidRPr="00C55DF0" w:rsidSect="00C55D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C76"/>
    <w:multiLevelType w:val="multilevel"/>
    <w:tmpl w:val="2C1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6F45"/>
    <w:multiLevelType w:val="multilevel"/>
    <w:tmpl w:val="DE04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63EE9"/>
    <w:multiLevelType w:val="multilevel"/>
    <w:tmpl w:val="82CA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A3967"/>
    <w:multiLevelType w:val="multilevel"/>
    <w:tmpl w:val="A3C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57317"/>
    <w:multiLevelType w:val="multilevel"/>
    <w:tmpl w:val="150A9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72717E"/>
    <w:multiLevelType w:val="multilevel"/>
    <w:tmpl w:val="759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8798D"/>
    <w:multiLevelType w:val="multilevel"/>
    <w:tmpl w:val="D3201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D5268"/>
    <w:multiLevelType w:val="multilevel"/>
    <w:tmpl w:val="737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47951">
    <w:abstractNumId w:val="3"/>
  </w:num>
  <w:num w:numId="2" w16cid:durableId="1209340076">
    <w:abstractNumId w:val="5"/>
  </w:num>
  <w:num w:numId="3" w16cid:durableId="1505168604">
    <w:abstractNumId w:val="7"/>
  </w:num>
  <w:num w:numId="4" w16cid:durableId="1922522138">
    <w:abstractNumId w:val="0"/>
  </w:num>
  <w:num w:numId="5" w16cid:durableId="278804962">
    <w:abstractNumId w:val="1"/>
  </w:num>
  <w:num w:numId="6" w16cid:durableId="1937859470">
    <w:abstractNumId w:val="2"/>
  </w:num>
  <w:num w:numId="7" w16cid:durableId="1898317596">
    <w:abstractNumId w:val="6"/>
  </w:num>
  <w:num w:numId="8" w16cid:durableId="980959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F0"/>
    <w:rsid w:val="001973E6"/>
    <w:rsid w:val="00585AC2"/>
    <w:rsid w:val="006339F3"/>
    <w:rsid w:val="007207D4"/>
    <w:rsid w:val="009B26A6"/>
    <w:rsid w:val="00A54503"/>
    <w:rsid w:val="00C55DF0"/>
    <w:rsid w:val="00F7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F0E4"/>
  <w15:chartTrackingRefBased/>
  <w15:docId w15:val="{2D111D1F-C313-4102-972B-0526DF63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2e6a5ec0-509a-4da3-8f26-3422819820e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2e6a5ec0-509a-4da3-8f26-3422819820e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2e6a5ec0-509a-4da3-8f26-3422819820e4" TargetMode="External"/><Relationship Id="rId11" Type="http://schemas.openxmlformats.org/officeDocument/2006/relationships/hyperlink" Target="https://claude.ai/chat/2e6a5ec0-509a-4da3-8f26-3422819820e4" TargetMode="External"/><Relationship Id="rId5" Type="http://schemas.openxmlformats.org/officeDocument/2006/relationships/hyperlink" Target="https://claude.ai/chat/2e6a5ec0-509a-4da3-8f26-3422819820e4" TargetMode="External"/><Relationship Id="rId10" Type="http://schemas.openxmlformats.org/officeDocument/2006/relationships/hyperlink" Target="https://claude.ai/chat/2e6a5ec0-509a-4da3-8f26-3422819820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2e6a5ec0-509a-4da3-8f26-3422819820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SANJANAA S</dc:creator>
  <cp:keywords/>
  <dc:description/>
  <cp:lastModifiedBy>SANJANAA S</cp:lastModifiedBy>
  <cp:revision>1</cp:revision>
  <dcterms:created xsi:type="dcterms:W3CDTF">2026-02-26T07:11:00Z</dcterms:created>
  <dcterms:modified xsi:type="dcterms:W3CDTF">2026-02-26T07:18:00Z</dcterms:modified>
</cp:coreProperties>
</file>