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thought that my child's condition was not severe enough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(19%)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time to visit a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didn't have enough money to pay for the hospital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hospitals in the nearest place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 is convenient to purchase antibiotics from retail pharmacies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trust in medical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confidence with doctor's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Easier to apply previous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Suggestions from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of 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give antibiotics without doctor's consultation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(71%)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2024-12-26T17:01:20Z</dcterms:modified>
  <cp:category/>
</cp:coreProperties>
</file>