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96F" w:rsidRPr="008A1308" w:rsidRDefault="00C9696F" w:rsidP="00C9696F">
      <w:pPr>
        <w:tabs>
          <w:tab w:val="left" w:pos="1418"/>
          <w:tab w:val="left" w:pos="21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ZBEKISTON </w:t>
      </w:r>
      <w:proofErr w:type="gramStart"/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RESPUBLIKASI </w:t>
      </w:r>
      <w:r w:rsidR="00ED3A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RAQAMLI</w:t>
      </w:r>
      <w:proofErr w:type="gramEnd"/>
      <w:r w:rsidR="00ED3A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>TEXN</w:t>
      </w:r>
      <w:r w:rsidR="00ED3A0A">
        <w:rPr>
          <w:rFonts w:ascii="Times New Roman" w:hAnsi="Times New Roman" w:cs="Times New Roman"/>
          <w:b/>
          <w:sz w:val="28"/>
          <w:szCs w:val="28"/>
          <w:lang w:val="en-US"/>
        </w:rPr>
        <w:t>OLOGIYALAR</w:t>
      </w: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VAZIRLIGI</w:t>
      </w: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MUHAMMAD AL-XORAZMIY NOMIDAGI </w:t>
      </w: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TOSHKENT AXBOROT TEXNOLOGIYALARI UNIVERSITETI </w:t>
      </w: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b/>
          <w:sz w:val="28"/>
          <w:szCs w:val="28"/>
          <w:lang w:val="en-US"/>
        </w:rPr>
        <w:t>URGANCH FILIALI</w:t>
      </w: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73659</wp:posOffset>
                </wp:positionV>
                <wp:extent cx="6019165" cy="0"/>
                <wp:effectExtent l="0" t="19050" r="19685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5.8pt" to="46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" strokeweight="4.5pt">
                <v:stroke linestyle="thickThin"/>
              </v:line>
            </w:pict>
          </mc:Fallback>
        </mc:AlternateContent>
      </w: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4503"/>
        <w:gridCol w:w="5244"/>
      </w:tblGrid>
      <w:tr w:rsidR="00C9696F" w:rsidRPr="00C64429" w:rsidTr="00F15D91">
        <w:tc>
          <w:tcPr>
            <w:tcW w:w="4503" w:type="dxa"/>
          </w:tcPr>
          <w:p w:rsidR="00C9696F" w:rsidRPr="008A1308" w:rsidRDefault="00C9696F" w:rsidP="00F15D91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244" w:type="dxa"/>
          </w:tcPr>
          <w:p w:rsidR="00C9696F" w:rsidRPr="008A1308" w:rsidRDefault="00C9696F" w:rsidP="00F15D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64429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H</w:t>
            </w:r>
            <w:r w:rsidRPr="008A1308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imoyaga </w:t>
            </w:r>
            <w:r w:rsidRPr="00C64429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ruxsat etildi</w:t>
            </w:r>
          </w:p>
          <w:p w:rsidR="00C9696F" w:rsidRPr="008A1308" w:rsidRDefault="00C9696F" w:rsidP="00CB57A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”</w:t>
            </w:r>
            <w:r w:rsid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Axborot xavfsizligi</w:t>
            </w: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”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kafedrasi</w:t>
            </w:r>
            <w:r w:rsidRPr="00C6442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mudiri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_____________ </w:t>
            </w:r>
            <w:r w:rsid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Xolmuratov O.</w:t>
            </w:r>
          </w:p>
          <w:p w:rsidR="00C9696F" w:rsidRPr="008A1308" w:rsidRDefault="00C9696F" w:rsidP="00F15D91">
            <w:pPr>
              <w:shd w:val="clear" w:color="auto" w:fill="FFFFFF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2</w:t>
            </w:r>
            <w:r w:rsidR="00CB57AD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yil «____» ______________</w:t>
            </w:r>
          </w:p>
        </w:tc>
      </w:tr>
    </w:tbl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:rsidR="00C9696F" w:rsidRPr="008A1308" w:rsidRDefault="00C9696F" w:rsidP="00C9696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tbl>
      <w:tblPr>
        <w:tblW w:w="0" w:type="auto"/>
        <w:jc w:val="righ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C9696F" w:rsidRPr="0007287E" w:rsidTr="00F15D91">
        <w:trPr>
          <w:jc w:val="right"/>
        </w:trPr>
        <w:tc>
          <w:tcPr>
            <w:tcW w:w="9072" w:type="dxa"/>
            <w:tcBorders>
              <w:top w:val="nil"/>
              <w:left w:val="nil"/>
              <w:right w:val="nil"/>
            </w:tcBorders>
          </w:tcPr>
          <w:p w:rsidR="00C9696F" w:rsidRPr="008A1308" w:rsidRDefault="00CB57AD" w:rsidP="00CB57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  <w:t>Raximberdiyev Sanjarbek Alisher o‘</w:t>
            </w:r>
            <w:r w:rsidR="00C9696F"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  <w:t>g</w:t>
            </w:r>
            <w:r w:rsidR="00C9696F" w:rsidRPr="008A1308"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  <w:t>‘</w:t>
            </w:r>
            <w:r w:rsidR="00C9696F"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  <w:t>l</w:t>
            </w:r>
            <w:r w:rsidR="00C9696F" w:rsidRPr="008A1308">
              <w:rPr>
                <w:rFonts w:ascii="Times New Roman" w:hAnsi="Times New Roman" w:cs="Times New Roman"/>
                <w:b/>
                <w:sz w:val="36"/>
                <w:szCs w:val="36"/>
                <w:lang w:val="sv-SE"/>
              </w:rPr>
              <w:t>i</w:t>
            </w:r>
          </w:p>
        </w:tc>
      </w:tr>
      <w:tr w:rsidR="00C9696F" w:rsidRPr="0007287E" w:rsidTr="00F15D91">
        <w:trPr>
          <w:jc w:val="right"/>
        </w:trPr>
        <w:tc>
          <w:tcPr>
            <w:tcW w:w="9072" w:type="dxa"/>
            <w:tcBorders>
              <w:left w:val="nil"/>
              <w:bottom w:val="nil"/>
              <w:right w:val="nil"/>
            </w:tcBorders>
          </w:tcPr>
          <w:p w:rsidR="00C9696F" w:rsidRPr="008A1308" w:rsidRDefault="00C9696F" w:rsidP="00F15D91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  <w:tr w:rsidR="00C9696F" w:rsidRPr="0007287E" w:rsidTr="00F15D91">
        <w:tblPrEx>
          <w:tblBorders>
            <w:insideH w:val="none" w:sz="0" w:space="0" w:color="auto"/>
          </w:tblBorders>
        </w:tblPrEx>
        <w:trPr>
          <w:jc w:val="right"/>
        </w:trPr>
        <w:tc>
          <w:tcPr>
            <w:tcW w:w="9068" w:type="dxa"/>
          </w:tcPr>
          <w:p w:rsidR="00C9696F" w:rsidRPr="00C64429" w:rsidRDefault="00CB57AD" w:rsidP="00F15D91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Kriptografik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kalitlarni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taqsimlash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usullari</w:t>
            </w:r>
            <w:proofErr w:type="spellEnd"/>
          </w:p>
          <w:p w:rsidR="00C9696F" w:rsidRPr="00C64429" w:rsidRDefault="00C9696F" w:rsidP="00F15D91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4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mavzusida</w:t>
            </w:r>
            <w:proofErr w:type="spellEnd"/>
          </w:p>
        </w:tc>
      </w:tr>
    </w:tbl>
    <w:p w:rsidR="00C9696F" w:rsidRPr="008A1308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9696F" w:rsidRPr="008A1308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1308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A0A"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End"/>
      <w:r w:rsidR="00ED3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3A0A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="00ED3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3A0A">
        <w:rPr>
          <w:rFonts w:ascii="Times New Roman" w:hAnsi="Times New Roman" w:cs="Times New Roman"/>
          <w:sz w:val="28"/>
          <w:szCs w:val="28"/>
          <w:lang w:val="en-US"/>
        </w:rPr>
        <w:t>yo‘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>nalishi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="00ED3A0A">
        <w:rPr>
          <w:rFonts w:ascii="Times New Roman" w:hAnsi="Times New Roman" w:cs="Times New Roman"/>
          <w:sz w:val="28"/>
          <w:szCs w:val="28"/>
          <w:lang w:val="en-US"/>
        </w:rPr>
        <w:t>bo‘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</w:p>
    <w:p w:rsidR="00C9696F" w:rsidRPr="008A1308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A130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8A1308">
        <w:rPr>
          <w:rFonts w:ascii="Times New Roman" w:hAnsi="Times New Roman" w:cs="Times New Roman"/>
          <w:bCs/>
          <w:sz w:val="28"/>
          <w:szCs w:val="28"/>
          <w:lang w:val="uz-Cyrl-UZ"/>
        </w:rPr>
        <w:t>akalavr</w:t>
      </w:r>
      <w:proofErr w:type="gramEnd"/>
      <w:r w:rsidRPr="008A130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proofErr w:type="spellStart"/>
      <w:r w:rsidRPr="008A1308">
        <w:rPr>
          <w:rFonts w:ascii="Times New Roman" w:hAnsi="Times New Roman" w:cs="Times New Roman"/>
          <w:bCs/>
          <w:sz w:val="28"/>
          <w:szCs w:val="28"/>
          <w:lang w:val="en-US"/>
        </w:rPr>
        <w:t>akademik</w:t>
      </w:r>
      <w:proofErr w:type="spellEnd"/>
      <w:r w:rsidRPr="008A1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1308">
        <w:rPr>
          <w:rFonts w:ascii="Times New Roman" w:hAnsi="Times New Roman" w:cs="Times New Roman"/>
          <w:bCs/>
          <w:sz w:val="28"/>
          <w:szCs w:val="28"/>
          <w:lang w:val="uz-Cyrl-UZ"/>
        </w:rPr>
        <w:t>darajasini olish uchun</w:t>
      </w:r>
      <w:r w:rsidRPr="008A13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A1308">
        <w:rPr>
          <w:rFonts w:ascii="Times New Roman" w:hAnsi="Times New Roman" w:cs="Times New Roman"/>
          <w:bCs/>
          <w:sz w:val="28"/>
          <w:szCs w:val="28"/>
          <w:lang w:val="en-US"/>
        </w:rPr>
        <w:t>yozilgan</w:t>
      </w:r>
      <w:proofErr w:type="spellEnd"/>
    </w:p>
    <w:p w:rsidR="00C9696F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C9696F" w:rsidRPr="008A1308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b/>
          <w:bCs/>
          <w:sz w:val="28"/>
          <w:szCs w:val="28"/>
          <w:lang w:val="sv-SE"/>
        </w:rPr>
        <w:t>BITIRUV MALAKAVIY ISHI</w:t>
      </w:r>
    </w:p>
    <w:p w:rsidR="00C9696F" w:rsidRPr="008A1308" w:rsidRDefault="00C9696F" w:rsidP="00C9696F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24"/>
        <w:gridCol w:w="1787"/>
        <w:gridCol w:w="952"/>
        <w:gridCol w:w="3256"/>
      </w:tblGrid>
      <w:tr w:rsidR="00C9696F" w:rsidRPr="00C64429" w:rsidTr="00F15D91">
        <w:trPr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Bitiruvchi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Samandarov M.Sh.</w:t>
            </w:r>
          </w:p>
        </w:tc>
      </w:tr>
      <w:tr w:rsidR="00C9696F" w:rsidRPr="00C64429" w:rsidTr="00F15D91">
        <w:trPr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(imz</w:t>
            </w:r>
            <w:r w:rsidRPr="00C6442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)</w:t>
            </w: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  <w:tr w:rsidR="00C9696F" w:rsidRPr="00C64429" w:rsidTr="00F15D91">
        <w:trPr>
          <w:trHeight w:val="331"/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Rahbar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:rsidR="00C9696F" w:rsidRPr="00C64429" w:rsidRDefault="00496861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</w:t>
            </w:r>
          </w:p>
        </w:tc>
      </w:tr>
      <w:tr w:rsidR="00C9696F" w:rsidRPr="00C64429" w:rsidTr="00F15D91">
        <w:trPr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(imz</w:t>
            </w:r>
            <w:r w:rsidRPr="00C6442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)</w:t>
            </w: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  <w:tr w:rsidR="00C9696F" w:rsidRPr="00C64429" w:rsidTr="00F15D91">
        <w:trPr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Taqrizchi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Bekchanov B. .</w:t>
            </w:r>
          </w:p>
        </w:tc>
      </w:tr>
      <w:tr w:rsidR="00C9696F" w:rsidRPr="00C64429" w:rsidTr="00F15D91">
        <w:trPr>
          <w:jc w:val="center"/>
        </w:trPr>
        <w:tc>
          <w:tcPr>
            <w:tcW w:w="2124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(imz</w:t>
            </w:r>
            <w:r w:rsidRPr="00C6442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C64429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)</w:t>
            </w:r>
          </w:p>
        </w:tc>
        <w:tc>
          <w:tcPr>
            <w:tcW w:w="952" w:type="dxa"/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  <w:tc>
          <w:tcPr>
            <w:tcW w:w="3256" w:type="dxa"/>
            <w:tcBorders>
              <w:top w:val="single" w:sz="4" w:space="0" w:color="auto"/>
            </w:tcBorders>
          </w:tcPr>
          <w:p w:rsidR="00C9696F" w:rsidRPr="00C64429" w:rsidRDefault="00C9696F" w:rsidP="00525ED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</w:tbl>
    <w:p w:rsidR="00525EDC" w:rsidRDefault="00525EDC" w:rsidP="00525EDC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525EDC" w:rsidRDefault="00525EDC" w:rsidP="00525EDC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525EDC" w:rsidRDefault="00525EDC" w:rsidP="00525EDC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C9696F" w:rsidRPr="008A1308" w:rsidRDefault="00C9696F" w:rsidP="00525EDC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b/>
          <w:bCs/>
          <w:sz w:val="28"/>
          <w:szCs w:val="28"/>
          <w:lang w:val="sv-SE"/>
        </w:rPr>
        <w:t>Urganch – 202</w:t>
      </w:r>
      <w:r w:rsidR="00CB57AD">
        <w:rPr>
          <w:rFonts w:ascii="Times New Roman" w:hAnsi="Times New Roman" w:cs="Times New Roman"/>
          <w:b/>
          <w:bCs/>
          <w:sz w:val="28"/>
          <w:szCs w:val="28"/>
          <w:lang w:val="en-AU"/>
        </w:rPr>
        <w:t>3</w:t>
      </w:r>
      <w:r w:rsidRPr="008A130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y.</w:t>
      </w:r>
    </w:p>
    <w:p w:rsidR="00C9696F" w:rsidRPr="008A1308" w:rsidRDefault="00CB57AD" w:rsidP="00C96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>O‘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ZB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Е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KIST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N R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Е</w:t>
      </w:r>
      <w:r w:rsidR="00ED3A0A">
        <w:rPr>
          <w:rFonts w:ascii="Times New Roman" w:hAnsi="Times New Roman" w:cs="Times New Roman"/>
          <w:b/>
          <w:sz w:val="28"/>
          <w:szCs w:val="28"/>
          <w:lang w:val="sv-SE"/>
        </w:rPr>
        <w:t xml:space="preserve">SPUBLIKASI  RAQAMLI 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 xml:space="preserve"> T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ЕХ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N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L</w:t>
      </w:r>
      <w:r w:rsidR="00C9696F"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="00C9696F" w:rsidRPr="008A1308">
        <w:rPr>
          <w:rFonts w:ascii="Times New Roman" w:hAnsi="Times New Roman" w:cs="Times New Roman"/>
          <w:b/>
          <w:sz w:val="28"/>
          <w:szCs w:val="28"/>
          <w:lang w:val="sv-SE"/>
        </w:rPr>
        <w:t>GIYALARI VAZIRLIGI</w:t>
      </w:r>
    </w:p>
    <w:p w:rsidR="00C9696F" w:rsidRPr="008A1308" w:rsidRDefault="00C9696F" w:rsidP="00C96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sv-SE"/>
        </w:rPr>
      </w:pPr>
    </w:p>
    <w:p w:rsidR="00C9696F" w:rsidRPr="008A1308" w:rsidRDefault="00C9696F" w:rsidP="00C96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 xml:space="preserve">MUHAMMAD AL-XORAZMIY NOMIDAGI </w:t>
      </w:r>
    </w:p>
    <w:p w:rsidR="00C9696F" w:rsidRPr="008A1308" w:rsidRDefault="00C9696F" w:rsidP="00C96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T</w:t>
      </w:r>
      <w:r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SHK</w:t>
      </w:r>
      <w:r w:rsidRPr="008A1308">
        <w:rPr>
          <w:rFonts w:ascii="Times New Roman" w:hAnsi="Times New Roman" w:cs="Times New Roman"/>
          <w:b/>
          <w:sz w:val="28"/>
          <w:szCs w:val="28"/>
        </w:rPr>
        <w:t>Е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NT A</w:t>
      </w:r>
      <w:r w:rsidRPr="008A1308">
        <w:rPr>
          <w:rFonts w:ascii="Times New Roman" w:hAnsi="Times New Roman" w:cs="Times New Roman"/>
          <w:b/>
          <w:sz w:val="28"/>
          <w:szCs w:val="28"/>
        </w:rPr>
        <w:t>Х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B</w:t>
      </w:r>
      <w:r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R</w:t>
      </w:r>
      <w:r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T T</w:t>
      </w:r>
      <w:r w:rsidRPr="008A1308">
        <w:rPr>
          <w:rFonts w:ascii="Times New Roman" w:hAnsi="Times New Roman" w:cs="Times New Roman"/>
          <w:b/>
          <w:sz w:val="28"/>
          <w:szCs w:val="28"/>
        </w:rPr>
        <w:t>ЕХ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N</w:t>
      </w:r>
      <w:r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L</w:t>
      </w:r>
      <w:r w:rsidRPr="008A1308">
        <w:rPr>
          <w:rFonts w:ascii="Times New Roman" w:hAnsi="Times New Roman" w:cs="Times New Roman"/>
          <w:b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GIYALARI UNIV</w:t>
      </w:r>
      <w:r w:rsidRPr="008A1308">
        <w:rPr>
          <w:rFonts w:ascii="Times New Roman" w:hAnsi="Times New Roman" w:cs="Times New Roman"/>
          <w:b/>
          <w:sz w:val="28"/>
          <w:szCs w:val="28"/>
        </w:rPr>
        <w:t>Е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>RSIT</w:t>
      </w:r>
      <w:r w:rsidRPr="008A1308">
        <w:rPr>
          <w:rFonts w:ascii="Times New Roman" w:hAnsi="Times New Roman" w:cs="Times New Roman"/>
          <w:b/>
          <w:sz w:val="28"/>
          <w:szCs w:val="28"/>
        </w:rPr>
        <w:t>Е</w:t>
      </w:r>
      <w:r w:rsidRPr="008A1308">
        <w:rPr>
          <w:rFonts w:ascii="Times New Roman" w:hAnsi="Times New Roman" w:cs="Times New Roman"/>
          <w:b/>
          <w:sz w:val="28"/>
          <w:szCs w:val="28"/>
          <w:lang w:val="sv-SE"/>
        </w:rPr>
        <w:t xml:space="preserve">TI </w:t>
      </w:r>
    </w:p>
    <w:p w:rsidR="00C9696F" w:rsidRPr="008A1308" w:rsidRDefault="00C9696F" w:rsidP="00C969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308">
        <w:rPr>
          <w:rFonts w:ascii="Times New Roman" w:hAnsi="Times New Roman" w:cs="Times New Roman"/>
          <w:b/>
          <w:sz w:val="28"/>
          <w:szCs w:val="28"/>
        </w:rPr>
        <w:t>URGANCH FILIALI</w:t>
      </w:r>
    </w:p>
    <w:p w:rsidR="00C9696F" w:rsidRPr="008A1308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9889"/>
      </w:tblGrid>
      <w:tr w:rsidR="00C9696F" w:rsidRPr="0007287E" w:rsidTr="00F15D91">
        <w:tc>
          <w:tcPr>
            <w:tcW w:w="9889" w:type="dxa"/>
            <w:shd w:val="clear" w:color="auto" w:fill="auto"/>
          </w:tcPr>
          <w:p w:rsidR="00C9696F" w:rsidRPr="008A1308" w:rsidRDefault="00C9696F" w:rsidP="00CB57A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Kampyuter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injiniringi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fakult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</w:rPr>
              <w:t>е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ti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Axborot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xavfsizligi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kaf</w:t>
            </w:r>
            <w:proofErr w:type="spellEnd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</w:rPr>
              <w:t>е</w:t>
            </w:r>
            <w:proofErr w:type="spellStart"/>
            <w:r w:rsidRPr="008A1308">
              <w:rPr>
                <w:rFonts w:ascii="Times New Roman" w:hAnsi="Times New Roman" w:cs="Times New Roman"/>
                <w:i/>
                <w:spacing w:val="-4"/>
                <w:sz w:val="28"/>
                <w:szCs w:val="28"/>
                <w:lang w:val="en-US"/>
              </w:rPr>
              <w:t>drasi</w:t>
            </w:r>
            <w:proofErr w:type="spellEnd"/>
          </w:p>
        </w:tc>
      </w:tr>
      <w:tr w:rsidR="00C9696F" w:rsidRPr="008A1308" w:rsidTr="00F15D91">
        <w:tc>
          <w:tcPr>
            <w:tcW w:w="9889" w:type="dxa"/>
            <w:shd w:val="clear" w:color="auto" w:fill="auto"/>
          </w:tcPr>
          <w:p w:rsidR="00C9696F" w:rsidRPr="008A1308" w:rsidRDefault="00C9696F" w:rsidP="00F15D9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Axborot</w:t>
            </w:r>
            <w:proofErr w:type="spellEnd"/>
            <w:r w:rsidRPr="008A130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xavfsizligi</w:t>
            </w:r>
            <w:proofErr w:type="spellEnd"/>
            <w:r w:rsidRPr="008A130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8A1308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="00CB57AD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o</w:t>
            </w:r>
            <w:r w:rsidR="00CB57AD">
              <w:rPr>
                <w:rFonts w:ascii="Times New Roman" w:hAnsi="Times New Roman" w:cs="Times New Roman"/>
                <w:i/>
                <w:sz w:val="28"/>
                <w:szCs w:val="28"/>
                <w:lang w:val="en-AU"/>
              </w:rPr>
              <w:t>‘</w:t>
            </w:r>
            <w:proofErr w:type="spellStart"/>
            <w:r w:rsidRPr="008A1308">
              <w:rPr>
                <w:rFonts w:ascii="Times New Roman" w:hAnsi="Times New Roman" w:cs="Times New Roman"/>
                <w:i/>
                <w:sz w:val="28"/>
                <w:szCs w:val="28"/>
              </w:rPr>
              <w:t>nalish</w:t>
            </w:r>
            <w:proofErr w:type="spellEnd"/>
            <w:r w:rsidRPr="008A130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</w:p>
        </w:tc>
      </w:tr>
    </w:tbl>
    <w:p w:rsidR="00C9696F" w:rsidRPr="008A1308" w:rsidRDefault="00C9696F" w:rsidP="00C9696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A1308">
        <w:rPr>
          <w:rFonts w:ascii="Times New Roman" w:hAnsi="Times New Roman" w:cs="Times New Roman"/>
          <w:b/>
          <w:sz w:val="28"/>
          <w:szCs w:val="28"/>
        </w:rPr>
        <w:t>TASDIQLAYMAN</w:t>
      </w:r>
    </w:p>
    <w:p w:rsidR="00C9696F" w:rsidRPr="008A1308" w:rsidRDefault="00C9696F" w:rsidP="00C9696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A1308">
        <w:rPr>
          <w:rFonts w:ascii="Times New Roman" w:hAnsi="Times New Roman" w:cs="Times New Roman"/>
          <w:sz w:val="28"/>
          <w:szCs w:val="28"/>
        </w:rPr>
        <w:t>Kaf</w:t>
      </w:r>
      <w:proofErr w:type="gramStart"/>
      <w:r w:rsidRPr="008A1308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8A1308">
        <w:rPr>
          <w:rFonts w:ascii="Times New Roman" w:hAnsi="Times New Roman" w:cs="Times New Roman"/>
          <w:sz w:val="28"/>
          <w:szCs w:val="28"/>
        </w:rPr>
        <w:t>dra</w:t>
      </w:r>
      <w:proofErr w:type="spellEnd"/>
      <w:r w:rsidRPr="008A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08">
        <w:rPr>
          <w:rFonts w:ascii="Times New Roman" w:hAnsi="Times New Roman" w:cs="Times New Roman"/>
          <w:sz w:val="28"/>
          <w:szCs w:val="28"/>
        </w:rPr>
        <w:t>mudiri</w:t>
      </w:r>
      <w:proofErr w:type="spellEnd"/>
    </w:p>
    <w:p w:rsidR="00C9696F" w:rsidRPr="008A1308" w:rsidRDefault="00C9696F" w:rsidP="00C9696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sz w:val="28"/>
          <w:szCs w:val="28"/>
          <w:lang w:val="en-US"/>
        </w:rPr>
        <w:t>___________________</w:t>
      </w:r>
    </w:p>
    <w:p w:rsidR="00C9696F" w:rsidRPr="008A1308" w:rsidRDefault="00C9696F" w:rsidP="00C9696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sz w:val="28"/>
          <w:szCs w:val="28"/>
          <w:lang w:val="sv-SE"/>
        </w:rPr>
        <w:t>202</w:t>
      </w:r>
      <w:r w:rsidR="00CB57AD">
        <w:rPr>
          <w:rFonts w:ascii="Times New Roman" w:hAnsi="Times New Roman" w:cs="Times New Roman"/>
          <w:sz w:val="28"/>
          <w:szCs w:val="28"/>
          <w:lang w:val="en-AU"/>
        </w:rPr>
        <w:t>3</w:t>
      </w:r>
      <w:r w:rsidRPr="008A1308">
        <w:rPr>
          <w:rFonts w:ascii="Times New Roman" w:hAnsi="Times New Roman" w:cs="Times New Roman"/>
          <w:sz w:val="28"/>
          <w:szCs w:val="28"/>
          <w:lang w:val="sv-SE"/>
        </w:rPr>
        <w:t xml:space="preserve"> «____»_________</w:t>
      </w:r>
    </w:p>
    <w:p w:rsidR="00CB57AD" w:rsidRDefault="00CB57AD" w:rsidP="00C9696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:rsidR="00C9696F" w:rsidRPr="008A1308" w:rsidRDefault="00C9696F" w:rsidP="00C9696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sz w:val="28"/>
          <w:szCs w:val="28"/>
          <w:lang w:val="sv-SE"/>
        </w:rPr>
        <w:lastRenderedPageBreak/>
        <w:t>Bitiruv malakaviy ishiga</w:t>
      </w:r>
    </w:p>
    <w:p w:rsidR="00C9696F" w:rsidRPr="008A1308" w:rsidRDefault="00C9696F" w:rsidP="00CB57AD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sv-SE"/>
        </w:rPr>
      </w:pPr>
      <w:r w:rsidRPr="008A130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T </w:t>
      </w:r>
      <w:r w:rsidRPr="008A1308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8A130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P SH I R I Q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36"/>
        <w:gridCol w:w="272"/>
        <w:gridCol w:w="654"/>
        <w:gridCol w:w="1030"/>
        <w:gridCol w:w="422"/>
        <w:gridCol w:w="557"/>
        <w:gridCol w:w="285"/>
        <w:gridCol w:w="1252"/>
        <w:gridCol w:w="3863"/>
      </w:tblGrid>
      <w:tr w:rsidR="00C9696F" w:rsidRPr="0007287E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B57AD" w:rsidP="00CB57A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 xml:space="preserve">Raximberdiyev Sanjarbek Alisher </w:t>
            </w:r>
            <w:r w:rsidR="00C9696F"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 xml:space="preserve"> o‘g‘li</w:t>
            </w:r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CB57AD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familiyasi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tasining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9696F" w:rsidRPr="00CB57AD" w:rsidTr="00F15D91">
        <w:tc>
          <w:tcPr>
            <w:tcW w:w="2162" w:type="dxa"/>
            <w:gridSpan w:val="3"/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mavzusi</w:t>
            </w:r>
            <w:proofErr w:type="spellEnd"/>
          </w:p>
        </w:tc>
        <w:tc>
          <w:tcPr>
            <w:tcW w:w="740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B57AD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Kriptografik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kalitlarni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taqsimlash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usullari</w:t>
            </w:r>
            <w:proofErr w:type="spellEnd"/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B57AD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444254" wp14:editId="65B16170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-2540</wp:posOffset>
                      </wp:positionV>
                      <wp:extent cx="1353820" cy="0"/>
                      <wp:effectExtent l="0" t="0" r="1778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38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25pt,-.2pt" to="102.3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" strokecolor="black [3040]"/>
                  </w:pict>
                </mc:Fallback>
              </mc:AlternateContent>
            </w:r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</w:p>
        </w:tc>
      </w:tr>
      <w:tr w:rsidR="00C9696F" w:rsidRPr="00CB57AD" w:rsidTr="00F15D91">
        <w:trPr>
          <w:trHeight w:val="267"/>
        </w:trPr>
        <w:tc>
          <w:tcPr>
            <w:tcW w:w="150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2. 202</w:t>
            </w:r>
            <w:r w:rsidR="00CB57AD" w:rsidRPr="00CB57AD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2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yil 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dagi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863" w:type="dxa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s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nli buyru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 bilan tasdiqdangan</w:t>
            </w:r>
          </w:p>
        </w:tc>
      </w:tr>
      <w:tr w:rsidR="00C9696F" w:rsidRPr="00CB57AD" w:rsidTr="00F15D91">
        <w:tc>
          <w:tcPr>
            <w:tcW w:w="4456" w:type="dxa"/>
            <w:gridSpan w:val="7"/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3. Ishni 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im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yaga t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pshirish muddati</w:t>
            </w:r>
          </w:p>
        </w:tc>
        <w:tc>
          <w:tcPr>
            <w:tcW w:w="51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9696F" w:rsidRPr="00ED3A0A" w:rsidRDefault="00ED3A0A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>00</w:t>
            </w:r>
            <w:r w:rsidR="00C9696F"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>.06.202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AU"/>
              </w:rPr>
              <w:t>3</w:t>
            </w:r>
          </w:p>
        </w:tc>
      </w:tr>
      <w:tr w:rsidR="00C9696F" w:rsidRPr="00CB57AD" w:rsidTr="00F15D91">
        <w:tc>
          <w:tcPr>
            <w:tcW w:w="4171" w:type="dxa"/>
            <w:gridSpan w:val="6"/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 xml:space="preserve">4. Ishga 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id dastlabki ma’lum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sv-SE"/>
              </w:rPr>
              <w:t>tlar</w:t>
            </w:r>
          </w:p>
        </w:tc>
        <w:tc>
          <w:tcPr>
            <w:tcW w:w="54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 xml:space="preserve">Lokal tarmoqlarda ishlatiladigan qurilmalar </w:t>
            </w:r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 xml:space="preserve">Tavsifi va ishlash prinspi, lokal tarmoqlarda ruxsatsiz kirishni taqiqlovchi dasturiy </w:t>
            </w:r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404D76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>V</w:t>
            </w:r>
            <w:r w:rsidR="00C9696F"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>ositalar</w:t>
            </w:r>
          </w:p>
        </w:tc>
      </w:tr>
      <w:tr w:rsidR="00C9696F" w:rsidRPr="00CB57AD" w:rsidTr="00F15D9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  <w:tr w:rsidR="00C9696F" w:rsidRPr="0007287E" w:rsidTr="00F15D91">
        <w:tc>
          <w:tcPr>
            <w:tcW w:w="9571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blash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tushuntirish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yozuvlarining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mazmuni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chi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iladigan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masa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la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9696F" w:rsidRPr="0007287E" w:rsidTr="00F15D91">
        <w:tc>
          <w:tcPr>
            <w:tcW w:w="1236" w:type="dxa"/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ro’y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335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Tanlangan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mavzuning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dolzarbligini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asoslash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tadqiqotning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maqsadi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va</w:t>
            </w:r>
            <w:proofErr w:type="spellEnd"/>
          </w:p>
        </w:tc>
      </w:tr>
      <w:tr w:rsidR="00C9696F" w:rsidRPr="0007287E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amalga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oshirishda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hal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qilishi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lozim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bo’lgan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masalalarni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aniqlashtirish</w:t>
            </w:r>
            <w:proofErr w:type="spellEnd"/>
          </w:p>
        </w:tc>
      </w:tr>
      <w:tr w:rsidR="00C9696F" w:rsidRPr="0007287E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696F" w:rsidRPr="0007287E" w:rsidTr="00F15D91">
        <w:tc>
          <w:tcPr>
            <w:tcW w:w="3614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Grafik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mat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riallar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o’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ati</w:t>
            </w:r>
            <w:proofErr w:type="spellEnd"/>
          </w:p>
        </w:tc>
        <w:tc>
          <w:tcPr>
            <w:tcW w:w="595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Lokal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tarmoqning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umumiy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sxemasi</w:t>
            </w:r>
            <w:proofErr w:type="spellEnd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Tarmoqlararo</w:t>
            </w:r>
            <w:proofErr w:type="spellEnd"/>
          </w:p>
        </w:tc>
      </w:tr>
      <w:tr w:rsidR="00C9696F" w:rsidRPr="0007287E" w:rsidTr="00F15D91">
        <w:tc>
          <w:tcPr>
            <w:tcW w:w="957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  <w:t>Ekran dasturi funksiyalari grafigi va statistik ma’lumotlar jadvali</w:t>
            </w:r>
          </w:p>
        </w:tc>
      </w:tr>
      <w:tr w:rsidR="00C9696F" w:rsidRPr="0007287E" w:rsidTr="00CB57AD">
        <w:trPr>
          <w:trHeight w:val="451"/>
        </w:trPr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sv-SE"/>
              </w:rPr>
            </w:pPr>
          </w:p>
        </w:tc>
      </w:tr>
      <w:tr w:rsidR="00C9696F" w:rsidRPr="0007287E" w:rsidTr="00F15D9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sv-SE"/>
              </w:rPr>
            </w:pPr>
          </w:p>
        </w:tc>
      </w:tr>
      <w:tr w:rsidR="00C9696F" w:rsidRPr="00CB57AD" w:rsidTr="00F15D91">
        <w:tc>
          <w:tcPr>
            <w:tcW w:w="319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T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pshiri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q</w:t>
            </w:r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CB57A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rilgan</w:t>
            </w:r>
            <w:proofErr w:type="spellEnd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5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sana</w:t>
            </w:r>
            <w:proofErr w:type="spellEnd"/>
          </w:p>
        </w:tc>
        <w:tc>
          <w:tcPr>
            <w:tcW w:w="637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96F" w:rsidRPr="00CB57AD" w:rsidRDefault="00C9696F" w:rsidP="003A17BD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B57AD">
              <w:rPr>
                <w:rFonts w:ascii="Times New Roman" w:hAnsi="Times New Roman" w:cs="Times New Roman"/>
                <w:i/>
                <w:sz w:val="28"/>
                <w:szCs w:val="28"/>
              </w:rPr>
              <w:t>19</w:t>
            </w:r>
            <w:r w:rsidRPr="00CB57A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.01.202</w:t>
            </w:r>
            <w:r w:rsidRPr="00CB57AD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</w:tr>
    </w:tbl>
    <w:p w:rsidR="00C9696F" w:rsidRPr="008A1308" w:rsidRDefault="00C9696F" w:rsidP="00C9696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sv-SE"/>
        </w:rPr>
      </w:pPr>
    </w:p>
    <w:p w:rsidR="00C9696F" w:rsidRPr="008A1308" w:rsidRDefault="00C9696F" w:rsidP="003A17BD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8A1308">
        <w:rPr>
          <w:rFonts w:ascii="Times New Roman" w:hAnsi="Times New Roman" w:cs="Times New Roman"/>
          <w:sz w:val="28"/>
          <w:szCs w:val="28"/>
          <w:lang w:val="uz-Cyrl-UZ"/>
        </w:rPr>
        <w:t>h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>bar ___________________________</w:t>
      </w:r>
    </w:p>
    <w:p w:rsidR="00C9696F" w:rsidRPr="008A1308" w:rsidRDefault="00C9696F" w:rsidP="003A17BD">
      <w:pPr>
        <w:shd w:val="clear" w:color="auto" w:fill="FFFFFF"/>
        <w:spacing w:after="0" w:line="360" w:lineRule="auto"/>
        <w:ind w:left="4956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13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A1308">
        <w:rPr>
          <w:rFonts w:ascii="Times New Roman" w:hAnsi="Times New Roman" w:cs="Times New Roman"/>
          <w:sz w:val="24"/>
          <w:szCs w:val="24"/>
          <w:lang w:val="en-US"/>
        </w:rPr>
        <w:t>imz</w:t>
      </w:r>
      <w:proofErr w:type="spellEnd"/>
      <w:r w:rsidRPr="008A130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8A13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696F" w:rsidRPr="008A1308" w:rsidRDefault="00ED3A0A" w:rsidP="00ED3A0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</w:t>
      </w:r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9696F" w:rsidRPr="008A1308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>pshiri</w:t>
      </w:r>
      <w:proofErr w:type="spellEnd"/>
      <w:r w:rsidR="00C9696F" w:rsidRPr="008A1308">
        <w:rPr>
          <w:rFonts w:ascii="Times New Roman" w:hAnsi="Times New Roman" w:cs="Times New Roman"/>
          <w:sz w:val="28"/>
          <w:szCs w:val="28"/>
        </w:rPr>
        <w:t>q</w:t>
      </w:r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696F" w:rsidRPr="008A1308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>ldim</w:t>
      </w:r>
      <w:proofErr w:type="spellEnd"/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>___________________</w:t>
      </w:r>
    </w:p>
    <w:p w:rsidR="00C9696F" w:rsidRPr="008A1308" w:rsidRDefault="00ED3A0A" w:rsidP="00ED3A0A">
      <w:pPr>
        <w:shd w:val="clear" w:color="auto" w:fill="FFFFFF"/>
        <w:spacing w:after="0" w:line="360" w:lineRule="auto"/>
        <w:ind w:left="6372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9696F" w:rsidRPr="008A13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="00C9696F" w:rsidRPr="008A1308">
        <w:rPr>
          <w:rFonts w:ascii="Times New Roman" w:hAnsi="Times New Roman" w:cs="Times New Roman"/>
          <w:sz w:val="24"/>
          <w:szCs w:val="24"/>
          <w:lang w:val="en-US"/>
        </w:rPr>
        <w:t>imz</w:t>
      </w:r>
      <w:proofErr w:type="spellEnd"/>
      <w:r w:rsidR="00C9696F" w:rsidRPr="008A130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C9696F" w:rsidRPr="008A13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D3A0A" w:rsidRDefault="00ED3A0A" w:rsidP="00C9696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696F" w:rsidRPr="008A1308" w:rsidRDefault="00C9696F" w:rsidP="00ED3A0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8. 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Ishning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8A1308">
        <w:rPr>
          <w:rFonts w:ascii="Times New Roman" w:hAnsi="Times New Roman" w:cs="Times New Roman"/>
          <w:sz w:val="28"/>
          <w:szCs w:val="28"/>
          <w:lang w:val="uz-Cyrl-UZ"/>
        </w:rPr>
        <w:t>o’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limlari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8A1308">
        <w:rPr>
          <w:rFonts w:ascii="Times New Roman" w:hAnsi="Times New Roman" w:cs="Times New Roman"/>
          <w:sz w:val="28"/>
          <w:szCs w:val="28"/>
          <w:lang w:val="uz-Cyrl-UZ"/>
        </w:rPr>
        <w:t>o’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masla</w:t>
      </w:r>
      <w:proofErr w:type="spellEnd"/>
      <w:r w:rsidRPr="008A1308">
        <w:rPr>
          <w:rFonts w:ascii="Times New Roman" w:hAnsi="Times New Roman" w:cs="Times New Roman"/>
          <w:sz w:val="28"/>
          <w:szCs w:val="28"/>
          <w:lang w:val="uz-Cyrl-UZ"/>
        </w:rPr>
        <w:t>h</w:t>
      </w:r>
      <w:proofErr w:type="spellStart"/>
      <w:r w:rsidRPr="008A1308">
        <w:rPr>
          <w:rFonts w:ascii="Times New Roman" w:hAnsi="Times New Roman" w:cs="Times New Roman"/>
          <w:sz w:val="28"/>
          <w:szCs w:val="28"/>
          <w:lang w:val="en-US"/>
        </w:rPr>
        <w:t>atchilar</w:t>
      </w:r>
      <w:proofErr w:type="spellEnd"/>
    </w:p>
    <w:tbl>
      <w:tblPr>
        <w:tblW w:w="946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1"/>
        <w:gridCol w:w="2521"/>
        <w:gridCol w:w="2298"/>
        <w:gridCol w:w="2099"/>
      </w:tblGrid>
      <w:tr w:rsidR="00C9696F" w:rsidRPr="008A1308" w:rsidTr="00F15D91">
        <w:trPr>
          <w:trHeight w:val="300"/>
        </w:trPr>
        <w:tc>
          <w:tcPr>
            <w:tcW w:w="2551" w:type="dxa"/>
            <w:vMerge w:val="restart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Qism</w:t>
            </w:r>
            <w:proofErr w:type="spellEnd"/>
          </w:p>
        </w:tc>
        <w:tc>
          <w:tcPr>
            <w:tcW w:w="2521" w:type="dxa"/>
            <w:vMerge w:val="restart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Masla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h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atchi</w:t>
            </w:r>
            <w:proofErr w:type="spellEnd"/>
          </w:p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o’qituvchining</w:t>
            </w:r>
            <w:proofErr w:type="spellEnd"/>
          </w:p>
          <w:p w:rsidR="00C9696F" w:rsidRPr="008A1308" w:rsidRDefault="00C9696F" w:rsidP="00ED3A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F.I.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397" w:type="dxa"/>
            <w:gridSpan w:val="2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Imz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sana</w:t>
            </w:r>
            <w:proofErr w:type="spellEnd"/>
          </w:p>
        </w:tc>
      </w:tr>
      <w:tr w:rsidR="00C9696F" w:rsidRPr="008A1308" w:rsidTr="00F15D91">
        <w:trPr>
          <w:trHeight w:val="907"/>
        </w:trPr>
        <w:tc>
          <w:tcPr>
            <w:tcW w:w="2551" w:type="dxa"/>
            <w:vMerge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1" w:type="dxa"/>
            <w:vMerge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pshiriq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bеrildi</w:t>
            </w:r>
            <w:proofErr w:type="spellEnd"/>
          </w:p>
        </w:tc>
        <w:tc>
          <w:tcPr>
            <w:tcW w:w="2099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pshiriq</w:t>
            </w:r>
            <w:proofErr w:type="spellEnd"/>
          </w:p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lindi</w:t>
            </w:r>
            <w:proofErr w:type="spellEnd"/>
          </w:p>
        </w:tc>
      </w:tr>
      <w:tr w:rsidR="00C9696F" w:rsidRPr="008A1308" w:rsidTr="00F15D91">
        <w:trPr>
          <w:trHeight w:hRule="exact" w:val="1134"/>
        </w:trPr>
        <w:tc>
          <w:tcPr>
            <w:tcW w:w="255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Tizimli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masalaning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qo’yilishi</w:t>
            </w:r>
            <w:proofErr w:type="spellEnd"/>
          </w:p>
        </w:tc>
        <w:tc>
          <w:tcPr>
            <w:tcW w:w="252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C9696F" w:rsidRPr="008A1308" w:rsidTr="00F15D91">
        <w:trPr>
          <w:trHeight w:hRule="exact" w:val="1134"/>
        </w:trPr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Asоsiy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qism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Kutliyev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S.P.</w:t>
            </w:r>
          </w:p>
        </w:tc>
        <w:tc>
          <w:tcPr>
            <w:tcW w:w="2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:rsidR="00C9696F" w:rsidRPr="008A1308" w:rsidRDefault="00C9696F" w:rsidP="00ED3A0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96F" w:rsidRPr="008A1308" w:rsidRDefault="00C9696F" w:rsidP="00ED3A0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308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8A1308">
        <w:rPr>
          <w:rFonts w:ascii="Times New Roman" w:hAnsi="Times New Roman" w:cs="Times New Roman"/>
          <w:sz w:val="28"/>
          <w:szCs w:val="28"/>
        </w:rPr>
        <w:t>Ishni</w:t>
      </w:r>
      <w:proofErr w:type="spellEnd"/>
      <w:r w:rsidRPr="008A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08">
        <w:rPr>
          <w:rFonts w:ascii="Times New Roman" w:hAnsi="Times New Roman" w:cs="Times New Roman"/>
          <w:sz w:val="28"/>
          <w:szCs w:val="28"/>
        </w:rPr>
        <w:t>bajarish</w:t>
      </w:r>
      <w:proofErr w:type="spellEnd"/>
      <w:r w:rsidRPr="008A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08">
        <w:rPr>
          <w:rFonts w:ascii="Times New Roman" w:hAnsi="Times New Roman" w:cs="Times New Roman"/>
          <w:sz w:val="28"/>
          <w:szCs w:val="28"/>
        </w:rPr>
        <w:t>grafigi</w:t>
      </w:r>
      <w:proofErr w:type="spellEnd"/>
    </w:p>
    <w:tbl>
      <w:tblPr>
        <w:tblW w:w="94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2"/>
        <w:gridCol w:w="5738"/>
        <w:gridCol w:w="1315"/>
        <w:gridCol w:w="1824"/>
      </w:tblGrid>
      <w:tr w:rsidR="00C9696F" w:rsidRPr="008A1308" w:rsidTr="00F15D91">
        <w:trPr>
          <w:trHeight w:val="76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Ish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qismlarining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Bajarish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muddati</w:t>
            </w:r>
            <w:proofErr w:type="spellEnd"/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bar</w:t>
            </w:r>
            <w:proofErr w:type="spellEnd"/>
          </w:p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masla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atchi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lgisi</w:t>
            </w:r>
            <w:proofErr w:type="spellEnd"/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Bitiruv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ishi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topshirig’ini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tasdi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lash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Mavzu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adabiyotlarni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yig’ish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o’rganish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Tizimli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tahlil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masalaning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qo’yilishi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siy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ism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Texnik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topshiriq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natijasi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ulоsa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Adabiyotlar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ati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izma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grafik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ishlar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pr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zеntatsiya</w:t>
            </w:r>
            <w:proofErr w:type="spellEnd"/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96F" w:rsidRPr="008A1308" w:rsidTr="00F15D91">
        <w:trPr>
          <w:trHeight w:val="232"/>
          <w:jc w:val="center"/>
        </w:trPr>
        <w:tc>
          <w:tcPr>
            <w:tcW w:w="592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38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Bitiruv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ishini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rasmiylashtirish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gramStart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rеplеtlash</w:t>
            </w:r>
            <w:proofErr w:type="spellEnd"/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15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8A130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C9696F" w:rsidRPr="008A1308" w:rsidRDefault="00C9696F" w:rsidP="00ED3A0A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696F" w:rsidRPr="008A1308" w:rsidRDefault="00C9696F" w:rsidP="00C9696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9696F" w:rsidRPr="008A1308" w:rsidRDefault="00C9696F" w:rsidP="00ED3A0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25EDC">
        <w:rPr>
          <w:rFonts w:ascii="Times New Roman" w:hAnsi="Times New Roman" w:cs="Times New Roman"/>
          <w:sz w:val="28"/>
          <w:szCs w:val="28"/>
          <w:lang w:val="en-US"/>
        </w:rPr>
        <w:t>Bitiruvchi</w:t>
      </w:r>
      <w:proofErr w:type="spellEnd"/>
      <w:r w:rsidRPr="00525EDC">
        <w:rPr>
          <w:rFonts w:ascii="Times New Roman" w:hAnsi="Times New Roman" w:cs="Times New Roman"/>
          <w:sz w:val="28"/>
          <w:szCs w:val="28"/>
          <w:lang w:val="en-US"/>
        </w:rPr>
        <w:t xml:space="preserve">  _</w:t>
      </w:r>
      <w:proofErr w:type="gramEnd"/>
      <w:r w:rsidRPr="00525EDC">
        <w:rPr>
          <w:rFonts w:ascii="Times New Roman" w:hAnsi="Times New Roman" w:cs="Times New Roman"/>
          <w:sz w:val="28"/>
          <w:szCs w:val="28"/>
          <w:lang w:val="en-US"/>
        </w:rPr>
        <w:t xml:space="preserve">_________                       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 xml:space="preserve"> «_</w:t>
      </w:r>
      <w:r w:rsidRPr="008A1308"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_»___</w:t>
      </w:r>
      <w:r w:rsidRPr="008A130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06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9696F" w:rsidRPr="00525EDC" w:rsidRDefault="00C9696F" w:rsidP="00ED3A0A">
      <w:pPr>
        <w:shd w:val="clear" w:color="auto" w:fill="FFFFFF"/>
        <w:spacing w:after="0" w:line="360" w:lineRule="auto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25E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525EDC">
        <w:rPr>
          <w:rFonts w:ascii="Times New Roman" w:hAnsi="Times New Roman" w:cs="Times New Roman"/>
          <w:sz w:val="24"/>
          <w:szCs w:val="24"/>
          <w:lang w:val="en-US"/>
        </w:rPr>
        <w:t>imz</w:t>
      </w:r>
      <w:proofErr w:type="spellEnd"/>
      <w:r w:rsidRPr="008A130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525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696F" w:rsidRDefault="00C9696F" w:rsidP="00ED3A0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5EDC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8A1308">
        <w:rPr>
          <w:rFonts w:ascii="Times New Roman" w:hAnsi="Times New Roman" w:cs="Times New Roman"/>
          <w:sz w:val="28"/>
          <w:szCs w:val="28"/>
          <w:lang w:val="uz-Cyrl-UZ"/>
        </w:rPr>
        <w:t>h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 xml:space="preserve">bar_____________                 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«_</w:t>
      </w:r>
      <w:r w:rsidRPr="008A1308"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__»__</w:t>
      </w:r>
      <w:r w:rsidRPr="008A130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06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_______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Pr="00525ED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696F" w:rsidRDefault="00ED3A0A" w:rsidP="00525EDC">
      <w:pPr>
        <w:shd w:val="clear" w:color="auto" w:fill="FFFFFF"/>
        <w:spacing w:after="0" w:line="360" w:lineRule="auto"/>
        <w:ind w:left="1416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C9696F" w:rsidRPr="008A1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696F" w:rsidRPr="00525E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="00C9696F" w:rsidRPr="00525EDC">
        <w:rPr>
          <w:rFonts w:ascii="Times New Roman" w:hAnsi="Times New Roman" w:cs="Times New Roman"/>
          <w:sz w:val="24"/>
          <w:szCs w:val="24"/>
          <w:lang w:val="en-US"/>
        </w:rPr>
        <w:t>imz</w:t>
      </w:r>
      <w:proofErr w:type="spellEnd"/>
      <w:r w:rsidR="00C9696F" w:rsidRPr="008A130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C9696F" w:rsidRPr="00525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696F" w:rsidRDefault="00C9696F" w:rsidP="00744A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4A86" w:rsidRDefault="00744A86" w:rsidP="00744A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MUDARIJA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744A86" w:rsidRPr="00591341" w:rsidRDefault="00744A86" w:rsidP="00744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KIRISH</w:t>
      </w:r>
      <w:r w:rsidRPr="000458A0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</w:t>
      </w:r>
      <w:r w:rsidRPr="005913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458A0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744A86" w:rsidRPr="000458A0" w:rsidRDefault="00744A86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I-BOB.</w:t>
      </w:r>
      <w:proofErr w:type="gramEnd"/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Kriptografik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kalitlarning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turlari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proofErr w:type="gram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tasnifi</w:t>
      </w:r>
      <w:proofErr w:type="spellEnd"/>
    </w:p>
    <w:p w:rsidR="00744A86" w:rsidRPr="00591341" w:rsidRDefault="00744A86" w:rsidP="00744A8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41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Simmetrik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kriptografik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F433C">
        <w:rPr>
          <w:rFonts w:ascii="Times New Roman" w:hAnsi="Times New Roman" w:cs="Times New Roman"/>
          <w:sz w:val="28"/>
          <w:szCs w:val="28"/>
          <w:lang w:val="en-US"/>
        </w:rPr>
        <w:t>kalitlar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341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  <w:proofErr w:type="gramEnd"/>
      <w:r w:rsidRPr="00591341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744A86" w:rsidRPr="00591341" w:rsidRDefault="00744A86" w:rsidP="00744A8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41">
        <w:rPr>
          <w:rFonts w:ascii="Times New Roman" w:hAnsi="Times New Roman" w:cs="Times New Roman"/>
          <w:sz w:val="28"/>
          <w:szCs w:val="28"/>
          <w:lang w:val="en-US"/>
        </w:rPr>
        <w:t xml:space="preserve">1.2.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Assimetrik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kriptografik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F433C">
        <w:rPr>
          <w:rFonts w:ascii="Times New Roman" w:hAnsi="Times New Roman" w:cs="Times New Roman"/>
          <w:sz w:val="28"/>
          <w:szCs w:val="28"/>
          <w:lang w:val="en-US"/>
        </w:rPr>
        <w:t>kalitlar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5726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91341">
        <w:rPr>
          <w:rFonts w:ascii="Times New Roman" w:hAnsi="Times New Roman" w:cs="Times New Roman"/>
          <w:sz w:val="28"/>
          <w:szCs w:val="28"/>
          <w:lang w:val="en-US"/>
        </w:rPr>
        <w:t>…………………………</w:t>
      </w:r>
    </w:p>
    <w:p w:rsidR="00744A86" w:rsidRPr="00591341" w:rsidRDefault="00744A86" w:rsidP="00744A86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41">
        <w:rPr>
          <w:rFonts w:ascii="Times New Roman" w:hAnsi="Times New Roman" w:cs="Times New Roman"/>
          <w:sz w:val="28"/>
          <w:szCs w:val="28"/>
          <w:lang w:val="en-US"/>
        </w:rPr>
        <w:t xml:space="preserve">1.3.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yopiq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F433C">
        <w:rPr>
          <w:rFonts w:ascii="Times New Roman" w:hAnsi="Times New Roman" w:cs="Times New Roman"/>
          <w:sz w:val="28"/>
          <w:szCs w:val="28"/>
          <w:lang w:val="en-US"/>
        </w:rPr>
        <w:t>kalitlar</w:t>
      </w:r>
      <w:proofErr w:type="spellEnd"/>
      <w:r w:rsidR="006F433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6F433C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proofErr w:type="gramEnd"/>
      <w:r w:rsidRPr="00591341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5726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1341"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</w:p>
    <w:p w:rsidR="00744A86" w:rsidRPr="00591341" w:rsidRDefault="00744A86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91341">
        <w:rPr>
          <w:rFonts w:ascii="Times New Roman" w:hAnsi="Times New Roman" w:cs="Times New Roman"/>
          <w:b/>
          <w:sz w:val="28"/>
          <w:szCs w:val="28"/>
          <w:lang w:val="en-US"/>
        </w:rPr>
        <w:t>II-BOB.</w:t>
      </w:r>
      <w:proofErr w:type="gramEnd"/>
      <w:r w:rsidRPr="005913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Kriptografik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kalitlarini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taqsimlash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usullari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913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44A86" w:rsidRPr="00591341" w:rsidRDefault="00744A86" w:rsidP="00744A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41"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r w:rsidR="00423909">
        <w:rPr>
          <w:rFonts w:ascii="Times New Roman" w:hAnsi="Times New Roman" w:cs="Times New Roman"/>
          <w:sz w:val="28"/>
          <w:szCs w:val="28"/>
          <w:lang w:val="en-US"/>
        </w:rPr>
        <w:t xml:space="preserve">FIPS </w:t>
      </w:r>
      <w:proofErr w:type="spellStart"/>
      <w:r w:rsidR="00423909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42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23909"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 w:rsidR="004239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423909">
        <w:rPr>
          <w:rFonts w:ascii="Times New Roman" w:hAnsi="Times New Roman" w:cs="Times New Roman"/>
          <w:sz w:val="28"/>
          <w:szCs w:val="28"/>
          <w:lang w:val="en-US"/>
        </w:rPr>
        <w:t>kalitlarni</w:t>
      </w:r>
      <w:proofErr w:type="spellEnd"/>
      <w:proofErr w:type="gramEnd"/>
      <w:r w:rsidR="0042390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423909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="00423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3909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="00423909">
        <w:rPr>
          <w:rFonts w:ascii="Times New Roman" w:hAnsi="Times New Roman" w:cs="Times New Roman"/>
          <w:sz w:val="28"/>
          <w:szCs w:val="28"/>
          <w:lang w:val="en-US"/>
        </w:rPr>
        <w:t>……….</w:t>
      </w:r>
      <w:r w:rsidRPr="00591341">
        <w:rPr>
          <w:rFonts w:ascii="Times New Roman" w:hAnsi="Times New Roman" w:cs="Times New Roman"/>
          <w:sz w:val="28"/>
          <w:szCs w:val="28"/>
          <w:lang w:val="en-US"/>
        </w:rPr>
        <w:t>..</w:t>
      </w:r>
    </w:p>
    <w:p w:rsidR="00744A86" w:rsidRPr="00591341" w:rsidRDefault="0055726C" w:rsidP="00744A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Parollarni</w:t>
      </w:r>
      <w:proofErr w:type="spell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D08E2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………………………………………...</w:t>
      </w:r>
    </w:p>
    <w:p w:rsidR="00744A86" w:rsidRDefault="00744A86" w:rsidP="00744A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Kvant</w:t>
      </w:r>
      <w:proofErr w:type="spell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kriptologiyasi</w:t>
      </w:r>
      <w:proofErr w:type="spell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kalitlarini</w:t>
      </w:r>
      <w:proofErr w:type="spell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="000D0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8E2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r w:rsidR="0055726C">
        <w:rPr>
          <w:rFonts w:ascii="Times New Roman" w:hAnsi="Times New Roman" w:cs="Times New Roman"/>
          <w:sz w:val="28"/>
          <w:szCs w:val="28"/>
          <w:lang w:val="en-US"/>
        </w:rPr>
        <w:t>……..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744A86" w:rsidRPr="003F4AC5" w:rsidRDefault="00744A86" w:rsidP="00744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Ⅲ</w:t>
      </w:r>
      <w:r w:rsidRPr="0059134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BOB.</w:t>
      </w:r>
      <w:proofErr w:type="gram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Kriptogralik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kalitlarning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ishlatilgan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sohalardagi</w:t>
      </w:r>
      <w:proofErr w:type="spellEnd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9696F">
        <w:rPr>
          <w:rFonts w:ascii="Times New Roman" w:hAnsi="Times New Roman" w:cs="Times New Roman"/>
          <w:b/>
          <w:sz w:val="28"/>
          <w:szCs w:val="28"/>
          <w:lang w:val="en-US"/>
        </w:rPr>
        <w:t>ahamiyati</w:t>
      </w:r>
      <w:proofErr w:type="spellEnd"/>
    </w:p>
    <w:p w:rsidR="00744A86" w:rsidRPr="00591341" w:rsidRDefault="00744A86" w:rsidP="00744A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341">
        <w:rPr>
          <w:rFonts w:ascii="Times New Roman" w:hAnsi="Times New Roman" w:cs="Times New Roman"/>
          <w:sz w:val="28"/>
          <w:szCs w:val="28"/>
          <w:lang w:val="en-US"/>
        </w:rPr>
        <w:t>3.1</w:t>
      </w:r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tijorat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pul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F14CF">
        <w:rPr>
          <w:rFonts w:ascii="Times New Roman" w:hAnsi="Times New Roman" w:cs="Times New Roman"/>
          <w:sz w:val="28"/>
          <w:szCs w:val="28"/>
          <w:lang w:val="en-US"/>
        </w:rPr>
        <w:t>aylanmalari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sohalari</w:t>
      </w:r>
      <w:proofErr w:type="spellEnd"/>
      <w:proofErr w:type="gram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………………..</w:t>
      </w:r>
      <w:r w:rsidR="0055726C">
        <w:rPr>
          <w:rFonts w:ascii="Times New Roman" w:hAnsi="Times New Roman" w:cs="Times New Roman"/>
          <w:sz w:val="28"/>
          <w:szCs w:val="28"/>
          <w:lang w:val="en-US"/>
        </w:rPr>
        <w:t>….</w:t>
      </w:r>
      <w:r>
        <w:rPr>
          <w:rFonts w:ascii="Times New Roman" w:hAnsi="Times New Roman" w:cs="Times New Roman"/>
          <w:sz w:val="28"/>
          <w:szCs w:val="28"/>
          <w:lang w:val="en-US"/>
        </w:rPr>
        <w:t>…….</w:t>
      </w:r>
    </w:p>
    <w:p w:rsidR="00744A86" w:rsidRPr="00103C70" w:rsidRDefault="00744A86" w:rsidP="005F74E0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3C70">
        <w:rPr>
          <w:rFonts w:ascii="Times New Roman" w:hAnsi="Times New Roman" w:cs="Times New Roman"/>
          <w:sz w:val="28"/>
          <w:szCs w:val="28"/>
          <w:lang w:val="en-US"/>
        </w:rPr>
        <w:t>3.2. </w:t>
      </w:r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Internet of </w:t>
      </w:r>
      <w:proofErr w:type="gramStart"/>
      <w:r w:rsidR="007F14CF">
        <w:rPr>
          <w:rFonts w:ascii="Times New Roman" w:hAnsi="Times New Roman" w:cs="Times New Roman"/>
          <w:sz w:val="28"/>
          <w:szCs w:val="28"/>
          <w:lang w:val="en-US"/>
        </w:rPr>
        <w:t>Things  (</w:t>
      </w:r>
      <w:proofErr w:type="spellStart"/>
      <w:proofErr w:type="gramEnd"/>
      <w:r w:rsidR="007F14CF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qurilmalari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serverlar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aloqalar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almashishi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r w:rsidR="005F74E0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kriptografik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kalitdan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</w:p>
    <w:p w:rsidR="00744A86" w:rsidRDefault="00744A86" w:rsidP="00744A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2E23">
        <w:rPr>
          <w:rFonts w:ascii="Times New Roman" w:hAnsi="Times New Roman" w:cs="Times New Roman"/>
          <w:sz w:val="28"/>
          <w:szCs w:val="28"/>
          <w:lang w:val="en-US"/>
        </w:rPr>
        <w:t xml:space="preserve">3.3.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imzo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(ERI)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kalitlardan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4CF">
        <w:rPr>
          <w:rFonts w:ascii="Times New Roman" w:hAnsi="Times New Roman" w:cs="Times New Roman"/>
          <w:sz w:val="28"/>
          <w:szCs w:val="28"/>
          <w:lang w:val="en-US"/>
        </w:rPr>
        <w:t>foydalanilishi</w:t>
      </w:r>
      <w:proofErr w:type="spellEnd"/>
      <w:r w:rsidR="007F14CF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……………….</w:t>
      </w:r>
    </w:p>
    <w:p w:rsidR="007F14CF" w:rsidRPr="00332E23" w:rsidRDefault="007F14CF" w:rsidP="005F74E0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3.4.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Xukumat</w:t>
      </w:r>
      <w:proofErr w:type="spellEnd"/>
      <w:r w:rsidR="002B46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B46F5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arbiy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Aviatsiya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Tibbiyot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F74E0">
        <w:rPr>
          <w:rFonts w:ascii="Times New Roman" w:hAnsi="Times New Roman" w:cs="Times New Roman"/>
          <w:sz w:val="28"/>
          <w:szCs w:val="28"/>
          <w:lang w:val="en-US"/>
        </w:rPr>
        <w:t>sohalarida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kriptografik</w:t>
      </w:r>
      <w:proofErr w:type="spellEnd"/>
      <w:proofErr w:type="gram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kalitlardan</w:t>
      </w:r>
      <w:proofErr w:type="spellEnd"/>
      <w:r w:rsidR="005F74E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="005F74E0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4E0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…………………………………………………………………..</w:t>
      </w:r>
    </w:p>
    <w:p w:rsidR="00744A86" w:rsidRPr="000458A0" w:rsidRDefault="00744A86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XULOSA……………………………………………………</w:t>
      </w:r>
      <w:r w:rsidR="0055726C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…………………</w:t>
      </w:r>
    </w:p>
    <w:p w:rsidR="00744A86" w:rsidRDefault="00744A86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8A0">
        <w:rPr>
          <w:rFonts w:ascii="Times New Roman" w:hAnsi="Times New Roman" w:cs="Times New Roman"/>
          <w:b/>
          <w:sz w:val="28"/>
          <w:szCs w:val="28"/>
          <w:lang w:val="en-US"/>
        </w:rPr>
        <w:t>FOYDALANILGAN ADABIYOTLAR RO’YXATI</w:t>
      </w:r>
      <w:r w:rsidR="0007287E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</w:t>
      </w:r>
    </w:p>
    <w:p w:rsidR="0007287E" w:rsidRDefault="0007287E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287E" w:rsidRDefault="0007287E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287E" w:rsidRDefault="0007287E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287E" w:rsidRDefault="0007287E" w:rsidP="00744A8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5BB3" w:rsidRPr="00A40400" w:rsidRDefault="00455BB3" w:rsidP="00455BB3">
      <w:pPr>
        <w:pStyle w:val="2"/>
      </w:pPr>
      <w:proofErr w:type="spellStart"/>
      <w:proofErr w:type="gramStart"/>
      <w:r w:rsidRPr="00A40400">
        <w:lastRenderedPageBreak/>
        <w:t>Kirish</w:t>
      </w:r>
      <w:proofErr w:type="spellEnd"/>
      <w:r w:rsidRPr="00A40400">
        <w:t>.</w:t>
      </w:r>
      <w:proofErr w:type="gramEnd"/>
    </w:p>
    <w:p w:rsidR="00455BB3" w:rsidRPr="00A40400" w:rsidRDefault="00455BB3" w:rsidP="00455BB3">
      <w:pPr>
        <w:pStyle w:val="1"/>
        <w:shd w:val="clear" w:color="auto" w:fill="FFFFFF"/>
        <w:spacing w:line="360" w:lineRule="auto"/>
        <w:ind w:firstLine="708"/>
        <w:jc w:val="both"/>
        <w:rPr>
          <w:rFonts w:eastAsia="Calibri"/>
          <w:sz w:val="28"/>
          <w:szCs w:val="28"/>
          <w:lang w:val="en-AU" w:eastAsia="en-US"/>
        </w:rPr>
      </w:pPr>
      <w:proofErr w:type="spellStart"/>
      <w:r w:rsidRPr="00A40400">
        <w:rPr>
          <w:rFonts w:eastAsia="Calibri"/>
          <w:sz w:val="28"/>
          <w:szCs w:val="28"/>
          <w:lang w:val="en-AU" w:eastAsia="en-US"/>
        </w:rPr>
        <w:t>Hozirgi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kunida</w:t>
      </w:r>
      <w:proofErr w:type="spellEnd"/>
      <w:r>
        <w:rPr>
          <w:rFonts w:eastAsia="Calibri"/>
          <w:sz w:val="28"/>
          <w:szCs w:val="28"/>
          <w:lang w:val="en-AU" w:eastAsia="en-US"/>
        </w:rPr>
        <w:t xml:space="preserve"> login </w:t>
      </w:r>
      <w:proofErr w:type="spellStart"/>
      <w:proofErr w:type="gramStart"/>
      <w:r>
        <w:rPr>
          <w:rFonts w:eastAsia="Calibri"/>
          <w:sz w:val="28"/>
          <w:szCs w:val="28"/>
          <w:lang w:val="en-AU" w:eastAsia="en-US"/>
        </w:rPr>
        <w:t>parollarni</w:t>
      </w:r>
      <w:proofErr w:type="spellEnd"/>
      <w:r>
        <w:rPr>
          <w:rFonts w:eastAsia="Calibri"/>
          <w:sz w:val="28"/>
          <w:szCs w:val="28"/>
          <w:lang w:val="en-AU" w:eastAsia="en-US"/>
        </w:rPr>
        <w:t xml:space="preserve">  </w:t>
      </w:r>
      <w:proofErr w:type="spellStart"/>
      <w:r>
        <w:rPr>
          <w:rFonts w:eastAsia="Calibri"/>
          <w:sz w:val="28"/>
          <w:szCs w:val="28"/>
          <w:lang w:val="en-AU" w:eastAsia="en-US"/>
        </w:rPr>
        <w:t>xavfsiz</w:t>
      </w:r>
      <w:proofErr w:type="spellEnd"/>
      <w:proofErr w:type="gramEnd"/>
      <w:r w:rsidRPr="00A40400">
        <w:rPr>
          <w:rFonts w:eastAsia="Calibri"/>
          <w:sz w:val="28"/>
          <w:szCs w:val="28"/>
          <w:lang w:val="en-AU" w:eastAsia="en-US"/>
        </w:rPr>
        <w:t xml:space="preserve"> 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foydalanish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uchun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eng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zarur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yoki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bo‘lmasa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bu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usullar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orqali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foydalanuvchilar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yoki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qurilmalar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uchun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har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bir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kalitni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o'ziga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xos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ko‘rinishga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aylantirib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maxfiy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ma'lumotlarga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kirishni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qiyinchilashtiradi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.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Bunday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kalitlar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xavfsizlikni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oshiradi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proofErr w:type="gramStart"/>
      <w:r w:rsidRPr="00A40400">
        <w:rPr>
          <w:rFonts w:eastAsia="Calibri"/>
          <w:sz w:val="28"/>
          <w:szCs w:val="28"/>
          <w:lang w:val="en-AU" w:eastAsia="en-US"/>
        </w:rPr>
        <w:t>va</w:t>
      </w:r>
      <w:proofErr w:type="spellEnd"/>
      <w:proofErr w:type="gram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maxfiy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ma'lumotlarni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himoyalashda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yordam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beradi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.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Buning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yanada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proofErr w:type="gramStart"/>
      <w:r w:rsidRPr="00A40400">
        <w:rPr>
          <w:rFonts w:eastAsia="Calibri"/>
          <w:sz w:val="28"/>
          <w:szCs w:val="28"/>
          <w:lang w:val="en-AU" w:eastAsia="en-US"/>
        </w:rPr>
        <w:t>ko‘proq</w:t>
      </w:r>
      <w:proofErr w:type="spellEnd"/>
      <w:proofErr w:type="gram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ishlatiladigan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sohalar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esa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>,</w:t>
      </w:r>
    </w:p>
    <w:p w:rsidR="00455BB3" w:rsidRPr="00A40400" w:rsidRDefault="00455BB3" w:rsidP="00455BB3">
      <w:pPr>
        <w:pStyle w:val="1"/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  <w:proofErr w:type="spellStart"/>
      <w:proofErr w:type="gramStart"/>
      <w:r w:rsidRPr="00A40400">
        <w:rPr>
          <w:rFonts w:eastAsia="Calibri"/>
          <w:sz w:val="28"/>
          <w:szCs w:val="28"/>
          <w:lang w:val="en-AU" w:eastAsia="en-US"/>
        </w:rPr>
        <w:t>banklar</w:t>
      </w:r>
      <w:proofErr w:type="spellEnd"/>
      <w:proofErr w:type="gram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va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boshqa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moliyaviy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tashkilotlar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shaxsiy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ma'lumotlarni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saqlashga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qodir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bo'lgan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tashkilotlar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telekomunikatsiya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va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internet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xizmat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ko'rsatuvchilari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hukumat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va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maxsus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tashkilotlar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kabi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sohalar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kiritiladi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foydalanuvchilar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autentifikatsiyasi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maxfiylik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samarali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ishlash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huquqiy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talablar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va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standartlarga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rioya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qilishni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ta'minlash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AU" w:eastAsia="en-US"/>
        </w:rPr>
        <w:t>kabidir</w:t>
      </w:r>
      <w:proofErr w:type="spellEnd"/>
      <w:r w:rsidRPr="00A40400">
        <w:rPr>
          <w:rFonts w:eastAsia="Calibri"/>
          <w:sz w:val="28"/>
          <w:szCs w:val="28"/>
          <w:lang w:val="en-AU" w:eastAsia="en-US"/>
        </w:rPr>
        <w:t>.</w:t>
      </w:r>
      <w:r w:rsidRPr="00A40400">
        <w:rPr>
          <w:rFonts w:eastAsia="Calibri"/>
          <w:sz w:val="28"/>
          <w:szCs w:val="28"/>
          <w:lang w:val="en-US" w:eastAsia="en-US"/>
        </w:rPr>
        <w:t xml:space="preserve">   </w:t>
      </w:r>
    </w:p>
    <w:p w:rsidR="00455BB3" w:rsidRPr="00A40400" w:rsidRDefault="00455BB3" w:rsidP="00455BB3">
      <w:pPr>
        <w:pStyle w:val="1"/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  <w:r w:rsidRPr="00A40400">
        <w:rPr>
          <w:rFonts w:eastAsia="Calibri"/>
          <w:sz w:val="28"/>
          <w:szCs w:val="28"/>
          <w:lang w:val="en-US" w:eastAsia="en-US"/>
        </w:rPr>
        <w:t xml:space="preserve">-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Bundan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tashqari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foydalanuvchilar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autentifikatsiyasi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uchun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boshqa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usullar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ham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mavjud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. </w:t>
      </w:r>
      <w:proofErr w:type="spellStart"/>
      <w:proofErr w:type="gramStart"/>
      <w:r w:rsidRPr="00A40400">
        <w:rPr>
          <w:rFonts w:eastAsia="Calibri"/>
          <w:sz w:val="28"/>
          <w:szCs w:val="28"/>
          <w:lang w:val="en-US" w:eastAsia="en-US"/>
        </w:rPr>
        <w:t>Masalan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biometrik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autentifikatsiya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(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qo‘l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izi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yuz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skaneri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skan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qilish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kabi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>), SMS-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kodlar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,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shaxsiy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sertifikatlar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kabi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usullar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ham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ishlatiladi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>.</w:t>
      </w:r>
      <w:proofErr w:type="gramEnd"/>
    </w:p>
    <w:p w:rsidR="00455BB3" w:rsidRPr="00A40400" w:rsidRDefault="00455BB3" w:rsidP="00455BB3">
      <w:pPr>
        <w:pStyle w:val="1"/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- </w:t>
      </w:r>
      <w:r w:rsidRPr="00A40400">
        <w:rPr>
          <w:rFonts w:eastAsia="Calibri"/>
          <w:sz w:val="28"/>
          <w:szCs w:val="28"/>
          <w:lang w:val="en-US" w:eastAsia="en-US"/>
        </w:rPr>
        <w:t xml:space="preserve">Bu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saytlarda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foydalanuvchilar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o'z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ma'lumotlarini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kiritishlari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A40400">
        <w:rPr>
          <w:rFonts w:eastAsia="Calibri"/>
          <w:sz w:val="28"/>
          <w:szCs w:val="28"/>
          <w:lang w:val="en-US" w:eastAsia="en-US"/>
        </w:rPr>
        <w:t>va</w:t>
      </w:r>
      <w:proofErr w:type="spellEnd"/>
      <w:proofErr w:type="gram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saytga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kirishlari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uchun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kalitlarni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ishlatishlari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kerak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bo'ladi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. </w:t>
      </w:r>
      <w:proofErr w:type="spellStart"/>
      <w:proofErr w:type="gramStart"/>
      <w:r w:rsidRPr="00A40400">
        <w:rPr>
          <w:rFonts w:eastAsia="Calibri"/>
          <w:sz w:val="28"/>
          <w:szCs w:val="28"/>
          <w:lang w:val="en-US" w:eastAsia="en-US"/>
        </w:rPr>
        <w:t>Bunday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kalitlar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saytning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xavfsizligini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ta’minlashda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muhim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ahamiyatga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A40400">
        <w:rPr>
          <w:rFonts w:eastAsia="Calibri"/>
          <w:sz w:val="28"/>
          <w:szCs w:val="28"/>
          <w:lang w:val="en-US" w:eastAsia="en-US"/>
        </w:rPr>
        <w:t>ega</w:t>
      </w:r>
      <w:proofErr w:type="spellEnd"/>
      <w:r w:rsidRPr="00A40400">
        <w:rPr>
          <w:rFonts w:eastAsia="Calibri"/>
          <w:sz w:val="28"/>
          <w:szCs w:val="28"/>
          <w:lang w:val="en-US" w:eastAsia="en-US"/>
        </w:rPr>
        <w:t>.</w:t>
      </w:r>
      <w:proofErr w:type="gramEnd"/>
    </w:p>
    <w:p w:rsidR="00455BB3" w:rsidRPr="00A40400" w:rsidRDefault="00455BB3" w:rsidP="00455B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0400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>Bitiruv</w:t>
      </w:r>
      <w:proofErr w:type="spellEnd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>ishining</w:t>
      </w:r>
      <w:proofErr w:type="spellEnd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>obyekti</w:t>
      </w:r>
      <w:proofErr w:type="spellEnd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proofErr w:type="gramEnd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predmeti</w:t>
      </w:r>
      <w:proofErr w:type="spellEnd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bitiruv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malakaviy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ishining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obyekti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40400">
        <w:rPr>
          <w:rFonts w:ascii="Times New Roman" w:hAnsi="Times New Roman" w:cs="Times New Roman"/>
          <w:sz w:val="28"/>
          <w:szCs w:val="28"/>
          <w:lang w:val="en-US"/>
        </w:rPr>
        <w:t>tillarida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proofErr w:type="gram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RSA 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shifrlash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algaritmi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kalitlarni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A404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5BB3" w:rsidRPr="00A40400" w:rsidRDefault="00455BB3" w:rsidP="00455BB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>Maqsadi</w:t>
      </w:r>
      <w:proofErr w:type="spellEnd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proofErr w:type="gramEnd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>vazifasi</w:t>
      </w:r>
      <w:proofErr w:type="spellEnd"/>
      <w:r w:rsidRPr="00A4040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A404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Kriptografik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kalitlarni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taqsimlash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o‘rganish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parollarni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porollar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RSA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oraqali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shifrlash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deshifrlash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web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sahifasini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xavfsizligini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ta’minlashdan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5BB3" w:rsidRPr="00A40400" w:rsidRDefault="00455BB3" w:rsidP="00455BB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7B1E" w:rsidRPr="00C47B1E" w:rsidRDefault="00C47B1E" w:rsidP="000728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C47B1E" w:rsidRPr="00C47B1E" w:rsidSect="00FB5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BD"/>
    <w:rsid w:val="0006377F"/>
    <w:rsid w:val="0007287E"/>
    <w:rsid w:val="000D08E2"/>
    <w:rsid w:val="001A0B75"/>
    <w:rsid w:val="00282CFA"/>
    <w:rsid w:val="002B46F5"/>
    <w:rsid w:val="003300E0"/>
    <w:rsid w:val="003A17BD"/>
    <w:rsid w:val="003F1271"/>
    <w:rsid w:val="00404D76"/>
    <w:rsid w:val="00423909"/>
    <w:rsid w:val="00455BB3"/>
    <w:rsid w:val="00496861"/>
    <w:rsid w:val="00525EDC"/>
    <w:rsid w:val="0055726C"/>
    <w:rsid w:val="005F74E0"/>
    <w:rsid w:val="006F433C"/>
    <w:rsid w:val="00744A86"/>
    <w:rsid w:val="0076250F"/>
    <w:rsid w:val="007F14CF"/>
    <w:rsid w:val="00A47E82"/>
    <w:rsid w:val="00C47B1E"/>
    <w:rsid w:val="00C542BD"/>
    <w:rsid w:val="00C9696F"/>
    <w:rsid w:val="00CB57AD"/>
    <w:rsid w:val="00D17AFC"/>
    <w:rsid w:val="00ED3A0A"/>
    <w:rsid w:val="00EF75F5"/>
    <w:rsid w:val="00F76EAF"/>
    <w:rsid w:val="00FB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A86"/>
    <w:pPr>
      <w:spacing w:after="160" w:line="259" w:lineRule="auto"/>
    </w:pPr>
  </w:style>
  <w:style w:type="paragraph" w:styleId="2">
    <w:name w:val="heading 2"/>
    <w:aliases w:val="Dissertatsiya mundarija"/>
    <w:basedOn w:val="a"/>
    <w:next w:val="a"/>
    <w:link w:val="20"/>
    <w:autoRedefine/>
    <w:qFormat/>
    <w:rsid w:val="00455BB3"/>
    <w:pPr>
      <w:widowControl w:val="0"/>
      <w:autoSpaceDE w:val="0"/>
      <w:autoSpaceDN w:val="0"/>
      <w:adjustRightInd w:val="0"/>
      <w:spacing w:after="0" w:line="360" w:lineRule="auto"/>
      <w:ind w:right="-142" w:firstLine="709"/>
      <w:jc w:val="center"/>
      <w:outlineLvl w:val="1"/>
    </w:pPr>
    <w:rPr>
      <w:rFonts w:ascii="Times New Roman" w:eastAsia="Times New Roman" w:hAnsi="Times New Roman" w:cs="Times New Roman"/>
      <w:b/>
      <w:iCs/>
      <w:sz w:val="28"/>
      <w:szCs w:val="20"/>
      <w:lang w:val="en-US" w:eastAsia="ru-RU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A86"/>
    <w:pPr>
      <w:ind w:left="720"/>
      <w:contextualSpacing/>
    </w:pPr>
  </w:style>
  <w:style w:type="character" w:customStyle="1" w:styleId="20">
    <w:name w:val="Заголовок 2 Знак"/>
    <w:aliases w:val="Dissertatsiya mundarija Знак"/>
    <w:basedOn w:val="a0"/>
    <w:link w:val="2"/>
    <w:rsid w:val="00455BB3"/>
    <w:rPr>
      <w:rFonts w:ascii="Times New Roman" w:eastAsia="Times New Roman" w:hAnsi="Times New Roman" w:cs="Times New Roman"/>
      <w:b/>
      <w:iCs/>
      <w:sz w:val="28"/>
      <w:szCs w:val="20"/>
      <w:lang w:val="en-US" w:eastAsia="ru-RU" w:bidi="th-TH"/>
    </w:rPr>
  </w:style>
  <w:style w:type="paragraph" w:customStyle="1" w:styleId="1">
    <w:name w:val="Обычный (веб)1"/>
    <w:aliases w:val="Normal (Web)"/>
    <w:basedOn w:val="a"/>
    <w:link w:val="a4"/>
    <w:uiPriority w:val="99"/>
    <w:rsid w:val="00455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Интернет) Знак"/>
    <w:link w:val="1"/>
    <w:uiPriority w:val="99"/>
    <w:rsid w:val="00455B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A86"/>
    <w:pPr>
      <w:spacing w:after="160" w:line="259" w:lineRule="auto"/>
    </w:pPr>
  </w:style>
  <w:style w:type="paragraph" w:styleId="2">
    <w:name w:val="heading 2"/>
    <w:aliases w:val="Dissertatsiya mundarija"/>
    <w:basedOn w:val="a"/>
    <w:next w:val="a"/>
    <w:link w:val="20"/>
    <w:autoRedefine/>
    <w:qFormat/>
    <w:rsid w:val="00455BB3"/>
    <w:pPr>
      <w:widowControl w:val="0"/>
      <w:autoSpaceDE w:val="0"/>
      <w:autoSpaceDN w:val="0"/>
      <w:adjustRightInd w:val="0"/>
      <w:spacing w:after="0" w:line="360" w:lineRule="auto"/>
      <w:ind w:right="-142" w:firstLine="709"/>
      <w:jc w:val="center"/>
      <w:outlineLvl w:val="1"/>
    </w:pPr>
    <w:rPr>
      <w:rFonts w:ascii="Times New Roman" w:eastAsia="Times New Roman" w:hAnsi="Times New Roman" w:cs="Times New Roman"/>
      <w:b/>
      <w:iCs/>
      <w:sz w:val="28"/>
      <w:szCs w:val="20"/>
      <w:lang w:val="en-US" w:eastAsia="ru-RU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A86"/>
    <w:pPr>
      <w:ind w:left="720"/>
      <w:contextualSpacing/>
    </w:pPr>
  </w:style>
  <w:style w:type="character" w:customStyle="1" w:styleId="20">
    <w:name w:val="Заголовок 2 Знак"/>
    <w:aliases w:val="Dissertatsiya mundarija Знак"/>
    <w:basedOn w:val="a0"/>
    <w:link w:val="2"/>
    <w:rsid w:val="00455BB3"/>
    <w:rPr>
      <w:rFonts w:ascii="Times New Roman" w:eastAsia="Times New Roman" w:hAnsi="Times New Roman" w:cs="Times New Roman"/>
      <w:b/>
      <w:iCs/>
      <w:sz w:val="28"/>
      <w:szCs w:val="20"/>
      <w:lang w:val="en-US" w:eastAsia="ru-RU" w:bidi="th-TH"/>
    </w:rPr>
  </w:style>
  <w:style w:type="paragraph" w:customStyle="1" w:styleId="1">
    <w:name w:val="Обычный (веб)1"/>
    <w:aliases w:val="Normal (Web)"/>
    <w:basedOn w:val="a"/>
    <w:link w:val="a4"/>
    <w:uiPriority w:val="99"/>
    <w:rsid w:val="00455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Интернет) Знак"/>
    <w:link w:val="1"/>
    <w:uiPriority w:val="99"/>
    <w:rsid w:val="00455B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FCF9B-0F1F-45B7-9C55-5DBED153D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13</cp:revision>
  <dcterms:created xsi:type="dcterms:W3CDTF">2023-03-02T07:04:00Z</dcterms:created>
  <dcterms:modified xsi:type="dcterms:W3CDTF">2023-05-05T18:28:00Z</dcterms:modified>
</cp:coreProperties>
</file>