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3F01C23E" w14:textId="77777777" w:rsidR="004E32DE" w:rsidRDefault="00000000">
      <w:pPr>
        <w:spacing w:before="240" w:after="120"/>
        <w:rPr>
          <w:rFonts w:ascii="Roboto" w:eastAsia="Roboto" w:hAnsi="Roboto" w:cs="Roboto"/>
          <w:b/>
          <w:bCs/>
          <w:sz w:val="22"/>
          <w:szCs w:val="22"/>
        </w:rPr>
      </w:pPr>
      <w:r>
        <w:rPr>
          <w:rFonts w:ascii="Roboto" w:eastAsia="Roboto" w:hAnsi="Roboto" w:cs="Roboto"/>
          <w:b/>
          <w:bCs/>
          <w:sz w:val="22"/>
          <w:szCs w:val="22"/>
        </w:rPr>
        <w:t xml:space="preserve">BTEC Assignment Brief </w:t>
      </w:r>
    </w:p>
    <w:tbl>
      <w:tblPr>
        <w:tblStyle w:val="a"/>
        <w:tblW w:w="9210" w:type="dxa"/>
        <w:tblInd w:w="-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
        <w:gridCol w:w="2460"/>
        <w:gridCol w:w="6600"/>
      </w:tblGrid>
      <w:tr w:rsidR="004E32DE" w14:paraId="0B468013" w14:textId="77777777">
        <w:tc>
          <w:tcPr>
            <w:tcW w:w="2610" w:type="dxa"/>
            <w:gridSpan w:val="2"/>
            <w:tcBorders>
              <w:top w:val="single" w:sz="4" w:space="0" w:color="000000"/>
              <w:left w:val="single" w:sz="4" w:space="0" w:color="000000"/>
              <w:bottom w:val="single" w:sz="4" w:space="0" w:color="000000"/>
              <w:right w:val="single" w:sz="4" w:space="0" w:color="000000"/>
            </w:tcBorders>
            <w:shd w:val="clear" w:color="auto" w:fill="CFE2F3"/>
            <w:vAlign w:val="center"/>
          </w:tcPr>
          <w:p w14:paraId="4185A5C8" w14:textId="77777777" w:rsidR="004E32DE" w:rsidRDefault="00000000">
            <w:pPr>
              <w:rPr>
                <w:rFonts w:ascii="Roboto" w:eastAsia="Roboto" w:hAnsi="Roboto" w:cs="Roboto"/>
                <w:sz w:val="22"/>
                <w:szCs w:val="22"/>
              </w:rPr>
            </w:pPr>
            <w:r>
              <w:rPr>
                <w:rFonts w:ascii="Roboto" w:eastAsia="Roboto" w:hAnsi="Roboto" w:cs="Roboto"/>
                <w:sz w:val="22"/>
                <w:szCs w:val="22"/>
              </w:rPr>
              <w:t>Qualification</w:t>
            </w:r>
          </w:p>
        </w:tc>
        <w:tc>
          <w:tcPr>
            <w:tcW w:w="6600" w:type="dxa"/>
            <w:tcBorders>
              <w:top w:val="single" w:sz="4" w:space="0" w:color="000000"/>
              <w:left w:val="single" w:sz="4" w:space="0" w:color="000000"/>
              <w:bottom w:val="single" w:sz="4" w:space="0" w:color="000000"/>
              <w:right w:val="single" w:sz="4" w:space="0" w:color="000000"/>
            </w:tcBorders>
            <w:vAlign w:val="center"/>
          </w:tcPr>
          <w:p w14:paraId="3F35BAA7" w14:textId="77777777" w:rsidR="004E32DE" w:rsidRDefault="004E32DE">
            <w:pPr>
              <w:rPr>
                <w:rFonts w:ascii="Roboto" w:eastAsia="Roboto" w:hAnsi="Roboto" w:cs="Roboto"/>
                <w:sz w:val="22"/>
                <w:szCs w:val="22"/>
              </w:rPr>
            </w:pPr>
          </w:p>
        </w:tc>
      </w:tr>
      <w:tr w:rsidR="004E32DE" w14:paraId="1DE25E9F" w14:textId="77777777">
        <w:tc>
          <w:tcPr>
            <w:tcW w:w="2610" w:type="dxa"/>
            <w:gridSpan w:val="2"/>
            <w:tcBorders>
              <w:top w:val="single" w:sz="4" w:space="0" w:color="000000"/>
              <w:left w:val="single" w:sz="4" w:space="0" w:color="000000"/>
              <w:bottom w:val="single" w:sz="4" w:space="0" w:color="000000"/>
              <w:right w:val="single" w:sz="4" w:space="0" w:color="000000"/>
            </w:tcBorders>
            <w:shd w:val="clear" w:color="auto" w:fill="CFE2F3"/>
            <w:vAlign w:val="center"/>
          </w:tcPr>
          <w:p w14:paraId="2AABFF7E" w14:textId="77777777" w:rsidR="004E32DE" w:rsidRDefault="00000000">
            <w:pPr>
              <w:rPr>
                <w:rFonts w:ascii="Roboto" w:eastAsia="Roboto" w:hAnsi="Roboto" w:cs="Roboto"/>
                <w:sz w:val="22"/>
                <w:szCs w:val="22"/>
              </w:rPr>
            </w:pPr>
            <w:bookmarkStart w:id="0" w:name="_heading=h.hvdushzezvsk" w:colFirst="0" w:colLast="0"/>
            <w:bookmarkEnd w:id="0"/>
            <w:r>
              <w:rPr>
                <w:rFonts w:ascii="Roboto" w:eastAsia="Roboto" w:hAnsi="Roboto" w:cs="Roboto"/>
                <w:sz w:val="22"/>
                <w:szCs w:val="22"/>
              </w:rPr>
              <w:t>Unit number and title</w:t>
            </w:r>
          </w:p>
          <w:p w14:paraId="23754D28" w14:textId="77777777" w:rsidR="004E32DE" w:rsidRDefault="004E32DE">
            <w:pPr>
              <w:rPr>
                <w:rFonts w:ascii="Roboto" w:eastAsia="Roboto" w:hAnsi="Roboto" w:cs="Roboto"/>
                <w:sz w:val="22"/>
                <w:szCs w:val="22"/>
              </w:rPr>
            </w:pPr>
          </w:p>
        </w:tc>
        <w:tc>
          <w:tcPr>
            <w:tcW w:w="6600" w:type="dxa"/>
            <w:tcBorders>
              <w:top w:val="single" w:sz="4" w:space="0" w:color="000000"/>
              <w:left w:val="single" w:sz="4" w:space="0" w:color="000000"/>
              <w:bottom w:val="single" w:sz="4" w:space="0" w:color="000000"/>
              <w:right w:val="single" w:sz="4" w:space="0" w:color="000000"/>
            </w:tcBorders>
            <w:vAlign w:val="center"/>
          </w:tcPr>
          <w:p w14:paraId="661DBCD7" w14:textId="77777777" w:rsidR="004E32DE" w:rsidRDefault="00000000">
            <w:pPr>
              <w:rPr>
                <w:rFonts w:ascii="Roboto" w:eastAsia="Roboto" w:hAnsi="Roboto" w:cs="Roboto"/>
                <w:sz w:val="22"/>
                <w:szCs w:val="22"/>
              </w:rPr>
            </w:pPr>
            <w:r>
              <w:rPr>
                <w:rFonts w:ascii="Roboto" w:eastAsia="Roboto" w:hAnsi="Roboto" w:cs="Roboto"/>
                <w:color w:val="000000"/>
                <w:sz w:val="22"/>
                <w:szCs w:val="22"/>
              </w:rPr>
              <w:t>Unit 1</w:t>
            </w:r>
            <w:r>
              <w:rPr>
                <w:rFonts w:ascii="Roboto" w:eastAsia="Roboto" w:hAnsi="Roboto" w:cs="Roboto"/>
                <w:sz w:val="22"/>
                <w:szCs w:val="22"/>
              </w:rPr>
              <w:t>9</w:t>
            </w:r>
            <w:r>
              <w:rPr>
                <w:rFonts w:ascii="Roboto" w:eastAsia="Roboto" w:hAnsi="Roboto" w:cs="Roboto"/>
                <w:color w:val="000000"/>
                <w:sz w:val="22"/>
                <w:szCs w:val="22"/>
              </w:rPr>
              <w:t>: Business Intelligence</w:t>
            </w:r>
          </w:p>
        </w:tc>
      </w:tr>
      <w:tr w:rsidR="004E32DE" w14:paraId="7DB79644" w14:textId="77777777">
        <w:tc>
          <w:tcPr>
            <w:tcW w:w="2610" w:type="dxa"/>
            <w:gridSpan w:val="2"/>
            <w:tcBorders>
              <w:top w:val="single" w:sz="4" w:space="0" w:color="000000"/>
              <w:left w:val="single" w:sz="4" w:space="0" w:color="000000"/>
              <w:bottom w:val="single" w:sz="4" w:space="0" w:color="000000"/>
              <w:right w:val="single" w:sz="4" w:space="0" w:color="000000"/>
            </w:tcBorders>
            <w:shd w:val="clear" w:color="auto" w:fill="CFE2F3"/>
            <w:vAlign w:val="center"/>
          </w:tcPr>
          <w:p w14:paraId="1054BD6D" w14:textId="77777777" w:rsidR="004E32DE" w:rsidRDefault="00000000">
            <w:pPr>
              <w:rPr>
                <w:rFonts w:ascii="Roboto" w:eastAsia="Roboto" w:hAnsi="Roboto" w:cs="Roboto"/>
                <w:sz w:val="22"/>
                <w:szCs w:val="22"/>
              </w:rPr>
            </w:pPr>
            <w:r>
              <w:rPr>
                <w:rFonts w:ascii="Roboto" w:eastAsia="Roboto" w:hAnsi="Roboto" w:cs="Roboto"/>
                <w:sz w:val="22"/>
                <w:szCs w:val="22"/>
              </w:rPr>
              <w:t>Learning aim(s) (For NQF only)</w:t>
            </w:r>
          </w:p>
        </w:tc>
        <w:tc>
          <w:tcPr>
            <w:tcW w:w="6600" w:type="dxa"/>
            <w:tcBorders>
              <w:top w:val="single" w:sz="4" w:space="0" w:color="000000"/>
              <w:left w:val="single" w:sz="4" w:space="0" w:color="000000"/>
              <w:bottom w:val="single" w:sz="4" w:space="0" w:color="000000"/>
              <w:right w:val="single" w:sz="4" w:space="0" w:color="000000"/>
            </w:tcBorders>
            <w:vAlign w:val="center"/>
          </w:tcPr>
          <w:p w14:paraId="1DF3B2E6" w14:textId="77777777" w:rsidR="004E32DE" w:rsidRDefault="00000000">
            <w:pPr>
              <w:rPr>
                <w:rFonts w:ascii="Roboto" w:eastAsia="Roboto" w:hAnsi="Roboto" w:cs="Roboto"/>
                <w:sz w:val="22"/>
                <w:szCs w:val="22"/>
              </w:rPr>
            </w:pPr>
            <w:r>
              <w:rPr>
                <w:rFonts w:ascii="Roboto" w:eastAsia="Roboto" w:hAnsi="Roboto" w:cs="Roboto"/>
                <w:sz w:val="22"/>
                <w:szCs w:val="22"/>
              </w:rPr>
              <w:t>LO1 Discuss business processes and the mechanisms used to support business decision-making</w:t>
            </w:r>
          </w:p>
          <w:p w14:paraId="2922F327" w14:textId="77777777" w:rsidR="004E32DE" w:rsidRDefault="00000000">
            <w:pPr>
              <w:rPr>
                <w:rFonts w:ascii="Roboto" w:eastAsia="Roboto" w:hAnsi="Roboto" w:cs="Roboto"/>
                <w:sz w:val="22"/>
                <w:szCs w:val="22"/>
              </w:rPr>
            </w:pPr>
            <w:r>
              <w:rPr>
                <w:rFonts w:ascii="Roboto" w:eastAsia="Roboto" w:hAnsi="Roboto" w:cs="Roboto"/>
                <w:sz w:val="22"/>
                <w:szCs w:val="22"/>
              </w:rPr>
              <w:t>LO2 Compare the tools and technologies associated with business intelligence functionality</w:t>
            </w:r>
          </w:p>
          <w:p w14:paraId="3CD6F197" w14:textId="77777777" w:rsidR="004E32DE" w:rsidRDefault="00000000">
            <w:pPr>
              <w:rPr>
                <w:rFonts w:ascii="Roboto" w:eastAsia="Roboto" w:hAnsi="Roboto" w:cs="Roboto"/>
                <w:sz w:val="22"/>
                <w:szCs w:val="22"/>
              </w:rPr>
            </w:pPr>
            <w:r>
              <w:rPr>
                <w:rFonts w:ascii="Roboto" w:eastAsia="Roboto" w:hAnsi="Roboto" w:cs="Roboto"/>
                <w:sz w:val="22"/>
                <w:szCs w:val="22"/>
              </w:rPr>
              <w:t>LO3 Demonstrate the use of business intelligence tools and technologies</w:t>
            </w:r>
          </w:p>
          <w:p w14:paraId="1CFF0034" w14:textId="77777777" w:rsidR="004E32DE" w:rsidRDefault="00000000">
            <w:pPr>
              <w:rPr>
                <w:rFonts w:ascii="Roboto" w:eastAsia="Roboto" w:hAnsi="Roboto" w:cs="Roboto"/>
                <w:sz w:val="22"/>
                <w:szCs w:val="22"/>
              </w:rPr>
            </w:pPr>
            <w:r>
              <w:rPr>
                <w:rFonts w:ascii="Roboto" w:eastAsia="Roboto" w:hAnsi="Roboto" w:cs="Roboto"/>
                <w:sz w:val="22"/>
                <w:szCs w:val="22"/>
              </w:rPr>
              <w:t xml:space="preserve">LO4 Discuss the impact of business intelligence tools and technologies for effective decision-making purposes and the legal/regulatory context in which they are used. </w:t>
            </w:r>
          </w:p>
        </w:tc>
      </w:tr>
      <w:tr w:rsidR="004E32DE" w14:paraId="5110F3FD" w14:textId="77777777">
        <w:trPr>
          <w:trHeight w:val="651"/>
        </w:trPr>
        <w:tc>
          <w:tcPr>
            <w:tcW w:w="2610" w:type="dxa"/>
            <w:gridSpan w:val="2"/>
            <w:tcBorders>
              <w:top w:val="single" w:sz="4" w:space="0" w:color="000000"/>
              <w:left w:val="single" w:sz="4" w:space="0" w:color="000000"/>
              <w:bottom w:val="single" w:sz="4" w:space="0" w:color="000000"/>
              <w:right w:val="single" w:sz="4" w:space="0" w:color="000000"/>
            </w:tcBorders>
            <w:shd w:val="clear" w:color="auto" w:fill="CFE2F3"/>
            <w:vAlign w:val="center"/>
          </w:tcPr>
          <w:p w14:paraId="070CA492" w14:textId="77777777" w:rsidR="004E32DE" w:rsidRDefault="00000000">
            <w:pPr>
              <w:pBdr>
                <w:top w:val="nil"/>
                <w:left w:val="nil"/>
                <w:bottom w:val="nil"/>
                <w:right w:val="nil"/>
                <w:between w:val="nil"/>
              </w:pBdr>
              <w:rPr>
                <w:rFonts w:ascii="Roboto" w:eastAsia="Roboto" w:hAnsi="Roboto" w:cs="Roboto"/>
                <w:sz w:val="22"/>
                <w:szCs w:val="22"/>
              </w:rPr>
            </w:pPr>
            <w:r>
              <w:rPr>
                <w:rFonts w:ascii="Roboto" w:eastAsia="Roboto" w:hAnsi="Roboto" w:cs="Roboto"/>
                <w:sz w:val="22"/>
                <w:szCs w:val="22"/>
              </w:rPr>
              <w:t>Assignment title</w:t>
            </w:r>
          </w:p>
        </w:tc>
        <w:tc>
          <w:tcPr>
            <w:tcW w:w="6600" w:type="dxa"/>
            <w:tcBorders>
              <w:top w:val="single" w:sz="4" w:space="0" w:color="000000"/>
              <w:left w:val="single" w:sz="4" w:space="0" w:color="000000"/>
              <w:bottom w:val="single" w:sz="4" w:space="0" w:color="000000"/>
              <w:right w:val="single" w:sz="4" w:space="0" w:color="000000"/>
            </w:tcBorders>
            <w:vAlign w:val="center"/>
          </w:tcPr>
          <w:p w14:paraId="0B121DE1" w14:textId="77777777" w:rsidR="004E32DE" w:rsidRDefault="00000000">
            <w:pPr>
              <w:pBdr>
                <w:top w:val="nil"/>
                <w:left w:val="nil"/>
                <w:bottom w:val="nil"/>
                <w:right w:val="nil"/>
                <w:between w:val="nil"/>
              </w:pBdr>
              <w:rPr>
                <w:rFonts w:ascii="Roboto" w:eastAsia="Roboto" w:hAnsi="Roboto" w:cs="Roboto"/>
                <w:sz w:val="22"/>
                <w:szCs w:val="22"/>
              </w:rPr>
            </w:pPr>
            <w:r>
              <w:rPr>
                <w:rFonts w:ascii="Roboto" w:eastAsia="Roboto" w:hAnsi="Roboto" w:cs="Roboto"/>
                <w:sz w:val="22"/>
                <w:szCs w:val="22"/>
              </w:rPr>
              <w:t xml:space="preserve">Business Intelligence Dashboard for Adventure Works Cycles </w:t>
            </w:r>
          </w:p>
        </w:tc>
      </w:tr>
      <w:tr w:rsidR="004E32DE" w14:paraId="7DBD0810" w14:textId="77777777">
        <w:tc>
          <w:tcPr>
            <w:tcW w:w="2610" w:type="dxa"/>
            <w:gridSpan w:val="2"/>
            <w:tcBorders>
              <w:top w:val="single" w:sz="4" w:space="0" w:color="000000"/>
              <w:left w:val="single" w:sz="4" w:space="0" w:color="000000"/>
              <w:bottom w:val="single" w:sz="4" w:space="0" w:color="000000"/>
              <w:right w:val="single" w:sz="4" w:space="0" w:color="000000"/>
            </w:tcBorders>
            <w:shd w:val="clear" w:color="auto" w:fill="CFE2F3"/>
            <w:vAlign w:val="center"/>
          </w:tcPr>
          <w:p w14:paraId="126D140B" w14:textId="77777777" w:rsidR="004E32DE" w:rsidRDefault="00000000">
            <w:pPr>
              <w:rPr>
                <w:rFonts w:ascii="Roboto" w:eastAsia="Roboto" w:hAnsi="Roboto" w:cs="Roboto"/>
                <w:sz w:val="22"/>
                <w:szCs w:val="22"/>
              </w:rPr>
            </w:pPr>
            <w:r>
              <w:rPr>
                <w:rFonts w:ascii="Roboto" w:eastAsia="Roboto" w:hAnsi="Roboto" w:cs="Roboto"/>
                <w:sz w:val="22"/>
                <w:szCs w:val="22"/>
              </w:rPr>
              <w:t>Assessor</w:t>
            </w:r>
          </w:p>
        </w:tc>
        <w:tc>
          <w:tcPr>
            <w:tcW w:w="6600" w:type="dxa"/>
            <w:tcBorders>
              <w:top w:val="single" w:sz="4" w:space="0" w:color="000000"/>
              <w:left w:val="single" w:sz="4" w:space="0" w:color="000000"/>
              <w:bottom w:val="single" w:sz="4" w:space="0" w:color="000000"/>
              <w:right w:val="single" w:sz="4" w:space="0" w:color="000000"/>
            </w:tcBorders>
            <w:vAlign w:val="center"/>
          </w:tcPr>
          <w:p w14:paraId="7DA6A962" w14:textId="77777777" w:rsidR="004E32DE" w:rsidRDefault="004E32DE">
            <w:pPr>
              <w:rPr>
                <w:rFonts w:ascii="Roboto" w:eastAsia="Roboto" w:hAnsi="Roboto" w:cs="Roboto"/>
                <w:sz w:val="22"/>
                <w:szCs w:val="22"/>
              </w:rPr>
            </w:pPr>
          </w:p>
        </w:tc>
      </w:tr>
      <w:tr w:rsidR="004E32DE" w14:paraId="3694E23E" w14:textId="77777777">
        <w:tc>
          <w:tcPr>
            <w:tcW w:w="2610" w:type="dxa"/>
            <w:gridSpan w:val="2"/>
            <w:tcBorders>
              <w:top w:val="single" w:sz="4" w:space="0" w:color="000000"/>
              <w:left w:val="single" w:sz="4" w:space="0" w:color="000000"/>
              <w:bottom w:val="single" w:sz="4" w:space="0" w:color="000000"/>
              <w:right w:val="single" w:sz="4" w:space="0" w:color="000000"/>
            </w:tcBorders>
            <w:shd w:val="clear" w:color="auto" w:fill="CFE2F3"/>
            <w:vAlign w:val="center"/>
          </w:tcPr>
          <w:p w14:paraId="57EB4A91" w14:textId="77777777" w:rsidR="004E32DE" w:rsidRDefault="00000000">
            <w:pPr>
              <w:rPr>
                <w:rFonts w:ascii="Roboto" w:eastAsia="Roboto" w:hAnsi="Roboto" w:cs="Roboto"/>
                <w:sz w:val="22"/>
                <w:szCs w:val="22"/>
              </w:rPr>
            </w:pPr>
            <w:r>
              <w:rPr>
                <w:rFonts w:ascii="Roboto" w:eastAsia="Roboto" w:hAnsi="Roboto" w:cs="Roboto"/>
                <w:sz w:val="22"/>
                <w:szCs w:val="22"/>
              </w:rPr>
              <w:t>Issue date</w:t>
            </w:r>
          </w:p>
        </w:tc>
        <w:tc>
          <w:tcPr>
            <w:tcW w:w="6600" w:type="dxa"/>
            <w:tcBorders>
              <w:left w:val="single" w:sz="4" w:space="0" w:color="000000"/>
              <w:bottom w:val="single" w:sz="4" w:space="0" w:color="000000"/>
            </w:tcBorders>
            <w:vAlign w:val="center"/>
          </w:tcPr>
          <w:p w14:paraId="78988725" w14:textId="77777777" w:rsidR="004E32DE" w:rsidRDefault="004E32DE">
            <w:pPr>
              <w:rPr>
                <w:rFonts w:ascii="Roboto" w:eastAsia="Roboto" w:hAnsi="Roboto" w:cs="Roboto"/>
                <w:sz w:val="22"/>
                <w:szCs w:val="22"/>
              </w:rPr>
            </w:pPr>
          </w:p>
          <w:p w14:paraId="0E859AEB" w14:textId="77777777" w:rsidR="004E32DE" w:rsidRDefault="004E32DE">
            <w:pPr>
              <w:rPr>
                <w:rFonts w:ascii="Roboto" w:eastAsia="Roboto" w:hAnsi="Roboto" w:cs="Roboto"/>
                <w:sz w:val="22"/>
                <w:szCs w:val="22"/>
              </w:rPr>
            </w:pPr>
          </w:p>
        </w:tc>
      </w:tr>
      <w:tr w:rsidR="004E32DE" w14:paraId="51947D6D" w14:textId="77777777">
        <w:tc>
          <w:tcPr>
            <w:tcW w:w="2610" w:type="dxa"/>
            <w:gridSpan w:val="2"/>
            <w:tcBorders>
              <w:top w:val="single" w:sz="4" w:space="0" w:color="000000"/>
              <w:left w:val="single" w:sz="4" w:space="0" w:color="000000"/>
              <w:bottom w:val="single" w:sz="4" w:space="0" w:color="000000"/>
              <w:right w:val="single" w:sz="4" w:space="0" w:color="000000"/>
            </w:tcBorders>
            <w:shd w:val="clear" w:color="auto" w:fill="CFE2F3"/>
            <w:vAlign w:val="center"/>
          </w:tcPr>
          <w:p w14:paraId="08B83932" w14:textId="77777777" w:rsidR="004E32DE" w:rsidRDefault="00000000">
            <w:pPr>
              <w:rPr>
                <w:rFonts w:ascii="Roboto" w:eastAsia="Roboto" w:hAnsi="Roboto" w:cs="Roboto"/>
                <w:sz w:val="22"/>
                <w:szCs w:val="22"/>
              </w:rPr>
            </w:pPr>
            <w:r>
              <w:rPr>
                <w:rFonts w:ascii="Roboto" w:eastAsia="Roboto" w:hAnsi="Roboto" w:cs="Roboto"/>
                <w:sz w:val="22"/>
                <w:szCs w:val="22"/>
              </w:rPr>
              <w:t xml:space="preserve">Hand in deadline   </w:t>
            </w:r>
          </w:p>
        </w:tc>
        <w:tc>
          <w:tcPr>
            <w:tcW w:w="6600" w:type="dxa"/>
            <w:tcBorders>
              <w:left w:val="single" w:sz="4" w:space="0" w:color="000000"/>
              <w:bottom w:val="single" w:sz="4" w:space="0" w:color="000000"/>
            </w:tcBorders>
            <w:vAlign w:val="center"/>
          </w:tcPr>
          <w:p w14:paraId="1E76F062" w14:textId="77777777" w:rsidR="004E32DE" w:rsidRDefault="004E32DE">
            <w:pPr>
              <w:rPr>
                <w:rFonts w:ascii="Roboto" w:eastAsia="Roboto" w:hAnsi="Roboto" w:cs="Roboto"/>
                <w:sz w:val="22"/>
                <w:szCs w:val="22"/>
              </w:rPr>
            </w:pPr>
          </w:p>
          <w:p w14:paraId="53F0A270" w14:textId="77777777" w:rsidR="004E32DE" w:rsidRDefault="004E32DE">
            <w:pPr>
              <w:rPr>
                <w:rFonts w:ascii="Roboto" w:eastAsia="Roboto" w:hAnsi="Roboto" w:cs="Roboto"/>
                <w:sz w:val="22"/>
                <w:szCs w:val="22"/>
              </w:rPr>
            </w:pPr>
          </w:p>
        </w:tc>
      </w:tr>
      <w:tr w:rsidR="004E32DE" w14:paraId="3A5FF48F" w14:textId="77777777">
        <w:tc>
          <w:tcPr>
            <w:tcW w:w="9210" w:type="dxa"/>
            <w:gridSpan w:val="3"/>
            <w:tcBorders>
              <w:top w:val="single" w:sz="4" w:space="0" w:color="000000"/>
              <w:left w:val="nil"/>
              <w:bottom w:val="nil"/>
              <w:right w:val="nil"/>
            </w:tcBorders>
            <w:shd w:val="clear" w:color="auto" w:fill="FFFFFF"/>
            <w:vAlign w:val="center"/>
          </w:tcPr>
          <w:p w14:paraId="489C972A" w14:textId="77777777" w:rsidR="004E32DE" w:rsidRDefault="004E32DE">
            <w:pPr>
              <w:rPr>
                <w:rFonts w:ascii="Roboto" w:eastAsia="Roboto" w:hAnsi="Roboto" w:cs="Roboto"/>
                <w:sz w:val="22"/>
                <w:szCs w:val="22"/>
              </w:rPr>
            </w:pPr>
          </w:p>
        </w:tc>
      </w:tr>
      <w:tr w:rsidR="004E32DE" w14:paraId="44926257" w14:textId="77777777">
        <w:tc>
          <w:tcPr>
            <w:tcW w:w="9210" w:type="dxa"/>
            <w:gridSpan w:val="3"/>
            <w:tcBorders>
              <w:top w:val="nil"/>
              <w:left w:val="nil"/>
              <w:bottom w:val="single" w:sz="4" w:space="0" w:color="000000"/>
              <w:right w:val="nil"/>
            </w:tcBorders>
            <w:vAlign w:val="center"/>
          </w:tcPr>
          <w:p w14:paraId="0E35E4AC" w14:textId="77777777" w:rsidR="004E32DE" w:rsidRDefault="004E32DE">
            <w:pPr>
              <w:rPr>
                <w:rFonts w:ascii="Roboto" w:eastAsia="Roboto" w:hAnsi="Roboto" w:cs="Roboto"/>
                <w:sz w:val="22"/>
                <w:szCs w:val="22"/>
              </w:rPr>
            </w:pPr>
          </w:p>
        </w:tc>
      </w:tr>
      <w:tr w:rsidR="004E32DE" w14:paraId="0D62DF11" w14:textId="77777777">
        <w:tc>
          <w:tcPr>
            <w:tcW w:w="2610" w:type="dxa"/>
            <w:gridSpan w:val="2"/>
            <w:tcBorders>
              <w:top w:val="single" w:sz="4" w:space="0" w:color="000000"/>
              <w:left w:val="single" w:sz="4" w:space="0" w:color="000000"/>
              <w:bottom w:val="single" w:sz="4" w:space="0" w:color="000000"/>
              <w:right w:val="single" w:sz="4" w:space="0" w:color="000000"/>
            </w:tcBorders>
            <w:shd w:val="clear" w:color="auto" w:fill="CFE2F3"/>
            <w:vAlign w:val="center"/>
          </w:tcPr>
          <w:p w14:paraId="3ED384DD" w14:textId="77777777" w:rsidR="004E32DE" w:rsidRDefault="00000000">
            <w:pPr>
              <w:rPr>
                <w:rFonts w:ascii="Roboto" w:eastAsia="Roboto" w:hAnsi="Roboto" w:cs="Roboto"/>
                <w:sz w:val="22"/>
                <w:szCs w:val="22"/>
              </w:rPr>
            </w:pPr>
            <w:r>
              <w:rPr>
                <w:rFonts w:ascii="Roboto" w:eastAsia="Roboto" w:hAnsi="Roboto" w:cs="Roboto"/>
                <w:sz w:val="22"/>
                <w:szCs w:val="22"/>
              </w:rPr>
              <w:t xml:space="preserve">Vocational Scenario or Context </w:t>
            </w:r>
          </w:p>
        </w:tc>
        <w:tc>
          <w:tcPr>
            <w:tcW w:w="6600" w:type="dxa"/>
            <w:tcBorders>
              <w:top w:val="single" w:sz="4" w:space="0" w:color="000000"/>
              <w:left w:val="single" w:sz="4" w:space="0" w:color="000000"/>
            </w:tcBorders>
            <w:vAlign w:val="center"/>
          </w:tcPr>
          <w:p w14:paraId="539CE348" w14:textId="77777777" w:rsidR="004E32DE" w:rsidRDefault="00000000">
            <w:pPr>
              <w:spacing w:before="240" w:after="240"/>
              <w:rPr>
                <w:rFonts w:ascii="Roboto" w:eastAsia="Roboto" w:hAnsi="Roboto" w:cs="Roboto"/>
                <w:b/>
                <w:bCs/>
                <w:sz w:val="22"/>
                <w:szCs w:val="22"/>
              </w:rPr>
            </w:pPr>
            <w:r>
              <w:rPr>
                <w:rFonts w:ascii="Roboto" w:eastAsia="Roboto" w:hAnsi="Roboto" w:cs="Roboto"/>
                <w:b/>
                <w:bCs/>
                <w:sz w:val="22"/>
                <w:szCs w:val="22"/>
              </w:rPr>
              <w:t>Project Context</w:t>
            </w:r>
          </w:p>
          <w:p w14:paraId="44C8288F" w14:textId="77777777" w:rsidR="004E32DE" w:rsidRDefault="00000000">
            <w:pPr>
              <w:spacing w:before="240" w:after="240"/>
              <w:rPr>
                <w:rFonts w:ascii="Roboto" w:eastAsia="Roboto" w:hAnsi="Roboto" w:cs="Roboto"/>
                <w:sz w:val="22"/>
                <w:szCs w:val="22"/>
              </w:rPr>
            </w:pPr>
            <w:r>
              <w:rPr>
                <w:rFonts w:ascii="Roboto" w:eastAsia="Roboto" w:hAnsi="Roboto" w:cs="Roboto"/>
                <w:sz w:val="22"/>
                <w:szCs w:val="22"/>
              </w:rPr>
              <w:t>Adventure Works Cycles is a multinational bicycle manufacturer and retailer with offices in Canada, the UK, France, Australia and the United States. It sells road bikes, mountain bikes, touring bikes and accessories through Adventure Works stores (four locations), partner retailers.</w:t>
            </w:r>
          </w:p>
          <w:p w14:paraId="4DC8C2E6" w14:textId="77777777" w:rsidR="004E32DE" w:rsidRDefault="00000000">
            <w:pPr>
              <w:spacing w:before="240" w:after="240"/>
              <w:rPr>
                <w:rFonts w:ascii="Roboto" w:eastAsia="Roboto" w:hAnsi="Roboto" w:cs="Roboto"/>
                <w:sz w:val="22"/>
                <w:szCs w:val="22"/>
              </w:rPr>
            </w:pPr>
            <w:r>
              <w:rPr>
                <w:rFonts w:ascii="Roboto" w:eastAsia="Roboto" w:hAnsi="Roboto" w:cs="Roboto"/>
                <w:sz w:val="22"/>
                <w:szCs w:val="22"/>
              </w:rPr>
              <w:t>You were appointed as a junior business intelligence analyst by the company's Chief Commercial Officer three years after it began operations, at which point 2020-2022 sales data became available. He is weary of making business decisions solely from spreadsheet exports. He wants a Power BI dashboard to give executives and sales managers an up-to-date, single version of truth for Adventure Works business performance. He also wants you to write a professional report to explain and evaluate your Power BI design and implementation.</w:t>
            </w:r>
          </w:p>
          <w:p w14:paraId="29E9E04D" w14:textId="77777777" w:rsidR="004E32DE" w:rsidRDefault="00000000">
            <w:pPr>
              <w:spacing w:before="240" w:after="240"/>
              <w:rPr>
                <w:rFonts w:ascii="Roboto" w:eastAsia="Roboto" w:hAnsi="Roboto" w:cs="Roboto"/>
                <w:b/>
                <w:bCs/>
                <w:sz w:val="22"/>
                <w:szCs w:val="22"/>
              </w:rPr>
            </w:pPr>
            <w:r>
              <w:rPr>
                <w:rFonts w:ascii="Roboto" w:eastAsia="Roboto" w:hAnsi="Roboto" w:cs="Roboto"/>
                <w:b/>
                <w:bCs/>
                <w:sz w:val="22"/>
                <w:szCs w:val="22"/>
              </w:rPr>
              <w:t>Key stakeholders and their information needs:</w:t>
            </w:r>
          </w:p>
          <w:p w14:paraId="0C4EAF49" w14:textId="77777777" w:rsidR="004E32DE" w:rsidRDefault="00000000">
            <w:pPr>
              <w:spacing w:before="240" w:after="240"/>
              <w:rPr>
                <w:rFonts w:ascii="Roboto" w:eastAsia="Roboto" w:hAnsi="Roboto" w:cs="Roboto"/>
                <w:sz w:val="22"/>
                <w:szCs w:val="22"/>
              </w:rPr>
            </w:pPr>
            <w:r>
              <w:rPr>
                <w:rFonts w:ascii="Roboto" w:eastAsia="Roboto" w:hAnsi="Roboto" w:cs="Roboto"/>
                <w:b/>
                <w:bCs/>
                <w:sz w:val="22"/>
                <w:szCs w:val="22"/>
              </w:rPr>
              <w:t>Chief Commercial Officer</w:t>
            </w:r>
            <w:r>
              <w:rPr>
                <w:rFonts w:ascii="Roboto" w:eastAsia="Roboto" w:hAnsi="Roboto" w:cs="Roboto"/>
                <w:sz w:val="22"/>
                <w:szCs w:val="22"/>
              </w:rPr>
              <w:t>: Total revenue, profitability and performance against previous years.</w:t>
            </w:r>
          </w:p>
          <w:p w14:paraId="41A737AB" w14:textId="77777777" w:rsidR="004E32DE" w:rsidRDefault="00000000">
            <w:pPr>
              <w:spacing w:before="240" w:after="240"/>
              <w:rPr>
                <w:rFonts w:ascii="Roboto" w:eastAsia="Roboto" w:hAnsi="Roboto" w:cs="Roboto"/>
                <w:sz w:val="22"/>
                <w:szCs w:val="22"/>
              </w:rPr>
            </w:pPr>
            <w:r>
              <w:rPr>
                <w:rFonts w:ascii="Roboto" w:eastAsia="Roboto" w:hAnsi="Roboto" w:cs="Roboto"/>
                <w:b/>
                <w:bCs/>
                <w:sz w:val="22"/>
                <w:szCs w:val="22"/>
              </w:rPr>
              <w:lastRenderedPageBreak/>
              <w:t>Regional Sales Managers</w:t>
            </w:r>
            <w:r>
              <w:rPr>
                <w:rFonts w:ascii="Roboto" w:eastAsia="Roboto" w:hAnsi="Roboto" w:cs="Roboto"/>
                <w:sz w:val="22"/>
                <w:szCs w:val="22"/>
              </w:rPr>
              <w:t>: Performance broken down by territory, country and continent.</w:t>
            </w:r>
          </w:p>
          <w:p w14:paraId="470F8525" w14:textId="77777777" w:rsidR="004E32DE" w:rsidRDefault="00000000">
            <w:pPr>
              <w:spacing w:before="240" w:after="240"/>
              <w:rPr>
                <w:rFonts w:ascii="Roboto" w:eastAsia="Roboto" w:hAnsi="Roboto" w:cs="Roboto"/>
                <w:sz w:val="22"/>
                <w:szCs w:val="22"/>
              </w:rPr>
            </w:pPr>
            <w:r>
              <w:rPr>
                <w:rFonts w:ascii="Roboto" w:eastAsia="Roboto" w:hAnsi="Roboto" w:cs="Roboto"/>
                <w:b/>
                <w:bCs/>
                <w:sz w:val="22"/>
                <w:szCs w:val="22"/>
              </w:rPr>
              <w:t>Product Managers</w:t>
            </w:r>
            <w:r>
              <w:rPr>
                <w:rFonts w:ascii="Roboto" w:eastAsia="Roboto" w:hAnsi="Roboto" w:cs="Roboto"/>
                <w:sz w:val="22"/>
                <w:szCs w:val="22"/>
              </w:rPr>
              <w:t>: Sales figures by product category, category name, product return rate and product cost and revenue.</w:t>
            </w:r>
          </w:p>
          <w:p w14:paraId="3973B71B" w14:textId="77777777" w:rsidR="004E32DE" w:rsidRDefault="00000000">
            <w:pPr>
              <w:spacing w:before="240" w:after="240"/>
              <w:rPr>
                <w:rFonts w:ascii="Roboto" w:eastAsia="Roboto" w:hAnsi="Roboto" w:cs="Roboto"/>
                <w:sz w:val="22"/>
                <w:szCs w:val="22"/>
              </w:rPr>
            </w:pPr>
            <w:r>
              <w:rPr>
                <w:rFonts w:ascii="Roboto" w:eastAsia="Roboto" w:hAnsi="Roboto" w:cs="Roboto"/>
                <w:b/>
                <w:bCs/>
                <w:sz w:val="22"/>
                <w:szCs w:val="22"/>
              </w:rPr>
              <w:t>Customer Insights Team</w:t>
            </w:r>
            <w:r>
              <w:rPr>
                <w:rFonts w:ascii="Roboto" w:eastAsia="Roboto" w:hAnsi="Roboto" w:cs="Roboto"/>
                <w:sz w:val="22"/>
                <w:szCs w:val="22"/>
              </w:rPr>
              <w:t>: Analysis of demographic data and customer segmentation and behavior analysis.</w:t>
            </w:r>
          </w:p>
          <w:p w14:paraId="27445868" w14:textId="77777777" w:rsidR="004E32DE" w:rsidRDefault="00000000">
            <w:pPr>
              <w:spacing w:before="240" w:after="240"/>
              <w:rPr>
                <w:rFonts w:ascii="Roboto" w:eastAsia="Roboto" w:hAnsi="Roboto" w:cs="Roboto"/>
                <w:b/>
                <w:bCs/>
                <w:sz w:val="22"/>
                <w:szCs w:val="22"/>
              </w:rPr>
            </w:pPr>
            <w:r>
              <w:rPr>
                <w:rFonts w:ascii="Roboto" w:eastAsia="Roboto" w:hAnsi="Roboto" w:cs="Roboto"/>
                <w:b/>
                <w:bCs/>
                <w:sz w:val="22"/>
                <w:szCs w:val="22"/>
              </w:rPr>
              <w:t>Provided Dataset: Adventure Works (2020-2022)</w:t>
            </w:r>
          </w:p>
          <w:p w14:paraId="04006035" w14:textId="77777777" w:rsidR="004E32DE" w:rsidRDefault="00000000">
            <w:pPr>
              <w:spacing w:before="240" w:after="240"/>
              <w:rPr>
                <w:rFonts w:ascii="Roboto" w:eastAsia="Roboto" w:hAnsi="Roboto" w:cs="Roboto"/>
                <w:sz w:val="22"/>
                <w:szCs w:val="22"/>
              </w:rPr>
            </w:pPr>
            <w:r>
              <w:rPr>
                <w:rFonts w:ascii="Roboto" w:eastAsia="Roboto" w:hAnsi="Roboto" w:cs="Roboto"/>
                <w:b/>
                <w:bCs/>
                <w:sz w:val="22"/>
                <w:szCs w:val="22"/>
              </w:rPr>
              <w:t>Sales Data</w:t>
            </w:r>
            <w:r>
              <w:rPr>
                <w:rFonts w:ascii="Roboto" w:eastAsia="Roboto" w:hAnsi="Roboto" w:cs="Roboto"/>
                <w:sz w:val="22"/>
                <w:szCs w:val="22"/>
              </w:rPr>
              <w:t xml:space="preserve"> (fact table) - Contains OrderDate, CustomerKey, ProductKey, TerritoryKey, OrderQuantity and TotalRevenue.</w:t>
            </w:r>
          </w:p>
          <w:p w14:paraId="1D777D3D" w14:textId="77777777" w:rsidR="004E32DE" w:rsidRDefault="00000000">
            <w:pPr>
              <w:spacing w:before="240" w:after="240"/>
              <w:rPr>
                <w:rFonts w:ascii="Roboto" w:eastAsia="Roboto" w:hAnsi="Roboto" w:cs="Roboto"/>
                <w:sz w:val="22"/>
                <w:szCs w:val="22"/>
              </w:rPr>
            </w:pPr>
            <w:r>
              <w:rPr>
                <w:rFonts w:ascii="Roboto" w:eastAsia="Roboto" w:hAnsi="Roboto" w:cs="Roboto"/>
                <w:b/>
                <w:bCs/>
                <w:sz w:val="22"/>
                <w:szCs w:val="22"/>
              </w:rPr>
              <w:t>Returns Data</w:t>
            </w:r>
            <w:r>
              <w:rPr>
                <w:rFonts w:ascii="Roboto" w:eastAsia="Roboto" w:hAnsi="Roboto" w:cs="Roboto"/>
                <w:sz w:val="22"/>
                <w:szCs w:val="22"/>
              </w:rPr>
              <w:t xml:space="preserve"> - Contains ReturnDate, ProductKey, TerritoryKey and ReturnQuantity.</w:t>
            </w:r>
          </w:p>
          <w:p w14:paraId="0C0C588B" w14:textId="77777777" w:rsidR="004E32DE" w:rsidRDefault="00000000">
            <w:pPr>
              <w:spacing w:before="240" w:after="240"/>
              <w:rPr>
                <w:rFonts w:ascii="Roboto" w:eastAsia="Roboto" w:hAnsi="Roboto" w:cs="Roboto"/>
                <w:sz w:val="22"/>
                <w:szCs w:val="22"/>
              </w:rPr>
            </w:pPr>
            <w:r>
              <w:rPr>
                <w:rFonts w:ascii="Roboto" w:eastAsia="Roboto" w:hAnsi="Roboto" w:cs="Roboto"/>
                <w:b/>
                <w:bCs/>
                <w:sz w:val="22"/>
                <w:szCs w:val="22"/>
              </w:rPr>
              <w:t>Customer Lookup</w:t>
            </w:r>
            <w:r>
              <w:rPr>
                <w:rFonts w:ascii="Roboto" w:eastAsia="Roboto" w:hAnsi="Roboto" w:cs="Roboto"/>
                <w:sz w:val="22"/>
                <w:szCs w:val="22"/>
              </w:rPr>
              <w:t xml:space="preserve"> - Contains demographic data for each customer including Gender, Occupation, Education Level and Annual Income.</w:t>
            </w:r>
          </w:p>
          <w:p w14:paraId="50AD75A2" w14:textId="77777777" w:rsidR="004E32DE" w:rsidRDefault="00000000">
            <w:pPr>
              <w:spacing w:before="240" w:after="240"/>
              <w:rPr>
                <w:rFonts w:ascii="Roboto" w:eastAsia="Roboto" w:hAnsi="Roboto" w:cs="Roboto"/>
                <w:sz w:val="22"/>
                <w:szCs w:val="22"/>
              </w:rPr>
            </w:pPr>
            <w:r>
              <w:rPr>
                <w:rFonts w:ascii="Roboto" w:eastAsia="Roboto" w:hAnsi="Roboto" w:cs="Roboto"/>
                <w:b/>
                <w:bCs/>
                <w:sz w:val="22"/>
                <w:szCs w:val="22"/>
              </w:rPr>
              <w:t>Product Lookup + Categories + Subcategories</w:t>
            </w:r>
            <w:r>
              <w:rPr>
                <w:rFonts w:ascii="Roboto" w:eastAsia="Roboto" w:hAnsi="Roboto" w:cs="Roboto"/>
                <w:sz w:val="22"/>
                <w:szCs w:val="22"/>
              </w:rPr>
              <w:t xml:space="preserve"> - Contains the product name, ProductCost, ProductPrice and the CategoryName for each product.</w:t>
            </w:r>
          </w:p>
          <w:p w14:paraId="298696FA" w14:textId="77777777" w:rsidR="004E32DE" w:rsidRDefault="00000000">
            <w:pPr>
              <w:spacing w:before="240" w:after="240"/>
              <w:rPr>
                <w:rFonts w:ascii="Roboto" w:eastAsia="Roboto" w:hAnsi="Roboto" w:cs="Roboto"/>
                <w:sz w:val="22"/>
                <w:szCs w:val="22"/>
              </w:rPr>
            </w:pPr>
            <w:r>
              <w:rPr>
                <w:rFonts w:ascii="Roboto" w:eastAsia="Roboto" w:hAnsi="Roboto" w:cs="Roboto"/>
                <w:b/>
                <w:bCs/>
                <w:sz w:val="22"/>
                <w:szCs w:val="22"/>
              </w:rPr>
              <w:t>Territory Lookup</w:t>
            </w:r>
            <w:r>
              <w:rPr>
                <w:rFonts w:ascii="Roboto" w:eastAsia="Roboto" w:hAnsi="Roboto" w:cs="Roboto"/>
                <w:sz w:val="22"/>
                <w:szCs w:val="22"/>
              </w:rPr>
              <w:t xml:space="preserve"> - Contains the region, country and continent for each territory.</w:t>
            </w:r>
          </w:p>
          <w:p w14:paraId="2B5AC778" w14:textId="77777777" w:rsidR="004E32DE" w:rsidRDefault="00000000">
            <w:pPr>
              <w:spacing w:before="240" w:after="240"/>
              <w:rPr>
                <w:rFonts w:ascii="Roboto" w:eastAsia="Roboto" w:hAnsi="Roboto" w:cs="Roboto"/>
                <w:sz w:val="22"/>
                <w:szCs w:val="22"/>
              </w:rPr>
            </w:pPr>
            <w:r>
              <w:rPr>
                <w:rFonts w:ascii="Roboto" w:eastAsia="Roboto" w:hAnsi="Roboto" w:cs="Roboto"/>
                <w:b/>
                <w:bCs/>
                <w:sz w:val="22"/>
                <w:szCs w:val="22"/>
              </w:rPr>
              <w:t>Calendar Lookup</w:t>
            </w:r>
            <w:r>
              <w:rPr>
                <w:rFonts w:ascii="Roboto" w:eastAsia="Roboto" w:hAnsi="Roboto" w:cs="Roboto"/>
                <w:sz w:val="22"/>
                <w:szCs w:val="22"/>
              </w:rPr>
              <w:t xml:space="preserve"> - a full date dimension for time-intelligence calculations.</w:t>
            </w:r>
          </w:p>
          <w:p w14:paraId="54A3077B" w14:textId="77777777" w:rsidR="004E32DE" w:rsidRDefault="004E32DE">
            <w:pPr>
              <w:rPr>
                <w:rFonts w:ascii="Roboto" w:eastAsia="Roboto" w:hAnsi="Roboto" w:cs="Roboto"/>
                <w:sz w:val="22"/>
                <w:szCs w:val="22"/>
              </w:rPr>
            </w:pPr>
          </w:p>
        </w:tc>
      </w:tr>
      <w:tr w:rsidR="004E32DE" w14:paraId="13EC4240" w14:textId="77777777">
        <w:tc>
          <w:tcPr>
            <w:tcW w:w="9210" w:type="dxa"/>
            <w:gridSpan w:val="3"/>
            <w:tcBorders>
              <w:left w:val="nil"/>
              <w:right w:val="nil"/>
            </w:tcBorders>
            <w:vAlign w:val="center"/>
          </w:tcPr>
          <w:p w14:paraId="25143970" w14:textId="77777777" w:rsidR="004E32DE" w:rsidRDefault="004E32DE">
            <w:pPr>
              <w:rPr>
                <w:rFonts w:ascii="Roboto" w:eastAsia="Roboto" w:hAnsi="Roboto" w:cs="Roboto"/>
                <w:sz w:val="22"/>
                <w:szCs w:val="22"/>
              </w:rPr>
            </w:pPr>
          </w:p>
        </w:tc>
      </w:tr>
      <w:tr w:rsidR="004E32DE" w14:paraId="52BFE78E" w14:textId="77777777">
        <w:tc>
          <w:tcPr>
            <w:tcW w:w="2610" w:type="dxa"/>
            <w:gridSpan w:val="2"/>
            <w:tcBorders>
              <w:top w:val="single" w:sz="4" w:space="0" w:color="000000"/>
              <w:left w:val="single" w:sz="4" w:space="0" w:color="000000"/>
              <w:bottom w:val="single" w:sz="4" w:space="0" w:color="000000"/>
              <w:right w:val="single" w:sz="4" w:space="0" w:color="000000"/>
            </w:tcBorders>
            <w:shd w:val="clear" w:color="auto" w:fill="CFE2F3"/>
            <w:vAlign w:val="center"/>
          </w:tcPr>
          <w:p w14:paraId="69B64C71" w14:textId="77777777" w:rsidR="004E32DE" w:rsidRDefault="00000000">
            <w:pPr>
              <w:rPr>
                <w:rFonts w:ascii="Roboto" w:eastAsia="Roboto" w:hAnsi="Roboto" w:cs="Roboto"/>
                <w:sz w:val="22"/>
                <w:szCs w:val="22"/>
              </w:rPr>
            </w:pPr>
            <w:r>
              <w:rPr>
                <w:rFonts w:ascii="Roboto" w:eastAsia="Roboto" w:hAnsi="Roboto" w:cs="Roboto"/>
                <w:b/>
                <w:bCs/>
                <w:sz w:val="22"/>
                <w:szCs w:val="22"/>
              </w:rPr>
              <w:t>Submission Requirements</w:t>
            </w:r>
          </w:p>
        </w:tc>
        <w:tc>
          <w:tcPr>
            <w:tcW w:w="6600" w:type="dxa"/>
            <w:tcBorders>
              <w:left w:val="single" w:sz="4" w:space="0" w:color="000000"/>
              <w:bottom w:val="single" w:sz="4" w:space="0" w:color="000000"/>
            </w:tcBorders>
            <w:vAlign w:val="center"/>
          </w:tcPr>
          <w:p w14:paraId="119F77ED" w14:textId="77777777" w:rsidR="004E32DE" w:rsidRDefault="00000000">
            <w:pPr>
              <w:ind w:left="12"/>
              <w:rPr>
                <w:rFonts w:ascii="Roboto" w:eastAsia="Roboto" w:hAnsi="Roboto" w:cs="Roboto"/>
                <w:b/>
                <w:bCs/>
                <w:sz w:val="22"/>
                <w:szCs w:val="22"/>
              </w:rPr>
            </w:pPr>
            <w:r>
              <w:rPr>
                <w:rFonts w:ascii="Roboto" w:eastAsia="Roboto" w:hAnsi="Roboto" w:cs="Roboto"/>
                <w:sz w:val="22"/>
                <w:szCs w:val="22"/>
              </w:rPr>
              <w:t xml:space="preserve">Power BI Dashboard File </w:t>
            </w:r>
            <w:r>
              <w:rPr>
                <w:rFonts w:ascii="Roboto" w:eastAsia="Roboto" w:hAnsi="Roboto" w:cs="Roboto"/>
                <w:b/>
                <w:bCs/>
                <w:sz w:val="22"/>
                <w:szCs w:val="22"/>
              </w:rPr>
              <w:t>.pbix</w:t>
            </w:r>
          </w:p>
          <w:p w14:paraId="2DC86FA7" w14:textId="77777777" w:rsidR="004E32DE" w:rsidRDefault="004E32DE">
            <w:pPr>
              <w:ind w:left="12"/>
              <w:rPr>
                <w:rFonts w:ascii="Roboto" w:eastAsia="Roboto" w:hAnsi="Roboto" w:cs="Roboto"/>
                <w:sz w:val="22"/>
                <w:szCs w:val="22"/>
              </w:rPr>
            </w:pPr>
          </w:p>
          <w:p w14:paraId="7D70281D" w14:textId="77777777" w:rsidR="004E32DE" w:rsidRDefault="00000000">
            <w:pPr>
              <w:ind w:left="12"/>
              <w:rPr>
                <w:rFonts w:ascii="Roboto" w:eastAsia="Roboto" w:hAnsi="Roboto" w:cs="Roboto"/>
                <w:sz w:val="22"/>
                <w:szCs w:val="22"/>
              </w:rPr>
            </w:pPr>
            <w:r>
              <w:rPr>
                <w:rFonts w:ascii="Roboto" w:eastAsia="Roboto" w:hAnsi="Roboto" w:cs="Roboto"/>
                <w:sz w:val="22"/>
                <w:szCs w:val="22"/>
              </w:rPr>
              <w:t xml:space="preserve">Written Report </w:t>
            </w:r>
            <w:r>
              <w:rPr>
                <w:rFonts w:ascii="Roboto" w:eastAsia="Roboto" w:hAnsi="Roboto" w:cs="Roboto"/>
                <w:b/>
                <w:bCs/>
                <w:sz w:val="22"/>
                <w:szCs w:val="22"/>
              </w:rPr>
              <w:t>.docx or .pdf</w:t>
            </w:r>
          </w:p>
        </w:tc>
      </w:tr>
      <w:tr w:rsidR="004E32DE" w14:paraId="3019EF9D" w14:textId="77777777">
        <w:tc>
          <w:tcPr>
            <w:tcW w:w="2610" w:type="dxa"/>
            <w:gridSpan w:val="2"/>
            <w:tcBorders>
              <w:top w:val="nil"/>
              <w:left w:val="single" w:sz="4" w:space="0" w:color="000000"/>
              <w:bottom w:val="single" w:sz="4" w:space="0" w:color="000000"/>
              <w:right w:val="single" w:sz="4" w:space="0" w:color="000000"/>
            </w:tcBorders>
            <w:shd w:val="clear" w:color="auto" w:fill="CFE2F3"/>
          </w:tcPr>
          <w:p w14:paraId="272318B7" w14:textId="77777777" w:rsidR="004E32DE" w:rsidRDefault="00000000">
            <w:pPr>
              <w:rPr>
                <w:rFonts w:ascii="Roboto" w:eastAsia="Roboto" w:hAnsi="Roboto" w:cs="Roboto"/>
                <w:sz w:val="22"/>
                <w:szCs w:val="22"/>
              </w:rPr>
            </w:pPr>
            <w:r>
              <w:rPr>
                <w:rFonts w:ascii="Roboto" w:eastAsia="Roboto" w:hAnsi="Roboto" w:cs="Roboto"/>
                <w:sz w:val="22"/>
                <w:szCs w:val="22"/>
              </w:rPr>
              <w:t xml:space="preserve">Checklist of evidence required </w:t>
            </w:r>
          </w:p>
        </w:tc>
        <w:tc>
          <w:tcPr>
            <w:tcW w:w="6600" w:type="dxa"/>
            <w:tcBorders>
              <w:top w:val="single" w:sz="4" w:space="0" w:color="000000"/>
              <w:left w:val="single" w:sz="4" w:space="0" w:color="000000"/>
              <w:bottom w:val="single" w:sz="4" w:space="0" w:color="000000"/>
            </w:tcBorders>
          </w:tcPr>
          <w:p w14:paraId="0877EE10" w14:textId="77777777" w:rsidR="004E32DE" w:rsidRDefault="00000000">
            <w:pPr>
              <w:spacing w:before="240" w:after="240"/>
              <w:rPr>
                <w:rFonts w:ascii="Roboto" w:eastAsia="Roboto" w:hAnsi="Roboto" w:cs="Roboto"/>
                <w:sz w:val="22"/>
                <w:szCs w:val="22"/>
              </w:rPr>
            </w:pPr>
            <w:r>
              <w:rPr>
                <w:rFonts w:ascii="Roboto" w:eastAsia="Roboto" w:hAnsi="Roboto" w:cs="Roboto"/>
                <w:b/>
                <w:bCs/>
                <w:sz w:val="22"/>
                <w:szCs w:val="22"/>
              </w:rPr>
              <w:t xml:space="preserve">Task 1 — Business Context and BI Strategy </w:t>
            </w:r>
            <w:r>
              <w:rPr>
                <w:rFonts w:ascii="Roboto" w:eastAsia="Roboto" w:hAnsi="Roboto" w:cs="Roboto"/>
                <w:sz w:val="22"/>
                <w:szCs w:val="22"/>
              </w:rPr>
              <w:t>(written report)</w:t>
            </w:r>
          </w:p>
          <w:p w14:paraId="7BF49D85" w14:textId="77777777" w:rsidR="004E32DE" w:rsidRDefault="00000000">
            <w:pPr>
              <w:spacing w:before="240" w:after="240"/>
              <w:rPr>
                <w:rFonts w:ascii="Roboto" w:eastAsia="Roboto" w:hAnsi="Roboto" w:cs="Roboto"/>
                <w:sz w:val="22"/>
                <w:szCs w:val="22"/>
              </w:rPr>
            </w:pPr>
            <w:r>
              <w:rPr>
                <w:rFonts w:ascii="Roboto" w:eastAsia="Roboto" w:hAnsi="Roboto" w:cs="Roboto"/>
                <w:sz w:val="22"/>
                <w:szCs w:val="22"/>
              </w:rPr>
              <w:t>1. What is Business Intelligence and its role within retail businesses today? We are going to look at Adventure Works as a reference point throughout your discussion.</w:t>
            </w:r>
          </w:p>
          <w:p w14:paraId="724C02FB" w14:textId="77777777" w:rsidR="004E32DE" w:rsidRDefault="00000000">
            <w:pPr>
              <w:spacing w:before="240" w:after="240"/>
              <w:rPr>
                <w:rFonts w:ascii="Roboto" w:eastAsia="Roboto" w:hAnsi="Roboto" w:cs="Roboto"/>
                <w:sz w:val="22"/>
                <w:szCs w:val="22"/>
              </w:rPr>
            </w:pPr>
            <w:r>
              <w:rPr>
                <w:rFonts w:ascii="Roboto" w:eastAsia="Roboto" w:hAnsi="Roboto" w:cs="Roboto"/>
                <w:sz w:val="22"/>
                <w:szCs w:val="22"/>
              </w:rPr>
              <w:t>2. Describe and identify the main business processes in Adventure Works and diagram how the data is pushed through each process (e. g. , sales, order management, returns, acquisition, customer experience, inventory).</w:t>
            </w:r>
          </w:p>
          <w:p w14:paraId="691B4733" w14:textId="77777777" w:rsidR="004E32DE" w:rsidRDefault="00000000">
            <w:pPr>
              <w:spacing w:before="240" w:after="240"/>
              <w:rPr>
                <w:rFonts w:ascii="Roboto" w:eastAsia="Roboto" w:hAnsi="Roboto" w:cs="Roboto"/>
                <w:sz w:val="22"/>
                <w:szCs w:val="22"/>
              </w:rPr>
            </w:pPr>
            <w:r>
              <w:rPr>
                <w:rFonts w:ascii="Roboto" w:eastAsia="Roboto" w:hAnsi="Roboto" w:cs="Roboto"/>
                <w:sz w:val="22"/>
                <w:szCs w:val="22"/>
              </w:rPr>
              <w:lastRenderedPageBreak/>
              <w:t>3.  Describe the five most important business questions you can answer using your dashboard with your top 5 KPIs. Explain the stakeholder, the question being answered and how your KPIs are calculated.</w:t>
            </w:r>
          </w:p>
          <w:p w14:paraId="56875EA5" w14:textId="77777777" w:rsidR="004E32DE" w:rsidRDefault="00000000">
            <w:pPr>
              <w:spacing w:before="240" w:after="240"/>
              <w:rPr>
                <w:rFonts w:ascii="Roboto" w:eastAsia="Roboto" w:hAnsi="Roboto" w:cs="Roboto"/>
                <w:sz w:val="22"/>
                <w:szCs w:val="22"/>
              </w:rPr>
            </w:pPr>
            <w:r>
              <w:rPr>
                <w:rFonts w:ascii="Roboto" w:eastAsia="Roboto" w:hAnsi="Roboto" w:cs="Roboto"/>
                <w:sz w:val="22"/>
                <w:szCs w:val="22"/>
              </w:rPr>
              <w:t>4.  What is the most appropriate BI tool for Adventure Works from the following: Power BI, Tableau and Qlik Sense (Google Data Studio excluded). Make recommendations from this selection, justifying why. Consider the scale of Adventure Works, its data structure and its stakeholders.</w:t>
            </w:r>
          </w:p>
          <w:p w14:paraId="2246C818" w14:textId="77777777" w:rsidR="004E32DE" w:rsidRDefault="00000000">
            <w:pPr>
              <w:pBdr>
                <w:top w:val="nil"/>
                <w:left w:val="nil"/>
                <w:bottom w:val="nil"/>
                <w:right w:val="nil"/>
                <w:between w:val="nil"/>
              </w:pBdr>
              <w:spacing w:before="240" w:after="240"/>
              <w:rPr>
                <w:rFonts w:ascii="Roboto" w:eastAsia="Roboto" w:hAnsi="Roboto" w:cs="Roboto"/>
                <w:b/>
                <w:bCs/>
                <w:sz w:val="22"/>
                <w:szCs w:val="22"/>
              </w:rPr>
            </w:pPr>
            <w:r>
              <w:rPr>
                <w:rFonts w:ascii="Roboto" w:eastAsia="Roboto" w:hAnsi="Roboto" w:cs="Roboto"/>
                <w:sz w:val="22"/>
                <w:szCs w:val="22"/>
              </w:rPr>
              <w:t>5. Describe the data categories of structured, unstructured and semi-structured and provide some examples of each using the Adventure Works dataset.</w:t>
            </w:r>
          </w:p>
          <w:p w14:paraId="107706A1" w14:textId="77777777" w:rsidR="004E32DE" w:rsidRDefault="00000000">
            <w:pPr>
              <w:pBdr>
                <w:top w:val="nil"/>
                <w:left w:val="nil"/>
                <w:bottom w:val="nil"/>
                <w:right w:val="nil"/>
                <w:between w:val="nil"/>
              </w:pBdr>
              <w:spacing w:before="240" w:after="240"/>
              <w:rPr>
                <w:rFonts w:ascii="Roboto" w:eastAsia="Roboto" w:hAnsi="Roboto" w:cs="Roboto"/>
                <w:b/>
                <w:bCs/>
                <w:sz w:val="22"/>
                <w:szCs w:val="22"/>
              </w:rPr>
            </w:pPr>
            <w:r>
              <w:rPr>
                <w:rFonts w:ascii="Roboto" w:eastAsia="Roboto" w:hAnsi="Roboto" w:cs="Roboto"/>
                <w:b/>
                <w:bCs/>
                <w:sz w:val="22"/>
                <w:szCs w:val="22"/>
              </w:rPr>
              <w:t xml:space="preserve">Task 2 — Data Modelling and Pipeline </w:t>
            </w:r>
            <w:r>
              <w:rPr>
                <w:rFonts w:ascii="Roboto" w:eastAsia="Roboto" w:hAnsi="Roboto" w:cs="Roboto"/>
                <w:sz w:val="22"/>
                <w:szCs w:val="22"/>
              </w:rPr>
              <w:t>(written report)</w:t>
            </w:r>
          </w:p>
          <w:p w14:paraId="41461406" w14:textId="77777777" w:rsidR="004E32DE" w:rsidRDefault="00000000">
            <w:pPr>
              <w:spacing w:before="240" w:after="240"/>
              <w:rPr>
                <w:rFonts w:ascii="Roboto" w:eastAsia="Roboto" w:hAnsi="Roboto" w:cs="Roboto"/>
                <w:sz w:val="22"/>
                <w:szCs w:val="22"/>
              </w:rPr>
            </w:pPr>
            <w:r>
              <w:rPr>
                <w:rFonts w:ascii="Roboto" w:eastAsia="Roboto" w:hAnsi="Roboto" w:cs="Roboto"/>
                <w:sz w:val="22"/>
                <w:szCs w:val="22"/>
              </w:rPr>
              <w:t>1.  Describe your Power BI data model. Take a screenshot and add labels to show how tables are linked, naming the relationships, identifying Fact and Dimension tables, as well as the keys and relationship cardinalities. Take a screenshot with an annotated diagram showing these attributes.</w:t>
            </w:r>
          </w:p>
          <w:p w14:paraId="387AF33C" w14:textId="77777777" w:rsidR="004E32DE" w:rsidRDefault="00000000">
            <w:pPr>
              <w:spacing w:before="240" w:after="240"/>
              <w:rPr>
                <w:rFonts w:ascii="Roboto" w:eastAsia="Roboto" w:hAnsi="Roboto" w:cs="Roboto"/>
                <w:sz w:val="22"/>
                <w:szCs w:val="22"/>
              </w:rPr>
            </w:pPr>
            <w:r>
              <w:rPr>
                <w:rFonts w:ascii="Roboto" w:eastAsia="Roboto" w:hAnsi="Roboto" w:cs="Roboto"/>
                <w:sz w:val="22"/>
                <w:szCs w:val="22"/>
              </w:rPr>
              <w:t>2. Describe any steps that you had to take to prepare and clean data in Power BI or Power Query. Provide valid reasons as to why these were needed based on the accuracy, completeness, consistency rules.</w:t>
            </w:r>
          </w:p>
          <w:p w14:paraId="5FD22275" w14:textId="77777777" w:rsidR="004E32DE" w:rsidRDefault="00000000">
            <w:pPr>
              <w:pBdr>
                <w:top w:val="nil"/>
                <w:left w:val="nil"/>
                <w:bottom w:val="nil"/>
                <w:right w:val="nil"/>
                <w:between w:val="nil"/>
              </w:pBdr>
              <w:spacing w:before="240" w:after="240"/>
              <w:rPr>
                <w:rFonts w:ascii="Roboto" w:eastAsia="Roboto" w:hAnsi="Roboto" w:cs="Roboto"/>
                <w:sz w:val="22"/>
                <w:szCs w:val="22"/>
              </w:rPr>
            </w:pPr>
            <w:r>
              <w:rPr>
                <w:rFonts w:ascii="Roboto" w:eastAsia="Roboto" w:hAnsi="Roboto" w:cs="Roboto"/>
                <w:sz w:val="22"/>
                <w:szCs w:val="22"/>
              </w:rPr>
              <w:t>3.  Describe all your measures you created for the report, explain your reasoning for using the measure and explain why you feel this measure should be put in place for your stakeholders. For each measure, include a brief explanation of how your measure is used on your dashboard. Please include a minimum of five measures, suggestions: Total revenue, total sales orders, total profits, profit margin %, YTD revenue, MOM Revenue Growth%, Return Rate%, Average OrderValue, Revenue per customer.</w:t>
            </w:r>
          </w:p>
          <w:p w14:paraId="1B80BE4B" w14:textId="77777777" w:rsidR="004E32DE" w:rsidRDefault="00000000">
            <w:pPr>
              <w:pBdr>
                <w:top w:val="nil"/>
                <w:left w:val="nil"/>
                <w:bottom w:val="nil"/>
                <w:right w:val="nil"/>
                <w:between w:val="nil"/>
              </w:pBdr>
              <w:spacing w:before="240" w:after="240"/>
              <w:rPr>
                <w:rFonts w:ascii="Roboto" w:eastAsia="Roboto" w:hAnsi="Roboto" w:cs="Roboto"/>
                <w:b/>
                <w:bCs/>
                <w:sz w:val="22"/>
                <w:szCs w:val="22"/>
              </w:rPr>
            </w:pPr>
            <w:r>
              <w:rPr>
                <w:rFonts w:ascii="Roboto" w:eastAsia="Roboto" w:hAnsi="Roboto" w:cs="Roboto"/>
                <w:b/>
                <w:bCs/>
                <w:sz w:val="22"/>
                <w:szCs w:val="22"/>
              </w:rPr>
              <w:t>Task 3 — Build Power BI Dashboard</w:t>
            </w:r>
          </w:p>
          <w:p w14:paraId="35110A47" w14:textId="77777777" w:rsidR="004E32DE" w:rsidRDefault="00000000">
            <w:pPr>
              <w:pBdr>
                <w:top w:val="nil"/>
                <w:left w:val="nil"/>
                <w:bottom w:val="nil"/>
                <w:right w:val="nil"/>
                <w:between w:val="nil"/>
              </w:pBdr>
              <w:spacing w:before="240" w:after="240"/>
              <w:rPr>
                <w:rFonts w:ascii="Roboto" w:eastAsia="Roboto" w:hAnsi="Roboto" w:cs="Roboto"/>
                <w:sz w:val="22"/>
                <w:szCs w:val="22"/>
              </w:rPr>
            </w:pPr>
            <w:r>
              <w:rPr>
                <w:rFonts w:ascii="Roboto" w:eastAsia="Roboto" w:hAnsi="Roboto" w:cs="Roboto"/>
                <w:sz w:val="22"/>
                <w:szCs w:val="22"/>
              </w:rPr>
              <w:t xml:space="preserve">Build an interactive Power BI dashboard with a minimum of four pages. </w:t>
            </w:r>
          </w:p>
          <w:p w14:paraId="69C4271F" w14:textId="77777777" w:rsidR="004E32DE" w:rsidRDefault="00000000">
            <w:pPr>
              <w:pBdr>
                <w:top w:val="nil"/>
                <w:left w:val="nil"/>
                <w:bottom w:val="nil"/>
                <w:right w:val="nil"/>
                <w:between w:val="nil"/>
              </w:pBdr>
              <w:spacing w:before="240" w:after="240"/>
              <w:rPr>
                <w:rFonts w:ascii="Roboto" w:eastAsia="Roboto" w:hAnsi="Roboto" w:cs="Roboto"/>
                <w:sz w:val="22"/>
                <w:szCs w:val="22"/>
              </w:rPr>
            </w:pPr>
            <w:r>
              <w:rPr>
                <w:rFonts w:ascii="Roboto" w:eastAsia="Roboto" w:hAnsi="Roboto" w:cs="Roboto"/>
                <w:sz w:val="22"/>
                <w:szCs w:val="22"/>
              </w:rPr>
              <w:t>Each page must be designed for a specific stakeholder. Minimum requirements per page:</w:t>
            </w:r>
          </w:p>
          <w:p w14:paraId="251DCE98" w14:textId="77777777" w:rsidR="004E32DE" w:rsidRDefault="00000000">
            <w:pPr>
              <w:pBdr>
                <w:top w:val="nil"/>
                <w:left w:val="nil"/>
                <w:bottom w:val="nil"/>
                <w:right w:val="nil"/>
                <w:between w:val="nil"/>
              </w:pBdr>
              <w:spacing w:before="240" w:after="240"/>
              <w:rPr>
                <w:rFonts w:ascii="Roboto" w:eastAsia="Roboto" w:hAnsi="Roboto" w:cs="Roboto"/>
                <w:sz w:val="22"/>
                <w:szCs w:val="22"/>
              </w:rPr>
            </w:pPr>
            <w:r>
              <w:rPr>
                <w:rFonts w:ascii="Roboto" w:eastAsia="Roboto" w:hAnsi="Roboto" w:cs="Roboto"/>
                <w:sz w:val="22"/>
                <w:szCs w:val="22"/>
              </w:rPr>
              <w:t>Page 1 — Executive Overview  (audience: CCO)</w:t>
            </w:r>
          </w:p>
          <w:p w14:paraId="038B5A24" w14:textId="77777777" w:rsidR="004E32DE" w:rsidRDefault="00000000">
            <w:pPr>
              <w:pBdr>
                <w:top w:val="nil"/>
                <w:left w:val="nil"/>
                <w:bottom w:val="nil"/>
                <w:right w:val="nil"/>
                <w:between w:val="nil"/>
              </w:pBdr>
              <w:spacing w:before="240" w:after="240"/>
              <w:rPr>
                <w:rFonts w:ascii="Roboto" w:eastAsia="Roboto" w:hAnsi="Roboto" w:cs="Roboto"/>
                <w:sz w:val="22"/>
                <w:szCs w:val="22"/>
              </w:rPr>
            </w:pPr>
            <w:r>
              <w:rPr>
                <w:rFonts w:ascii="Roboto" w:eastAsia="Roboto" w:hAnsi="Roboto" w:cs="Roboto"/>
                <w:sz w:val="22"/>
                <w:szCs w:val="22"/>
              </w:rPr>
              <w:lastRenderedPageBreak/>
              <w:t>KPI cards: Total Revenue, Total Orders, Total Profit, Profit Margin %</w:t>
            </w:r>
          </w:p>
          <w:p w14:paraId="140DBE0B" w14:textId="77777777" w:rsidR="004E32DE" w:rsidRDefault="00000000">
            <w:pPr>
              <w:pBdr>
                <w:top w:val="nil"/>
                <w:left w:val="nil"/>
                <w:bottom w:val="nil"/>
                <w:right w:val="nil"/>
                <w:between w:val="nil"/>
              </w:pBdr>
              <w:spacing w:before="240" w:after="240"/>
              <w:rPr>
                <w:rFonts w:ascii="Roboto" w:eastAsia="Roboto" w:hAnsi="Roboto" w:cs="Roboto"/>
                <w:sz w:val="22"/>
                <w:szCs w:val="22"/>
              </w:rPr>
            </w:pPr>
            <w:r>
              <w:rPr>
                <w:rFonts w:ascii="Roboto" w:eastAsia="Roboto" w:hAnsi="Roboto" w:cs="Roboto"/>
                <w:sz w:val="22"/>
                <w:szCs w:val="22"/>
              </w:rPr>
              <w:t>Monthly revenue trend line chart (2020–2022)</w:t>
            </w:r>
          </w:p>
          <w:p w14:paraId="6E4070DA" w14:textId="77777777" w:rsidR="004E32DE" w:rsidRDefault="00000000">
            <w:pPr>
              <w:pBdr>
                <w:top w:val="nil"/>
                <w:left w:val="nil"/>
                <w:bottom w:val="nil"/>
                <w:right w:val="nil"/>
                <w:between w:val="nil"/>
              </w:pBdr>
              <w:spacing w:before="240" w:after="240"/>
              <w:rPr>
                <w:rFonts w:ascii="Roboto" w:eastAsia="Roboto" w:hAnsi="Roboto" w:cs="Roboto"/>
                <w:sz w:val="22"/>
                <w:szCs w:val="22"/>
              </w:rPr>
            </w:pPr>
            <w:r>
              <w:rPr>
                <w:rFonts w:ascii="Roboto" w:eastAsia="Roboto" w:hAnsi="Roboto" w:cs="Roboto"/>
                <w:sz w:val="22"/>
                <w:szCs w:val="22"/>
              </w:rPr>
              <w:t>YoY revenue comparison bar chart</w:t>
            </w:r>
          </w:p>
          <w:p w14:paraId="393658A0" w14:textId="77777777" w:rsidR="004E32DE" w:rsidRDefault="00000000">
            <w:pPr>
              <w:pBdr>
                <w:top w:val="nil"/>
                <w:left w:val="nil"/>
                <w:bottom w:val="nil"/>
                <w:right w:val="nil"/>
                <w:between w:val="nil"/>
              </w:pBdr>
              <w:spacing w:before="240" w:after="240"/>
              <w:rPr>
                <w:rFonts w:ascii="Roboto" w:eastAsia="Roboto" w:hAnsi="Roboto" w:cs="Roboto"/>
                <w:sz w:val="22"/>
                <w:szCs w:val="22"/>
              </w:rPr>
            </w:pPr>
            <w:r>
              <w:rPr>
                <w:rFonts w:ascii="Roboto" w:eastAsia="Roboto" w:hAnsi="Roboto" w:cs="Roboto"/>
                <w:sz w:val="22"/>
                <w:szCs w:val="22"/>
              </w:rPr>
              <w:t>Slicers for Year and Product Category</w:t>
            </w:r>
          </w:p>
          <w:p w14:paraId="74F2CEA9" w14:textId="77777777" w:rsidR="004E32DE" w:rsidRDefault="00000000">
            <w:pPr>
              <w:pBdr>
                <w:top w:val="nil"/>
                <w:left w:val="nil"/>
                <w:bottom w:val="nil"/>
                <w:right w:val="nil"/>
                <w:between w:val="nil"/>
              </w:pBdr>
              <w:spacing w:before="240" w:after="240"/>
              <w:rPr>
                <w:rFonts w:ascii="Roboto" w:eastAsia="Roboto" w:hAnsi="Roboto" w:cs="Roboto"/>
                <w:sz w:val="22"/>
                <w:szCs w:val="22"/>
              </w:rPr>
            </w:pPr>
            <w:r>
              <w:rPr>
                <w:rFonts w:ascii="Roboto" w:eastAsia="Roboto" w:hAnsi="Roboto" w:cs="Roboto"/>
                <w:sz w:val="22"/>
                <w:szCs w:val="22"/>
              </w:rPr>
              <w:t>Page 2 — Regional Sales Performance  (audience: Regional Sales Manager)</w:t>
            </w:r>
          </w:p>
          <w:p w14:paraId="21EF0FC0" w14:textId="77777777" w:rsidR="004E32DE" w:rsidRDefault="00000000">
            <w:pPr>
              <w:pBdr>
                <w:top w:val="nil"/>
                <w:left w:val="nil"/>
                <w:bottom w:val="nil"/>
                <w:right w:val="nil"/>
                <w:between w:val="nil"/>
              </w:pBdr>
              <w:spacing w:before="240" w:after="240"/>
              <w:rPr>
                <w:rFonts w:ascii="Roboto" w:eastAsia="Roboto" w:hAnsi="Roboto" w:cs="Roboto"/>
                <w:sz w:val="22"/>
                <w:szCs w:val="22"/>
              </w:rPr>
            </w:pPr>
            <w:r>
              <w:rPr>
                <w:rFonts w:ascii="Roboto" w:eastAsia="Roboto" w:hAnsi="Roboto" w:cs="Roboto"/>
                <w:sz w:val="22"/>
                <w:szCs w:val="22"/>
              </w:rPr>
              <w:t>Filled map or bubble map showing revenue by country</w:t>
            </w:r>
          </w:p>
          <w:p w14:paraId="6B3BF105" w14:textId="77777777" w:rsidR="004E32DE" w:rsidRDefault="00000000">
            <w:pPr>
              <w:pBdr>
                <w:top w:val="nil"/>
                <w:left w:val="nil"/>
                <w:bottom w:val="nil"/>
                <w:right w:val="nil"/>
                <w:between w:val="nil"/>
              </w:pBdr>
              <w:spacing w:before="240" w:after="240"/>
              <w:rPr>
                <w:rFonts w:ascii="Roboto" w:eastAsia="Roboto" w:hAnsi="Roboto" w:cs="Roboto"/>
                <w:sz w:val="22"/>
                <w:szCs w:val="22"/>
              </w:rPr>
            </w:pPr>
            <w:r>
              <w:rPr>
                <w:rFonts w:ascii="Roboto" w:eastAsia="Roboto" w:hAnsi="Roboto" w:cs="Roboto"/>
                <w:sz w:val="22"/>
                <w:szCs w:val="22"/>
              </w:rPr>
              <w:t>Clustered bar chart: revenue by continent and region</w:t>
            </w:r>
          </w:p>
          <w:p w14:paraId="759A3676" w14:textId="77777777" w:rsidR="004E32DE" w:rsidRDefault="00000000">
            <w:pPr>
              <w:pBdr>
                <w:top w:val="nil"/>
                <w:left w:val="nil"/>
                <w:bottom w:val="nil"/>
                <w:right w:val="nil"/>
                <w:between w:val="nil"/>
              </w:pBdr>
              <w:spacing w:before="240" w:after="240"/>
              <w:rPr>
                <w:rFonts w:ascii="Roboto" w:eastAsia="Roboto" w:hAnsi="Roboto" w:cs="Roboto"/>
                <w:sz w:val="22"/>
                <w:szCs w:val="22"/>
              </w:rPr>
            </w:pPr>
            <w:r>
              <w:rPr>
                <w:rFonts w:ascii="Roboto" w:eastAsia="Roboto" w:hAnsi="Roboto" w:cs="Roboto"/>
                <w:sz w:val="22"/>
                <w:szCs w:val="22"/>
              </w:rPr>
              <w:t>Table: top 10 territories by revenue with conditional formatting</w:t>
            </w:r>
          </w:p>
          <w:p w14:paraId="38285191" w14:textId="77777777" w:rsidR="004E32DE" w:rsidRDefault="00000000">
            <w:pPr>
              <w:pBdr>
                <w:top w:val="nil"/>
                <w:left w:val="nil"/>
                <w:bottom w:val="nil"/>
                <w:right w:val="nil"/>
                <w:between w:val="nil"/>
              </w:pBdr>
              <w:spacing w:before="240" w:after="240"/>
              <w:rPr>
                <w:rFonts w:ascii="Roboto" w:eastAsia="Roboto" w:hAnsi="Roboto" w:cs="Roboto"/>
                <w:sz w:val="22"/>
                <w:szCs w:val="22"/>
              </w:rPr>
            </w:pPr>
            <w:r>
              <w:rPr>
                <w:rFonts w:ascii="Roboto" w:eastAsia="Roboto" w:hAnsi="Roboto" w:cs="Roboto"/>
                <w:sz w:val="22"/>
                <w:szCs w:val="22"/>
              </w:rPr>
              <w:t>Drill-through from country to individual order detail</w:t>
            </w:r>
          </w:p>
          <w:p w14:paraId="7DCDF586" w14:textId="77777777" w:rsidR="004E32DE" w:rsidRDefault="00000000">
            <w:pPr>
              <w:pBdr>
                <w:top w:val="nil"/>
                <w:left w:val="nil"/>
                <w:bottom w:val="nil"/>
                <w:right w:val="nil"/>
                <w:between w:val="nil"/>
              </w:pBdr>
              <w:spacing w:before="240" w:after="240"/>
              <w:rPr>
                <w:rFonts w:ascii="Roboto" w:eastAsia="Roboto" w:hAnsi="Roboto" w:cs="Roboto"/>
                <w:sz w:val="22"/>
                <w:szCs w:val="22"/>
              </w:rPr>
            </w:pPr>
            <w:r>
              <w:rPr>
                <w:rFonts w:ascii="Roboto" w:eastAsia="Roboto" w:hAnsi="Roboto" w:cs="Roboto"/>
                <w:sz w:val="22"/>
                <w:szCs w:val="22"/>
              </w:rPr>
              <w:t>Page 3 — Product Performance  (audience: Product Manager)</w:t>
            </w:r>
          </w:p>
          <w:p w14:paraId="61510B51" w14:textId="77777777" w:rsidR="004E32DE" w:rsidRDefault="00000000">
            <w:pPr>
              <w:pBdr>
                <w:top w:val="nil"/>
                <w:left w:val="nil"/>
                <w:bottom w:val="nil"/>
                <w:right w:val="nil"/>
                <w:between w:val="nil"/>
              </w:pBdr>
              <w:spacing w:before="240" w:after="240"/>
              <w:rPr>
                <w:rFonts w:ascii="Roboto" w:eastAsia="Roboto" w:hAnsi="Roboto" w:cs="Roboto"/>
                <w:sz w:val="22"/>
                <w:szCs w:val="22"/>
              </w:rPr>
            </w:pPr>
            <w:r>
              <w:rPr>
                <w:rFonts w:ascii="Roboto" w:eastAsia="Roboto" w:hAnsi="Roboto" w:cs="Roboto"/>
                <w:sz w:val="22"/>
                <w:szCs w:val="22"/>
              </w:rPr>
              <w:t>Revenue and orders by Category and Subcategory (treemap or stacked bar)</w:t>
            </w:r>
          </w:p>
          <w:p w14:paraId="7D2C0328" w14:textId="77777777" w:rsidR="004E32DE" w:rsidRDefault="00000000">
            <w:pPr>
              <w:pBdr>
                <w:top w:val="nil"/>
                <w:left w:val="nil"/>
                <w:bottom w:val="nil"/>
                <w:right w:val="nil"/>
                <w:between w:val="nil"/>
              </w:pBdr>
              <w:spacing w:before="240" w:after="240"/>
              <w:rPr>
                <w:rFonts w:ascii="Roboto" w:eastAsia="Roboto" w:hAnsi="Roboto" w:cs="Roboto"/>
                <w:sz w:val="22"/>
                <w:szCs w:val="22"/>
              </w:rPr>
            </w:pPr>
            <w:r>
              <w:rPr>
                <w:rFonts w:ascii="Roboto" w:eastAsia="Roboto" w:hAnsi="Roboto" w:cs="Roboto"/>
                <w:sz w:val="22"/>
                <w:szCs w:val="22"/>
              </w:rPr>
              <w:t>Return Rate % by product (bar chart with target reference line at 5%)</w:t>
            </w:r>
          </w:p>
          <w:p w14:paraId="1C82027B" w14:textId="77777777" w:rsidR="004E32DE" w:rsidRDefault="00000000">
            <w:pPr>
              <w:pBdr>
                <w:top w:val="nil"/>
                <w:left w:val="nil"/>
                <w:bottom w:val="nil"/>
                <w:right w:val="nil"/>
                <w:between w:val="nil"/>
              </w:pBdr>
              <w:spacing w:before="240" w:after="240"/>
              <w:rPr>
                <w:rFonts w:ascii="Roboto" w:eastAsia="Roboto" w:hAnsi="Roboto" w:cs="Roboto"/>
                <w:sz w:val="22"/>
                <w:szCs w:val="22"/>
              </w:rPr>
            </w:pPr>
            <w:r>
              <w:rPr>
                <w:rFonts w:ascii="Roboto" w:eastAsia="Roboto" w:hAnsi="Roboto" w:cs="Roboto"/>
                <w:sz w:val="22"/>
                <w:szCs w:val="22"/>
              </w:rPr>
              <w:t>Top 10 products by revenue (sorted bar chart)</w:t>
            </w:r>
          </w:p>
          <w:p w14:paraId="42A5E05B" w14:textId="77777777" w:rsidR="004E32DE" w:rsidRDefault="00000000">
            <w:pPr>
              <w:pBdr>
                <w:top w:val="nil"/>
                <w:left w:val="nil"/>
                <w:bottom w:val="nil"/>
                <w:right w:val="nil"/>
                <w:between w:val="nil"/>
              </w:pBdr>
              <w:spacing w:before="240" w:after="240"/>
              <w:rPr>
                <w:rFonts w:ascii="Roboto" w:eastAsia="Roboto" w:hAnsi="Roboto" w:cs="Roboto"/>
                <w:sz w:val="22"/>
                <w:szCs w:val="22"/>
              </w:rPr>
            </w:pPr>
            <w:r>
              <w:rPr>
                <w:rFonts w:ascii="Roboto" w:eastAsia="Roboto" w:hAnsi="Roboto" w:cs="Roboto"/>
                <w:sz w:val="22"/>
                <w:szCs w:val="22"/>
              </w:rPr>
              <w:t>Profit Margin % by subcategory with colour-coded bands (high/medium/low)</w:t>
            </w:r>
          </w:p>
          <w:p w14:paraId="709CDB52" w14:textId="77777777" w:rsidR="004E32DE" w:rsidRDefault="00000000">
            <w:pPr>
              <w:pBdr>
                <w:top w:val="nil"/>
                <w:left w:val="nil"/>
                <w:bottom w:val="nil"/>
                <w:right w:val="nil"/>
                <w:between w:val="nil"/>
              </w:pBdr>
              <w:spacing w:before="240" w:after="240"/>
              <w:rPr>
                <w:rFonts w:ascii="Roboto" w:eastAsia="Roboto" w:hAnsi="Roboto" w:cs="Roboto"/>
                <w:sz w:val="22"/>
                <w:szCs w:val="22"/>
              </w:rPr>
            </w:pPr>
            <w:r>
              <w:rPr>
                <w:rFonts w:ascii="Roboto" w:eastAsia="Roboto" w:hAnsi="Roboto" w:cs="Roboto"/>
                <w:sz w:val="22"/>
                <w:szCs w:val="22"/>
              </w:rPr>
              <w:t>Page 4 — Customer Insights  (audience: Customer Insights Team)</w:t>
            </w:r>
          </w:p>
          <w:p w14:paraId="4C96D7F1" w14:textId="77777777" w:rsidR="004E32DE" w:rsidRDefault="00000000">
            <w:pPr>
              <w:pBdr>
                <w:top w:val="nil"/>
                <w:left w:val="nil"/>
                <w:bottom w:val="nil"/>
                <w:right w:val="nil"/>
                <w:between w:val="nil"/>
              </w:pBdr>
              <w:spacing w:before="240" w:after="240"/>
              <w:rPr>
                <w:rFonts w:ascii="Roboto" w:eastAsia="Roboto" w:hAnsi="Roboto" w:cs="Roboto"/>
                <w:sz w:val="22"/>
                <w:szCs w:val="22"/>
              </w:rPr>
            </w:pPr>
            <w:r>
              <w:rPr>
                <w:rFonts w:ascii="Roboto" w:eastAsia="Roboto" w:hAnsi="Roboto" w:cs="Roboto"/>
                <w:sz w:val="22"/>
                <w:szCs w:val="22"/>
              </w:rPr>
              <w:t>Revenue by Occupation and Education Level (stacked bar or matrix)</w:t>
            </w:r>
          </w:p>
          <w:p w14:paraId="51E71BD4" w14:textId="77777777" w:rsidR="004E32DE" w:rsidRDefault="00000000">
            <w:pPr>
              <w:pBdr>
                <w:top w:val="nil"/>
                <w:left w:val="nil"/>
                <w:bottom w:val="nil"/>
                <w:right w:val="nil"/>
                <w:between w:val="nil"/>
              </w:pBdr>
              <w:spacing w:before="240" w:after="240"/>
              <w:rPr>
                <w:rFonts w:ascii="Roboto" w:eastAsia="Roboto" w:hAnsi="Roboto" w:cs="Roboto"/>
                <w:sz w:val="22"/>
                <w:szCs w:val="22"/>
              </w:rPr>
            </w:pPr>
            <w:r>
              <w:rPr>
                <w:rFonts w:ascii="Roboto" w:eastAsia="Roboto" w:hAnsi="Roboto" w:cs="Roboto"/>
                <w:sz w:val="22"/>
                <w:szCs w:val="22"/>
              </w:rPr>
              <w:t>Revenue by Gender and Marital Status (donut or pie chart)</w:t>
            </w:r>
          </w:p>
          <w:p w14:paraId="2A2387B5" w14:textId="77777777" w:rsidR="004E32DE" w:rsidRDefault="00000000">
            <w:pPr>
              <w:pBdr>
                <w:top w:val="nil"/>
                <w:left w:val="nil"/>
                <w:bottom w:val="nil"/>
                <w:right w:val="nil"/>
                <w:between w:val="nil"/>
              </w:pBdr>
              <w:spacing w:before="240" w:after="240"/>
              <w:rPr>
                <w:rFonts w:ascii="Roboto" w:eastAsia="Roboto" w:hAnsi="Roboto" w:cs="Roboto"/>
                <w:sz w:val="22"/>
                <w:szCs w:val="22"/>
              </w:rPr>
            </w:pPr>
            <w:r>
              <w:rPr>
                <w:rFonts w:ascii="Roboto" w:eastAsia="Roboto" w:hAnsi="Roboto" w:cs="Roboto"/>
                <w:sz w:val="22"/>
                <w:szCs w:val="22"/>
              </w:rPr>
              <w:t xml:space="preserve">Top 20 customers by revenue </w:t>
            </w:r>
          </w:p>
        </w:tc>
      </w:tr>
      <w:tr w:rsidR="004E32DE" w14:paraId="676FF300" w14:textId="77777777">
        <w:tc>
          <w:tcPr>
            <w:tcW w:w="150" w:type="dxa"/>
            <w:tcBorders>
              <w:top w:val="single" w:sz="4" w:space="0" w:color="000000"/>
              <w:left w:val="nil"/>
              <w:bottom w:val="single" w:sz="4" w:space="0" w:color="000000"/>
              <w:right w:val="nil"/>
            </w:tcBorders>
            <w:vAlign w:val="center"/>
          </w:tcPr>
          <w:p w14:paraId="6E0A3119" w14:textId="77777777" w:rsidR="004E32DE" w:rsidRDefault="004E32DE">
            <w:pPr>
              <w:rPr>
                <w:rFonts w:ascii="Roboto" w:eastAsia="Roboto" w:hAnsi="Roboto" w:cs="Roboto"/>
                <w:sz w:val="22"/>
                <w:szCs w:val="22"/>
              </w:rPr>
            </w:pPr>
          </w:p>
        </w:tc>
        <w:tc>
          <w:tcPr>
            <w:tcW w:w="9060" w:type="dxa"/>
            <w:gridSpan w:val="2"/>
            <w:tcBorders>
              <w:top w:val="single" w:sz="4" w:space="0" w:color="000000"/>
              <w:left w:val="nil"/>
              <w:bottom w:val="single" w:sz="4" w:space="0" w:color="000000"/>
              <w:right w:val="nil"/>
            </w:tcBorders>
            <w:vAlign w:val="center"/>
          </w:tcPr>
          <w:p w14:paraId="180A8ED6" w14:textId="77777777" w:rsidR="004E32DE" w:rsidRDefault="004E32DE">
            <w:pPr>
              <w:jc w:val="center"/>
              <w:rPr>
                <w:rFonts w:ascii="Roboto" w:eastAsia="Roboto" w:hAnsi="Roboto" w:cs="Roboto"/>
                <w:sz w:val="22"/>
                <w:szCs w:val="22"/>
              </w:rPr>
            </w:pPr>
          </w:p>
          <w:p w14:paraId="681659DE" w14:textId="77777777" w:rsidR="004E32DE" w:rsidRDefault="004E32DE">
            <w:pPr>
              <w:jc w:val="center"/>
              <w:rPr>
                <w:rFonts w:ascii="Roboto" w:eastAsia="Roboto" w:hAnsi="Roboto" w:cs="Roboto"/>
                <w:sz w:val="22"/>
                <w:szCs w:val="22"/>
              </w:rPr>
            </w:pPr>
          </w:p>
          <w:p w14:paraId="3C828758" w14:textId="77777777" w:rsidR="004E32DE" w:rsidRDefault="004E32DE">
            <w:pPr>
              <w:jc w:val="center"/>
              <w:rPr>
                <w:rFonts w:ascii="Roboto" w:eastAsia="Roboto" w:hAnsi="Roboto" w:cs="Roboto"/>
                <w:sz w:val="22"/>
                <w:szCs w:val="22"/>
              </w:rPr>
            </w:pPr>
          </w:p>
          <w:p w14:paraId="768F11CF" w14:textId="77777777" w:rsidR="004E32DE" w:rsidRDefault="004E32DE">
            <w:pPr>
              <w:jc w:val="center"/>
              <w:rPr>
                <w:rFonts w:ascii="Roboto" w:eastAsia="Roboto" w:hAnsi="Roboto" w:cs="Roboto"/>
                <w:sz w:val="22"/>
                <w:szCs w:val="22"/>
              </w:rPr>
            </w:pPr>
          </w:p>
          <w:p w14:paraId="69AB200B" w14:textId="77777777" w:rsidR="004E32DE" w:rsidRDefault="004E32DE">
            <w:pPr>
              <w:jc w:val="center"/>
              <w:rPr>
                <w:rFonts w:ascii="Roboto" w:eastAsia="Roboto" w:hAnsi="Roboto" w:cs="Roboto"/>
                <w:sz w:val="22"/>
                <w:szCs w:val="22"/>
              </w:rPr>
            </w:pPr>
          </w:p>
          <w:p w14:paraId="64F92AEC" w14:textId="77777777" w:rsidR="004E32DE" w:rsidRDefault="004E32DE">
            <w:pPr>
              <w:jc w:val="center"/>
              <w:rPr>
                <w:rFonts w:ascii="Roboto" w:eastAsia="Roboto" w:hAnsi="Roboto" w:cs="Roboto"/>
                <w:sz w:val="22"/>
                <w:szCs w:val="22"/>
              </w:rPr>
            </w:pPr>
          </w:p>
          <w:p w14:paraId="45F09346" w14:textId="77777777" w:rsidR="004E32DE" w:rsidRDefault="004E32DE">
            <w:pPr>
              <w:jc w:val="center"/>
              <w:rPr>
                <w:rFonts w:ascii="Roboto" w:eastAsia="Roboto" w:hAnsi="Roboto" w:cs="Roboto"/>
                <w:sz w:val="22"/>
                <w:szCs w:val="22"/>
              </w:rPr>
            </w:pPr>
          </w:p>
          <w:p w14:paraId="394EC1B7" w14:textId="77777777" w:rsidR="004E32DE" w:rsidRDefault="004E32DE">
            <w:pPr>
              <w:jc w:val="center"/>
              <w:rPr>
                <w:rFonts w:ascii="Roboto" w:eastAsia="Roboto" w:hAnsi="Roboto" w:cs="Roboto"/>
                <w:sz w:val="22"/>
                <w:szCs w:val="22"/>
              </w:rPr>
            </w:pPr>
          </w:p>
          <w:p w14:paraId="1D6A68CB" w14:textId="77777777" w:rsidR="004E32DE" w:rsidRDefault="00000000">
            <w:pPr>
              <w:spacing w:before="240" w:after="240"/>
              <w:rPr>
                <w:rFonts w:ascii="Roboto" w:eastAsia="Roboto" w:hAnsi="Roboto" w:cs="Roboto"/>
                <w:sz w:val="22"/>
                <w:szCs w:val="22"/>
              </w:rPr>
            </w:pPr>
            <w:r>
              <w:rPr>
                <w:rFonts w:ascii="Roboto" w:eastAsia="Roboto" w:hAnsi="Roboto" w:cs="Roboto"/>
                <w:b/>
                <w:bCs/>
                <w:sz w:val="22"/>
                <w:szCs w:val="22"/>
              </w:rPr>
              <w:t>DATA SOURCE FOR DASHBOARD:</w:t>
            </w:r>
            <w:r>
              <w:rPr>
                <w:rFonts w:ascii="Roboto" w:eastAsia="Roboto" w:hAnsi="Roboto" w:cs="Roboto"/>
                <w:b/>
                <w:bCs/>
                <w:sz w:val="22"/>
                <w:szCs w:val="22"/>
              </w:rPr>
              <w:br/>
              <w:t xml:space="preserve">Download files </w:t>
            </w:r>
            <w:hyperlink r:id="rId7">
              <w:r>
                <w:rPr>
                  <w:rFonts w:ascii="Roboto" w:eastAsia="Roboto" w:hAnsi="Roboto" w:cs="Roboto"/>
                  <w:b/>
                  <w:bCs/>
                  <w:color w:val="1155CC"/>
                  <w:sz w:val="22"/>
                  <w:szCs w:val="22"/>
                  <w:u w:val="single"/>
                </w:rPr>
                <w:t>here</w:t>
              </w:r>
            </w:hyperlink>
          </w:p>
          <w:p w14:paraId="1642E906" w14:textId="77777777" w:rsidR="004E32DE" w:rsidRDefault="00000000">
            <w:pPr>
              <w:pBdr>
                <w:top w:val="nil"/>
                <w:left w:val="nil"/>
                <w:bottom w:val="nil"/>
                <w:right w:val="nil"/>
                <w:between w:val="nil"/>
              </w:pBdr>
              <w:spacing w:before="240" w:after="240"/>
              <w:rPr>
                <w:rFonts w:ascii="Roboto" w:eastAsia="Roboto" w:hAnsi="Roboto" w:cs="Roboto"/>
                <w:b/>
                <w:bCs/>
                <w:sz w:val="22"/>
                <w:szCs w:val="22"/>
              </w:rPr>
            </w:pPr>
            <w:r>
              <w:rPr>
                <w:rFonts w:ascii="Roboto" w:eastAsia="Roboto" w:hAnsi="Roboto" w:cs="Roboto"/>
                <w:b/>
                <w:bCs/>
                <w:sz w:val="22"/>
                <w:szCs w:val="22"/>
              </w:rPr>
              <w:t>Assessment and Grading Criteria</w:t>
            </w:r>
          </w:p>
          <w:tbl>
            <w:tblPr>
              <w:tblStyle w:val="a0"/>
              <w:tblW w:w="89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60"/>
              <w:gridCol w:w="2610"/>
              <w:gridCol w:w="2655"/>
              <w:gridCol w:w="2700"/>
            </w:tblGrid>
            <w:tr w:rsidR="004E32DE" w14:paraId="066E2688" w14:textId="77777777">
              <w:trPr>
                <w:trHeight w:val="435"/>
              </w:trPr>
              <w:tc>
                <w:tcPr>
                  <w:tcW w:w="960" w:type="dxa"/>
                  <w:tcBorders>
                    <w:top w:val="single" w:sz="6" w:space="0" w:color="CCCCCC"/>
                    <w:left w:val="single" w:sz="6" w:space="0" w:color="CCCCCC"/>
                    <w:bottom w:val="single" w:sz="6" w:space="0" w:color="CCCCCC"/>
                    <w:right w:val="single" w:sz="6" w:space="0" w:color="CCCCCC"/>
                  </w:tcBorders>
                  <w:shd w:val="clear" w:color="auto" w:fill="CFE2F3"/>
                  <w:tcMar>
                    <w:top w:w="100" w:type="dxa"/>
                    <w:left w:w="120" w:type="dxa"/>
                    <w:bottom w:w="100" w:type="dxa"/>
                    <w:right w:w="120" w:type="dxa"/>
                  </w:tcMar>
                </w:tcPr>
                <w:p w14:paraId="1FF24447" w14:textId="77777777" w:rsidR="004E32DE" w:rsidRDefault="00000000">
                  <w:pPr>
                    <w:pBdr>
                      <w:top w:val="nil"/>
                      <w:left w:val="nil"/>
                      <w:bottom w:val="nil"/>
                      <w:right w:val="nil"/>
                      <w:between w:val="nil"/>
                    </w:pBdr>
                    <w:spacing w:before="240" w:after="240"/>
                    <w:rPr>
                      <w:rFonts w:ascii="Roboto" w:eastAsia="Roboto" w:hAnsi="Roboto" w:cs="Roboto"/>
                      <w:b/>
                      <w:bCs/>
                      <w:sz w:val="22"/>
                      <w:szCs w:val="22"/>
                    </w:rPr>
                  </w:pPr>
                  <w:r>
                    <w:rPr>
                      <w:rFonts w:ascii="Roboto" w:eastAsia="Roboto" w:hAnsi="Roboto" w:cs="Roboto"/>
                      <w:b/>
                      <w:bCs/>
                      <w:sz w:val="22"/>
                      <w:szCs w:val="22"/>
                    </w:rPr>
                    <w:t>Task</w:t>
                  </w:r>
                </w:p>
              </w:tc>
              <w:tc>
                <w:tcPr>
                  <w:tcW w:w="2610" w:type="dxa"/>
                  <w:tcBorders>
                    <w:top w:val="single" w:sz="6" w:space="0" w:color="CCCCCC"/>
                    <w:left w:val="nil"/>
                    <w:bottom w:val="single" w:sz="6" w:space="0" w:color="CCCCCC"/>
                    <w:right w:val="single" w:sz="6" w:space="0" w:color="CCCCCC"/>
                  </w:tcBorders>
                  <w:shd w:val="clear" w:color="auto" w:fill="CFE2F3"/>
                  <w:tcMar>
                    <w:top w:w="100" w:type="dxa"/>
                    <w:left w:w="120" w:type="dxa"/>
                    <w:bottom w:w="100" w:type="dxa"/>
                    <w:right w:w="120" w:type="dxa"/>
                  </w:tcMar>
                </w:tcPr>
                <w:p w14:paraId="2C321B01" w14:textId="77777777" w:rsidR="004E32DE" w:rsidRDefault="00000000">
                  <w:pPr>
                    <w:pBdr>
                      <w:top w:val="nil"/>
                      <w:left w:val="nil"/>
                      <w:bottom w:val="nil"/>
                      <w:right w:val="nil"/>
                      <w:between w:val="nil"/>
                    </w:pBdr>
                    <w:spacing w:before="240" w:after="240"/>
                    <w:rPr>
                      <w:rFonts w:ascii="Roboto" w:eastAsia="Roboto" w:hAnsi="Roboto" w:cs="Roboto"/>
                      <w:b/>
                      <w:bCs/>
                      <w:sz w:val="22"/>
                      <w:szCs w:val="22"/>
                    </w:rPr>
                  </w:pPr>
                  <w:r>
                    <w:rPr>
                      <w:rFonts w:ascii="Roboto" w:eastAsia="Roboto" w:hAnsi="Roboto" w:cs="Roboto"/>
                      <w:b/>
                      <w:bCs/>
                      <w:sz w:val="22"/>
                      <w:szCs w:val="22"/>
                    </w:rPr>
                    <w:t>Pass</w:t>
                  </w:r>
                </w:p>
              </w:tc>
              <w:tc>
                <w:tcPr>
                  <w:tcW w:w="2655" w:type="dxa"/>
                  <w:tcBorders>
                    <w:top w:val="single" w:sz="6" w:space="0" w:color="CCCCCC"/>
                    <w:left w:val="nil"/>
                    <w:bottom w:val="single" w:sz="6" w:space="0" w:color="CCCCCC"/>
                    <w:right w:val="single" w:sz="6" w:space="0" w:color="CCCCCC"/>
                  </w:tcBorders>
                  <w:shd w:val="clear" w:color="auto" w:fill="CFE2F3"/>
                  <w:tcMar>
                    <w:top w:w="100" w:type="dxa"/>
                    <w:left w:w="120" w:type="dxa"/>
                    <w:bottom w:w="100" w:type="dxa"/>
                    <w:right w:w="120" w:type="dxa"/>
                  </w:tcMar>
                </w:tcPr>
                <w:p w14:paraId="1942CC95" w14:textId="77777777" w:rsidR="004E32DE" w:rsidRDefault="00000000">
                  <w:pPr>
                    <w:pBdr>
                      <w:top w:val="nil"/>
                      <w:left w:val="nil"/>
                      <w:bottom w:val="nil"/>
                      <w:right w:val="nil"/>
                      <w:between w:val="nil"/>
                    </w:pBdr>
                    <w:spacing w:before="240" w:after="240"/>
                    <w:rPr>
                      <w:rFonts w:ascii="Roboto" w:eastAsia="Roboto" w:hAnsi="Roboto" w:cs="Roboto"/>
                      <w:b/>
                      <w:bCs/>
                      <w:sz w:val="22"/>
                      <w:szCs w:val="22"/>
                    </w:rPr>
                  </w:pPr>
                  <w:r>
                    <w:rPr>
                      <w:rFonts w:ascii="Roboto" w:eastAsia="Roboto" w:hAnsi="Roboto" w:cs="Roboto"/>
                      <w:b/>
                      <w:bCs/>
                      <w:sz w:val="22"/>
                      <w:szCs w:val="22"/>
                    </w:rPr>
                    <w:t>Merit</w:t>
                  </w:r>
                </w:p>
              </w:tc>
              <w:tc>
                <w:tcPr>
                  <w:tcW w:w="2700" w:type="dxa"/>
                  <w:tcBorders>
                    <w:top w:val="single" w:sz="6" w:space="0" w:color="CCCCCC"/>
                    <w:left w:val="nil"/>
                    <w:bottom w:val="single" w:sz="6" w:space="0" w:color="CCCCCC"/>
                    <w:right w:val="single" w:sz="6" w:space="0" w:color="CCCCCC"/>
                  </w:tcBorders>
                  <w:shd w:val="clear" w:color="auto" w:fill="CFE2F3"/>
                  <w:tcMar>
                    <w:top w:w="100" w:type="dxa"/>
                    <w:left w:w="120" w:type="dxa"/>
                    <w:bottom w:w="100" w:type="dxa"/>
                    <w:right w:w="120" w:type="dxa"/>
                  </w:tcMar>
                </w:tcPr>
                <w:p w14:paraId="32AF3417" w14:textId="77777777" w:rsidR="004E32DE" w:rsidRDefault="00000000">
                  <w:pPr>
                    <w:pBdr>
                      <w:top w:val="nil"/>
                      <w:left w:val="nil"/>
                      <w:bottom w:val="nil"/>
                      <w:right w:val="nil"/>
                      <w:between w:val="nil"/>
                    </w:pBdr>
                    <w:spacing w:before="240" w:after="240"/>
                    <w:rPr>
                      <w:rFonts w:ascii="Roboto" w:eastAsia="Roboto" w:hAnsi="Roboto" w:cs="Roboto"/>
                      <w:b/>
                      <w:bCs/>
                      <w:sz w:val="22"/>
                      <w:szCs w:val="22"/>
                    </w:rPr>
                  </w:pPr>
                  <w:r>
                    <w:rPr>
                      <w:rFonts w:ascii="Roboto" w:eastAsia="Roboto" w:hAnsi="Roboto" w:cs="Roboto"/>
                      <w:b/>
                      <w:bCs/>
                      <w:sz w:val="22"/>
                      <w:szCs w:val="22"/>
                    </w:rPr>
                    <w:t>Distinction</w:t>
                  </w:r>
                </w:p>
              </w:tc>
            </w:tr>
            <w:tr w:rsidR="004E32DE" w14:paraId="35379484" w14:textId="77777777">
              <w:trPr>
                <w:trHeight w:val="1440"/>
              </w:trPr>
              <w:tc>
                <w:tcPr>
                  <w:tcW w:w="960" w:type="dxa"/>
                  <w:tcBorders>
                    <w:top w:val="nil"/>
                    <w:left w:val="single" w:sz="6" w:space="0" w:color="CCCCCC"/>
                    <w:bottom w:val="single" w:sz="6" w:space="0" w:color="CCCCCC"/>
                    <w:right w:val="single" w:sz="6" w:space="0" w:color="CCCCCC"/>
                  </w:tcBorders>
                  <w:shd w:val="clear" w:color="auto" w:fill="CFE2F3"/>
                  <w:tcMar>
                    <w:top w:w="80" w:type="dxa"/>
                    <w:left w:w="120" w:type="dxa"/>
                    <w:bottom w:w="80" w:type="dxa"/>
                    <w:right w:w="120" w:type="dxa"/>
                  </w:tcMar>
                </w:tcPr>
                <w:p w14:paraId="4AC8F085" w14:textId="77777777" w:rsidR="004E32DE" w:rsidRDefault="00000000">
                  <w:pPr>
                    <w:pBdr>
                      <w:top w:val="nil"/>
                      <w:left w:val="nil"/>
                      <w:bottom w:val="nil"/>
                      <w:right w:val="nil"/>
                      <w:between w:val="nil"/>
                    </w:pBdr>
                    <w:spacing w:before="240" w:after="240"/>
                    <w:rPr>
                      <w:rFonts w:ascii="Roboto" w:eastAsia="Roboto" w:hAnsi="Roboto" w:cs="Roboto"/>
                      <w:sz w:val="22"/>
                      <w:szCs w:val="22"/>
                    </w:rPr>
                  </w:pPr>
                  <w:r>
                    <w:rPr>
                      <w:rFonts w:ascii="Roboto" w:eastAsia="Roboto" w:hAnsi="Roboto" w:cs="Roboto"/>
                      <w:sz w:val="22"/>
                      <w:szCs w:val="22"/>
                    </w:rPr>
                    <w:t>T1</w:t>
                  </w:r>
                </w:p>
              </w:tc>
              <w:tc>
                <w:tcPr>
                  <w:tcW w:w="2610" w:type="dxa"/>
                  <w:tcBorders>
                    <w:top w:val="nil"/>
                    <w:left w:val="nil"/>
                    <w:bottom w:val="single" w:sz="6" w:space="0" w:color="CCCCCC"/>
                    <w:right w:val="single" w:sz="6" w:space="0" w:color="CCCCCC"/>
                  </w:tcBorders>
                  <w:tcMar>
                    <w:top w:w="80" w:type="dxa"/>
                    <w:left w:w="120" w:type="dxa"/>
                    <w:bottom w:w="80" w:type="dxa"/>
                    <w:right w:w="120" w:type="dxa"/>
                  </w:tcMar>
                </w:tcPr>
                <w:p w14:paraId="19BFF23D" w14:textId="77777777" w:rsidR="004E32DE" w:rsidRDefault="00000000">
                  <w:pPr>
                    <w:pBdr>
                      <w:top w:val="nil"/>
                      <w:left w:val="nil"/>
                      <w:bottom w:val="nil"/>
                      <w:right w:val="nil"/>
                      <w:between w:val="nil"/>
                    </w:pBdr>
                    <w:spacing w:before="240" w:after="240"/>
                    <w:rPr>
                      <w:rFonts w:ascii="Roboto" w:eastAsia="Roboto" w:hAnsi="Roboto" w:cs="Roboto"/>
                      <w:sz w:val="22"/>
                      <w:szCs w:val="22"/>
                    </w:rPr>
                  </w:pPr>
                  <w:r>
                    <w:rPr>
                      <w:rFonts w:ascii="Roboto" w:eastAsia="Roboto" w:hAnsi="Roboto" w:cs="Roboto"/>
                      <w:sz w:val="22"/>
                      <w:szCs w:val="22"/>
                    </w:rPr>
                    <w:t>BI and key business processes are described with basic examples. KPIs are listed with a brief explanation. Power BI is mentioned as a tool.</w:t>
                  </w:r>
                </w:p>
              </w:tc>
              <w:tc>
                <w:tcPr>
                  <w:tcW w:w="2655" w:type="dxa"/>
                  <w:tcBorders>
                    <w:top w:val="nil"/>
                    <w:left w:val="nil"/>
                    <w:bottom w:val="single" w:sz="6" w:space="0" w:color="CCCCCC"/>
                    <w:right w:val="single" w:sz="6" w:space="0" w:color="CCCCCC"/>
                  </w:tcBorders>
                  <w:tcMar>
                    <w:top w:w="80" w:type="dxa"/>
                    <w:left w:w="120" w:type="dxa"/>
                    <w:bottom w:w="80" w:type="dxa"/>
                    <w:right w:w="120" w:type="dxa"/>
                  </w:tcMar>
                </w:tcPr>
                <w:p w14:paraId="73BCD26B" w14:textId="77777777" w:rsidR="004E32DE" w:rsidRDefault="00000000">
                  <w:pPr>
                    <w:pBdr>
                      <w:top w:val="nil"/>
                      <w:left w:val="nil"/>
                      <w:bottom w:val="nil"/>
                      <w:right w:val="nil"/>
                      <w:between w:val="nil"/>
                    </w:pBdr>
                    <w:spacing w:before="240" w:after="240"/>
                    <w:rPr>
                      <w:rFonts w:ascii="Roboto" w:eastAsia="Roboto" w:hAnsi="Roboto" w:cs="Roboto"/>
                      <w:sz w:val="22"/>
                      <w:szCs w:val="22"/>
                    </w:rPr>
                  </w:pPr>
                  <w:r>
                    <w:rPr>
                      <w:rFonts w:ascii="Roboto" w:eastAsia="Roboto" w:hAnsi="Roboto" w:cs="Roboto"/>
                      <w:sz w:val="22"/>
                      <w:szCs w:val="22"/>
                    </w:rPr>
                    <w:t>KPIs are clearly mapped to specific stakeholders with business justification. Power BI is compared to at least two alternatives with reasoned justification of the choice.</w:t>
                  </w:r>
                </w:p>
              </w:tc>
              <w:tc>
                <w:tcPr>
                  <w:tcW w:w="2700" w:type="dxa"/>
                  <w:tcBorders>
                    <w:top w:val="nil"/>
                    <w:left w:val="nil"/>
                    <w:bottom w:val="single" w:sz="6" w:space="0" w:color="CCCCCC"/>
                    <w:right w:val="single" w:sz="6" w:space="0" w:color="CCCCCC"/>
                  </w:tcBorders>
                  <w:tcMar>
                    <w:top w:w="80" w:type="dxa"/>
                    <w:left w:w="120" w:type="dxa"/>
                    <w:bottom w:w="80" w:type="dxa"/>
                    <w:right w:w="120" w:type="dxa"/>
                  </w:tcMar>
                </w:tcPr>
                <w:p w14:paraId="2DE13EEB" w14:textId="77777777" w:rsidR="004E32DE" w:rsidRDefault="00000000">
                  <w:pPr>
                    <w:pBdr>
                      <w:top w:val="nil"/>
                      <w:left w:val="nil"/>
                      <w:bottom w:val="nil"/>
                      <w:right w:val="nil"/>
                      <w:between w:val="nil"/>
                    </w:pBdr>
                    <w:spacing w:before="240" w:after="240"/>
                    <w:rPr>
                      <w:rFonts w:ascii="Roboto" w:eastAsia="Roboto" w:hAnsi="Roboto" w:cs="Roboto"/>
                      <w:sz w:val="22"/>
                      <w:szCs w:val="22"/>
                    </w:rPr>
                  </w:pPr>
                  <w:r>
                    <w:rPr>
                      <w:rFonts w:ascii="Roboto" w:eastAsia="Roboto" w:hAnsi="Roboto" w:cs="Roboto"/>
                      <w:sz w:val="22"/>
                      <w:szCs w:val="22"/>
                    </w:rPr>
                    <w:t>A comprehensive BI strategy is presented with critical evaluation of BI tool options at operational, tactical, and strategic levels, supported by industry references.</w:t>
                  </w:r>
                </w:p>
              </w:tc>
            </w:tr>
            <w:tr w:rsidR="004E32DE" w14:paraId="4331315E" w14:textId="77777777">
              <w:trPr>
                <w:trHeight w:val="1650"/>
              </w:trPr>
              <w:tc>
                <w:tcPr>
                  <w:tcW w:w="960" w:type="dxa"/>
                  <w:tcBorders>
                    <w:top w:val="nil"/>
                    <w:left w:val="single" w:sz="6" w:space="0" w:color="CCCCCC"/>
                    <w:bottom w:val="single" w:sz="6" w:space="0" w:color="CCCCCC"/>
                    <w:right w:val="single" w:sz="6" w:space="0" w:color="CCCCCC"/>
                  </w:tcBorders>
                  <w:shd w:val="clear" w:color="auto" w:fill="CFE2F3"/>
                  <w:tcMar>
                    <w:top w:w="80" w:type="dxa"/>
                    <w:left w:w="120" w:type="dxa"/>
                    <w:bottom w:w="80" w:type="dxa"/>
                    <w:right w:w="120" w:type="dxa"/>
                  </w:tcMar>
                </w:tcPr>
                <w:p w14:paraId="304948F2" w14:textId="77777777" w:rsidR="004E32DE" w:rsidRDefault="00000000">
                  <w:pPr>
                    <w:pBdr>
                      <w:top w:val="nil"/>
                      <w:left w:val="nil"/>
                      <w:bottom w:val="nil"/>
                      <w:right w:val="nil"/>
                      <w:between w:val="nil"/>
                    </w:pBdr>
                    <w:spacing w:before="240" w:after="240"/>
                    <w:rPr>
                      <w:rFonts w:ascii="Roboto" w:eastAsia="Roboto" w:hAnsi="Roboto" w:cs="Roboto"/>
                      <w:sz w:val="22"/>
                      <w:szCs w:val="22"/>
                    </w:rPr>
                  </w:pPr>
                  <w:r>
                    <w:rPr>
                      <w:rFonts w:ascii="Roboto" w:eastAsia="Roboto" w:hAnsi="Roboto" w:cs="Roboto"/>
                      <w:sz w:val="22"/>
                      <w:szCs w:val="22"/>
                    </w:rPr>
                    <w:t>T2</w:t>
                  </w:r>
                </w:p>
              </w:tc>
              <w:tc>
                <w:tcPr>
                  <w:tcW w:w="2610" w:type="dxa"/>
                  <w:tcBorders>
                    <w:top w:val="nil"/>
                    <w:left w:val="nil"/>
                    <w:bottom w:val="single" w:sz="6" w:space="0" w:color="CCCCCC"/>
                    <w:right w:val="single" w:sz="6" w:space="0" w:color="CCCCCC"/>
                  </w:tcBorders>
                  <w:tcMar>
                    <w:top w:w="80" w:type="dxa"/>
                    <w:left w:w="120" w:type="dxa"/>
                    <w:bottom w:w="80" w:type="dxa"/>
                    <w:right w:w="120" w:type="dxa"/>
                  </w:tcMar>
                </w:tcPr>
                <w:p w14:paraId="06804036" w14:textId="77777777" w:rsidR="004E32DE" w:rsidRDefault="00000000">
                  <w:pPr>
                    <w:pBdr>
                      <w:top w:val="nil"/>
                      <w:left w:val="nil"/>
                      <w:bottom w:val="nil"/>
                      <w:right w:val="nil"/>
                      <w:between w:val="nil"/>
                    </w:pBdr>
                    <w:spacing w:before="240" w:after="240"/>
                    <w:rPr>
                      <w:rFonts w:ascii="Roboto" w:eastAsia="Roboto" w:hAnsi="Roboto" w:cs="Roboto"/>
                      <w:sz w:val="22"/>
                      <w:szCs w:val="22"/>
                    </w:rPr>
                  </w:pPr>
                  <w:r>
                    <w:rPr>
                      <w:rFonts w:ascii="Roboto" w:eastAsia="Roboto" w:hAnsi="Roboto" w:cs="Roboto"/>
                      <w:sz w:val="22"/>
                      <w:szCs w:val="22"/>
                    </w:rPr>
                    <w:t>Star schema is described and screenshot included. At least 5 DAX measures are listed with their formulas. Basic Power Query steps are described.</w:t>
                  </w:r>
                </w:p>
              </w:tc>
              <w:tc>
                <w:tcPr>
                  <w:tcW w:w="2655" w:type="dxa"/>
                  <w:tcBorders>
                    <w:top w:val="nil"/>
                    <w:left w:val="nil"/>
                    <w:bottom w:val="single" w:sz="6" w:space="0" w:color="CCCCCC"/>
                    <w:right w:val="single" w:sz="6" w:space="0" w:color="CCCCCC"/>
                  </w:tcBorders>
                  <w:tcMar>
                    <w:top w:w="80" w:type="dxa"/>
                    <w:left w:w="120" w:type="dxa"/>
                    <w:bottom w:w="80" w:type="dxa"/>
                    <w:right w:w="120" w:type="dxa"/>
                  </w:tcMar>
                </w:tcPr>
                <w:p w14:paraId="012C185C" w14:textId="77777777" w:rsidR="004E32DE" w:rsidRDefault="00000000">
                  <w:pPr>
                    <w:pBdr>
                      <w:top w:val="nil"/>
                      <w:left w:val="nil"/>
                      <w:bottom w:val="nil"/>
                      <w:right w:val="nil"/>
                      <w:between w:val="nil"/>
                    </w:pBdr>
                    <w:spacing w:before="240" w:after="240"/>
                    <w:rPr>
                      <w:rFonts w:ascii="Roboto" w:eastAsia="Roboto" w:hAnsi="Roboto" w:cs="Roboto"/>
                      <w:sz w:val="22"/>
                      <w:szCs w:val="22"/>
                    </w:rPr>
                  </w:pPr>
                  <w:r>
                    <w:rPr>
                      <w:rFonts w:ascii="Roboto" w:eastAsia="Roboto" w:hAnsi="Roboto" w:cs="Roboto"/>
                      <w:sz w:val="22"/>
                      <w:szCs w:val="22"/>
                    </w:rPr>
                    <w:t>Star schema is compared to normalised model with trade-off analysis. DAX measures are explained with business rationale. Data quality transformations are justified against data quality principles.</w:t>
                  </w:r>
                </w:p>
              </w:tc>
              <w:tc>
                <w:tcPr>
                  <w:tcW w:w="2700" w:type="dxa"/>
                  <w:tcBorders>
                    <w:top w:val="nil"/>
                    <w:left w:val="nil"/>
                    <w:bottom w:val="single" w:sz="6" w:space="0" w:color="CCCCCC"/>
                    <w:right w:val="single" w:sz="6" w:space="0" w:color="CCCCCC"/>
                  </w:tcBorders>
                  <w:tcMar>
                    <w:top w:w="80" w:type="dxa"/>
                    <w:left w:w="120" w:type="dxa"/>
                    <w:bottom w:w="80" w:type="dxa"/>
                    <w:right w:w="120" w:type="dxa"/>
                  </w:tcMar>
                </w:tcPr>
                <w:p w14:paraId="13AF3281" w14:textId="77777777" w:rsidR="004E32DE" w:rsidRDefault="00000000">
                  <w:pPr>
                    <w:pBdr>
                      <w:top w:val="nil"/>
                      <w:left w:val="nil"/>
                      <w:bottom w:val="nil"/>
                      <w:right w:val="nil"/>
                      <w:between w:val="nil"/>
                    </w:pBdr>
                    <w:spacing w:before="240" w:after="240"/>
                    <w:rPr>
                      <w:rFonts w:ascii="Roboto" w:eastAsia="Roboto" w:hAnsi="Roboto" w:cs="Roboto"/>
                      <w:sz w:val="22"/>
                      <w:szCs w:val="22"/>
                    </w:rPr>
                  </w:pPr>
                  <w:r>
                    <w:rPr>
                      <w:rFonts w:ascii="Roboto" w:eastAsia="Roboto" w:hAnsi="Roboto" w:cs="Roboto"/>
                      <w:sz w:val="22"/>
                      <w:szCs w:val="22"/>
                    </w:rPr>
                    <w:t>Advanced DAX (e.g., CALCULATE, time intelligence) is used and critically justified. Data modelling decisions are evaluated against scalability and enterprise BI performance requirements.</w:t>
                  </w:r>
                </w:p>
              </w:tc>
            </w:tr>
            <w:tr w:rsidR="004E32DE" w14:paraId="0EE75902" w14:textId="77777777">
              <w:trPr>
                <w:trHeight w:val="1650"/>
              </w:trPr>
              <w:tc>
                <w:tcPr>
                  <w:tcW w:w="960" w:type="dxa"/>
                  <w:tcBorders>
                    <w:top w:val="nil"/>
                    <w:left w:val="single" w:sz="6" w:space="0" w:color="CCCCCC"/>
                    <w:bottom w:val="single" w:sz="6" w:space="0" w:color="CCCCCC"/>
                    <w:right w:val="single" w:sz="6" w:space="0" w:color="CCCCCC"/>
                  </w:tcBorders>
                  <w:shd w:val="clear" w:color="auto" w:fill="CFE2F3"/>
                  <w:tcMar>
                    <w:top w:w="80" w:type="dxa"/>
                    <w:left w:w="120" w:type="dxa"/>
                    <w:bottom w:w="80" w:type="dxa"/>
                    <w:right w:w="120" w:type="dxa"/>
                  </w:tcMar>
                </w:tcPr>
                <w:p w14:paraId="513FB276" w14:textId="77777777" w:rsidR="004E32DE" w:rsidRDefault="00000000">
                  <w:pPr>
                    <w:pBdr>
                      <w:top w:val="nil"/>
                      <w:left w:val="nil"/>
                      <w:bottom w:val="nil"/>
                      <w:right w:val="nil"/>
                      <w:between w:val="nil"/>
                    </w:pBdr>
                    <w:spacing w:before="240" w:after="240"/>
                    <w:rPr>
                      <w:rFonts w:ascii="Roboto" w:eastAsia="Roboto" w:hAnsi="Roboto" w:cs="Roboto"/>
                      <w:sz w:val="22"/>
                      <w:szCs w:val="22"/>
                    </w:rPr>
                  </w:pPr>
                  <w:r>
                    <w:rPr>
                      <w:rFonts w:ascii="Roboto" w:eastAsia="Roboto" w:hAnsi="Roboto" w:cs="Roboto"/>
                      <w:sz w:val="22"/>
                      <w:szCs w:val="22"/>
                    </w:rPr>
                    <w:t>T3</w:t>
                  </w:r>
                </w:p>
              </w:tc>
              <w:tc>
                <w:tcPr>
                  <w:tcW w:w="2610" w:type="dxa"/>
                  <w:tcBorders>
                    <w:top w:val="nil"/>
                    <w:left w:val="nil"/>
                    <w:bottom w:val="single" w:sz="6" w:space="0" w:color="CCCCCC"/>
                    <w:right w:val="single" w:sz="6" w:space="0" w:color="CCCCCC"/>
                  </w:tcBorders>
                  <w:tcMar>
                    <w:top w:w="80" w:type="dxa"/>
                    <w:left w:w="120" w:type="dxa"/>
                    <w:bottom w:w="80" w:type="dxa"/>
                    <w:right w:w="120" w:type="dxa"/>
                  </w:tcMar>
                </w:tcPr>
                <w:p w14:paraId="13AE29CB" w14:textId="77777777" w:rsidR="004E32DE" w:rsidRDefault="00000000">
                  <w:pPr>
                    <w:pBdr>
                      <w:top w:val="nil"/>
                      <w:left w:val="nil"/>
                      <w:bottom w:val="nil"/>
                      <w:right w:val="nil"/>
                      <w:between w:val="nil"/>
                    </w:pBdr>
                    <w:spacing w:before="240" w:after="240"/>
                    <w:rPr>
                      <w:rFonts w:ascii="Roboto" w:eastAsia="Roboto" w:hAnsi="Roboto" w:cs="Roboto"/>
                      <w:sz w:val="22"/>
                      <w:szCs w:val="22"/>
                    </w:rPr>
                  </w:pPr>
                  <w:r>
                    <w:rPr>
                      <w:rFonts w:ascii="Roboto" w:eastAsia="Roboto" w:hAnsi="Roboto" w:cs="Roboto"/>
                      <w:sz w:val="22"/>
                      <w:szCs w:val="22"/>
                    </w:rPr>
                    <w:t>Dashboard has 4 pages with required visuals. Slicers and filters are present. DAX measures are used in visuals. Charts have titles and labels.</w:t>
                  </w:r>
                </w:p>
              </w:tc>
              <w:tc>
                <w:tcPr>
                  <w:tcW w:w="2655" w:type="dxa"/>
                  <w:tcBorders>
                    <w:top w:val="nil"/>
                    <w:left w:val="nil"/>
                    <w:bottom w:val="single" w:sz="6" w:space="0" w:color="CCCCCC"/>
                    <w:right w:val="single" w:sz="6" w:space="0" w:color="CCCCCC"/>
                  </w:tcBorders>
                  <w:tcMar>
                    <w:top w:w="80" w:type="dxa"/>
                    <w:left w:w="120" w:type="dxa"/>
                    <w:bottom w:w="80" w:type="dxa"/>
                    <w:right w:w="120" w:type="dxa"/>
                  </w:tcMar>
                </w:tcPr>
                <w:p w14:paraId="1B860AD1" w14:textId="77777777" w:rsidR="004E32DE" w:rsidRDefault="00000000">
                  <w:pPr>
                    <w:pBdr>
                      <w:top w:val="nil"/>
                      <w:left w:val="nil"/>
                      <w:bottom w:val="nil"/>
                      <w:right w:val="nil"/>
                      <w:between w:val="nil"/>
                    </w:pBdr>
                    <w:spacing w:before="240" w:after="240"/>
                    <w:rPr>
                      <w:rFonts w:ascii="Roboto" w:eastAsia="Roboto" w:hAnsi="Roboto" w:cs="Roboto"/>
                      <w:sz w:val="22"/>
                      <w:szCs w:val="22"/>
                    </w:rPr>
                  </w:pPr>
                  <w:r>
                    <w:rPr>
                      <w:rFonts w:ascii="Roboto" w:eastAsia="Roboto" w:hAnsi="Roboto" w:cs="Roboto"/>
                      <w:sz w:val="22"/>
                      <w:szCs w:val="22"/>
                    </w:rPr>
                    <w:t>Dashboard is user-friendly with a coherent theme. Drill-through is implemented. Visuals are correctly chosen for the data type and clearly labelled. Cross-filtering works correctly.</w:t>
                  </w:r>
                </w:p>
              </w:tc>
              <w:tc>
                <w:tcPr>
                  <w:tcW w:w="2700" w:type="dxa"/>
                  <w:tcBorders>
                    <w:top w:val="nil"/>
                    <w:left w:val="nil"/>
                    <w:bottom w:val="single" w:sz="6" w:space="0" w:color="CCCCCC"/>
                    <w:right w:val="single" w:sz="6" w:space="0" w:color="CCCCCC"/>
                  </w:tcBorders>
                  <w:tcMar>
                    <w:top w:w="80" w:type="dxa"/>
                    <w:left w:w="120" w:type="dxa"/>
                    <w:bottom w:w="80" w:type="dxa"/>
                    <w:right w:w="120" w:type="dxa"/>
                  </w:tcMar>
                </w:tcPr>
                <w:p w14:paraId="0059C501" w14:textId="77777777" w:rsidR="004E32DE" w:rsidRDefault="00000000">
                  <w:pPr>
                    <w:pBdr>
                      <w:top w:val="nil"/>
                      <w:left w:val="nil"/>
                      <w:bottom w:val="nil"/>
                      <w:right w:val="nil"/>
                      <w:between w:val="nil"/>
                    </w:pBdr>
                    <w:spacing w:before="240" w:after="240"/>
                    <w:rPr>
                      <w:rFonts w:ascii="Roboto" w:eastAsia="Roboto" w:hAnsi="Roboto" w:cs="Roboto"/>
                      <w:sz w:val="22"/>
                      <w:szCs w:val="22"/>
                    </w:rPr>
                  </w:pPr>
                  <w:r>
                    <w:rPr>
                      <w:rFonts w:ascii="Roboto" w:eastAsia="Roboto" w:hAnsi="Roboto" w:cs="Roboto"/>
                      <w:sz w:val="22"/>
                      <w:szCs w:val="22"/>
                    </w:rPr>
                    <w:t>Dashboard demonstrates clear design rationale tailored to each stakeholder. Advanced features (e.g., bookmarks, tooltips, custom visuals) enhance UX. Evidence of user-feedback iteration is present.</w:t>
                  </w:r>
                </w:p>
              </w:tc>
            </w:tr>
          </w:tbl>
          <w:p w14:paraId="5C4E6A8F" w14:textId="77777777" w:rsidR="004E32DE" w:rsidRDefault="004E32DE">
            <w:pPr>
              <w:jc w:val="center"/>
              <w:rPr>
                <w:rFonts w:ascii="Roboto" w:eastAsia="Roboto" w:hAnsi="Roboto" w:cs="Roboto"/>
                <w:sz w:val="22"/>
                <w:szCs w:val="22"/>
              </w:rPr>
            </w:pPr>
          </w:p>
          <w:p w14:paraId="475AC712" w14:textId="77777777" w:rsidR="004E32DE" w:rsidRDefault="004E32DE">
            <w:pPr>
              <w:jc w:val="center"/>
              <w:rPr>
                <w:rFonts w:ascii="Roboto" w:eastAsia="Roboto" w:hAnsi="Roboto" w:cs="Roboto"/>
                <w:sz w:val="22"/>
                <w:szCs w:val="22"/>
              </w:rPr>
            </w:pPr>
          </w:p>
          <w:p w14:paraId="0093E8C4" w14:textId="77777777" w:rsidR="004E32DE" w:rsidRDefault="004E32DE">
            <w:pPr>
              <w:jc w:val="center"/>
              <w:rPr>
                <w:rFonts w:ascii="Roboto" w:eastAsia="Roboto" w:hAnsi="Roboto" w:cs="Roboto"/>
                <w:sz w:val="22"/>
                <w:szCs w:val="22"/>
              </w:rPr>
            </w:pPr>
          </w:p>
          <w:p w14:paraId="455557E8" w14:textId="77777777" w:rsidR="004E32DE" w:rsidRDefault="004E32DE">
            <w:pPr>
              <w:jc w:val="center"/>
              <w:rPr>
                <w:rFonts w:ascii="Roboto" w:eastAsia="Roboto" w:hAnsi="Roboto" w:cs="Roboto"/>
                <w:sz w:val="22"/>
                <w:szCs w:val="22"/>
              </w:rPr>
            </w:pPr>
          </w:p>
          <w:p w14:paraId="761A3BAB" w14:textId="77777777" w:rsidR="004E32DE" w:rsidRDefault="004E32DE">
            <w:pPr>
              <w:jc w:val="center"/>
              <w:rPr>
                <w:rFonts w:ascii="Roboto" w:eastAsia="Roboto" w:hAnsi="Roboto" w:cs="Roboto"/>
                <w:sz w:val="22"/>
                <w:szCs w:val="22"/>
              </w:rPr>
            </w:pPr>
          </w:p>
        </w:tc>
      </w:tr>
      <w:tr w:rsidR="004E32DE" w14:paraId="364B66C5" w14:textId="77777777">
        <w:trPr>
          <w:trHeight w:val="60"/>
        </w:trPr>
        <w:tc>
          <w:tcPr>
            <w:tcW w:w="2610" w:type="dxa"/>
            <w:gridSpan w:val="2"/>
            <w:tcBorders>
              <w:bottom w:val="single" w:sz="4" w:space="0" w:color="000000"/>
            </w:tcBorders>
            <w:shd w:val="clear" w:color="auto" w:fill="CFE2F3"/>
          </w:tcPr>
          <w:p w14:paraId="4CCA25C9" w14:textId="77777777" w:rsidR="004E32DE" w:rsidRDefault="00000000">
            <w:pPr>
              <w:rPr>
                <w:rFonts w:ascii="Roboto" w:eastAsia="Roboto" w:hAnsi="Roboto" w:cs="Roboto"/>
              </w:rPr>
            </w:pPr>
            <w:r>
              <w:rPr>
                <w:rFonts w:ascii="Roboto" w:eastAsia="Roboto" w:hAnsi="Roboto" w:cs="Roboto"/>
                <w:sz w:val="22"/>
                <w:szCs w:val="22"/>
              </w:rPr>
              <w:lastRenderedPageBreak/>
              <w:t>Sources of information to support you with this Assignment</w:t>
            </w:r>
          </w:p>
        </w:tc>
        <w:tc>
          <w:tcPr>
            <w:tcW w:w="6600" w:type="dxa"/>
            <w:tcBorders>
              <w:bottom w:val="single" w:sz="4" w:space="0" w:color="000000"/>
            </w:tcBorders>
          </w:tcPr>
          <w:p w14:paraId="0218613F" w14:textId="77777777" w:rsidR="004E32DE" w:rsidRDefault="00000000">
            <w:pPr>
              <w:rPr>
                <w:rFonts w:ascii="Roboto" w:eastAsia="Roboto" w:hAnsi="Roboto" w:cs="Roboto"/>
              </w:rPr>
            </w:pPr>
            <w:r>
              <w:rPr>
                <w:rFonts w:ascii="Roboto" w:eastAsia="Roboto" w:hAnsi="Roboto" w:cs="Roboto"/>
              </w:rPr>
              <w:t>Textbooks</w:t>
            </w:r>
          </w:p>
          <w:p w14:paraId="7C575D76" w14:textId="77777777" w:rsidR="004E32DE" w:rsidRDefault="00000000">
            <w:pPr>
              <w:rPr>
                <w:rFonts w:ascii="Roboto" w:eastAsia="Roboto" w:hAnsi="Roboto" w:cs="Roboto"/>
              </w:rPr>
            </w:pPr>
            <w:r>
              <w:rPr>
                <w:rFonts w:ascii="Roboto" w:eastAsia="Roboto" w:hAnsi="Roboto" w:cs="Roboto"/>
              </w:rPr>
              <w:t>Kimball, R. and Ross, M. (2013). The Data Warehouse Toolkit: The Definitive Guide to Dimensional Modeling. 3rd ed. Wiley.</w:t>
            </w:r>
          </w:p>
          <w:p w14:paraId="3EA9852F" w14:textId="77777777" w:rsidR="004E32DE" w:rsidRDefault="00000000">
            <w:pPr>
              <w:rPr>
                <w:rFonts w:ascii="Roboto" w:eastAsia="Roboto" w:hAnsi="Roboto" w:cs="Roboto"/>
              </w:rPr>
            </w:pPr>
            <w:r>
              <w:rPr>
                <w:rFonts w:ascii="Roboto" w:eastAsia="Roboto" w:hAnsi="Roboto" w:cs="Roboto"/>
              </w:rPr>
              <w:t>Marr, B. (2015). Big Data: Using Smart Big Data, Analytics and Metrics to Make Better Decisions and Improve Performance. John Wiley &amp; Sons.</w:t>
            </w:r>
          </w:p>
          <w:p w14:paraId="08673CA9" w14:textId="77777777" w:rsidR="004E32DE" w:rsidRDefault="00000000">
            <w:pPr>
              <w:rPr>
                <w:rFonts w:ascii="Roboto" w:eastAsia="Roboto" w:hAnsi="Roboto" w:cs="Roboto"/>
              </w:rPr>
            </w:pPr>
            <w:r>
              <w:rPr>
                <w:rFonts w:ascii="Roboto" w:eastAsia="Roboto" w:hAnsi="Roboto" w:cs="Roboto"/>
              </w:rPr>
              <w:t>Ferrari, A. and Russo, M. (2019). The Definitive Guide to DAX. Microsoft Press.</w:t>
            </w:r>
          </w:p>
          <w:p w14:paraId="7B8ED809" w14:textId="77777777" w:rsidR="004E32DE" w:rsidRDefault="00000000">
            <w:pPr>
              <w:rPr>
                <w:rFonts w:ascii="Roboto" w:eastAsia="Roboto" w:hAnsi="Roboto" w:cs="Roboto"/>
              </w:rPr>
            </w:pPr>
            <w:r>
              <w:rPr>
                <w:rFonts w:ascii="Roboto" w:eastAsia="Roboto" w:hAnsi="Roboto" w:cs="Roboto"/>
              </w:rPr>
              <w:t>Jeston, J. and Nelis, J. (2014). Business Process Management. 3rd ed. Routledge.</w:t>
            </w:r>
          </w:p>
          <w:p w14:paraId="3202DDC3" w14:textId="77777777" w:rsidR="004E32DE" w:rsidRDefault="004E32DE">
            <w:pPr>
              <w:rPr>
                <w:rFonts w:ascii="Roboto" w:eastAsia="Roboto" w:hAnsi="Roboto" w:cs="Roboto"/>
              </w:rPr>
            </w:pPr>
          </w:p>
          <w:p w14:paraId="33024B7F" w14:textId="77777777" w:rsidR="004E32DE" w:rsidRDefault="00000000">
            <w:pPr>
              <w:rPr>
                <w:rFonts w:ascii="Roboto" w:eastAsia="Roboto" w:hAnsi="Roboto" w:cs="Roboto"/>
              </w:rPr>
            </w:pPr>
            <w:r>
              <w:rPr>
                <w:rFonts w:ascii="Roboto" w:eastAsia="Roboto" w:hAnsi="Roboto" w:cs="Roboto"/>
              </w:rPr>
              <w:t>Online Resources</w:t>
            </w:r>
          </w:p>
          <w:p w14:paraId="7A170FD0" w14:textId="77777777" w:rsidR="004E32DE" w:rsidRDefault="00000000">
            <w:pPr>
              <w:rPr>
                <w:rFonts w:ascii="Roboto" w:eastAsia="Roboto" w:hAnsi="Roboto" w:cs="Roboto"/>
              </w:rPr>
            </w:pPr>
            <w:r>
              <w:rPr>
                <w:rFonts w:ascii="Roboto" w:eastAsia="Roboto" w:hAnsi="Roboto" w:cs="Roboto"/>
              </w:rPr>
              <w:t>Microsoft Power BI Documentation — https://learn.microsoft.com/en-us/power-bi/</w:t>
            </w:r>
          </w:p>
          <w:p w14:paraId="61C6A61B" w14:textId="77777777" w:rsidR="004E32DE" w:rsidRDefault="00000000">
            <w:pPr>
              <w:rPr>
                <w:rFonts w:ascii="Roboto" w:eastAsia="Roboto" w:hAnsi="Roboto" w:cs="Roboto"/>
              </w:rPr>
            </w:pPr>
            <w:r>
              <w:rPr>
                <w:rFonts w:ascii="Roboto" w:eastAsia="Roboto" w:hAnsi="Roboto" w:cs="Roboto"/>
              </w:rPr>
              <w:t>DAX Guide — https://dax.guide/</w:t>
            </w:r>
          </w:p>
          <w:p w14:paraId="1CDF4A47" w14:textId="77777777" w:rsidR="004E32DE" w:rsidRDefault="00000000">
            <w:pPr>
              <w:rPr>
                <w:rFonts w:ascii="Roboto" w:eastAsia="Roboto" w:hAnsi="Roboto" w:cs="Roboto"/>
              </w:rPr>
            </w:pPr>
            <w:r>
              <w:rPr>
                <w:rFonts w:ascii="Roboto" w:eastAsia="Roboto" w:hAnsi="Roboto" w:cs="Roboto"/>
              </w:rPr>
              <w:t>SQLBI — https://www.sqlbi.com/ (DAX and data modelling tutorials)</w:t>
            </w:r>
          </w:p>
          <w:p w14:paraId="3D3151EC" w14:textId="77777777" w:rsidR="004E32DE" w:rsidRDefault="00000000">
            <w:pPr>
              <w:rPr>
                <w:rFonts w:ascii="Roboto" w:eastAsia="Roboto" w:hAnsi="Roboto" w:cs="Roboto"/>
              </w:rPr>
            </w:pPr>
            <w:r>
              <w:rPr>
                <w:rFonts w:ascii="Roboto" w:eastAsia="Roboto" w:hAnsi="Roboto" w:cs="Roboto"/>
              </w:rPr>
              <w:t>Journal of Big Data — https://journalofbigdata.springeropen.com/</w:t>
            </w:r>
          </w:p>
          <w:p w14:paraId="28209331" w14:textId="77777777" w:rsidR="004E32DE" w:rsidRDefault="00000000">
            <w:pPr>
              <w:rPr>
                <w:rFonts w:ascii="Roboto" w:eastAsia="Roboto" w:hAnsi="Roboto" w:cs="Roboto"/>
              </w:rPr>
            </w:pPr>
            <w:r>
              <w:rPr>
                <w:rFonts w:ascii="Roboto" w:eastAsia="Roboto" w:hAnsi="Roboto" w:cs="Roboto"/>
              </w:rPr>
              <w:t>IEEE Xplore Digital Library — https://ieeexplore.ieee.org/</w:t>
            </w:r>
          </w:p>
          <w:p w14:paraId="04BB8B15" w14:textId="77777777" w:rsidR="004E32DE" w:rsidRDefault="00000000">
            <w:pPr>
              <w:rPr>
                <w:rFonts w:ascii="Roboto" w:eastAsia="Roboto" w:hAnsi="Roboto" w:cs="Roboto"/>
              </w:rPr>
            </w:pPr>
            <w:r>
              <w:rPr>
                <w:rFonts w:ascii="Roboto" w:eastAsia="Roboto" w:hAnsi="Roboto" w:cs="Roboto"/>
              </w:rPr>
              <w:t>Legislation and Frameworks</w:t>
            </w:r>
          </w:p>
          <w:p w14:paraId="29D354A9" w14:textId="77777777" w:rsidR="004E32DE" w:rsidRDefault="00000000">
            <w:pPr>
              <w:rPr>
                <w:rFonts w:ascii="Roboto" w:eastAsia="Roboto" w:hAnsi="Roboto" w:cs="Roboto"/>
              </w:rPr>
            </w:pPr>
            <w:r>
              <w:rPr>
                <w:rFonts w:ascii="Roboto" w:eastAsia="Roboto" w:hAnsi="Roboto" w:cs="Roboto"/>
              </w:rPr>
              <w:t>UK General Data Protection Regulation (UK GDPR) — https://ico.org.uk/for-organisations/uk-gdpr-guidance-and-resources/</w:t>
            </w:r>
          </w:p>
          <w:p w14:paraId="2B639B6E" w14:textId="77777777" w:rsidR="004E32DE" w:rsidRDefault="00000000">
            <w:pPr>
              <w:rPr>
                <w:rFonts w:ascii="Roboto" w:eastAsia="Roboto" w:hAnsi="Roboto" w:cs="Roboto"/>
              </w:rPr>
            </w:pPr>
            <w:r>
              <w:rPr>
                <w:rFonts w:ascii="Roboto" w:eastAsia="Roboto" w:hAnsi="Roboto" w:cs="Roboto"/>
              </w:rPr>
              <w:t>•Data Protection Act 2018 — https://www.legislation.gov.uk/ukpga/2018/12/contents</w:t>
            </w:r>
          </w:p>
          <w:p w14:paraId="274EA21B" w14:textId="77777777" w:rsidR="004E32DE" w:rsidRDefault="00000000">
            <w:pPr>
              <w:rPr>
                <w:rFonts w:ascii="Roboto" w:eastAsia="Roboto" w:hAnsi="Roboto" w:cs="Roboto"/>
              </w:rPr>
            </w:pPr>
            <w:r>
              <w:rPr>
                <w:rFonts w:ascii="Roboto" w:eastAsia="Roboto" w:hAnsi="Roboto" w:cs="Roboto"/>
              </w:rPr>
              <w:t>ICO Accountability Framework — https://ico.org.uk/for-organisations/accountability-framework</w:t>
            </w:r>
          </w:p>
          <w:p w14:paraId="0EADA2CE" w14:textId="77777777" w:rsidR="004E32DE" w:rsidRDefault="004E32DE">
            <w:pPr>
              <w:rPr>
                <w:rFonts w:ascii="Roboto" w:eastAsia="Roboto" w:hAnsi="Roboto" w:cs="Roboto"/>
              </w:rPr>
            </w:pPr>
          </w:p>
        </w:tc>
      </w:tr>
      <w:tr w:rsidR="004E32DE" w14:paraId="03D2F5B4" w14:textId="77777777">
        <w:trPr>
          <w:trHeight w:val="3246"/>
        </w:trPr>
        <w:tc>
          <w:tcPr>
            <w:tcW w:w="2610" w:type="dxa"/>
            <w:gridSpan w:val="2"/>
            <w:tcBorders>
              <w:bottom w:val="single" w:sz="4" w:space="0" w:color="000000"/>
            </w:tcBorders>
            <w:shd w:val="clear" w:color="auto" w:fill="CFE2F3"/>
          </w:tcPr>
          <w:p w14:paraId="05B2544F" w14:textId="77777777" w:rsidR="004E32DE" w:rsidRDefault="00000000">
            <w:pPr>
              <w:rPr>
                <w:rFonts w:ascii="Roboto" w:eastAsia="Roboto" w:hAnsi="Roboto" w:cs="Roboto"/>
                <w:sz w:val="22"/>
                <w:szCs w:val="22"/>
              </w:rPr>
            </w:pPr>
            <w:r>
              <w:rPr>
                <w:rFonts w:ascii="Roboto" w:eastAsia="Roboto" w:hAnsi="Roboto" w:cs="Roboto"/>
                <w:sz w:val="22"/>
                <w:szCs w:val="22"/>
              </w:rPr>
              <w:t>Other assessment materials attached to this Assignment Brief</w:t>
            </w:r>
          </w:p>
        </w:tc>
        <w:tc>
          <w:tcPr>
            <w:tcW w:w="6600" w:type="dxa"/>
            <w:tcBorders>
              <w:bottom w:val="single" w:sz="4" w:space="0" w:color="000000"/>
            </w:tcBorders>
          </w:tcPr>
          <w:p w14:paraId="25590BC7" w14:textId="77777777" w:rsidR="004E32DE" w:rsidRDefault="00000000">
            <w:pPr>
              <w:rPr>
                <w:rFonts w:ascii="Roboto" w:eastAsia="Roboto" w:hAnsi="Roboto" w:cs="Roboto"/>
                <w:sz w:val="22"/>
                <w:szCs w:val="22"/>
              </w:rPr>
            </w:pPr>
            <w:sdt>
              <w:sdtPr>
                <w:tag w:val="goog_rdk_0"/>
                <w:id w:val="339134867"/>
              </w:sdtPr>
              <w:sdtContent>
                <w:r>
                  <w:rPr>
                    <w:rFonts w:ascii="Nova Mono" w:eastAsia="Nova Mono" w:hAnsi="Nova Mono" w:cs="Nova Mono"/>
                    <w:sz w:val="22"/>
                    <w:szCs w:val="22"/>
                  </w:rPr>
                  <w:t>∙  ACM Digital Library – Transactions on AI and Data Science</w:t>
                </w:r>
                <w:r>
                  <w:rPr>
                    <w:rFonts w:ascii="Nova Mono" w:eastAsia="Nova Mono" w:hAnsi="Nova Mono" w:cs="Nova Mono"/>
                    <w:sz w:val="22"/>
                    <w:szCs w:val="22"/>
                  </w:rPr>
                  <w:br/>
                </w:r>
              </w:sdtContent>
            </w:sdt>
            <w:hyperlink r:id="rId8">
              <w:r>
                <w:rPr>
                  <w:rFonts w:ascii="Roboto" w:eastAsia="Roboto" w:hAnsi="Roboto" w:cs="Roboto"/>
                  <w:color w:val="0563C1"/>
                  <w:sz w:val="22"/>
                  <w:szCs w:val="22"/>
                  <w:u w:val="single"/>
                </w:rPr>
                <w:t>ACM Digital Library</w:t>
              </w:r>
            </w:hyperlink>
            <w:r>
              <w:rPr>
                <w:rFonts w:ascii="Roboto" w:eastAsia="Roboto" w:hAnsi="Roboto" w:cs="Roboto"/>
                <w:sz w:val="22"/>
                <w:szCs w:val="22"/>
              </w:rPr>
              <w:t xml:space="preserve"> </w:t>
            </w:r>
          </w:p>
          <w:p w14:paraId="6425AA28" w14:textId="77777777" w:rsidR="004E32DE" w:rsidRDefault="00000000">
            <w:pPr>
              <w:rPr>
                <w:rFonts w:ascii="Roboto" w:eastAsia="Roboto" w:hAnsi="Roboto" w:cs="Roboto"/>
                <w:sz w:val="22"/>
                <w:szCs w:val="22"/>
              </w:rPr>
            </w:pPr>
            <w:sdt>
              <w:sdtPr>
                <w:tag w:val="goog_rdk_1"/>
                <w:id w:val="83386368"/>
              </w:sdtPr>
              <w:sdtContent>
                <w:r>
                  <w:rPr>
                    <w:rFonts w:ascii="Nova Mono" w:eastAsia="Nova Mono" w:hAnsi="Nova Mono" w:cs="Nova Mono"/>
                    <w:sz w:val="22"/>
                    <w:szCs w:val="22"/>
                  </w:rPr>
                  <w:t>∙  Journal of Big Data</w:t>
                </w:r>
                <w:r>
                  <w:rPr>
                    <w:rFonts w:ascii="Nova Mono" w:eastAsia="Nova Mono" w:hAnsi="Nova Mono" w:cs="Nova Mono"/>
                    <w:sz w:val="22"/>
                    <w:szCs w:val="22"/>
                  </w:rPr>
                  <w:br/>
                </w:r>
              </w:sdtContent>
            </w:sdt>
            <w:hyperlink r:id="rId9">
              <w:r>
                <w:rPr>
                  <w:rFonts w:ascii="Roboto" w:eastAsia="Roboto" w:hAnsi="Roboto" w:cs="Roboto"/>
                  <w:color w:val="0563C1"/>
                  <w:sz w:val="22"/>
                  <w:szCs w:val="22"/>
                  <w:u w:val="single"/>
                </w:rPr>
                <w:t>Journal of Big Data</w:t>
              </w:r>
            </w:hyperlink>
            <w:r>
              <w:rPr>
                <w:rFonts w:ascii="Roboto" w:eastAsia="Roboto" w:hAnsi="Roboto" w:cs="Roboto"/>
                <w:sz w:val="22"/>
                <w:szCs w:val="22"/>
              </w:rPr>
              <w:t xml:space="preserve"> </w:t>
            </w:r>
          </w:p>
          <w:p w14:paraId="13FDAAB5" w14:textId="77777777" w:rsidR="004E32DE" w:rsidRDefault="00000000">
            <w:pPr>
              <w:rPr>
                <w:rFonts w:ascii="Roboto" w:eastAsia="Roboto" w:hAnsi="Roboto" w:cs="Roboto"/>
                <w:sz w:val="22"/>
                <w:szCs w:val="22"/>
              </w:rPr>
            </w:pPr>
            <w:sdt>
              <w:sdtPr>
                <w:tag w:val="goog_rdk_2"/>
                <w:id w:val="-1837593635"/>
              </w:sdtPr>
              <w:sdtContent>
                <w:r>
                  <w:rPr>
                    <w:rFonts w:ascii="Nova Mono" w:eastAsia="Nova Mono" w:hAnsi="Nova Mono" w:cs="Nova Mono"/>
                    <w:sz w:val="22"/>
                    <w:szCs w:val="22"/>
                  </w:rPr>
                  <w:t>∙  IEEE Xplore Digital Library</w:t>
                </w:r>
              </w:sdtContent>
            </w:sdt>
          </w:p>
          <w:p w14:paraId="058AA3FF" w14:textId="77777777" w:rsidR="004E32DE" w:rsidRDefault="00000000">
            <w:pPr>
              <w:pBdr>
                <w:top w:val="nil"/>
                <w:left w:val="nil"/>
                <w:bottom w:val="nil"/>
                <w:right w:val="nil"/>
                <w:between w:val="nil"/>
              </w:pBdr>
              <w:rPr>
                <w:rFonts w:ascii="Roboto" w:eastAsia="Roboto" w:hAnsi="Roboto" w:cs="Roboto"/>
                <w:color w:val="000000"/>
                <w:sz w:val="22"/>
                <w:szCs w:val="22"/>
              </w:rPr>
            </w:pPr>
            <w:r>
              <w:rPr>
                <w:rFonts w:ascii="Roboto" w:eastAsia="Roboto" w:hAnsi="Roboto" w:cs="Roboto"/>
                <w:color w:val="000000"/>
                <w:sz w:val="22"/>
                <w:szCs w:val="22"/>
              </w:rPr>
              <w:t xml:space="preserve">Available at: </w:t>
            </w:r>
            <w:r>
              <w:rPr>
                <w:rFonts w:ascii="Roboto" w:eastAsia="Roboto" w:hAnsi="Roboto" w:cs="Roboto"/>
                <w:color w:val="0000FF"/>
                <w:sz w:val="22"/>
                <w:szCs w:val="22"/>
              </w:rPr>
              <w:t>https://journalofbigdata.springeropen.com/</w:t>
            </w:r>
          </w:p>
          <w:p w14:paraId="32C210A1" w14:textId="77777777" w:rsidR="004E32DE" w:rsidRDefault="00000000">
            <w:pPr>
              <w:pBdr>
                <w:top w:val="nil"/>
                <w:left w:val="nil"/>
                <w:bottom w:val="nil"/>
                <w:right w:val="nil"/>
                <w:between w:val="nil"/>
              </w:pBdr>
              <w:rPr>
                <w:rFonts w:ascii="Roboto" w:eastAsia="Roboto" w:hAnsi="Roboto" w:cs="Roboto"/>
                <w:color w:val="000000"/>
                <w:sz w:val="22"/>
                <w:szCs w:val="22"/>
              </w:rPr>
            </w:pPr>
            <w:r>
              <w:rPr>
                <w:rFonts w:ascii="Roboto" w:eastAsia="Roboto" w:hAnsi="Roboto" w:cs="Roboto"/>
                <w:color w:val="000000"/>
                <w:sz w:val="22"/>
                <w:szCs w:val="22"/>
              </w:rPr>
              <w:t>Wiley Online Library. (2025). Information Systems Journal.</w:t>
            </w:r>
          </w:p>
          <w:p w14:paraId="5A04C3A8" w14:textId="77777777" w:rsidR="004E32DE" w:rsidRDefault="00000000">
            <w:pPr>
              <w:pBdr>
                <w:top w:val="nil"/>
                <w:left w:val="nil"/>
                <w:bottom w:val="nil"/>
                <w:right w:val="nil"/>
                <w:between w:val="nil"/>
              </w:pBdr>
              <w:rPr>
                <w:rFonts w:ascii="Roboto" w:eastAsia="Roboto" w:hAnsi="Roboto" w:cs="Roboto"/>
                <w:color w:val="000000"/>
                <w:sz w:val="22"/>
                <w:szCs w:val="22"/>
              </w:rPr>
            </w:pPr>
            <w:r>
              <w:rPr>
                <w:rFonts w:ascii="Roboto" w:eastAsia="Roboto" w:hAnsi="Roboto" w:cs="Roboto"/>
                <w:color w:val="000000"/>
                <w:sz w:val="22"/>
                <w:szCs w:val="22"/>
              </w:rPr>
              <w:t xml:space="preserve">Available at: </w:t>
            </w:r>
            <w:r>
              <w:rPr>
                <w:rFonts w:ascii="Roboto" w:eastAsia="Roboto" w:hAnsi="Roboto" w:cs="Roboto"/>
                <w:color w:val="0000FF"/>
                <w:sz w:val="22"/>
                <w:szCs w:val="22"/>
              </w:rPr>
              <w:t>https://onlinelibrary.wiley.com/journal/13652575</w:t>
            </w:r>
          </w:p>
        </w:tc>
      </w:tr>
    </w:tbl>
    <w:p w14:paraId="4F289C8F" w14:textId="77777777" w:rsidR="004E32DE" w:rsidRDefault="004E32DE">
      <w:pPr>
        <w:rPr>
          <w:rFonts w:ascii="Roboto" w:eastAsia="Roboto" w:hAnsi="Roboto" w:cs="Roboto"/>
          <w:sz w:val="22"/>
          <w:szCs w:val="22"/>
        </w:rPr>
      </w:pPr>
    </w:p>
    <w:p w14:paraId="640AED31" w14:textId="77777777" w:rsidR="004E32DE" w:rsidRDefault="004E32DE">
      <w:pPr>
        <w:rPr>
          <w:rFonts w:ascii="Roboto" w:eastAsia="Roboto" w:hAnsi="Roboto" w:cs="Roboto"/>
          <w:sz w:val="22"/>
          <w:szCs w:val="22"/>
        </w:rPr>
      </w:pPr>
    </w:p>
    <w:p w14:paraId="123A6970" w14:textId="77777777" w:rsidR="004E32DE" w:rsidRDefault="004E32DE">
      <w:pPr>
        <w:rPr>
          <w:rFonts w:ascii="Roboto" w:eastAsia="Roboto" w:hAnsi="Roboto" w:cs="Roboto"/>
          <w:sz w:val="22"/>
          <w:szCs w:val="22"/>
        </w:rPr>
      </w:pPr>
    </w:p>
    <w:p w14:paraId="65EBB218" w14:textId="77777777" w:rsidR="004E32DE" w:rsidRDefault="004E32DE">
      <w:pPr>
        <w:rPr>
          <w:rFonts w:ascii="Roboto" w:eastAsia="Roboto" w:hAnsi="Roboto" w:cs="Roboto"/>
          <w:sz w:val="22"/>
          <w:szCs w:val="22"/>
        </w:rPr>
      </w:pPr>
    </w:p>
    <w:sectPr w:rsidR="004E32DE">
      <w:headerReference w:type="default" r:id="rId10"/>
      <w:footerReference w:type="default" r:id="rId11"/>
      <w:headerReference w:type="first" r:id="rId12"/>
      <w:footerReference w:type="first" r:id="rId13"/>
      <w:pgSz w:w="11906" w:h="16838"/>
      <w:pgMar w:top="1134" w:right="1134" w:bottom="1134" w:left="1134" w:header="0" w:footer="111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2AB2C4" w14:textId="77777777" w:rsidR="00AB5966" w:rsidRDefault="00AB5966">
      <w:r>
        <w:separator/>
      </w:r>
    </w:p>
  </w:endnote>
  <w:endnote w:type="continuationSeparator" w:id="0">
    <w:p w14:paraId="1BF3AF64" w14:textId="77777777" w:rsidR="00AB5966" w:rsidRDefault="00AB59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embedRegular r:id="rId1" w:fontKey="{E72C850D-5E98-4B4A-B3D5-3CD396FAEF73}"/>
    <w:embedBold r:id="rId2" w:fontKey="{10235794-2926-488D-AA16-720C1AF9DC1D}"/>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3" w:fontKey="{F5C2C13B-2A97-4814-9DAE-2E701A3297BB}"/>
  </w:font>
  <w:font w:name="Roboto">
    <w:charset w:val="00"/>
    <w:family w:val="auto"/>
    <w:pitch w:val="default"/>
    <w:embedRegular r:id="rId4" w:fontKey="{E0323263-FE0E-47A2-BB04-F0DEA2B6CFCD}"/>
    <w:embedBold r:id="rId5" w:fontKey="{C09C8047-283E-4149-94B9-94F6D2BEB621}"/>
  </w:font>
  <w:font w:name="Nova Mono">
    <w:charset w:val="00"/>
    <w:family w:val="auto"/>
    <w:pitch w:val="default"/>
    <w:embedRegular r:id="rId6" w:fontKey="{42D78A02-2953-42D9-9FA2-C914FA130F0B}"/>
  </w:font>
  <w:font w:name="Calibri">
    <w:panose1 w:val="020F0502020204030204"/>
    <w:charset w:val="00"/>
    <w:family w:val="swiss"/>
    <w:pitch w:val="variable"/>
    <w:sig w:usb0="E4002EFF" w:usb1="C200247B" w:usb2="00000009" w:usb3="00000000" w:csb0="000001FF" w:csb1="00000000"/>
    <w:embedRegular r:id="rId7" w:fontKey="{24691273-1B2E-4F14-8088-29FC00BDB91D}"/>
  </w:font>
  <w:font w:name="Cambria">
    <w:panose1 w:val="02040503050406030204"/>
    <w:charset w:val="00"/>
    <w:family w:val="roman"/>
    <w:pitch w:val="variable"/>
    <w:sig w:usb0="E00006FF" w:usb1="420024FF" w:usb2="02000000" w:usb3="00000000" w:csb0="0000019F" w:csb1="00000000"/>
    <w:embedRegular r:id="rId8" w:fontKey="{CBA32788-8550-49CE-9A09-4056E699615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6F8EF6" w14:textId="77777777" w:rsidR="004E32DE" w:rsidRDefault="00000000">
    <w:pPr>
      <w:pBdr>
        <w:top w:val="nil"/>
        <w:left w:val="nil"/>
        <w:bottom w:val="nil"/>
        <w:right w:val="nil"/>
        <w:between w:val="nil"/>
      </w:pBdr>
      <w:rPr>
        <w:color w:val="000000"/>
        <w:sz w:val="16"/>
        <w:szCs w:val="16"/>
      </w:rPr>
    </w:pPr>
    <w:r>
      <w:rPr>
        <w:color w:val="000000"/>
        <w:sz w:val="16"/>
        <w:szCs w:val="16"/>
      </w:rPr>
      <w:t>BTEC Assignment Brief v0.2</w:t>
    </w:r>
    <w:r>
      <w:rPr>
        <w:noProof/>
      </w:rPr>
      <w:drawing>
        <wp:anchor distT="0" distB="0" distL="0" distR="0" simplePos="0" relativeHeight="251658240" behindDoc="1" locked="0" layoutInCell="1" hidden="0" allowOverlap="1" wp14:anchorId="518ED71B" wp14:editId="6FDF084A">
          <wp:simplePos x="0" y="0"/>
          <wp:positionH relativeFrom="column">
            <wp:posOffset>5295900</wp:posOffset>
          </wp:positionH>
          <wp:positionV relativeFrom="paragraph">
            <wp:posOffset>17780</wp:posOffset>
          </wp:positionV>
          <wp:extent cx="1402080" cy="672998"/>
          <wp:effectExtent l="0" t="0" r="0" b="0"/>
          <wp:wrapNone/>
          <wp:docPr id="1" name="image1.png" descr="https://qualifications.pearson.com/content/dam/demo/stuntcontent/images/PearsonBTECLogos/PLogo_Primary_BTEC_Blk_RGB2.png"/>
          <wp:cNvGraphicFramePr/>
          <a:graphic xmlns:a="http://schemas.openxmlformats.org/drawingml/2006/main">
            <a:graphicData uri="http://schemas.openxmlformats.org/drawingml/2006/picture">
              <pic:pic xmlns:pic="http://schemas.openxmlformats.org/drawingml/2006/picture">
                <pic:nvPicPr>
                  <pic:cNvPr id="0" name="image1.png" descr="https://qualifications.pearson.com/content/dam/demo/stuntcontent/images/PearsonBTECLogos/PLogo_Primary_BTEC_Blk_RGB2.png"/>
                  <pic:cNvPicPr preferRelativeResize="0"/>
                </pic:nvPicPr>
                <pic:blipFill>
                  <a:blip r:embed="rId1"/>
                  <a:srcRect/>
                  <a:stretch>
                    <a:fillRect/>
                  </a:stretch>
                </pic:blipFill>
                <pic:spPr>
                  <a:xfrm>
                    <a:off x="0" y="0"/>
                    <a:ext cx="1402080" cy="672998"/>
                  </a:xfrm>
                  <a:prstGeom prst="rect">
                    <a:avLst/>
                  </a:prstGeom>
                  <a:ln/>
                </pic:spPr>
              </pic:pic>
            </a:graphicData>
          </a:graphic>
        </wp:anchor>
      </w:drawing>
    </w:r>
  </w:p>
  <w:p w14:paraId="4FCC494F" w14:textId="77777777" w:rsidR="004E32DE" w:rsidRDefault="00000000">
    <w:pPr>
      <w:pBdr>
        <w:top w:val="nil"/>
        <w:left w:val="nil"/>
        <w:bottom w:val="nil"/>
        <w:right w:val="nil"/>
        <w:between w:val="nil"/>
      </w:pBdr>
      <w:rPr>
        <w:rFonts w:ascii="Times New Roman" w:eastAsia="Times New Roman" w:hAnsi="Times New Roman" w:cs="Times New Roman"/>
        <w:color w:val="000000"/>
        <w:sz w:val="24"/>
        <w:szCs w:val="24"/>
      </w:rPr>
    </w:pPr>
    <w:r>
      <w:rPr>
        <w:color w:val="000000"/>
        <w:sz w:val="16"/>
        <w:szCs w:val="16"/>
      </w:rPr>
      <w:t xml:space="preserve">BTEC Internal Assessment QDAM Nov 2019 </w:t>
    </w:r>
  </w:p>
  <w:p w14:paraId="6B2542A6" w14:textId="77777777" w:rsidR="004E32DE" w:rsidRDefault="004E32DE">
    <w:pPr>
      <w:spacing w:before="120" w:after="66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92DD3" w14:textId="77777777" w:rsidR="004E32DE" w:rsidRDefault="00000000">
    <w:pPr>
      <w:pBdr>
        <w:top w:val="nil"/>
        <w:left w:val="nil"/>
        <w:bottom w:val="nil"/>
        <w:right w:val="nil"/>
        <w:between w:val="nil"/>
      </w:pBdr>
      <w:rPr>
        <w:color w:val="000000"/>
        <w:sz w:val="16"/>
        <w:szCs w:val="16"/>
      </w:rPr>
    </w:pPr>
    <w:bookmarkStart w:id="1" w:name="_heading=h.vbahoaac6mro" w:colFirst="0" w:colLast="0"/>
    <w:bookmarkEnd w:id="1"/>
    <w:r>
      <w:rPr>
        <w:color w:val="000000"/>
        <w:sz w:val="16"/>
        <w:szCs w:val="16"/>
      </w:rPr>
      <w:t>BTEC Assignment Brief v0.2</w:t>
    </w:r>
    <w:r>
      <w:rPr>
        <w:noProof/>
      </w:rPr>
      <w:drawing>
        <wp:anchor distT="0" distB="0" distL="0" distR="0" simplePos="0" relativeHeight="251659264" behindDoc="1" locked="0" layoutInCell="1" hidden="0" allowOverlap="1" wp14:anchorId="1DB7BFD5" wp14:editId="2D470826">
          <wp:simplePos x="0" y="0"/>
          <wp:positionH relativeFrom="column">
            <wp:posOffset>5191125</wp:posOffset>
          </wp:positionH>
          <wp:positionV relativeFrom="paragraph">
            <wp:posOffset>27305</wp:posOffset>
          </wp:positionV>
          <wp:extent cx="1402080" cy="672998"/>
          <wp:effectExtent l="0" t="0" r="0" b="0"/>
          <wp:wrapNone/>
          <wp:docPr id="2" name="image1.png" descr="https://qualifications.pearson.com/content/dam/demo/stuntcontent/images/PearsonBTECLogos/PLogo_Primary_BTEC_Blk_RGB2.png"/>
          <wp:cNvGraphicFramePr/>
          <a:graphic xmlns:a="http://schemas.openxmlformats.org/drawingml/2006/main">
            <a:graphicData uri="http://schemas.openxmlformats.org/drawingml/2006/picture">
              <pic:pic xmlns:pic="http://schemas.openxmlformats.org/drawingml/2006/picture">
                <pic:nvPicPr>
                  <pic:cNvPr id="0" name="image1.png" descr="https://qualifications.pearson.com/content/dam/demo/stuntcontent/images/PearsonBTECLogos/PLogo_Primary_BTEC_Blk_RGB2.png"/>
                  <pic:cNvPicPr preferRelativeResize="0"/>
                </pic:nvPicPr>
                <pic:blipFill>
                  <a:blip r:embed="rId1"/>
                  <a:srcRect/>
                  <a:stretch>
                    <a:fillRect/>
                  </a:stretch>
                </pic:blipFill>
                <pic:spPr>
                  <a:xfrm>
                    <a:off x="0" y="0"/>
                    <a:ext cx="1402080" cy="672998"/>
                  </a:xfrm>
                  <a:prstGeom prst="rect">
                    <a:avLst/>
                  </a:prstGeom>
                  <a:ln/>
                </pic:spPr>
              </pic:pic>
            </a:graphicData>
          </a:graphic>
        </wp:anchor>
      </w:drawing>
    </w:r>
  </w:p>
  <w:p w14:paraId="511FEA97" w14:textId="77777777" w:rsidR="004E32DE" w:rsidRDefault="00000000">
    <w:pPr>
      <w:pBdr>
        <w:top w:val="nil"/>
        <w:left w:val="nil"/>
        <w:bottom w:val="nil"/>
        <w:right w:val="nil"/>
        <w:between w:val="nil"/>
      </w:pBdr>
      <w:rPr>
        <w:rFonts w:ascii="Times New Roman" w:eastAsia="Times New Roman" w:hAnsi="Times New Roman" w:cs="Times New Roman"/>
        <w:color w:val="000000"/>
        <w:sz w:val="24"/>
        <w:szCs w:val="24"/>
      </w:rPr>
    </w:pPr>
    <w:r>
      <w:rPr>
        <w:color w:val="000000"/>
        <w:sz w:val="16"/>
        <w:szCs w:val="16"/>
      </w:rPr>
      <w:t xml:space="preserve">BTEC Internal Assessment QDAM Nov 2019 </w:t>
    </w:r>
  </w:p>
  <w:p w14:paraId="50779545" w14:textId="77777777" w:rsidR="004E32DE" w:rsidRDefault="004E32DE">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C31778" w14:textId="77777777" w:rsidR="00AB5966" w:rsidRDefault="00AB5966">
      <w:r>
        <w:separator/>
      </w:r>
    </w:p>
  </w:footnote>
  <w:footnote w:type="continuationSeparator" w:id="0">
    <w:p w14:paraId="58B1F180" w14:textId="77777777" w:rsidR="00AB5966" w:rsidRDefault="00AB59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3B3972" w14:textId="77777777" w:rsidR="004E32DE" w:rsidRDefault="004E32DE">
    <w:pPr>
      <w:ind w:right="-1134"/>
      <w:jc w:val="right"/>
    </w:pPr>
  </w:p>
  <w:p w14:paraId="03178A2F" w14:textId="77777777" w:rsidR="004E32DE" w:rsidRDefault="00000000">
    <w:r>
      <w:rPr>
        <w:noProof/>
      </w:rPr>
      <w:drawing>
        <wp:inline distT="0" distB="0" distL="0" distR="0" wp14:anchorId="1A6A7D96" wp14:editId="0260AB0E">
          <wp:extent cx="6848475" cy="895350"/>
          <wp:effectExtent l="0" t="0" r="0" b="0"/>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6848475" cy="89535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AADB2A" w14:textId="77777777" w:rsidR="004E32DE" w:rsidRDefault="00000000">
    <w:pPr>
      <w:pBdr>
        <w:top w:val="nil"/>
        <w:left w:val="nil"/>
        <w:bottom w:val="nil"/>
        <w:right w:val="nil"/>
        <w:between w:val="nil"/>
      </w:pBdr>
      <w:tabs>
        <w:tab w:val="center" w:pos="4513"/>
        <w:tab w:val="right" w:pos="9026"/>
      </w:tabs>
      <w:ind w:right="-1072"/>
      <w:jc w:val="right"/>
      <w:rPr>
        <w:color w:val="000000"/>
      </w:rPr>
    </w:pPr>
    <w:r>
      <w:rPr>
        <w:noProof/>
        <w:color w:val="000000"/>
      </w:rPr>
      <w:drawing>
        <wp:inline distT="0" distB="0" distL="0" distR="0" wp14:anchorId="5A4DFBC9" wp14:editId="7CC1466D">
          <wp:extent cx="5731510" cy="895350"/>
          <wp:effectExtent l="0" t="0" r="0" b="0"/>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5731510" cy="895350"/>
                  </a:xfrm>
                  <a:prstGeom prst="rect">
                    <a:avLst/>
                  </a:prstGeom>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32DE"/>
    <w:rsid w:val="004E32DE"/>
    <w:rsid w:val="00515A92"/>
    <w:rsid w:val="00AB596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36FA4"/>
  <w15:docId w15:val="{C1BFEF0B-3383-4FFF-A510-50D108DB6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Verdana" w:hAnsi="Verdana" w:cs="Verdana"/>
        <w:lang w:val="en-GB"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60"/>
      <w:outlineLvl w:val="0"/>
    </w:pPr>
    <w:rPr>
      <w:rFonts w:ascii="Arial" w:eastAsia="Arial" w:hAnsi="Arial" w:cs="Arial"/>
      <w:b/>
      <w:bCs/>
      <w:sz w:val="32"/>
      <w:szCs w:val="32"/>
    </w:rPr>
  </w:style>
  <w:style w:type="paragraph" w:styleId="Heading2">
    <w:name w:val="heading 2"/>
    <w:basedOn w:val="Normal"/>
    <w:next w:val="Normal"/>
    <w:uiPriority w:val="9"/>
    <w:semiHidden/>
    <w:unhideWhenUsed/>
    <w:qFormat/>
    <w:pPr>
      <w:keepNext/>
      <w:keepLines/>
      <w:spacing w:before="240" w:after="60"/>
      <w:outlineLvl w:val="1"/>
    </w:pPr>
    <w:rPr>
      <w:rFonts w:ascii="Arial" w:eastAsia="Arial" w:hAnsi="Arial" w:cs="Arial"/>
      <w:b/>
      <w:bCs/>
      <w:i/>
      <w:iCs/>
      <w:sz w:val="28"/>
      <w:szCs w:val="28"/>
    </w:rPr>
  </w:style>
  <w:style w:type="paragraph" w:styleId="Heading3">
    <w:name w:val="heading 3"/>
    <w:basedOn w:val="Normal"/>
    <w:next w:val="Normal"/>
    <w:uiPriority w:val="9"/>
    <w:semiHidden/>
    <w:unhideWhenUsed/>
    <w:qFormat/>
    <w:pPr>
      <w:keepNext/>
      <w:keepLines/>
      <w:spacing w:before="240" w:after="60"/>
      <w:outlineLvl w:val="2"/>
    </w:pPr>
    <w:rPr>
      <w:rFonts w:ascii="Arial" w:eastAsia="Arial" w:hAnsi="Arial" w:cs="Arial"/>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28" w:type="dxa"/>
        <w:left w:w="57" w:type="dxa"/>
        <w:bottom w:w="28" w:type="dxa"/>
        <w:right w:w="57" w:type="dxa"/>
      </w:tblCellMar>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dl.acm.org/?utm_source=chatgpt.com"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drive.google.com/drive/folders/1t_E3q9VJnR7gfnMMAxW9mxrxH-6bxg0u?usp=sharing" TargetMode="Externa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journalofbigdata.springeropen.com/?utm_source=chatgpt.com"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jxHZIDRKxefGIE6vbLHn2t1cPg==">CgMxLjAaHgoBMBIZChcIB0ITCgZSb2JvdG8SCU5vdmEgTW9ubxoeCgExEhkKFwgHQhMKBlJvYm90bxIJTm92YSBNb25vGh4KATISGQoXCAdCEwoGUm9ib3RvEglOb3ZhIE1vbm8yDmguaHZkdXNoemV6dnNrMg5oLnZiYWhvYWFjNm1ybzgAciExeXl6SjRIOWhlTm1pVjJCN0JIZWo0WUtoUW02LTZZemc=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1433</Words>
  <Characters>8170</Characters>
  <Application>Microsoft Office Word</Application>
  <DocSecurity>0</DocSecurity>
  <Lines>68</Lines>
  <Paragraphs>19</Paragraphs>
  <ScaleCrop>false</ScaleCrop>
  <Company/>
  <LinksUpToDate>false</LinksUpToDate>
  <CharactersWithSpaces>9584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Asus</cp:lastModifiedBy>
  <cp:revision>2</cp:revision>
  <dcterms:created xsi:type="dcterms:W3CDTF">2026-06-03T15:45:00Z</dcterms:created>
  <dcterms:modified xsi:type="dcterms:W3CDTF">2026-06-03T15:45:00Z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1033-6.11.0.8615</vt:lpwstr>
  </property>
  <property fmtid="{D5CDD505-2E9C-101B-9397-08002B2CF9AE}" pid="3" name="ICV">
    <vt:lpwstr>F73344554D4C6C542E8F056A0ED1385E_43</vt:lpwstr>
  </property>
</Properties>
</file>