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02C57"/>
          <w:sz w:val="44"/>
        </w:rPr>
        <w:t>PROJECT REPORT</w:t>
        <w:br/>
        <w:t>LaparoGuard: Laparoscopic Surgery Smoke Removal with Tool Detection and Scene Criticality Assessment</w:t>
      </w:r>
    </w:p>
    <w:p>
      <w:pPr>
        <w:spacing w:after="480"/>
        <w:jc w:val="center"/>
      </w:pPr>
      <w:r>
        <w:rPr>
          <w:rFonts w:ascii="Calibri" w:hAnsi="Calibri"/>
          <w:color w:val="355F8E"/>
          <w:sz w:val="26"/>
        </w:rPr>
        <w:t>B.Tech 7th Semester Capstone Project | Healthcare AI &amp; Medical Computer Vision</w:t>
      </w:r>
    </w:p>
    <w:p>
      <w:pPr>
        <w:keepNext/>
        <w:spacing w:before="360" w:after="120"/>
      </w:pPr>
      <w:r>
        <w:rPr>
          <w:rFonts w:ascii="Calibri" w:hAnsi="Calibri"/>
          <w:b/>
          <w:color w:val="102C57"/>
          <w:sz w:val="32"/>
        </w:rPr>
        <w:t>1. Problem Statement and Objectives</w:t>
      </w:r>
    </w:p>
    <w:p>
      <w:pPr>
        <w:keepNext/>
        <w:spacing w:before="240" w:after="80"/>
      </w:pPr>
      <w:r>
        <w:rPr>
          <w:rFonts w:ascii="Calibri" w:hAnsi="Calibri"/>
          <w:b/>
          <w:color w:val="355F8E"/>
          <w:sz w:val="26"/>
        </w:rPr>
        <w:t>1.1 Background / Context</w:t>
      </w:r>
    </w:p>
    <w:p>
      <w:pPr>
        <w:spacing w:after="120" w:line="276" w:lineRule="auto"/>
      </w:pPr>
      <w:r>
        <w:rPr>
          <w:rFonts w:ascii="Calibri" w:hAnsi="Calibri"/>
          <w:color w:val="212529"/>
          <w:sz w:val="22"/>
        </w:rPr>
        <w:t>Minimally Invasive Surgery (MIS), particularly laparoscopic cholecystectomy (gallbladder removal), is one of the most widely performed surgical procedures worldwide. In this surgical modality, surgeons operate through small 5-10 mm incisions using long-shaft instruments guided by a high-definition 2D/3D camera (laparoscope).</w:t>
      </w:r>
    </w:p>
    <w:p>
      <w:pPr>
        <w:spacing w:after="120" w:line="276" w:lineRule="auto"/>
      </w:pPr>
      <w:r>
        <w:rPr>
          <w:rFonts w:ascii="Calibri" w:hAnsi="Calibri"/>
          <w:color w:val="212529"/>
          <w:sz w:val="22"/>
        </w:rPr>
        <w:t>During surgery, electrosurgical instruments (such as the monopolar L-hook electrocautery) are used to cut, dissect, and coagulate tissue. The high thermal energy vaporizes cellular fluids and tissue particles, producing thick surgical smoke (plume) within the closed abdominal cavity. This plume disperses across the camera field, blurring vision, reducing contrast, and concealing anatomical landmarks. Additionally, active dissection and multi-tool crowding in confined spaces carry risks of accidental visceral perforation, hemorrhage, or bile duct laceration. Therefore, an automated, real-time computer vision system is required to assess smoke visibility loss, detect instruments, identify critical cutting events, and monitor intraoperative surgical safety.</w:t>
      </w:r>
    </w:p>
    <w:p>
      <w:pPr>
        <w:keepNext/>
        <w:spacing w:before="240" w:after="80"/>
      </w:pPr>
      <w:r>
        <w:rPr>
          <w:rFonts w:ascii="Calibri" w:hAnsi="Calibri"/>
          <w:b/>
          <w:color w:val="355F8E"/>
          <w:sz w:val="26"/>
        </w:rPr>
        <w:t>1.2 Problem Statement</w:t>
      </w:r>
    </w:p>
    <w:p>
      <w:pPr>
        <w:spacing w:after="120" w:line="276" w:lineRule="auto"/>
      </w:pPr>
      <w:r>
        <w:rPr>
          <w:rFonts w:ascii="Calibri" w:hAnsi="Calibri"/>
          <w:color w:val="212529"/>
          <w:sz w:val="22"/>
        </w:rPr>
        <w:t>Existing computer vision models in laparoscopic surgery suffer from two major technical limitations:</w:t>
      </w:r>
    </w:p>
    <w:p>
      <w:pPr>
        <w:pStyle w:val="ListBullet"/>
        <w:spacing w:after="60" w:line="276" w:lineRule="auto"/>
      </w:pPr>
      <w:r>
        <w:rPr>
          <w:rFonts w:ascii="Calibri" w:hAnsi="Calibri"/>
          <w:b/>
          <w:color w:val="212529"/>
          <w:sz w:val="22"/>
        </w:rPr>
        <w:t>1. Model Degradation in Smoky Fields:</w:t>
      </w:r>
      <w:r>
        <w:rPr>
          <w:rFonts w:ascii="Calibri" w:hAnsi="Calibri"/>
          <w:color w:val="212529"/>
          <w:sz w:val="22"/>
        </w:rPr>
        <w:t xml:space="preserve"> Deep learning object detection models trained on clean data experience severe accuracy drops (missed tools and misclassifications) when surgical smoke obscures instrument contours and tissue boundaries.</w:t>
      </w:r>
    </w:p>
    <w:p>
      <w:pPr>
        <w:pStyle w:val="ListBullet"/>
        <w:spacing w:after="60" w:line="276" w:lineRule="auto"/>
      </w:pPr>
      <w:r>
        <w:rPr>
          <w:rFonts w:ascii="Calibri" w:hAnsi="Calibri"/>
          <w:b/>
          <w:color w:val="212529"/>
          <w:sz w:val="22"/>
        </w:rPr>
        <w:t>2. Naive and Inaccurate Cutting Detection:</w:t>
      </w:r>
      <w:r>
        <w:rPr>
          <w:rFonts w:ascii="Calibri" w:hAnsi="Calibri"/>
          <w:color w:val="212529"/>
          <w:sz w:val="22"/>
        </w:rPr>
        <w:t xml:space="preserve"> Current systems rely on naive whole-frame motion or general tool presence to detect critical surgical phases. This results in false cutting alarms: non-cutting tools (such as atraumatic graspers) are mistakenly flagged as cutting simply because they move rapidly. Furthermore, there is a lack of a unified real-time risk index that quantitatively combines tool kinematics, tool crowding, tissue contact, and active electrocautery dissection into an intraoperative safety score.</w:t>
      </w:r>
    </w:p>
    <w:p>
      <w:pPr>
        <w:keepNext/>
        <w:spacing w:before="240" w:after="80"/>
      </w:pPr>
      <w:r>
        <w:rPr>
          <w:rFonts w:ascii="Calibri" w:hAnsi="Calibri"/>
          <w:b/>
          <w:color w:val="355F8E"/>
          <w:sz w:val="26"/>
        </w:rPr>
        <w:t>1.3 Project Objectives</w:t>
      </w:r>
    </w:p>
    <w:p>
      <w:pPr>
        <w:pStyle w:val="ListBullet"/>
        <w:spacing w:after="60" w:line="276" w:lineRule="auto"/>
      </w:pPr>
      <w:r>
        <w:rPr>
          <w:rFonts w:ascii="Calibri" w:hAnsi="Calibri"/>
          <w:color w:val="212529"/>
          <w:sz w:val="22"/>
        </w:rPr>
        <w:t>Objective 1: Develop and evaluate a quantitative smoke visibility assessment pipeline to measure image contrast, sharpness, and edge density degradation in laparoscopic video frames.</w:t>
      </w:r>
    </w:p>
    <w:p>
      <w:pPr>
        <w:pStyle w:val="ListBullet"/>
        <w:spacing w:after="60" w:line="276" w:lineRule="auto"/>
      </w:pPr>
      <w:r>
        <w:rPr>
          <w:rFonts w:ascii="Calibri" w:hAnsi="Calibri"/>
          <w:color w:val="212529"/>
          <w:sz w:val="22"/>
        </w:rPr>
        <w:t>Objective 2: Benchmark multi-class surgical instrument detection on raw smoky frames versus desmoked (smoke-removed) frames to demonstrate the measurable impact of desmoking on AI detection accuracy.</w:t>
      </w:r>
    </w:p>
    <w:p>
      <w:pPr>
        <w:pStyle w:val="ListBullet"/>
        <w:spacing w:after="60" w:line="276" w:lineRule="auto"/>
      </w:pPr>
      <w:r>
        <w:rPr>
          <w:rFonts w:ascii="Calibri" w:hAnsi="Calibri"/>
          <w:color w:val="212529"/>
          <w:sz w:val="22"/>
        </w:rPr>
        <w:t>Objective 3: Implement a specialized, context-aware Hook-Specific Cutting Detection Algorithm that validates tissue contact and detects electrocautery plasma/smoke bursts at the hook tip, preventing false cutting alerts from non-cutting instruments like graspers.</w:t>
      </w:r>
    </w:p>
    <w:p>
      <w:pPr>
        <w:pStyle w:val="ListBullet"/>
        <w:spacing w:after="60" w:line="276" w:lineRule="auto"/>
      </w:pPr>
      <w:r>
        <w:rPr>
          <w:rFonts w:ascii="Calibri" w:hAnsi="Calibri"/>
          <w:color w:val="212529"/>
          <w:sz w:val="22"/>
        </w:rPr>
        <w:t>Objective 4: Design and deploy a real-time Surgical Criticality Scoring Engine (0.00 to 1.00) with dynamic video Heads-Up Display (HUD) overlays and comprehensive frame-by-frame telemetry logging to CSV.</w:t>
      </w:r>
    </w:p>
    <w:p>
      <w:pPr>
        <w:keepNext/>
        <w:spacing w:before="240" w:after="80"/>
      </w:pPr>
      <w:r>
        <w:rPr>
          <w:rFonts w:ascii="Calibri" w:hAnsi="Calibri"/>
          <w:b/>
          <w:color w:val="355F8E"/>
          <w:sz w:val="26"/>
        </w:rPr>
        <w:t>1.4 Scope of the Project</w:t>
      </w:r>
    </w:p>
    <w:p>
      <w:pPr>
        <w:spacing w:after="120" w:line="276" w:lineRule="auto"/>
      </w:pPr>
      <w:r>
        <w:rPr>
          <w:rFonts w:ascii="Calibri" w:hAnsi="Calibri"/>
          <w:color w:val="212529"/>
          <w:sz w:val="22"/>
        </w:rPr>
        <w:t>The scope encompasses the real-time detection and tracking of 7 laparoscopic tool classes (Hook, Grasper, Bipolar, Clipper, Scissors, Irrigator, Bag) using YOLOv8 trained on the clinical Cholec80 benchmark. It includes video quality diagnostics (Laplacian sharpness, local/global contrast, Canny edge density), comparative inference on 1,320 benchmark frames (660 smoky vs 660 desmoked), tissue segmentation using dual-spectrum HSV color modeling, tool-tissue contact measurement, and telemetry export. The scope excludes physical robotic console motor integration and stereoscopic 3D hardware sensors, operating on standard 2D monocular laparoscopic video streams.</w:t>
      </w:r>
    </w:p>
    <w:p>
      <w:pPr>
        <w:keepNext/>
        <w:spacing w:before="360" w:after="120"/>
      </w:pPr>
      <w:r>
        <w:rPr>
          <w:rFonts w:ascii="Calibri" w:hAnsi="Calibri"/>
          <w:b/>
          <w:color w:val="102C57"/>
          <w:sz w:val="32"/>
        </w:rPr>
        <w:t>2. Finalized System Architecture / Methodology</w:t>
      </w:r>
    </w:p>
    <w:p>
      <w:pPr>
        <w:keepNext/>
        <w:spacing w:before="240" w:after="80"/>
      </w:pPr>
      <w:r>
        <w:rPr>
          <w:rFonts w:ascii="Calibri" w:hAnsi="Calibri"/>
          <w:b/>
          <w:color w:val="355F8E"/>
          <w:sz w:val="26"/>
        </w:rPr>
        <w:t>2.1 Overall System Architecture</w:t>
      </w:r>
    </w:p>
    <w:p>
      <w:pPr>
        <w:spacing w:after="120" w:line="276" w:lineRule="auto"/>
      </w:pPr>
      <w:r>
        <w:rPr>
          <w:rFonts w:ascii="Calibri" w:hAnsi="Calibri"/>
          <w:color w:val="212529"/>
          <w:sz w:val="22"/>
        </w:rPr>
        <w:t>The finalized architecture consists of three integrated layers: the Visual Quality Assessment Layer, the Deep Learning &amp; Spatial Processing Layer, and the Criticality Synthesis &amp; HUD Telemetry Layer. Incoming laparoscopic frames (640x640) are concurrently processed by the YOLOv8s Cholec80 deep detector and the HSV laparoscopic tissue segmentation engine. The extracted tool coordinates and tissue masks feed into the Kinematics &amp; Spatial Grid and the Hook Cutting Discriminator, which computes active cutting, tissue contact ratio, speed, and tool crowding. These metrics feed into the Criticality Scoring Engine to output real-time visual HUD overlays and timestamped CSV telemetry logs.</w:t>
      </w:r>
    </w:p>
    <w:p>
      <w:pPr>
        <w:spacing w:after="120" w:line="276" w:lineRule="auto"/>
      </w:pPr>
      <w:r>
        <w:rPr>
          <w:rFonts w:ascii="Calibri" w:hAnsi="Calibri"/>
          <w:b/>
          <w:color w:val="212529"/>
          <w:sz w:val="22"/>
        </w:rPr>
        <w:t xml:space="preserve">Figure 1. </w:t>
      </w:r>
      <w:r>
        <w:rPr>
          <w:rFonts w:ascii="Calibri" w:hAnsi="Calibri"/>
          <w:color w:val="212529"/>
          <w:sz w:val="22"/>
        </w:rPr>
        <w:t>[Insert Figure 1: Finalized System Architecture Diagram]</w:t>
      </w:r>
    </w:p>
    <w:p>
      <w:pPr>
        <w:keepNext/>
        <w:spacing w:before="240" w:after="80"/>
      </w:pPr>
      <w:r>
        <w:rPr>
          <w:rFonts w:ascii="Calibri" w:hAnsi="Calibri"/>
          <w:b/>
          <w:color w:val="355F8E"/>
          <w:sz w:val="26"/>
        </w:rPr>
        <w:t>2.2 End-to-End Workflow / Methodology</w:t>
      </w:r>
    </w:p>
    <w:p>
      <w:pPr>
        <w:spacing w:after="120" w:line="276" w:lineRule="auto"/>
      </w:pPr>
      <w:r>
        <w:rPr>
          <w:rFonts w:ascii="Calibri" w:hAnsi="Calibri"/>
          <w:color w:val="212529"/>
          <w:sz w:val="22"/>
        </w:rPr>
        <w:t>The end-to-end workflow follows sequential execution stages:</w:t>
      </w:r>
    </w:p>
    <w:p>
      <w:pPr>
        <w:pStyle w:val="ListBullet"/>
        <w:spacing w:after="60" w:line="276" w:lineRule="auto"/>
      </w:pPr>
      <w:r>
        <w:rPr>
          <w:rFonts w:ascii="Calibri" w:hAnsi="Calibri"/>
          <w:b/>
          <w:color w:val="212529"/>
          <w:sz w:val="22"/>
        </w:rPr>
        <w:t xml:space="preserve">Stage 1 (Video Acquisition): </w:t>
      </w:r>
      <w:r>
        <w:rPr>
          <w:rFonts w:ascii="Calibri" w:hAnsi="Calibri"/>
          <w:color w:val="212529"/>
          <w:sz w:val="22"/>
        </w:rPr>
        <w:t>Laparoscopic video frames are ingested at 30 FPS.</w:t>
      </w:r>
    </w:p>
    <w:p>
      <w:pPr>
        <w:pStyle w:val="ListBullet"/>
        <w:spacing w:after="60" w:line="276" w:lineRule="auto"/>
      </w:pPr>
      <w:r>
        <w:rPr>
          <w:rFonts w:ascii="Calibri" w:hAnsi="Calibri"/>
          <w:b/>
          <w:color w:val="212529"/>
          <w:sz w:val="22"/>
        </w:rPr>
        <w:t xml:space="preserve">Stage 2 (Parallel Feature Extraction): </w:t>
      </w:r>
      <w:r>
        <w:rPr>
          <w:rFonts w:ascii="Calibri" w:hAnsi="Calibri"/>
          <w:color w:val="212529"/>
          <w:sz w:val="22"/>
        </w:rPr>
        <w:t>YOLOv8s predicts 7-class bounding boxes, while HSV color segmentation extracts visceral organ masks.</w:t>
      </w:r>
    </w:p>
    <w:p>
      <w:pPr>
        <w:pStyle w:val="ListBullet"/>
        <w:spacing w:after="60" w:line="276" w:lineRule="auto"/>
      </w:pPr>
      <w:r>
        <w:rPr>
          <w:rFonts w:ascii="Calibri" w:hAnsi="Calibri"/>
          <w:b/>
          <w:color w:val="212529"/>
          <w:sz w:val="22"/>
        </w:rPr>
        <w:t xml:space="preserve">Stage 3 (Spatial Kinematics): </w:t>
      </w:r>
      <w:r>
        <w:rPr>
          <w:rFonts w:ascii="Calibri" w:hAnsi="Calibri"/>
          <w:color w:val="212529"/>
          <w:sz w:val="22"/>
        </w:rPr>
        <w:t>Centroid tracking computes velocity vectors and pairwise Euclidean distances calculate inter-instrument proximity.</w:t>
      </w:r>
    </w:p>
    <w:p>
      <w:pPr>
        <w:pStyle w:val="ListBullet"/>
        <w:spacing w:after="60" w:line="276" w:lineRule="auto"/>
      </w:pPr>
      <w:r>
        <w:rPr>
          <w:rFonts w:ascii="Calibri" w:hAnsi="Calibri"/>
          <w:b/>
          <w:color w:val="212529"/>
          <w:sz w:val="22"/>
        </w:rPr>
        <w:t xml:space="preserve">Stage 4 (Hook Cutting Verification): </w:t>
      </w:r>
      <w:r>
        <w:rPr>
          <w:rFonts w:ascii="Calibri" w:hAnsi="Calibri"/>
          <w:color w:val="212529"/>
          <w:sz w:val="22"/>
        </w:rPr>
        <w:t>If a Hook is detected, a localized 35x35 px ROI at the active tip is evaluated for tissue overlap (&gt;30%) and electrocautery plasma burst (V &gt; 200). A 10-frame hysteresis cooldown prevents signal flicker.</w:t>
      </w:r>
    </w:p>
    <w:p>
      <w:pPr>
        <w:pStyle w:val="ListBullet"/>
        <w:spacing w:after="60" w:line="276" w:lineRule="auto"/>
      </w:pPr>
      <w:r>
        <w:rPr>
          <w:rFonts w:ascii="Calibri" w:hAnsi="Calibri"/>
          <w:b/>
          <w:color w:val="212529"/>
          <w:sz w:val="22"/>
        </w:rPr>
        <w:t xml:space="preserve">Stage 5 (Criticality Synthesis): </w:t>
      </w:r>
      <w:r>
        <w:rPr>
          <w:rFonts w:ascii="Calibri" w:hAnsi="Calibri"/>
          <w:color w:val="212529"/>
          <w:sz w:val="22"/>
        </w:rPr>
        <w:t>The weighted scoring formula calculates the combined criticality score, smoothed via a 5-frame moving average queue.</w:t>
      </w:r>
    </w:p>
    <w:p>
      <w:pPr>
        <w:pStyle w:val="ListBullet"/>
        <w:spacing w:after="60" w:line="276" w:lineRule="auto"/>
      </w:pPr>
      <w:r>
        <w:rPr>
          <w:rFonts w:ascii="Calibri" w:hAnsi="Calibri"/>
          <w:b/>
          <w:color w:val="212529"/>
          <w:sz w:val="22"/>
        </w:rPr>
        <w:t xml:space="preserve">Stage 6 (HUD &amp; Telemetry): </w:t>
      </w:r>
      <w:r>
        <w:rPr>
          <w:rFonts w:ascii="Calibri" w:hAnsi="Calibri"/>
          <w:color w:val="212529"/>
          <w:sz w:val="22"/>
        </w:rPr>
        <w:t>The final video frame with semi-transparent HUD gauge is rendered live, and 18 parameters per frame are logged to critical_events.csv.</w:t>
      </w:r>
    </w:p>
    <w:p>
      <w:pPr>
        <w:spacing w:after="120" w:line="276" w:lineRule="auto"/>
      </w:pPr>
      <w:r>
        <w:rPr>
          <w:rFonts w:ascii="Calibri" w:hAnsi="Calibri"/>
          <w:b/>
          <w:color w:val="212529"/>
          <w:sz w:val="22"/>
        </w:rPr>
        <w:t xml:space="preserve">Figure 2. </w:t>
      </w:r>
      <w:r>
        <w:rPr>
          <w:rFonts w:ascii="Calibri" w:hAnsi="Calibri"/>
          <w:color w:val="212529"/>
          <w:sz w:val="22"/>
        </w:rPr>
        <w:t>[Insert Figure 2: End-to-End Project Workflow Diagram]</w:t>
      </w:r>
    </w:p>
    <w:p>
      <w:pPr>
        <w:keepNext/>
        <w:spacing w:before="360" w:after="120"/>
      </w:pPr>
      <w:r>
        <w:rPr>
          <w:rFonts w:ascii="Calibri" w:hAnsi="Calibri"/>
          <w:b/>
          <w:color w:val="102C57"/>
          <w:sz w:val="32"/>
        </w:rPr>
        <w:t>3. Module-wise Implementation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E3A8A"/>
            <w:tcMar>
              <w:top w:w="120" w:type="dxa"/>
              <w:bottom w:w="120" w:type="dxa"/>
              <w:left w:w="140" w:type="dxa"/>
              <w:right w:w="140" w:type="dxa"/>
            </w:tcMar>
          </w:tcPr>
          <w:p>
            <w:pPr>
              <w:jc w:val="center"/>
            </w:pPr>
            <w:r>
              <w:rPr>
                <w:rFonts w:ascii="Calibri" w:hAnsi="Calibri"/>
                <w:b/>
                <w:color w:val="FFFFFF"/>
                <w:sz w:val="20"/>
              </w:rPr>
              <w:t>Module No.</w:t>
            </w:r>
          </w:p>
        </w:tc>
        <w:tc>
          <w:tcPr>
            <w:tcW w:type="dxa" w:w="2592"/>
            <w:shd w:fill="1E3A8A"/>
            <w:tcMar>
              <w:top w:w="120" w:type="dxa"/>
              <w:bottom w:w="120" w:type="dxa"/>
              <w:left w:w="140" w:type="dxa"/>
              <w:right w:w="140" w:type="dxa"/>
            </w:tcMar>
          </w:tcPr>
          <w:p>
            <w:pPr>
              <w:jc w:val="center"/>
            </w:pPr>
            <w:r>
              <w:rPr>
                <w:rFonts w:ascii="Calibri" w:hAnsi="Calibri"/>
                <w:b/>
                <w:color w:val="FFFFFF"/>
                <w:sz w:val="20"/>
              </w:rPr>
              <w:t>Module / Feature</w:t>
            </w:r>
          </w:p>
        </w:tc>
        <w:tc>
          <w:tcPr>
            <w:tcW w:type="dxa" w:w="3312"/>
            <w:shd w:fill="1E3A8A"/>
            <w:tcMar>
              <w:top w:w="120" w:type="dxa"/>
              <w:bottom w:w="120" w:type="dxa"/>
              <w:left w:w="140" w:type="dxa"/>
              <w:right w:w="140" w:type="dxa"/>
            </w:tcMar>
          </w:tcPr>
          <w:p>
            <w:pPr>
              <w:jc w:val="center"/>
            </w:pPr>
            <w:r>
              <w:rPr>
                <w:rFonts w:ascii="Calibri" w:hAnsi="Calibri"/>
                <w:b/>
                <w:color w:val="FFFFFF"/>
                <w:sz w:val="20"/>
              </w:rPr>
              <w:t>Purpose</w:t>
            </w:r>
          </w:p>
        </w:tc>
        <w:tc>
          <w:tcPr>
            <w:tcW w:type="dxa" w:w="1584"/>
            <w:shd w:fill="1E3A8A"/>
            <w:tcMar>
              <w:top w:w="120" w:type="dxa"/>
              <w:bottom w:w="120" w:type="dxa"/>
              <w:left w:w="140" w:type="dxa"/>
              <w:right w:w="140" w:type="dxa"/>
            </w:tcMar>
          </w:tcPr>
          <w:p>
            <w:pPr>
              <w:jc w:val="center"/>
            </w:pPr>
            <w:r>
              <w:rPr>
                <w:rFonts w:ascii="Calibri" w:hAnsi="Calibri"/>
                <w:b/>
                <w:color w:val="FFFFFF"/>
                <w:sz w:val="20"/>
              </w:rPr>
              <w:t>Implementation Status</w:t>
            </w:r>
          </w:p>
        </w:tc>
        <w:tc>
          <w:tcPr>
            <w:tcW w:type="dxa" w:w="2016"/>
            <w:shd w:fill="1E3A8A"/>
            <w:tcMar>
              <w:top w:w="120" w:type="dxa"/>
              <w:bottom w:w="120" w:type="dxa"/>
              <w:left w:w="140" w:type="dxa"/>
              <w:right w:w="140" w:type="dxa"/>
            </w:tcMar>
          </w:tcPr>
          <w:p>
            <w:pPr>
              <w:jc w:val="center"/>
            </w:pPr>
            <w:r>
              <w:rPr>
                <w:rFonts w:ascii="Calibri" w:hAnsi="Calibri"/>
                <w:b/>
                <w:color w:val="FFFFFF"/>
                <w:sz w:val="20"/>
              </w:rPr>
              <w:t>Evidence</w:t>
            </w:r>
          </w:p>
        </w:tc>
      </w:tr>
      <w:tr>
        <w:tc>
          <w:tcPr>
            <w:tcW w:type="dxa" w:w="1296"/>
            <w:shd w:fill="FFFFFF"/>
            <w:tcMar>
              <w:top w:w="80" w:type="dxa"/>
              <w:bottom w:w="80" w:type="dxa"/>
              <w:left w:w="120" w:type="dxa"/>
              <w:right w:w="120" w:type="dxa"/>
            </w:tcMar>
          </w:tcPr>
          <w:p>
            <w:r>
              <w:rPr>
                <w:rFonts w:ascii="Calibri" w:hAnsi="Calibri"/>
                <w:color w:val="212529"/>
                <w:sz w:val="19"/>
              </w:rPr>
              <w:t>M1</w:t>
            </w:r>
          </w:p>
        </w:tc>
        <w:tc>
          <w:tcPr>
            <w:tcW w:type="dxa" w:w="2592"/>
            <w:shd w:fill="FFFFFF"/>
            <w:tcMar>
              <w:top w:w="80" w:type="dxa"/>
              <w:bottom w:w="80" w:type="dxa"/>
              <w:left w:w="120" w:type="dxa"/>
              <w:right w:w="120" w:type="dxa"/>
            </w:tcMar>
          </w:tcPr>
          <w:p>
            <w:r>
              <w:rPr>
                <w:rFonts w:ascii="Calibri" w:hAnsi="Calibri"/>
                <w:color w:val="212529"/>
                <w:sz w:val="19"/>
              </w:rPr>
              <w:t>Smoke Visibility &amp; Diagnostic Engine</w:t>
            </w:r>
          </w:p>
        </w:tc>
        <w:tc>
          <w:tcPr>
            <w:tcW w:type="dxa" w:w="3312"/>
            <w:shd w:fill="FFFFFF"/>
            <w:tcMar>
              <w:top w:w="80" w:type="dxa"/>
              <w:bottom w:w="80" w:type="dxa"/>
              <w:left w:w="120" w:type="dxa"/>
              <w:right w:w="120" w:type="dxa"/>
            </w:tcMar>
          </w:tcPr>
          <w:p>
            <w:r>
              <w:rPr>
                <w:rFonts w:ascii="Calibri" w:hAnsi="Calibri"/>
                <w:color w:val="212529"/>
                <w:sz w:val="19"/>
              </w:rPr>
              <w:t>Quantify visibility degradation, contrast, and edge loss due to surgical smoke</w:t>
            </w:r>
          </w:p>
        </w:tc>
        <w:tc>
          <w:tcPr>
            <w:tcW w:type="dxa" w:w="1584"/>
            <w:shd w:fill="FFFFFF"/>
            <w:tcMar>
              <w:top w:w="80" w:type="dxa"/>
              <w:bottom w:w="80" w:type="dxa"/>
              <w:left w:w="120" w:type="dxa"/>
              <w:right w:w="120" w:type="dxa"/>
            </w:tcMar>
          </w:tcPr>
          <w:p>
            <w:r>
              <w:rPr>
                <w:rFonts w:ascii="Calibri" w:hAnsi="Calibri"/>
                <w:color w:val="212529"/>
                <w:sz w:val="19"/>
              </w:rPr>
              <w:t>100% Complete</w:t>
            </w:r>
          </w:p>
        </w:tc>
        <w:tc>
          <w:tcPr>
            <w:tcW w:type="dxa" w:w="2016"/>
            <w:shd w:fill="FFFFFF"/>
            <w:tcMar>
              <w:top w:w="80" w:type="dxa"/>
              <w:bottom w:w="80" w:type="dxa"/>
              <w:left w:w="120" w:type="dxa"/>
              <w:right w:w="120" w:type="dxa"/>
            </w:tcMar>
          </w:tcPr>
          <w:p>
            <w:r>
              <w:rPr>
                <w:rFonts w:ascii="Calibri" w:hAnsi="Calibri"/>
                <w:color w:val="212529"/>
                <w:sz w:val="19"/>
              </w:rPr>
              <w:t>diagnostic_detection.py</w:t>
            </w:r>
          </w:p>
        </w:tc>
      </w:tr>
      <w:tr>
        <w:tc>
          <w:tcPr>
            <w:tcW w:type="dxa" w:w="1296"/>
            <w:shd w:fill="F1F5F9"/>
            <w:tcMar>
              <w:top w:w="80" w:type="dxa"/>
              <w:bottom w:w="80" w:type="dxa"/>
              <w:left w:w="120" w:type="dxa"/>
              <w:right w:w="120" w:type="dxa"/>
            </w:tcMar>
          </w:tcPr>
          <w:p>
            <w:r>
              <w:rPr>
                <w:rFonts w:ascii="Calibri" w:hAnsi="Calibri"/>
                <w:color w:val="212529"/>
                <w:sz w:val="19"/>
              </w:rPr>
              <w:t>M2</w:t>
            </w:r>
          </w:p>
        </w:tc>
        <w:tc>
          <w:tcPr>
            <w:tcW w:type="dxa" w:w="2592"/>
            <w:shd w:fill="F1F5F9"/>
            <w:tcMar>
              <w:top w:w="80" w:type="dxa"/>
              <w:bottom w:w="80" w:type="dxa"/>
              <w:left w:w="120" w:type="dxa"/>
              <w:right w:w="120" w:type="dxa"/>
            </w:tcMar>
          </w:tcPr>
          <w:p>
            <w:r>
              <w:rPr>
                <w:rFonts w:ascii="Calibri" w:hAnsi="Calibri"/>
                <w:color w:val="212529"/>
                <w:sz w:val="19"/>
              </w:rPr>
              <w:t>Tool Detection &amp; Desmoke Benchmark</w:t>
            </w:r>
          </w:p>
        </w:tc>
        <w:tc>
          <w:tcPr>
            <w:tcW w:type="dxa" w:w="3312"/>
            <w:shd w:fill="F1F5F9"/>
            <w:tcMar>
              <w:top w:w="80" w:type="dxa"/>
              <w:bottom w:w="80" w:type="dxa"/>
              <w:left w:w="120" w:type="dxa"/>
              <w:right w:w="120" w:type="dxa"/>
            </w:tcMar>
          </w:tcPr>
          <w:p>
            <w:r>
              <w:rPr>
                <w:rFonts w:ascii="Calibri" w:hAnsi="Calibri"/>
                <w:color w:val="212529"/>
                <w:sz w:val="19"/>
              </w:rPr>
              <w:t>Detect 7 surgical tool classes and evaluate detection on smoky vs. desmoked frames</w:t>
            </w:r>
          </w:p>
        </w:tc>
        <w:tc>
          <w:tcPr>
            <w:tcW w:type="dxa" w:w="1584"/>
            <w:shd w:fill="F1F5F9"/>
            <w:tcMar>
              <w:top w:w="80" w:type="dxa"/>
              <w:bottom w:w="80" w:type="dxa"/>
              <w:left w:w="120" w:type="dxa"/>
              <w:right w:w="120" w:type="dxa"/>
            </w:tcMar>
          </w:tcPr>
          <w:p>
            <w:r>
              <w:rPr>
                <w:rFonts w:ascii="Calibri" w:hAnsi="Calibri"/>
                <w:color w:val="212529"/>
                <w:sz w:val="19"/>
              </w:rPr>
              <w:t>100% Complete</w:t>
            </w:r>
          </w:p>
        </w:tc>
        <w:tc>
          <w:tcPr>
            <w:tcW w:type="dxa" w:w="2016"/>
            <w:shd w:fill="F1F5F9"/>
            <w:tcMar>
              <w:top w:w="80" w:type="dxa"/>
              <w:bottom w:w="80" w:type="dxa"/>
              <w:left w:w="120" w:type="dxa"/>
              <w:right w:w="120" w:type="dxa"/>
            </w:tcMar>
          </w:tcPr>
          <w:p>
            <w:r>
              <w:rPr>
                <w:rFonts w:ascii="Calibri" w:hAnsi="Calibri"/>
                <w:color w:val="212529"/>
                <w:sz w:val="19"/>
              </w:rPr>
              <w:t>generate_detections.py, detection_output/</w:t>
            </w:r>
          </w:p>
        </w:tc>
      </w:tr>
      <w:tr>
        <w:tc>
          <w:tcPr>
            <w:tcW w:type="dxa" w:w="1296"/>
            <w:shd w:fill="FFFFFF"/>
            <w:tcMar>
              <w:top w:w="80" w:type="dxa"/>
              <w:bottom w:w="80" w:type="dxa"/>
              <w:left w:w="120" w:type="dxa"/>
              <w:right w:w="120" w:type="dxa"/>
            </w:tcMar>
          </w:tcPr>
          <w:p>
            <w:r>
              <w:rPr>
                <w:rFonts w:ascii="Calibri" w:hAnsi="Calibri"/>
                <w:color w:val="212529"/>
                <w:sz w:val="19"/>
              </w:rPr>
              <w:t>M3</w:t>
            </w:r>
          </w:p>
        </w:tc>
        <w:tc>
          <w:tcPr>
            <w:tcW w:type="dxa" w:w="2592"/>
            <w:shd w:fill="FFFFFF"/>
            <w:tcMar>
              <w:top w:w="80" w:type="dxa"/>
              <w:bottom w:w="80" w:type="dxa"/>
              <w:left w:w="120" w:type="dxa"/>
              <w:right w:w="120" w:type="dxa"/>
            </w:tcMar>
          </w:tcPr>
          <w:p>
            <w:r>
              <w:rPr>
                <w:rFonts w:ascii="Calibri" w:hAnsi="Calibri"/>
                <w:color w:val="212529"/>
                <w:sz w:val="19"/>
              </w:rPr>
              <w:t>Hook-Specific Cutting Discriminator</w:t>
            </w:r>
          </w:p>
        </w:tc>
        <w:tc>
          <w:tcPr>
            <w:tcW w:type="dxa" w:w="3312"/>
            <w:shd w:fill="FFFFFF"/>
            <w:tcMar>
              <w:top w:w="80" w:type="dxa"/>
              <w:bottom w:w="80" w:type="dxa"/>
              <w:left w:w="120" w:type="dxa"/>
              <w:right w:w="120" w:type="dxa"/>
            </w:tcMar>
          </w:tcPr>
          <w:p>
            <w:r>
              <w:rPr>
                <w:rFonts w:ascii="Calibri" w:hAnsi="Calibri"/>
                <w:color w:val="212529"/>
                <w:sz w:val="19"/>
              </w:rPr>
              <w:t>Isolate hook tip, verify tissue contact, and detect electrocautery plasma burst</w:t>
            </w:r>
          </w:p>
        </w:tc>
        <w:tc>
          <w:tcPr>
            <w:tcW w:type="dxa" w:w="1584"/>
            <w:shd w:fill="FFFFFF"/>
            <w:tcMar>
              <w:top w:w="80" w:type="dxa"/>
              <w:bottom w:w="80" w:type="dxa"/>
              <w:left w:w="120" w:type="dxa"/>
              <w:right w:w="120" w:type="dxa"/>
            </w:tcMar>
          </w:tcPr>
          <w:p>
            <w:r>
              <w:rPr>
                <w:rFonts w:ascii="Calibri" w:hAnsi="Calibri"/>
                <w:color w:val="212529"/>
                <w:sz w:val="19"/>
              </w:rPr>
              <w:t>100% Complete</w:t>
            </w:r>
          </w:p>
        </w:tc>
        <w:tc>
          <w:tcPr>
            <w:tcW w:type="dxa" w:w="2016"/>
            <w:shd w:fill="FFFFFF"/>
            <w:tcMar>
              <w:top w:w="80" w:type="dxa"/>
              <w:bottom w:w="80" w:type="dxa"/>
              <w:left w:w="120" w:type="dxa"/>
              <w:right w:w="120" w:type="dxa"/>
            </w:tcMar>
          </w:tcPr>
          <w:p>
            <w:r>
              <w:rPr>
                <w:rFonts w:ascii="Calibri" w:hAnsi="Calibri"/>
                <w:color w:val="212529"/>
                <w:sz w:val="19"/>
              </w:rPr>
              <w:t>critical_detection_improved.py</w:t>
            </w:r>
          </w:p>
        </w:tc>
      </w:tr>
      <w:tr>
        <w:tc>
          <w:tcPr>
            <w:tcW w:type="dxa" w:w="1296"/>
            <w:shd w:fill="F1F5F9"/>
            <w:tcMar>
              <w:top w:w="80" w:type="dxa"/>
              <w:bottom w:w="80" w:type="dxa"/>
              <w:left w:w="120" w:type="dxa"/>
              <w:right w:w="120" w:type="dxa"/>
            </w:tcMar>
          </w:tcPr>
          <w:p>
            <w:r>
              <w:rPr>
                <w:rFonts w:ascii="Calibri" w:hAnsi="Calibri"/>
                <w:color w:val="212529"/>
                <w:sz w:val="19"/>
              </w:rPr>
              <w:t>M4</w:t>
            </w:r>
          </w:p>
        </w:tc>
        <w:tc>
          <w:tcPr>
            <w:tcW w:type="dxa" w:w="2592"/>
            <w:shd w:fill="F1F5F9"/>
            <w:tcMar>
              <w:top w:w="80" w:type="dxa"/>
              <w:bottom w:w="80" w:type="dxa"/>
              <w:left w:w="120" w:type="dxa"/>
              <w:right w:w="120" w:type="dxa"/>
            </w:tcMar>
          </w:tcPr>
          <w:p>
            <w:r>
              <w:rPr>
                <w:rFonts w:ascii="Calibri" w:hAnsi="Calibri"/>
                <w:color w:val="212529"/>
                <w:sz w:val="19"/>
              </w:rPr>
              <w:t>Scene Criticality Engine &amp; Live HUD</w:t>
            </w:r>
          </w:p>
        </w:tc>
        <w:tc>
          <w:tcPr>
            <w:tcW w:type="dxa" w:w="3312"/>
            <w:shd w:fill="F1F5F9"/>
            <w:tcMar>
              <w:top w:w="80" w:type="dxa"/>
              <w:bottom w:w="80" w:type="dxa"/>
              <w:left w:w="120" w:type="dxa"/>
              <w:right w:w="120" w:type="dxa"/>
            </w:tcMar>
          </w:tcPr>
          <w:p>
            <w:r>
              <w:rPr>
                <w:rFonts w:ascii="Calibri" w:hAnsi="Calibri"/>
                <w:color w:val="212529"/>
                <w:sz w:val="19"/>
              </w:rPr>
              <w:t>Calculate continuous risk index (0.0 to 1.0), render live HUD, and log CSV</w:t>
            </w:r>
          </w:p>
        </w:tc>
        <w:tc>
          <w:tcPr>
            <w:tcW w:type="dxa" w:w="1584"/>
            <w:shd w:fill="F1F5F9"/>
            <w:tcMar>
              <w:top w:w="80" w:type="dxa"/>
              <w:bottom w:w="80" w:type="dxa"/>
              <w:left w:w="120" w:type="dxa"/>
              <w:right w:w="120" w:type="dxa"/>
            </w:tcMar>
          </w:tcPr>
          <w:p>
            <w:r>
              <w:rPr>
                <w:rFonts w:ascii="Calibri" w:hAnsi="Calibri"/>
                <w:color w:val="212529"/>
                <w:sz w:val="19"/>
              </w:rPr>
              <w:t>100% Complete</w:t>
            </w:r>
          </w:p>
        </w:tc>
        <w:tc>
          <w:tcPr>
            <w:tcW w:type="dxa" w:w="2016"/>
            <w:shd w:fill="F1F5F9"/>
            <w:tcMar>
              <w:top w:w="80" w:type="dxa"/>
              <w:bottom w:w="80" w:type="dxa"/>
              <w:left w:w="120" w:type="dxa"/>
              <w:right w:w="120" w:type="dxa"/>
            </w:tcMar>
          </w:tcPr>
          <w:p>
            <w:r>
              <w:rPr>
                <w:rFonts w:ascii="Calibri" w:hAnsi="Calibri"/>
                <w:color w:val="212529"/>
                <w:sz w:val="19"/>
              </w:rPr>
              <w:t>critical_detection_improved.py, critical_events.csv</w:t>
            </w:r>
          </w:p>
        </w:tc>
      </w:tr>
    </w:tbl>
    <w:p>
      <w:pPr>
        <w:spacing w:after="120"/>
      </w:pPr>
    </w:p>
    <w:p>
      <w:pPr>
        <w:keepNext/>
        <w:spacing w:before="240" w:after="80"/>
      </w:pPr>
      <w:r>
        <w:rPr>
          <w:rFonts w:ascii="Calibri" w:hAnsi="Calibri"/>
          <w:b/>
          <w:color w:val="355F8E"/>
          <w:sz w:val="26"/>
        </w:rPr>
        <w:t>3.1 Module 1: Smoke Visibility &amp; Diagnostic Engine</w:t>
      </w:r>
    </w:p>
    <w:p>
      <w:pPr>
        <w:spacing w:after="120" w:line="276" w:lineRule="auto"/>
      </w:pPr>
      <w:r>
        <w:rPr>
          <w:rFonts w:ascii="Calibri" w:hAnsi="Calibri"/>
          <w:color w:val="212529"/>
          <w:sz w:val="22"/>
        </w:rPr>
        <w:t>Purpose: Objectively measure how surgical smoke plume damages image clarity, contrast, and edge structure.</w:t>
      </w:r>
    </w:p>
    <w:p>
      <w:pPr>
        <w:spacing w:after="120" w:line="276" w:lineRule="auto"/>
      </w:pPr>
      <w:r>
        <w:rPr>
          <w:rFonts w:ascii="Calibri" w:hAnsi="Calibri"/>
          <w:color w:val="212529"/>
          <w:sz w:val="22"/>
        </w:rPr>
        <w:t>Implementation Details: Implemented in diagnostic_detection.py. Splits grayscale frames into a 4x4 spatial grid to compute local contrast variations, applies a Laplacian kernel to calculate variance (sharpness), and runs Canny edge detection (thresholds 30 and 100) to measure structural boundary degradation. A combined Visibility Score is computed; when visibility drops below 0.18, it flags SMOKE DETECTED: TRUE.</w:t>
      </w:r>
    </w:p>
    <w:p>
      <w:pPr>
        <w:spacing w:after="120" w:line="276" w:lineRule="auto"/>
      </w:pPr>
      <w:r>
        <w:rPr>
          <w:rFonts w:ascii="Calibri" w:hAnsi="Calibri"/>
          <w:b/>
          <w:color w:val="212529"/>
          <w:sz w:val="22"/>
        </w:rPr>
        <w:t xml:space="preserve">Figure 3. </w:t>
      </w:r>
      <w:r>
        <w:rPr>
          <w:rFonts w:ascii="Calibri" w:hAnsi="Calibri"/>
          <w:color w:val="212529"/>
          <w:sz w:val="22"/>
        </w:rPr>
        <w:t>[Insert Figure 3: Smoke diagnostic output showing local contrast, sharpness, and visibility indicators]</w:t>
      </w:r>
    </w:p>
    <w:p>
      <w:pPr>
        <w:keepNext/>
        <w:spacing w:before="240" w:after="80"/>
      </w:pPr>
      <w:r>
        <w:rPr>
          <w:rFonts w:ascii="Calibri" w:hAnsi="Calibri"/>
          <w:b/>
          <w:color w:val="355F8E"/>
          <w:sz w:val="26"/>
        </w:rPr>
        <w:t>3.2 Module 2: Tool Detection &amp; Desmoke Benchmark Pipeline</w:t>
      </w:r>
    </w:p>
    <w:p>
      <w:pPr>
        <w:spacing w:after="120" w:line="276" w:lineRule="auto"/>
      </w:pPr>
      <w:r>
        <w:rPr>
          <w:rFonts w:ascii="Calibri" w:hAnsi="Calibri"/>
          <w:color w:val="212529"/>
          <w:sz w:val="22"/>
        </w:rPr>
        <w:t>Purpose: Detect surgical tools in real-time and provide comparative evidence that desmoking improves AI detection accuracy.</w:t>
      </w:r>
    </w:p>
    <w:p>
      <w:pPr>
        <w:spacing w:after="120" w:line="276" w:lineRule="auto"/>
      </w:pPr>
      <w:r>
        <w:rPr>
          <w:rFonts w:ascii="Calibri" w:hAnsi="Calibri"/>
          <w:color w:val="212529"/>
          <w:sz w:val="22"/>
        </w:rPr>
        <w:t>Implementation Details: Implemented in generate_detections.py and detect_video.py. Uses YOLOv8s trained on the Cholec80 clinical dataset. Processes 660 raw smoky frames and 660 smoke-removed (desmoked) frames. Exports normalized YOLO bounding box label files and detection CSV files (smoky_detections.csv and desmoke_detections.csv).</w:t>
      </w:r>
    </w:p>
    <w:p>
      <w:pPr>
        <w:spacing w:after="120" w:line="276" w:lineRule="auto"/>
      </w:pPr>
      <w:r>
        <w:rPr>
          <w:rFonts w:ascii="Calibri" w:hAnsi="Calibri"/>
          <w:b/>
          <w:color w:val="212529"/>
          <w:sz w:val="22"/>
        </w:rPr>
        <w:t xml:space="preserve">Figure 4. </w:t>
      </w:r>
      <w:r>
        <w:rPr>
          <w:rFonts w:ascii="Calibri" w:hAnsi="Calibri"/>
          <w:color w:val="212529"/>
          <w:sz w:val="22"/>
        </w:rPr>
        <w:t>[Insert Figure 4: Comparative detection outputs on smoky versus desmoked surgical frames]</w:t>
      </w:r>
    </w:p>
    <w:p>
      <w:pPr>
        <w:keepNext/>
        <w:spacing w:before="240" w:after="80"/>
      </w:pPr>
      <w:r>
        <w:rPr>
          <w:rFonts w:ascii="Calibri" w:hAnsi="Calibri"/>
          <w:b/>
          <w:color w:val="355F8E"/>
          <w:sz w:val="26"/>
        </w:rPr>
        <w:t>3.3 Module 3: Hook-Specific Cutting Discriminator</w:t>
      </w:r>
    </w:p>
    <w:p>
      <w:pPr>
        <w:spacing w:after="120" w:line="276" w:lineRule="auto"/>
      </w:pPr>
      <w:r>
        <w:rPr>
          <w:rFonts w:ascii="Calibri" w:hAnsi="Calibri"/>
          <w:color w:val="212529"/>
          <w:sz w:val="22"/>
        </w:rPr>
        <w:t>Purpose: Eliminate false cutting detections and isolate true tissue cutting actions.</w:t>
      </w:r>
    </w:p>
    <w:p>
      <w:pPr>
        <w:spacing w:after="120" w:line="276" w:lineRule="auto"/>
      </w:pPr>
      <w:r>
        <w:rPr>
          <w:rFonts w:ascii="Calibri" w:hAnsi="Calibri"/>
          <w:color w:val="212529"/>
          <w:sz w:val="22"/>
        </w:rPr>
        <w:t>Implementation Details: Implemented in critical_detection_improved.py. Gated by tool identity: only the 'Hook' class can trigger cutting. Crops a localized 35x35 px ROI around the distal hook tip, validates that tissue occupies &gt;30% of the tip area, and checks for high-intensity electrocautery burst pixels (V &gt; 200 in HSV). A 10-frame hysteresis counter maintains continuous cutting state across brief smoke occlusions.</w:t>
      </w:r>
    </w:p>
    <w:p>
      <w:pPr>
        <w:spacing w:after="120" w:line="276" w:lineRule="auto"/>
      </w:pPr>
      <w:r>
        <w:rPr>
          <w:rFonts w:ascii="Calibri" w:hAnsi="Calibri"/>
          <w:b/>
          <w:color w:val="212529"/>
          <w:sz w:val="22"/>
        </w:rPr>
        <w:t xml:space="preserve">Figure 5. </w:t>
      </w:r>
      <w:r>
        <w:rPr>
          <w:rFonts w:ascii="Calibri" w:hAnsi="Calibri"/>
          <w:color w:val="212529"/>
          <w:sz w:val="22"/>
        </w:rPr>
        <w:t>[Insert Figure 5: Hook tip localization showing bounding box and active cutting status indicator]</w:t>
      </w:r>
    </w:p>
    <w:p>
      <w:pPr>
        <w:keepNext/>
        <w:spacing w:before="240" w:after="80"/>
      </w:pPr>
      <w:r>
        <w:rPr>
          <w:rFonts w:ascii="Calibri" w:hAnsi="Calibri"/>
          <w:b/>
          <w:color w:val="355F8E"/>
          <w:sz w:val="26"/>
        </w:rPr>
        <w:t>3.4 Module 4: Scene Criticality Engine &amp; Live HUD</w:t>
      </w:r>
    </w:p>
    <w:p>
      <w:pPr>
        <w:spacing w:after="120" w:line="276" w:lineRule="auto"/>
      </w:pPr>
      <w:r>
        <w:rPr>
          <w:rFonts w:ascii="Calibri" w:hAnsi="Calibri"/>
          <w:color w:val="212529"/>
          <w:sz w:val="22"/>
        </w:rPr>
        <w:t>Purpose: Aggregate all surgical signals into an intuitive real-time risk index and export audit data.</w:t>
      </w:r>
    </w:p>
    <w:p>
      <w:pPr>
        <w:spacing w:after="120" w:line="276" w:lineRule="auto"/>
      </w:pPr>
      <w:r>
        <w:rPr>
          <w:rFonts w:ascii="Calibri" w:hAnsi="Calibri"/>
          <w:color w:val="212529"/>
          <w:sz w:val="22"/>
        </w:rPr>
        <w:t>Implementation Details: Implemented in critical_detection_improved.py. Integrates cutting, contact, tool count, speed, and proximity into a 0.0 - 1.0 score with 5-frame moving average smoothing. Renders a semi-transparent HUD panel with a dynamic color-coded bar (Green &lt;0.30, Yellow 0.30-0.60, Red &gt;0.60). Logs 18 columns of frame-by-frame surgical telemetry to critical_output_improved/critical_events.csv.</w:t>
      </w:r>
    </w:p>
    <w:p>
      <w:pPr>
        <w:keepNext/>
        <w:spacing w:before="240" w:after="80"/>
      </w:pPr>
      <w:r>
        <w:rPr>
          <w:rFonts w:ascii="Calibri" w:hAnsi="Calibri"/>
          <w:b/>
          <w:color w:val="355F8E"/>
          <w:sz w:val="26"/>
        </w:rPr>
        <w:t>3.5 Integration of Modules</w:t>
      </w:r>
    </w:p>
    <w:p>
      <w:pPr>
        <w:spacing w:after="120" w:line="276" w:lineRule="auto"/>
      </w:pPr>
      <w:r>
        <w:rPr>
          <w:rFonts w:ascii="Calibri" w:hAnsi="Calibri"/>
          <w:color w:val="212529"/>
          <w:sz w:val="22"/>
        </w:rPr>
        <w:t>The modules communicate through an in-memory frame processing pipeline. OpenCV captures each frame, passing it simultaneously to the YOLOv8 PyTorch model (for bounding boxes) and to the HSV morphological engine (for tissue segmentation). The outputs feed directly into the kinematic tracker and hook-tip evaluator. The synthesized criticality score is then rendered back onto the video buffer and flushed to the CSV telemetry logger without intermediate disk I/O bottlenecks.</w:t>
      </w:r>
    </w:p>
    <w:p>
      <w:pPr>
        <w:keepNext/>
        <w:spacing w:before="360" w:after="120"/>
      </w:pPr>
      <w:r>
        <w:rPr>
          <w:rFonts w:ascii="Calibri" w:hAnsi="Calibri"/>
          <w:b/>
          <w:color w:val="102C57"/>
          <w:sz w:val="32"/>
        </w:rPr>
        <w:t>4. Algorithms, Models and Technologies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center"/>
            </w:pPr>
            <w:r>
              <w:rPr>
                <w:rFonts w:ascii="Calibri" w:hAnsi="Calibri"/>
                <w:b/>
                <w:color w:val="FFFFFF"/>
                <w:sz w:val="20"/>
              </w:rPr>
              <w:t>Category</w:t>
            </w:r>
          </w:p>
        </w:tc>
        <w:tc>
          <w:tcPr>
            <w:tcW w:type="dxa" w:w="2592"/>
            <w:shd w:fill="1E3A8A"/>
            <w:tcMar>
              <w:top w:w="120" w:type="dxa"/>
              <w:bottom w:w="120" w:type="dxa"/>
              <w:left w:w="140" w:type="dxa"/>
              <w:right w:w="140" w:type="dxa"/>
            </w:tcMar>
          </w:tcPr>
          <w:p>
            <w:pPr>
              <w:jc w:val="center"/>
            </w:pPr>
            <w:r>
              <w:rPr>
                <w:rFonts w:ascii="Calibri" w:hAnsi="Calibri"/>
                <w:b/>
                <w:color w:val="FFFFFF"/>
                <w:sz w:val="20"/>
              </w:rPr>
              <w:t>Algorithm / Model / Technology</w:t>
            </w:r>
          </w:p>
        </w:tc>
        <w:tc>
          <w:tcPr>
            <w:tcW w:type="dxa" w:w="2592"/>
            <w:shd w:fill="1E3A8A"/>
            <w:tcMar>
              <w:top w:w="120" w:type="dxa"/>
              <w:bottom w:w="120" w:type="dxa"/>
              <w:left w:w="140" w:type="dxa"/>
              <w:right w:w="140" w:type="dxa"/>
            </w:tcMar>
          </w:tcPr>
          <w:p>
            <w:pPr>
              <w:jc w:val="center"/>
            </w:pPr>
            <w:r>
              <w:rPr>
                <w:rFonts w:ascii="Calibri" w:hAnsi="Calibri"/>
                <w:b/>
                <w:color w:val="FFFFFF"/>
                <w:sz w:val="20"/>
              </w:rPr>
              <w:t>Version / Configuration</w:t>
            </w:r>
          </w:p>
        </w:tc>
        <w:tc>
          <w:tcPr>
            <w:tcW w:type="dxa" w:w="3456"/>
            <w:shd w:fill="1E3A8A"/>
            <w:tcMar>
              <w:top w:w="120" w:type="dxa"/>
              <w:bottom w:w="120" w:type="dxa"/>
              <w:left w:w="140" w:type="dxa"/>
              <w:right w:w="140" w:type="dxa"/>
            </w:tcMar>
          </w:tcPr>
          <w:p>
            <w:pPr>
              <w:jc w:val="center"/>
            </w:pPr>
            <w:r>
              <w:rPr>
                <w:rFonts w:ascii="Calibri" w:hAnsi="Calibri"/>
                <w:b/>
                <w:color w:val="FFFFFF"/>
                <w:sz w:val="20"/>
              </w:rPr>
              <w:t>Purpose in Project</w:t>
            </w:r>
          </w:p>
        </w:tc>
      </w:tr>
      <w:tr>
        <w:tc>
          <w:tcPr>
            <w:tcW w:type="dxa" w:w="2160"/>
            <w:shd w:fill="FFFFFF"/>
            <w:tcMar>
              <w:top w:w="80" w:type="dxa"/>
              <w:bottom w:w="80" w:type="dxa"/>
              <w:left w:w="120" w:type="dxa"/>
              <w:right w:w="120" w:type="dxa"/>
            </w:tcMar>
          </w:tcPr>
          <w:p>
            <w:r>
              <w:rPr>
                <w:rFonts w:ascii="Calibri" w:hAnsi="Calibri"/>
                <w:color w:val="212529"/>
                <w:sz w:val="19"/>
              </w:rPr>
              <w:t>Programming Language</w:t>
            </w:r>
          </w:p>
        </w:tc>
        <w:tc>
          <w:tcPr>
            <w:tcW w:type="dxa" w:w="2592"/>
            <w:shd w:fill="FFFFFF"/>
            <w:tcMar>
              <w:top w:w="80" w:type="dxa"/>
              <w:bottom w:w="80" w:type="dxa"/>
              <w:left w:w="120" w:type="dxa"/>
              <w:right w:w="120" w:type="dxa"/>
            </w:tcMar>
          </w:tcPr>
          <w:p>
            <w:r>
              <w:rPr>
                <w:rFonts w:ascii="Calibri" w:hAnsi="Calibri"/>
                <w:color w:val="212529"/>
                <w:sz w:val="19"/>
              </w:rPr>
              <w:t>Python</w:t>
            </w:r>
          </w:p>
        </w:tc>
        <w:tc>
          <w:tcPr>
            <w:tcW w:type="dxa" w:w="2592"/>
            <w:shd w:fill="FFFFFF"/>
            <w:tcMar>
              <w:top w:w="80" w:type="dxa"/>
              <w:bottom w:w="80" w:type="dxa"/>
              <w:left w:w="120" w:type="dxa"/>
              <w:right w:w="120" w:type="dxa"/>
            </w:tcMar>
          </w:tcPr>
          <w:p>
            <w:r>
              <w:rPr>
                <w:rFonts w:ascii="Calibri" w:hAnsi="Calibri"/>
                <w:color w:val="212529"/>
                <w:sz w:val="19"/>
              </w:rPr>
              <w:t>3.10 / 3.11</w:t>
            </w:r>
          </w:p>
        </w:tc>
        <w:tc>
          <w:tcPr>
            <w:tcW w:type="dxa" w:w="3456"/>
            <w:shd w:fill="FFFFFF"/>
            <w:tcMar>
              <w:top w:w="80" w:type="dxa"/>
              <w:bottom w:w="80" w:type="dxa"/>
              <w:left w:w="120" w:type="dxa"/>
              <w:right w:w="120" w:type="dxa"/>
            </w:tcMar>
          </w:tcPr>
          <w:p>
            <w:r>
              <w:rPr>
                <w:rFonts w:ascii="Calibri" w:hAnsi="Calibri"/>
                <w:color w:val="212529"/>
                <w:sz w:val="19"/>
              </w:rPr>
              <w:t>Core system implementation and scripting</w:t>
            </w:r>
          </w:p>
        </w:tc>
      </w:tr>
      <w:tr>
        <w:tc>
          <w:tcPr>
            <w:tcW w:type="dxa" w:w="2160"/>
            <w:shd w:fill="F1F5F9"/>
            <w:tcMar>
              <w:top w:w="80" w:type="dxa"/>
              <w:bottom w:w="80" w:type="dxa"/>
              <w:left w:w="120" w:type="dxa"/>
              <w:right w:w="120" w:type="dxa"/>
            </w:tcMar>
          </w:tcPr>
          <w:p>
            <w:r>
              <w:rPr>
                <w:rFonts w:ascii="Calibri" w:hAnsi="Calibri"/>
                <w:color w:val="212529"/>
                <w:sz w:val="19"/>
              </w:rPr>
              <w:t>Framework / Library</w:t>
            </w:r>
          </w:p>
        </w:tc>
        <w:tc>
          <w:tcPr>
            <w:tcW w:type="dxa" w:w="2592"/>
            <w:shd w:fill="F1F5F9"/>
            <w:tcMar>
              <w:top w:w="80" w:type="dxa"/>
              <w:bottom w:w="80" w:type="dxa"/>
              <w:left w:w="120" w:type="dxa"/>
              <w:right w:w="120" w:type="dxa"/>
            </w:tcMar>
          </w:tcPr>
          <w:p>
            <w:r>
              <w:rPr>
                <w:rFonts w:ascii="Calibri" w:hAnsi="Calibri"/>
                <w:color w:val="212529"/>
                <w:sz w:val="19"/>
              </w:rPr>
              <w:t>PyTorch / Ultralytics</w:t>
            </w:r>
          </w:p>
        </w:tc>
        <w:tc>
          <w:tcPr>
            <w:tcW w:type="dxa" w:w="2592"/>
            <w:shd w:fill="F1F5F9"/>
            <w:tcMar>
              <w:top w:w="80" w:type="dxa"/>
              <w:bottom w:w="80" w:type="dxa"/>
              <w:left w:w="120" w:type="dxa"/>
              <w:right w:w="120" w:type="dxa"/>
            </w:tcMar>
          </w:tcPr>
          <w:p>
            <w:r>
              <w:rPr>
                <w:rFonts w:ascii="Calibri" w:hAnsi="Calibri"/>
                <w:color w:val="212529"/>
                <w:sz w:val="19"/>
              </w:rPr>
              <w:t>PyTorch &gt;= 2.0, Ultralytics &gt;= 8.0</w:t>
            </w:r>
          </w:p>
        </w:tc>
        <w:tc>
          <w:tcPr>
            <w:tcW w:type="dxa" w:w="3456"/>
            <w:shd w:fill="F1F5F9"/>
            <w:tcMar>
              <w:top w:w="80" w:type="dxa"/>
              <w:bottom w:w="80" w:type="dxa"/>
              <w:left w:w="120" w:type="dxa"/>
              <w:right w:w="120" w:type="dxa"/>
            </w:tcMar>
          </w:tcPr>
          <w:p>
            <w:r>
              <w:rPr>
                <w:rFonts w:ascii="Calibri" w:hAnsi="Calibri"/>
                <w:color w:val="212529"/>
                <w:sz w:val="19"/>
              </w:rPr>
              <w:t>Deep learning object detection runtime</w:t>
            </w:r>
          </w:p>
        </w:tc>
      </w:tr>
      <w:tr>
        <w:tc>
          <w:tcPr>
            <w:tcW w:type="dxa" w:w="2160"/>
            <w:shd w:fill="FFFFFF"/>
            <w:tcMar>
              <w:top w:w="80" w:type="dxa"/>
              <w:bottom w:w="80" w:type="dxa"/>
              <w:left w:w="120" w:type="dxa"/>
              <w:right w:w="120" w:type="dxa"/>
            </w:tcMar>
          </w:tcPr>
          <w:p>
            <w:r>
              <w:rPr>
                <w:rFonts w:ascii="Calibri" w:hAnsi="Calibri"/>
                <w:color w:val="212529"/>
                <w:sz w:val="19"/>
              </w:rPr>
              <w:t>Algorithm / Model</w:t>
            </w:r>
          </w:p>
        </w:tc>
        <w:tc>
          <w:tcPr>
            <w:tcW w:type="dxa" w:w="2592"/>
            <w:shd w:fill="FFFFFF"/>
            <w:tcMar>
              <w:top w:w="80" w:type="dxa"/>
              <w:bottom w:w="80" w:type="dxa"/>
              <w:left w:w="120" w:type="dxa"/>
              <w:right w:w="120" w:type="dxa"/>
            </w:tcMar>
          </w:tcPr>
          <w:p>
            <w:r>
              <w:rPr>
                <w:rFonts w:ascii="Calibri" w:hAnsi="Calibri"/>
                <w:color w:val="212529"/>
                <w:sz w:val="19"/>
              </w:rPr>
              <w:t>YOLOv8s (Cholec80)</w:t>
            </w:r>
          </w:p>
        </w:tc>
        <w:tc>
          <w:tcPr>
            <w:tcW w:type="dxa" w:w="2592"/>
            <w:shd w:fill="FFFFFF"/>
            <w:tcMar>
              <w:top w:w="80" w:type="dxa"/>
              <w:bottom w:w="80" w:type="dxa"/>
              <w:left w:w="120" w:type="dxa"/>
              <w:right w:w="120" w:type="dxa"/>
            </w:tcMar>
          </w:tcPr>
          <w:p>
            <w:r>
              <w:rPr>
                <w:rFonts w:ascii="Calibri" w:hAnsi="Calibri"/>
                <w:color w:val="212529"/>
                <w:sz w:val="19"/>
              </w:rPr>
              <w:t>Input 640x640, Conf &gt;= 0.25, IoU 0.45</w:t>
            </w:r>
          </w:p>
        </w:tc>
        <w:tc>
          <w:tcPr>
            <w:tcW w:type="dxa" w:w="3456"/>
            <w:shd w:fill="FFFFFF"/>
            <w:tcMar>
              <w:top w:w="80" w:type="dxa"/>
              <w:bottom w:w="80" w:type="dxa"/>
              <w:left w:w="120" w:type="dxa"/>
              <w:right w:w="120" w:type="dxa"/>
            </w:tcMar>
          </w:tcPr>
          <w:p>
            <w:r>
              <w:rPr>
                <w:rFonts w:ascii="Calibri" w:hAnsi="Calibri"/>
                <w:color w:val="212529"/>
                <w:sz w:val="19"/>
              </w:rPr>
              <w:t>Real-time multi-class surgical tool detection</w:t>
            </w:r>
          </w:p>
        </w:tc>
      </w:tr>
      <w:tr>
        <w:tc>
          <w:tcPr>
            <w:tcW w:type="dxa" w:w="2160"/>
            <w:shd w:fill="F1F5F9"/>
            <w:tcMar>
              <w:top w:w="80" w:type="dxa"/>
              <w:bottom w:w="80" w:type="dxa"/>
              <w:left w:w="120" w:type="dxa"/>
              <w:right w:w="120" w:type="dxa"/>
            </w:tcMar>
          </w:tcPr>
          <w:p>
            <w:r>
              <w:rPr>
                <w:rFonts w:ascii="Calibri" w:hAnsi="Calibri"/>
                <w:color w:val="212529"/>
                <w:sz w:val="19"/>
              </w:rPr>
              <w:t>Library</w:t>
            </w:r>
          </w:p>
        </w:tc>
        <w:tc>
          <w:tcPr>
            <w:tcW w:type="dxa" w:w="2592"/>
            <w:shd w:fill="F1F5F9"/>
            <w:tcMar>
              <w:top w:w="80" w:type="dxa"/>
              <w:bottom w:w="80" w:type="dxa"/>
              <w:left w:w="120" w:type="dxa"/>
              <w:right w:w="120" w:type="dxa"/>
            </w:tcMar>
          </w:tcPr>
          <w:p>
            <w:r>
              <w:rPr>
                <w:rFonts w:ascii="Calibri" w:hAnsi="Calibri"/>
                <w:color w:val="212529"/>
                <w:sz w:val="19"/>
              </w:rPr>
              <w:t>OpenCV (cv2)</w:t>
            </w:r>
          </w:p>
        </w:tc>
        <w:tc>
          <w:tcPr>
            <w:tcW w:type="dxa" w:w="2592"/>
            <w:shd w:fill="F1F5F9"/>
            <w:tcMar>
              <w:top w:w="80" w:type="dxa"/>
              <w:bottom w:w="80" w:type="dxa"/>
              <w:left w:w="120" w:type="dxa"/>
              <w:right w:w="120" w:type="dxa"/>
            </w:tcMar>
          </w:tcPr>
          <w:p>
            <w:r>
              <w:rPr>
                <w:rFonts w:ascii="Calibri" w:hAnsi="Calibri"/>
                <w:color w:val="212529"/>
                <w:sz w:val="19"/>
              </w:rPr>
              <w:t>&gt;= 4.7.0</w:t>
            </w:r>
          </w:p>
        </w:tc>
        <w:tc>
          <w:tcPr>
            <w:tcW w:type="dxa" w:w="3456"/>
            <w:shd w:fill="F1F5F9"/>
            <w:tcMar>
              <w:top w:w="80" w:type="dxa"/>
              <w:bottom w:w="80" w:type="dxa"/>
              <w:left w:w="120" w:type="dxa"/>
              <w:right w:w="120" w:type="dxa"/>
            </w:tcMar>
          </w:tcPr>
          <w:p>
            <w:r>
              <w:rPr>
                <w:rFonts w:ascii="Calibri" w:hAnsi="Calibri"/>
                <w:color w:val="212529"/>
                <w:sz w:val="19"/>
              </w:rPr>
              <w:t>Video I/O, HSV masking, Canny edges, HUD rendering</w:t>
            </w:r>
          </w:p>
        </w:tc>
      </w:tr>
      <w:tr>
        <w:tc>
          <w:tcPr>
            <w:tcW w:type="dxa" w:w="2160"/>
            <w:shd w:fill="FFFFFF"/>
            <w:tcMar>
              <w:top w:w="80" w:type="dxa"/>
              <w:bottom w:w="80" w:type="dxa"/>
              <w:left w:w="120" w:type="dxa"/>
              <w:right w:w="120" w:type="dxa"/>
            </w:tcMar>
          </w:tcPr>
          <w:p>
            <w:r>
              <w:rPr>
                <w:rFonts w:ascii="Calibri" w:hAnsi="Calibri"/>
                <w:color w:val="212529"/>
                <w:sz w:val="19"/>
              </w:rPr>
              <w:t>Library</w:t>
            </w:r>
          </w:p>
        </w:tc>
        <w:tc>
          <w:tcPr>
            <w:tcW w:type="dxa" w:w="2592"/>
            <w:shd w:fill="FFFFFF"/>
            <w:tcMar>
              <w:top w:w="80" w:type="dxa"/>
              <w:bottom w:w="80" w:type="dxa"/>
              <w:left w:w="120" w:type="dxa"/>
              <w:right w:w="120" w:type="dxa"/>
            </w:tcMar>
          </w:tcPr>
          <w:p>
            <w:r>
              <w:rPr>
                <w:rFonts w:ascii="Calibri" w:hAnsi="Calibri"/>
                <w:color w:val="212529"/>
                <w:sz w:val="19"/>
              </w:rPr>
              <w:t>NumPy</w:t>
            </w:r>
          </w:p>
        </w:tc>
        <w:tc>
          <w:tcPr>
            <w:tcW w:type="dxa" w:w="2592"/>
            <w:shd w:fill="FFFFFF"/>
            <w:tcMar>
              <w:top w:w="80" w:type="dxa"/>
              <w:bottom w:w="80" w:type="dxa"/>
              <w:left w:w="120" w:type="dxa"/>
              <w:right w:w="120" w:type="dxa"/>
            </w:tcMar>
          </w:tcPr>
          <w:p>
            <w:r>
              <w:rPr>
                <w:rFonts w:ascii="Calibri" w:hAnsi="Calibri"/>
                <w:color w:val="212529"/>
                <w:sz w:val="19"/>
              </w:rPr>
              <w:t>&gt;= 1.23.0</w:t>
            </w:r>
          </w:p>
        </w:tc>
        <w:tc>
          <w:tcPr>
            <w:tcW w:type="dxa" w:w="3456"/>
            <w:shd w:fill="FFFFFF"/>
            <w:tcMar>
              <w:top w:w="80" w:type="dxa"/>
              <w:bottom w:w="80" w:type="dxa"/>
              <w:left w:w="120" w:type="dxa"/>
              <w:right w:w="120" w:type="dxa"/>
            </w:tcMar>
          </w:tcPr>
          <w:p>
            <w:r>
              <w:rPr>
                <w:rFonts w:ascii="Calibri" w:hAnsi="Calibri"/>
                <w:color w:val="212529"/>
                <w:sz w:val="19"/>
              </w:rPr>
              <w:t>Spatial coordinates, Euclidean metrics, array slicing</w:t>
            </w:r>
          </w:p>
        </w:tc>
      </w:tr>
      <w:tr>
        <w:tc>
          <w:tcPr>
            <w:tcW w:type="dxa" w:w="2160"/>
            <w:shd w:fill="F1F5F9"/>
            <w:tcMar>
              <w:top w:w="80" w:type="dxa"/>
              <w:bottom w:w="80" w:type="dxa"/>
              <w:left w:w="120" w:type="dxa"/>
              <w:right w:w="120" w:type="dxa"/>
            </w:tcMar>
          </w:tcPr>
          <w:p>
            <w:r>
              <w:rPr>
                <w:rFonts w:ascii="Calibri" w:hAnsi="Calibri"/>
                <w:color w:val="212529"/>
                <w:sz w:val="19"/>
              </w:rPr>
              <w:t>API / Service</w:t>
            </w:r>
          </w:p>
        </w:tc>
        <w:tc>
          <w:tcPr>
            <w:tcW w:type="dxa" w:w="2592"/>
            <w:shd w:fill="F1F5F9"/>
            <w:tcMar>
              <w:top w:w="80" w:type="dxa"/>
              <w:bottom w:w="80" w:type="dxa"/>
              <w:left w:w="120" w:type="dxa"/>
              <w:right w:w="120" w:type="dxa"/>
            </w:tcMar>
          </w:tcPr>
          <w:p>
            <w:r>
              <w:rPr>
                <w:rFonts w:ascii="Calibri" w:hAnsi="Calibri"/>
                <w:color w:val="212529"/>
                <w:sz w:val="19"/>
              </w:rPr>
              <w:t>Hugging Face Hub</w:t>
            </w:r>
          </w:p>
        </w:tc>
        <w:tc>
          <w:tcPr>
            <w:tcW w:type="dxa" w:w="2592"/>
            <w:shd w:fill="F1F5F9"/>
            <w:tcMar>
              <w:top w:w="80" w:type="dxa"/>
              <w:bottom w:w="80" w:type="dxa"/>
              <w:left w:w="120" w:type="dxa"/>
              <w:right w:w="120" w:type="dxa"/>
            </w:tcMar>
          </w:tcPr>
          <w:p>
            <w:r>
              <w:rPr>
                <w:rFonts w:ascii="Calibri" w:hAnsi="Calibri"/>
                <w:color w:val="212529"/>
                <w:sz w:val="19"/>
              </w:rPr>
              <w:t>cesaraha/yolov8s-surgical-instrument-detection</w:t>
            </w:r>
          </w:p>
        </w:tc>
        <w:tc>
          <w:tcPr>
            <w:tcW w:type="dxa" w:w="3456"/>
            <w:shd w:fill="F1F5F9"/>
            <w:tcMar>
              <w:top w:w="80" w:type="dxa"/>
              <w:bottom w:w="80" w:type="dxa"/>
              <w:left w:w="120" w:type="dxa"/>
              <w:right w:w="120" w:type="dxa"/>
            </w:tcMar>
          </w:tcPr>
          <w:p>
            <w:r>
              <w:rPr>
                <w:rFonts w:ascii="Calibri" w:hAnsi="Calibri"/>
                <w:color w:val="212529"/>
                <w:sz w:val="19"/>
              </w:rPr>
              <w:t>Pretrained model weight distribution</w:t>
            </w:r>
          </w:p>
        </w:tc>
      </w:tr>
      <w:tr>
        <w:tc>
          <w:tcPr>
            <w:tcW w:type="dxa" w:w="2160"/>
            <w:shd w:fill="FFFFFF"/>
            <w:tcMar>
              <w:top w:w="80" w:type="dxa"/>
              <w:bottom w:w="80" w:type="dxa"/>
              <w:left w:w="120" w:type="dxa"/>
              <w:right w:w="120" w:type="dxa"/>
            </w:tcMar>
          </w:tcPr>
          <w:p>
            <w:r>
              <w:rPr>
                <w:rFonts w:ascii="Calibri" w:hAnsi="Calibri"/>
                <w:color w:val="212529"/>
                <w:sz w:val="19"/>
              </w:rPr>
              <w:t>Data Storage</w:t>
            </w:r>
          </w:p>
        </w:tc>
        <w:tc>
          <w:tcPr>
            <w:tcW w:type="dxa" w:w="2592"/>
            <w:shd w:fill="FFFFFF"/>
            <w:tcMar>
              <w:top w:w="80" w:type="dxa"/>
              <w:bottom w:w="80" w:type="dxa"/>
              <w:left w:w="120" w:type="dxa"/>
              <w:right w:w="120" w:type="dxa"/>
            </w:tcMar>
          </w:tcPr>
          <w:p>
            <w:r>
              <w:rPr>
                <w:rFonts w:ascii="Calibri" w:hAnsi="Calibri"/>
                <w:color w:val="212529"/>
                <w:sz w:val="19"/>
              </w:rPr>
              <w:t>Python CSV Module</w:t>
            </w:r>
          </w:p>
        </w:tc>
        <w:tc>
          <w:tcPr>
            <w:tcW w:type="dxa" w:w="2592"/>
            <w:shd w:fill="FFFFFF"/>
            <w:tcMar>
              <w:top w:w="80" w:type="dxa"/>
              <w:bottom w:w="80" w:type="dxa"/>
              <w:left w:w="120" w:type="dxa"/>
              <w:right w:w="120" w:type="dxa"/>
            </w:tcMar>
          </w:tcPr>
          <w:p>
            <w:r>
              <w:rPr>
                <w:rFonts w:ascii="Calibri" w:hAnsi="Calibri"/>
                <w:color w:val="212529"/>
                <w:sz w:val="19"/>
              </w:rPr>
              <w:t>RFC 4180 standard</w:t>
            </w:r>
          </w:p>
        </w:tc>
        <w:tc>
          <w:tcPr>
            <w:tcW w:type="dxa" w:w="3456"/>
            <w:shd w:fill="FFFFFF"/>
            <w:tcMar>
              <w:top w:w="80" w:type="dxa"/>
              <w:bottom w:w="80" w:type="dxa"/>
              <w:left w:w="120" w:type="dxa"/>
              <w:right w:w="120" w:type="dxa"/>
            </w:tcMar>
          </w:tcPr>
          <w:p>
            <w:r>
              <w:rPr>
                <w:rFonts w:ascii="Calibri" w:hAnsi="Calibri"/>
                <w:color w:val="212529"/>
                <w:sz w:val="19"/>
              </w:rPr>
              <w:t>High-throughput telemetry record generation</w:t>
            </w:r>
          </w:p>
        </w:tc>
      </w:tr>
    </w:tbl>
    <w:p>
      <w:pPr>
        <w:spacing w:after="120"/>
      </w:pPr>
    </w:p>
    <w:p>
      <w:pPr>
        <w:keepNext/>
        <w:spacing w:before="240" w:after="80"/>
      </w:pPr>
      <w:r>
        <w:rPr>
          <w:rFonts w:ascii="Calibri" w:hAnsi="Calibri"/>
          <w:b/>
          <w:color w:val="355F8E"/>
          <w:sz w:val="26"/>
        </w:rPr>
        <w:t>4.1 Algorithm / Model Description</w:t>
      </w:r>
    </w:p>
    <w:p>
      <w:pPr>
        <w:spacing w:after="120" w:line="276" w:lineRule="auto"/>
      </w:pPr>
      <w:r>
        <w:rPr>
          <w:rFonts w:ascii="Calibri" w:hAnsi="Calibri"/>
          <w:color w:val="212529"/>
          <w:sz w:val="22"/>
        </w:rPr>
        <w:t>YOLOv8s Architecture: YOLOv8 employs an anchor-free split head with a modified CSPDarknet53 backbone (incorporating C2f modules). By decoupling classification and bounding box regression branches, it maximizes feature reuse and achieves rapid inference (&gt;35 FPS) on 640x640 frames, making it ideal for surgical video feeds.</w:t>
      </w:r>
    </w:p>
    <w:p>
      <w:pPr>
        <w:spacing w:after="120" w:line="276" w:lineRule="auto"/>
      </w:pPr>
      <w:r>
        <w:rPr>
          <w:rFonts w:ascii="Calibri" w:hAnsi="Calibri"/>
          <w:color w:val="212529"/>
          <w:sz w:val="22"/>
        </w:rPr>
        <w:t>Criticality Scoring Formula: The dynamic risk index is formulated as:</w:t>
      </w:r>
    </w:p>
    <w:p>
      <w:pPr>
        <w:spacing w:after="120" w:line="276" w:lineRule="auto"/>
      </w:pPr>
      <w:r>
        <w:rPr>
          <w:rFonts w:ascii="Calibri" w:hAnsi="Calibri"/>
          <w:color w:val="212529"/>
          <w:sz w:val="22"/>
        </w:rPr>
        <w:t>C_raw = S_cutting + S_contact + S_density + S_movement + S_proximity</w:t>
      </w:r>
    </w:p>
    <w:p>
      <w:pPr>
        <w:spacing w:after="120" w:line="276" w:lineRule="auto"/>
      </w:pPr>
      <w:r>
        <w:rPr>
          <w:rFonts w:ascii="Calibri" w:hAnsi="Calibri"/>
          <w:color w:val="212529"/>
          <w:sz w:val="22"/>
        </w:rPr>
        <w:t>C_final(t) = min(1.0, (1/W) * sum(C_raw(t-k))) where W = 5 frames moving average.</w:t>
      </w:r>
    </w:p>
    <w:p>
      <w:pPr>
        <w:keepNext/>
        <w:spacing w:before="240" w:after="80"/>
      </w:pPr>
      <w:r>
        <w:rPr>
          <w:rFonts w:ascii="Calibri" w:hAnsi="Calibri"/>
          <w:b/>
          <w:color w:val="355F8E"/>
          <w:sz w:val="26"/>
        </w:rPr>
        <w:t>4.2 Key Parameters / Hyperparameters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Pr>
          <w:p>
            <w:pPr>
              <w:jc w:val="center"/>
            </w:pPr>
            <w:r>
              <w:rPr>
                <w:rFonts w:ascii="Calibri" w:hAnsi="Calibri"/>
                <w:b/>
                <w:color w:val="FFFFFF"/>
                <w:sz w:val="20"/>
              </w:rPr>
              <w:t>Parameter</w:t>
            </w:r>
          </w:p>
        </w:tc>
        <w:tc>
          <w:tcPr>
            <w:tcW w:type="dxa" w:w="2016"/>
            <w:shd w:fill="1E3A8A"/>
            <w:tcMar>
              <w:top w:w="120" w:type="dxa"/>
              <w:bottom w:w="120" w:type="dxa"/>
              <w:left w:w="140" w:type="dxa"/>
              <w:right w:w="140" w:type="dxa"/>
            </w:tcMar>
          </w:tcPr>
          <w:p>
            <w:pPr>
              <w:jc w:val="center"/>
            </w:pPr>
            <w:r>
              <w:rPr>
                <w:rFonts w:ascii="Calibri" w:hAnsi="Calibri"/>
                <w:b/>
                <w:color w:val="FFFFFF"/>
                <w:sz w:val="20"/>
              </w:rPr>
              <w:t>Value</w:t>
            </w:r>
          </w:p>
        </w:tc>
        <w:tc>
          <w:tcPr>
            <w:tcW w:type="dxa" w:w="5616"/>
            <w:shd w:fill="1E3A8A"/>
            <w:tcMar>
              <w:top w:w="120" w:type="dxa"/>
              <w:bottom w:w="120" w:type="dxa"/>
              <w:left w:w="140" w:type="dxa"/>
              <w:right w:w="140" w:type="dxa"/>
            </w:tcMar>
          </w:tcPr>
          <w:p>
            <w:pPr>
              <w:jc w:val="center"/>
            </w:pPr>
            <w:r>
              <w:rPr>
                <w:rFonts w:ascii="Calibri" w:hAnsi="Calibri"/>
                <w:b/>
                <w:color w:val="FFFFFF"/>
                <w:sz w:val="20"/>
              </w:rPr>
              <w:t>Reason / Role</w:t>
            </w:r>
          </w:p>
        </w:tc>
      </w:tr>
      <w:tr>
        <w:tc>
          <w:tcPr>
            <w:tcW w:type="dxa" w:w="3168"/>
            <w:shd w:fill="FFFFFF"/>
            <w:tcMar>
              <w:top w:w="80" w:type="dxa"/>
              <w:bottom w:w="80" w:type="dxa"/>
              <w:left w:w="120" w:type="dxa"/>
              <w:right w:w="120" w:type="dxa"/>
            </w:tcMar>
          </w:tcPr>
          <w:p>
            <w:r>
              <w:rPr>
                <w:rFonts w:ascii="Calibri" w:hAnsi="Calibri"/>
                <w:color w:val="212529"/>
                <w:sz w:val="19"/>
              </w:rPr>
              <w:t>CONFIDENCE (Detection)</w:t>
            </w:r>
          </w:p>
        </w:tc>
        <w:tc>
          <w:tcPr>
            <w:tcW w:type="dxa" w:w="2016"/>
            <w:shd w:fill="FFFFFF"/>
            <w:tcMar>
              <w:top w:w="80" w:type="dxa"/>
              <w:bottom w:w="80" w:type="dxa"/>
              <w:left w:w="120" w:type="dxa"/>
              <w:right w:w="120" w:type="dxa"/>
            </w:tcMar>
          </w:tcPr>
          <w:p>
            <w:r>
              <w:rPr>
                <w:rFonts w:ascii="Calibri" w:hAnsi="Calibri"/>
                <w:color w:val="212529"/>
                <w:sz w:val="19"/>
              </w:rPr>
              <w:t>0.25 / 0.30</w:t>
            </w:r>
          </w:p>
        </w:tc>
        <w:tc>
          <w:tcPr>
            <w:tcW w:type="dxa" w:w="5616"/>
            <w:shd w:fill="FFFFFF"/>
            <w:tcMar>
              <w:top w:w="80" w:type="dxa"/>
              <w:bottom w:w="80" w:type="dxa"/>
              <w:left w:w="120" w:type="dxa"/>
              <w:right w:w="120" w:type="dxa"/>
            </w:tcMar>
          </w:tcPr>
          <w:p>
            <w:r>
              <w:rPr>
                <w:rFonts w:ascii="Calibri" w:hAnsi="Calibri"/>
                <w:color w:val="212529"/>
                <w:sz w:val="19"/>
              </w:rPr>
              <w:t>Filters out background noise while capturing small tool tips</w:t>
            </w:r>
          </w:p>
        </w:tc>
      </w:tr>
      <w:tr>
        <w:tc>
          <w:tcPr>
            <w:tcW w:type="dxa" w:w="3168"/>
            <w:shd w:fill="F1F5F9"/>
            <w:tcMar>
              <w:top w:w="80" w:type="dxa"/>
              <w:bottom w:w="80" w:type="dxa"/>
              <w:left w:w="120" w:type="dxa"/>
              <w:right w:w="120" w:type="dxa"/>
            </w:tcMar>
          </w:tcPr>
          <w:p>
            <w:r>
              <w:rPr>
                <w:rFonts w:ascii="Calibri" w:hAnsi="Calibri"/>
                <w:color w:val="212529"/>
                <w:sz w:val="19"/>
              </w:rPr>
              <w:t>IMAGE_SIZE</w:t>
            </w:r>
          </w:p>
        </w:tc>
        <w:tc>
          <w:tcPr>
            <w:tcW w:type="dxa" w:w="2016"/>
            <w:shd w:fill="F1F5F9"/>
            <w:tcMar>
              <w:top w:w="80" w:type="dxa"/>
              <w:bottom w:w="80" w:type="dxa"/>
              <w:left w:w="120" w:type="dxa"/>
              <w:right w:w="120" w:type="dxa"/>
            </w:tcMar>
          </w:tcPr>
          <w:p>
            <w:r>
              <w:rPr>
                <w:rFonts w:ascii="Calibri" w:hAnsi="Calibri"/>
                <w:color w:val="212529"/>
                <w:sz w:val="19"/>
              </w:rPr>
              <w:t>640</w:t>
            </w:r>
          </w:p>
        </w:tc>
        <w:tc>
          <w:tcPr>
            <w:tcW w:type="dxa" w:w="5616"/>
            <w:shd w:fill="F1F5F9"/>
            <w:tcMar>
              <w:top w:w="80" w:type="dxa"/>
              <w:bottom w:w="80" w:type="dxa"/>
              <w:left w:w="120" w:type="dxa"/>
              <w:right w:w="120" w:type="dxa"/>
            </w:tcMar>
          </w:tcPr>
          <w:p>
            <w:r>
              <w:rPr>
                <w:rFonts w:ascii="Calibri" w:hAnsi="Calibri"/>
                <w:color w:val="212529"/>
                <w:sz w:val="19"/>
              </w:rPr>
              <w:t>Balanced resolution for detecting slender tool shafts at high frame rates</w:t>
            </w:r>
          </w:p>
        </w:tc>
      </w:tr>
      <w:tr>
        <w:tc>
          <w:tcPr>
            <w:tcW w:type="dxa" w:w="3168"/>
            <w:shd w:fill="FFFFFF"/>
            <w:tcMar>
              <w:top w:w="80" w:type="dxa"/>
              <w:bottom w:w="80" w:type="dxa"/>
              <w:left w:w="120" w:type="dxa"/>
              <w:right w:w="120" w:type="dxa"/>
            </w:tcMar>
          </w:tcPr>
          <w:p>
            <w:r>
              <w:rPr>
                <w:rFonts w:ascii="Calibri" w:hAnsi="Calibri"/>
                <w:color w:val="212529"/>
                <w:sz w:val="19"/>
              </w:rPr>
              <w:t>instrument_density_threshold</w:t>
            </w:r>
          </w:p>
        </w:tc>
        <w:tc>
          <w:tcPr>
            <w:tcW w:type="dxa" w:w="2016"/>
            <w:shd w:fill="FFFFFF"/>
            <w:tcMar>
              <w:top w:w="80" w:type="dxa"/>
              <w:bottom w:w="80" w:type="dxa"/>
              <w:left w:w="120" w:type="dxa"/>
              <w:right w:w="120" w:type="dxa"/>
            </w:tcMar>
          </w:tcPr>
          <w:p>
            <w:r>
              <w:rPr>
                <w:rFonts w:ascii="Calibri" w:hAnsi="Calibri"/>
                <w:color w:val="212529"/>
                <w:sz w:val="19"/>
              </w:rPr>
              <w:t>1</w:t>
            </w:r>
          </w:p>
        </w:tc>
        <w:tc>
          <w:tcPr>
            <w:tcW w:type="dxa" w:w="5616"/>
            <w:shd w:fill="FFFFFF"/>
            <w:tcMar>
              <w:top w:w="80" w:type="dxa"/>
              <w:bottom w:w="80" w:type="dxa"/>
              <w:left w:w="120" w:type="dxa"/>
              <w:right w:w="120" w:type="dxa"/>
            </w:tcMar>
          </w:tcPr>
          <w:p>
            <w:r>
              <w:rPr>
                <w:rFonts w:ascii="Calibri" w:hAnsi="Calibri"/>
                <w:color w:val="212529"/>
                <w:sz w:val="19"/>
              </w:rPr>
              <w:t>Ensures scoring functions properly even during single-instrument procedures</w:t>
            </w:r>
          </w:p>
        </w:tc>
      </w:tr>
      <w:tr>
        <w:tc>
          <w:tcPr>
            <w:tcW w:type="dxa" w:w="3168"/>
            <w:shd w:fill="F1F5F9"/>
            <w:tcMar>
              <w:top w:w="80" w:type="dxa"/>
              <w:bottom w:w="80" w:type="dxa"/>
              <w:left w:w="120" w:type="dxa"/>
              <w:right w:w="120" w:type="dxa"/>
            </w:tcMar>
          </w:tcPr>
          <w:p>
            <w:r>
              <w:rPr>
                <w:rFonts w:ascii="Calibri" w:hAnsi="Calibri"/>
                <w:color w:val="212529"/>
                <w:sz w:val="19"/>
              </w:rPr>
              <w:t>movement_threshold</w:t>
            </w:r>
          </w:p>
        </w:tc>
        <w:tc>
          <w:tcPr>
            <w:tcW w:type="dxa" w:w="2016"/>
            <w:shd w:fill="F1F5F9"/>
            <w:tcMar>
              <w:top w:w="80" w:type="dxa"/>
              <w:bottom w:w="80" w:type="dxa"/>
              <w:left w:w="120" w:type="dxa"/>
              <w:right w:w="120" w:type="dxa"/>
            </w:tcMar>
          </w:tcPr>
          <w:p>
            <w:r>
              <w:rPr>
                <w:rFonts w:ascii="Calibri" w:hAnsi="Calibri"/>
                <w:color w:val="212529"/>
                <w:sz w:val="19"/>
              </w:rPr>
              <w:t>60 px</w:t>
            </w:r>
          </w:p>
        </w:tc>
        <w:tc>
          <w:tcPr>
            <w:tcW w:type="dxa" w:w="5616"/>
            <w:shd w:fill="F1F5F9"/>
            <w:tcMar>
              <w:top w:w="80" w:type="dxa"/>
              <w:bottom w:w="80" w:type="dxa"/>
              <w:left w:w="120" w:type="dxa"/>
              <w:right w:w="120" w:type="dxa"/>
            </w:tcMar>
          </w:tcPr>
          <w:p>
            <w:r>
              <w:rPr>
                <w:rFonts w:ascii="Calibri" w:hAnsi="Calibri"/>
                <w:color w:val="212529"/>
                <w:sz w:val="19"/>
              </w:rPr>
              <w:t>Distinguishes normal tool traversal from rapid, uncontrolled motion</w:t>
            </w:r>
          </w:p>
        </w:tc>
      </w:tr>
      <w:tr>
        <w:tc>
          <w:tcPr>
            <w:tcW w:type="dxa" w:w="3168"/>
            <w:shd w:fill="FFFFFF"/>
            <w:tcMar>
              <w:top w:w="80" w:type="dxa"/>
              <w:bottom w:w="80" w:type="dxa"/>
              <w:left w:w="120" w:type="dxa"/>
              <w:right w:w="120" w:type="dxa"/>
            </w:tcMar>
          </w:tcPr>
          <w:p>
            <w:r>
              <w:rPr>
                <w:rFonts w:ascii="Calibri" w:hAnsi="Calibri"/>
                <w:color w:val="212529"/>
                <w:sz w:val="19"/>
              </w:rPr>
              <w:t>proximity_threshold</w:t>
            </w:r>
          </w:p>
        </w:tc>
        <w:tc>
          <w:tcPr>
            <w:tcW w:type="dxa" w:w="2016"/>
            <w:shd w:fill="FFFFFF"/>
            <w:tcMar>
              <w:top w:w="80" w:type="dxa"/>
              <w:bottom w:w="80" w:type="dxa"/>
              <w:left w:w="120" w:type="dxa"/>
              <w:right w:w="120" w:type="dxa"/>
            </w:tcMar>
          </w:tcPr>
          <w:p>
            <w:r>
              <w:rPr>
                <w:rFonts w:ascii="Calibri" w:hAnsi="Calibri"/>
                <w:color w:val="212529"/>
                <w:sz w:val="19"/>
              </w:rPr>
              <w:t>150 px</w:t>
            </w:r>
          </w:p>
        </w:tc>
        <w:tc>
          <w:tcPr>
            <w:tcW w:type="dxa" w:w="5616"/>
            <w:shd w:fill="FFFFFF"/>
            <w:tcMar>
              <w:top w:w="80" w:type="dxa"/>
              <w:bottom w:w="80" w:type="dxa"/>
              <w:left w:w="120" w:type="dxa"/>
              <w:right w:w="120" w:type="dxa"/>
            </w:tcMar>
          </w:tcPr>
          <w:p>
            <w:r>
              <w:rPr>
                <w:rFonts w:ascii="Calibri" w:hAnsi="Calibri"/>
                <w:color w:val="212529"/>
                <w:sz w:val="19"/>
              </w:rPr>
              <w:t>Distance threshold below which two instruments risk collision</w:t>
            </w:r>
          </w:p>
        </w:tc>
      </w:tr>
      <w:tr>
        <w:tc>
          <w:tcPr>
            <w:tcW w:type="dxa" w:w="3168"/>
            <w:shd w:fill="F1F5F9"/>
            <w:tcMar>
              <w:top w:w="80" w:type="dxa"/>
              <w:bottom w:w="80" w:type="dxa"/>
              <w:left w:w="120" w:type="dxa"/>
              <w:right w:w="120" w:type="dxa"/>
            </w:tcMar>
          </w:tcPr>
          <w:p>
            <w:r>
              <w:rPr>
                <w:rFonts w:ascii="Calibri" w:hAnsi="Calibri"/>
                <w:color w:val="212529"/>
                <w:sz w:val="19"/>
              </w:rPr>
              <w:t>cautery_threshold</w:t>
            </w:r>
          </w:p>
        </w:tc>
        <w:tc>
          <w:tcPr>
            <w:tcW w:type="dxa" w:w="2016"/>
            <w:shd w:fill="F1F5F9"/>
            <w:tcMar>
              <w:top w:w="80" w:type="dxa"/>
              <w:bottom w:w="80" w:type="dxa"/>
              <w:left w:w="120" w:type="dxa"/>
              <w:right w:w="120" w:type="dxa"/>
            </w:tcMar>
          </w:tcPr>
          <w:p>
            <w:r>
              <w:rPr>
                <w:rFonts w:ascii="Calibri" w:hAnsi="Calibri"/>
                <w:color w:val="212529"/>
                <w:sz w:val="19"/>
              </w:rPr>
              <w:t>0.015 (1.5%)</w:t>
            </w:r>
          </w:p>
        </w:tc>
        <w:tc>
          <w:tcPr>
            <w:tcW w:type="dxa" w:w="5616"/>
            <w:shd w:fill="F1F5F9"/>
            <w:tcMar>
              <w:top w:w="80" w:type="dxa"/>
              <w:bottom w:w="80" w:type="dxa"/>
              <w:left w:w="120" w:type="dxa"/>
              <w:right w:w="120" w:type="dxa"/>
            </w:tcMar>
          </w:tcPr>
          <w:p>
            <w:r>
              <w:rPr>
                <w:rFonts w:ascii="Calibri" w:hAnsi="Calibri"/>
                <w:color w:val="212529"/>
                <w:sz w:val="19"/>
              </w:rPr>
              <w:t>Minimum ratio of high-intensity pixels in hook ROI indicating active burn</w:t>
            </w:r>
          </w:p>
        </w:tc>
      </w:tr>
      <w:tr>
        <w:tc>
          <w:tcPr>
            <w:tcW w:type="dxa" w:w="3168"/>
            <w:shd w:fill="FFFFFF"/>
            <w:tcMar>
              <w:top w:w="80" w:type="dxa"/>
              <w:bottom w:w="80" w:type="dxa"/>
              <w:left w:w="120" w:type="dxa"/>
              <w:right w:w="120" w:type="dxa"/>
            </w:tcMar>
          </w:tcPr>
          <w:p>
            <w:r>
              <w:rPr>
                <w:rFonts w:ascii="Calibri" w:hAnsi="Calibri"/>
                <w:color w:val="212529"/>
                <w:sz w:val="19"/>
              </w:rPr>
              <w:t>cutting_cooldown</w:t>
            </w:r>
          </w:p>
        </w:tc>
        <w:tc>
          <w:tcPr>
            <w:tcW w:type="dxa" w:w="2016"/>
            <w:shd w:fill="FFFFFF"/>
            <w:tcMar>
              <w:top w:w="80" w:type="dxa"/>
              <w:bottom w:w="80" w:type="dxa"/>
              <w:left w:w="120" w:type="dxa"/>
              <w:right w:w="120" w:type="dxa"/>
            </w:tcMar>
          </w:tcPr>
          <w:p>
            <w:r>
              <w:rPr>
                <w:rFonts w:ascii="Calibri" w:hAnsi="Calibri"/>
                <w:color w:val="212529"/>
                <w:sz w:val="19"/>
              </w:rPr>
              <w:t>10 frames</w:t>
            </w:r>
          </w:p>
        </w:tc>
        <w:tc>
          <w:tcPr>
            <w:tcW w:type="dxa" w:w="5616"/>
            <w:shd w:fill="FFFFFF"/>
            <w:tcMar>
              <w:top w:w="80" w:type="dxa"/>
              <w:bottom w:w="80" w:type="dxa"/>
              <w:left w:w="120" w:type="dxa"/>
              <w:right w:w="120" w:type="dxa"/>
            </w:tcMar>
          </w:tcPr>
          <w:p>
            <w:r>
              <w:rPr>
                <w:rFonts w:ascii="Calibri" w:hAnsi="Calibri"/>
                <w:color w:val="212529"/>
                <w:sz w:val="19"/>
              </w:rPr>
              <w:t>Hysteresis parameter preventing flicker during continuous cutting strokes</w:t>
            </w:r>
          </w:p>
        </w:tc>
      </w:tr>
      <w:tr>
        <w:tc>
          <w:tcPr>
            <w:tcW w:type="dxa" w:w="3168"/>
            <w:shd w:fill="F1F5F9"/>
            <w:tcMar>
              <w:top w:w="80" w:type="dxa"/>
              <w:bottom w:w="80" w:type="dxa"/>
              <w:left w:w="120" w:type="dxa"/>
              <w:right w:w="120" w:type="dxa"/>
            </w:tcMar>
          </w:tcPr>
          <w:p>
            <w:r>
              <w:rPr>
                <w:rFonts w:ascii="Calibri" w:hAnsi="Calibri"/>
                <w:color w:val="212529"/>
                <w:sz w:val="19"/>
              </w:rPr>
              <w:t>smooth_window (W)</w:t>
            </w:r>
          </w:p>
        </w:tc>
        <w:tc>
          <w:tcPr>
            <w:tcW w:type="dxa" w:w="2016"/>
            <w:shd w:fill="F1F5F9"/>
            <w:tcMar>
              <w:top w:w="80" w:type="dxa"/>
              <w:bottom w:w="80" w:type="dxa"/>
              <w:left w:w="120" w:type="dxa"/>
              <w:right w:w="120" w:type="dxa"/>
            </w:tcMar>
          </w:tcPr>
          <w:p>
            <w:r>
              <w:rPr>
                <w:rFonts w:ascii="Calibri" w:hAnsi="Calibri"/>
                <w:color w:val="212529"/>
                <w:sz w:val="19"/>
              </w:rPr>
              <w:t>5 frames</w:t>
            </w:r>
          </w:p>
        </w:tc>
        <w:tc>
          <w:tcPr>
            <w:tcW w:type="dxa" w:w="5616"/>
            <w:shd w:fill="F1F5F9"/>
            <w:tcMar>
              <w:top w:w="80" w:type="dxa"/>
              <w:bottom w:w="80" w:type="dxa"/>
              <w:left w:w="120" w:type="dxa"/>
              <w:right w:w="120" w:type="dxa"/>
            </w:tcMar>
          </w:tcPr>
          <w:p>
            <w:r>
              <w:rPr>
                <w:rFonts w:ascii="Calibri" w:hAnsi="Calibri"/>
                <w:color w:val="212529"/>
                <w:sz w:val="19"/>
              </w:rPr>
              <w:t>Temporal smoothing window to eliminate frame-to-frame score oscillation</w:t>
            </w:r>
          </w:p>
        </w:tc>
      </w:tr>
    </w:tbl>
    <w:p>
      <w:pPr>
        <w:spacing w:after="120"/>
      </w:pPr>
    </w:p>
    <w:p>
      <w:pPr>
        <w:keepNext/>
        <w:spacing w:before="360" w:after="120"/>
      </w:pPr>
      <w:r>
        <w:rPr>
          <w:rFonts w:ascii="Calibri" w:hAnsi="Calibri"/>
          <w:b/>
          <w:color w:val="102C57"/>
          <w:sz w:val="32"/>
        </w:rPr>
        <w:t>5. Dataset / Database Details</w:t>
      </w:r>
    </w:p>
    <w:tbl>
      <w:tblPr>
        <w:tblStyle w:val="TableGrid"/>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center"/>
            </w:pPr>
            <w:r>
              <w:rPr>
                <w:rFonts w:ascii="Calibri" w:hAnsi="Calibri"/>
                <w:b/>
                <w:color w:val="FFFFFF"/>
                <w:sz w:val="20"/>
              </w:rPr>
              <w:t>Item</w:t>
            </w:r>
          </w:p>
        </w:tc>
        <w:tc>
          <w:tcPr>
            <w:tcW w:type="dxa" w:w="7200"/>
            <w:shd w:fill="1E3A8A"/>
            <w:tcMar>
              <w:top w:w="120" w:type="dxa"/>
              <w:bottom w:w="120" w:type="dxa"/>
              <w:left w:w="140" w:type="dxa"/>
              <w:right w:w="140" w:type="dxa"/>
            </w:tcMar>
          </w:tcPr>
          <w:p>
            <w:pPr>
              <w:jc w:val="center"/>
            </w:pPr>
            <w:r>
              <w:rPr>
                <w:rFonts w:ascii="Calibri" w:hAnsi="Calibri"/>
                <w:b/>
                <w:color w:val="FFFFFF"/>
                <w:sz w:val="20"/>
              </w:rPr>
              <w:t>Details</w:t>
            </w:r>
          </w:p>
        </w:tc>
      </w:tr>
      <w:tr>
        <w:tc>
          <w:tcPr>
            <w:tcW w:type="dxa" w:w="3600"/>
            <w:shd w:fill="FFFFFF"/>
            <w:tcMar>
              <w:top w:w="80" w:type="dxa"/>
              <w:bottom w:w="80" w:type="dxa"/>
              <w:left w:w="120" w:type="dxa"/>
              <w:right w:w="120" w:type="dxa"/>
            </w:tcMar>
          </w:tcPr>
          <w:p>
            <w:r>
              <w:rPr>
                <w:rFonts w:ascii="Calibri" w:hAnsi="Calibri"/>
                <w:color w:val="212529"/>
                <w:sz w:val="19"/>
              </w:rPr>
              <w:t>Dataset Name</w:t>
            </w:r>
          </w:p>
        </w:tc>
        <w:tc>
          <w:tcPr>
            <w:tcW w:type="dxa" w:w="7200"/>
            <w:shd w:fill="FFFFFF"/>
            <w:tcMar>
              <w:top w:w="80" w:type="dxa"/>
              <w:bottom w:w="80" w:type="dxa"/>
              <w:left w:w="120" w:type="dxa"/>
              <w:right w:w="120" w:type="dxa"/>
            </w:tcMar>
          </w:tcPr>
          <w:p>
            <w:r>
              <w:rPr>
                <w:rFonts w:ascii="Calibri" w:hAnsi="Calibri"/>
                <w:color w:val="212529"/>
                <w:sz w:val="19"/>
              </w:rPr>
              <w:t>Cholec80 Surgical Benchmark Dataset &amp; Desmoke Evaluation Pairs</w:t>
            </w:r>
          </w:p>
        </w:tc>
      </w:tr>
      <w:tr>
        <w:tc>
          <w:tcPr>
            <w:tcW w:type="dxa" w:w="3600"/>
            <w:shd w:fill="F1F5F9"/>
            <w:tcMar>
              <w:top w:w="80" w:type="dxa"/>
              <w:bottom w:w="80" w:type="dxa"/>
              <w:left w:w="120" w:type="dxa"/>
              <w:right w:w="120" w:type="dxa"/>
            </w:tcMar>
          </w:tcPr>
          <w:p>
            <w:r>
              <w:rPr>
                <w:rFonts w:ascii="Calibri" w:hAnsi="Calibri"/>
                <w:color w:val="212529"/>
                <w:sz w:val="19"/>
              </w:rPr>
              <w:t>Source</w:t>
            </w:r>
          </w:p>
        </w:tc>
        <w:tc>
          <w:tcPr>
            <w:tcW w:type="dxa" w:w="7200"/>
            <w:shd w:fill="F1F5F9"/>
            <w:tcMar>
              <w:top w:w="80" w:type="dxa"/>
              <w:bottom w:w="80" w:type="dxa"/>
              <w:left w:w="120" w:type="dxa"/>
              <w:right w:w="120" w:type="dxa"/>
            </w:tcMar>
          </w:tcPr>
          <w:p>
            <w:r>
              <w:rPr>
                <w:rFonts w:ascii="Calibri" w:hAnsi="Calibri"/>
                <w:color w:val="212529"/>
                <w:sz w:val="19"/>
              </w:rPr>
              <w:t>University Hospital of Strasbourg (IRCAD / IHU Strasbourg, France)</w:t>
            </w:r>
          </w:p>
        </w:tc>
      </w:tr>
      <w:tr>
        <w:tc>
          <w:tcPr>
            <w:tcW w:type="dxa" w:w="3600"/>
            <w:shd w:fill="FFFFFF"/>
            <w:tcMar>
              <w:top w:w="80" w:type="dxa"/>
              <w:bottom w:w="80" w:type="dxa"/>
              <w:left w:w="120" w:type="dxa"/>
              <w:right w:w="120" w:type="dxa"/>
            </w:tcMar>
          </w:tcPr>
          <w:p>
            <w:r>
              <w:rPr>
                <w:rFonts w:ascii="Calibri" w:hAnsi="Calibri"/>
                <w:color w:val="212529"/>
                <w:sz w:val="19"/>
              </w:rPr>
              <w:t>Size / Number of Records</w:t>
            </w:r>
          </w:p>
        </w:tc>
        <w:tc>
          <w:tcPr>
            <w:tcW w:type="dxa" w:w="7200"/>
            <w:shd w:fill="FFFFFF"/>
            <w:tcMar>
              <w:top w:w="80" w:type="dxa"/>
              <w:bottom w:w="80" w:type="dxa"/>
              <w:left w:w="120" w:type="dxa"/>
              <w:right w:w="120" w:type="dxa"/>
            </w:tcMar>
          </w:tcPr>
          <w:p>
            <w:r>
              <w:rPr>
                <w:rFonts w:ascii="Calibri" w:hAnsi="Calibri"/>
                <w:color w:val="212529"/>
                <w:sz w:val="19"/>
              </w:rPr>
              <w:t>80 full surgery videos; 1,320 comparative test frames (660 smoky, 660 desmoked)</w:t>
            </w:r>
          </w:p>
        </w:tc>
      </w:tr>
      <w:tr>
        <w:tc>
          <w:tcPr>
            <w:tcW w:type="dxa" w:w="3600"/>
            <w:shd w:fill="F1F5F9"/>
            <w:tcMar>
              <w:top w:w="80" w:type="dxa"/>
              <w:bottom w:w="80" w:type="dxa"/>
              <w:left w:w="120" w:type="dxa"/>
              <w:right w:w="120" w:type="dxa"/>
            </w:tcMar>
          </w:tcPr>
          <w:p>
            <w:r>
              <w:rPr>
                <w:rFonts w:ascii="Calibri" w:hAnsi="Calibri"/>
                <w:color w:val="212529"/>
                <w:sz w:val="19"/>
              </w:rPr>
              <w:t>Features / Classes (7)</w:t>
            </w:r>
          </w:p>
        </w:tc>
        <w:tc>
          <w:tcPr>
            <w:tcW w:type="dxa" w:w="7200"/>
            <w:shd w:fill="F1F5F9"/>
            <w:tcMar>
              <w:top w:w="80" w:type="dxa"/>
              <w:bottom w:w="80" w:type="dxa"/>
              <w:left w:w="120" w:type="dxa"/>
              <w:right w:w="120" w:type="dxa"/>
            </w:tcMar>
          </w:tcPr>
          <w:p>
            <w:r>
              <w:rPr>
                <w:rFonts w:ascii="Calibri" w:hAnsi="Calibri"/>
                <w:color w:val="212529"/>
                <w:sz w:val="19"/>
              </w:rPr>
              <w:t>0: Bag, 1: Bipolar, 2: Clipper, 3: Grasper, 4: Hook, 5: Irrigator, 6: Scissors</w:t>
            </w:r>
          </w:p>
        </w:tc>
      </w:tr>
      <w:tr>
        <w:tc>
          <w:tcPr>
            <w:tcW w:type="dxa" w:w="3600"/>
            <w:shd w:fill="FFFFFF"/>
            <w:tcMar>
              <w:top w:w="80" w:type="dxa"/>
              <w:bottom w:w="80" w:type="dxa"/>
              <w:left w:w="120" w:type="dxa"/>
              <w:right w:w="120" w:type="dxa"/>
            </w:tcMar>
          </w:tcPr>
          <w:p>
            <w:r>
              <w:rPr>
                <w:rFonts w:ascii="Calibri" w:hAnsi="Calibri"/>
                <w:color w:val="212529"/>
                <w:sz w:val="19"/>
              </w:rPr>
              <w:t>Train / Val / Test Split</w:t>
            </w:r>
          </w:p>
        </w:tc>
        <w:tc>
          <w:tcPr>
            <w:tcW w:type="dxa" w:w="7200"/>
            <w:shd w:fill="FFFFFF"/>
            <w:tcMar>
              <w:top w:w="80" w:type="dxa"/>
              <w:bottom w:w="80" w:type="dxa"/>
              <w:left w:w="120" w:type="dxa"/>
              <w:right w:w="120" w:type="dxa"/>
            </w:tcMar>
          </w:tcPr>
          <w:p>
            <w:r>
              <w:rPr>
                <w:rFonts w:ascii="Calibri" w:hAnsi="Calibri"/>
                <w:color w:val="212529"/>
                <w:sz w:val="19"/>
              </w:rPr>
              <w:t>Configured in data.yaml (standard Cholec80 cross-validation splits)</w:t>
            </w:r>
          </w:p>
        </w:tc>
      </w:tr>
      <w:tr>
        <w:tc>
          <w:tcPr>
            <w:tcW w:type="dxa" w:w="3600"/>
            <w:shd w:fill="F1F5F9"/>
            <w:tcMar>
              <w:top w:w="80" w:type="dxa"/>
              <w:bottom w:w="80" w:type="dxa"/>
              <w:left w:w="120" w:type="dxa"/>
              <w:right w:w="120" w:type="dxa"/>
            </w:tcMar>
          </w:tcPr>
          <w:p>
            <w:r>
              <w:rPr>
                <w:rFonts w:ascii="Calibri" w:hAnsi="Calibri"/>
                <w:color w:val="212529"/>
                <w:sz w:val="19"/>
              </w:rPr>
              <w:t>Data Format</w:t>
            </w:r>
          </w:p>
        </w:tc>
        <w:tc>
          <w:tcPr>
            <w:tcW w:type="dxa" w:w="7200"/>
            <w:shd w:fill="F1F5F9"/>
            <w:tcMar>
              <w:top w:w="80" w:type="dxa"/>
              <w:bottom w:w="80" w:type="dxa"/>
              <w:left w:w="120" w:type="dxa"/>
              <w:right w:w="120" w:type="dxa"/>
            </w:tcMar>
          </w:tcPr>
          <w:p>
            <w:r>
              <w:rPr>
                <w:rFonts w:ascii="Calibri" w:hAnsi="Calibri"/>
                <w:color w:val="212529"/>
                <w:sz w:val="19"/>
              </w:rPr>
              <w:t>Videos (.mp4, .avi), Images (.png), Labels (.txt in normalized YOLO format)</w:t>
            </w:r>
          </w:p>
        </w:tc>
      </w:tr>
      <w:tr>
        <w:tc>
          <w:tcPr>
            <w:tcW w:type="dxa" w:w="3600"/>
            <w:shd w:fill="FFFFFF"/>
            <w:tcMar>
              <w:top w:w="80" w:type="dxa"/>
              <w:bottom w:w="80" w:type="dxa"/>
              <w:left w:w="120" w:type="dxa"/>
              <w:right w:w="120" w:type="dxa"/>
            </w:tcMar>
          </w:tcPr>
          <w:p>
            <w:r>
              <w:rPr>
                <w:rFonts w:ascii="Calibri" w:hAnsi="Calibri"/>
                <w:color w:val="212529"/>
                <w:sz w:val="19"/>
              </w:rPr>
              <w:t>Pre-processing</w:t>
            </w:r>
          </w:p>
        </w:tc>
        <w:tc>
          <w:tcPr>
            <w:tcW w:type="dxa" w:w="7200"/>
            <w:shd w:fill="FFFFFF"/>
            <w:tcMar>
              <w:top w:w="80" w:type="dxa"/>
              <w:bottom w:w="80" w:type="dxa"/>
              <w:left w:w="120" w:type="dxa"/>
              <w:right w:w="120" w:type="dxa"/>
            </w:tcMar>
          </w:tcPr>
          <w:p>
            <w:r>
              <w:rPr>
                <w:rFonts w:ascii="Calibri" w:hAnsi="Calibri"/>
                <w:color w:val="212529"/>
                <w:sz w:val="19"/>
              </w:rPr>
              <w:t>Letterbox resizing to 640x640, BGR-to-RGB, HSV conversion, ellipse morphology</w:t>
            </w:r>
          </w:p>
        </w:tc>
      </w:tr>
      <w:tr>
        <w:tc>
          <w:tcPr>
            <w:tcW w:type="dxa" w:w="3600"/>
            <w:shd w:fill="F1F5F9"/>
            <w:tcMar>
              <w:top w:w="80" w:type="dxa"/>
              <w:bottom w:w="80" w:type="dxa"/>
              <w:left w:w="120" w:type="dxa"/>
              <w:right w:w="120" w:type="dxa"/>
            </w:tcMar>
          </w:tcPr>
          <w:p>
            <w:r>
              <w:rPr>
                <w:rFonts w:ascii="Calibri" w:hAnsi="Calibri"/>
                <w:color w:val="212529"/>
                <w:sz w:val="19"/>
              </w:rPr>
              <w:t>Privacy / Ethics</w:t>
            </w:r>
          </w:p>
        </w:tc>
        <w:tc>
          <w:tcPr>
            <w:tcW w:type="dxa" w:w="7200"/>
            <w:shd w:fill="F1F5F9"/>
            <w:tcMar>
              <w:top w:w="80" w:type="dxa"/>
              <w:bottom w:w="80" w:type="dxa"/>
              <w:left w:w="120" w:type="dxa"/>
              <w:right w:w="120" w:type="dxa"/>
            </w:tcMar>
          </w:tcPr>
          <w:p>
            <w:r>
              <w:rPr>
                <w:rFonts w:ascii="Calibri" w:hAnsi="Calibri"/>
                <w:color w:val="212529"/>
                <w:sz w:val="19"/>
              </w:rPr>
              <w:t>Fully anonymized clinical laparoscopic recordings adhering to IRCAD ethics approval</w:t>
            </w:r>
          </w:p>
        </w:tc>
      </w:tr>
    </w:tbl>
    <w:p>
      <w:pPr>
        <w:spacing w:after="120"/>
      </w:pPr>
    </w:p>
    <w:p>
      <w:pPr>
        <w:keepNext/>
        <w:spacing w:before="240" w:after="80"/>
      </w:pPr>
      <w:r>
        <w:rPr>
          <w:rFonts w:ascii="Calibri" w:hAnsi="Calibri"/>
          <w:b/>
          <w:color w:val="355F8E"/>
          <w:sz w:val="26"/>
        </w:rPr>
        <w:t>5.1 Data Preparation / Pipeline</w:t>
      </w:r>
    </w:p>
    <w:p>
      <w:pPr>
        <w:spacing w:after="120" w:line="276" w:lineRule="auto"/>
      </w:pPr>
      <w:r>
        <w:rPr>
          <w:rFonts w:ascii="Calibri" w:hAnsi="Calibri"/>
          <w:color w:val="212529"/>
          <w:sz w:val="22"/>
        </w:rPr>
        <w:t>Frames are pre-processed and normalized into YOLO format (&lt;class_id&gt; &lt;x_center&gt; &lt;y_center&gt; &lt;width&gt; &lt;height&gt;). 660 frames of video with heavy electrocautery smoke were indexed sequentially (0001.png to 0660.png) and matched with corresponding desmoked frames to benchmark detection enhancement under identical surgical views.</w:t>
      </w:r>
    </w:p>
    <w:p>
      <w:pPr>
        <w:spacing w:after="120" w:line="276" w:lineRule="auto"/>
      </w:pPr>
      <w:r>
        <w:rPr>
          <w:rFonts w:ascii="Calibri" w:hAnsi="Calibri"/>
          <w:b/>
          <w:color w:val="212529"/>
          <w:sz w:val="22"/>
        </w:rPr>
        <w:t xml:space="preserve">Figure 6. </w:t>
      </w:r>
      <w:r>
        <w:rPr>
          <w:rFonts w:ascii="Calibri" w:hAnsi="Calibri"/>
          <w:color w:val="212529"/>
          <w:sz w:val="22"/>
        </w:rPr>
        <w:t>[Insert Figure 6: Dataset sample showing ground-truth tool bounding boxes and paired smoky/desmoked frames]</w:t>
      </w:r>
    </w:p>
    <w:p>
      <w:pPr>
        <w:keepNext/>
        <w:spacing w:before="360" w:after="120"/>
      </w:pPr>
      <w:r>
        <w:rPr>
          <w:rFonts w:ascii="Calibri" w:hAnsi="Calibri"/>
          <w:b/>
          <w:color w:val="102C57"/>
          <w:sz w:val="32"/>
        </w:rPr>
        <w:t>6. Implementation Screenshots</w:t>
      </w:r>
    </w:p>
    <w:p>
      <w:pPr>
        <w:spacing w:after="120" w:line="276" w:lineRule="auto"/>
      </w:pPr>
      <w:r>
        <w:rPr>
          <w:rFonts w:ascii="Calibri" w:hAnsi="Calibri"/>
          <w:b/>
          <w:color w:val="212529"/>
          <w:sz w:val="22"/>
        </w:rPr>
        <w:t xml:space="preserve">Figure 7. </w:t>
      </w:r>
      <w:r>
        <w:rPr>
          <w:rFonts w:ascii="Calibri" w:hAnsi="Calibri"/>
          <w:color w:val="212529"/>
          <w:sz w:val="22"/>
        </w:rPr>
        <w:t>[Insert Figure 7: Real-Time Tool Detection &amp; Classification Overlay]</w:t>
      </w:r>
    </w:p>
    <w:p>
      <w:pPr>
        <w:spacing w:after="120" w:line="276" w:lineRule="auto"/>
      </w:pPr>
      <w:r>
        <w:rPr>
          <w:rFonts w:ascii="Calibri" w:hAnsi="Calibri"/>
          <w:color w:val="212529"/>
          <w:sz w:val="22"/>
        </w:rPr>
        <w:t>Explanation: Demonstrates real-time bounding boxes with class labels (Hook 0.85, Grasper 0.91) and color-coded boxes on surgical video.</w:t>
      </w:r>
    </w:p>
    <w:p>
      <w:pPr>
        <w:spacing w:after="120" w:line="276" w:lineRule="auto"/>
      </w:pPr>
      <w:r>
        <w:rPr>
          <w:rFonts w:ascii="Calibri" w:hAnsi="Calibri"/>
          <w:b/>
          <w:color w:val="212529"/>
          <w:sz w:val="22"/>
        </w:rPr>
        <w:t xml:space="preserve">Figure 8. </w:t>
      </w:r>
      <w:r>
        <w:rPr>
          <w:rFonts w:ascii="Calibri" w:hAnsi="Calibri"/>
          <w:color w:val="212529"/>
          <w:sz w:val="22"/>
        </w:rPr>
        <w:t>[Insert Figure 8: Hook Tip Region-of-Interest &amp; Cutting Detection]</w:t>
      </w:r>
    </w:p>
    <w:p>
      <w:pPr>
        <w:spacing w:after="120" w:line="276" w:lineRule="auto"/>
      </w:pPr>
      <w:r>
        <w:rPr>
          <w:rFonts w:ascii="Calibri" w:hAnsi="Calibri"/>
          <w:color w:val="212529"/>
          <w:sz w:val="22"/>
        </w:rPr>
        <w:t>Explanation: Displays the 35x35 px ROI around the hook tip, confirming contact and displaying [CUTTING (HOOK)] during electrocautery bursts.</w:t>
      </w:r>
    </w:p>
    <w:p>
      <w:pPr>
        <w:spacing w:after="120" w:line="276" w:lineRule="auto"/>
      </w:pPr>
      <w:r>
        <w:rPr>
          <w:rFonts w:ascii="Calibri" w:hAnsi="Calibri"/>
          <w:b/>
          <w:color w:val="212529"/>
          <w:sz w:val="22"/>
        </w:rPr>
        <w:t xml:space="preserve">Figure 9. </w:t>
      </w:r>
      <w:r>
        <w:rPr>
          <w:rFonts w:ascii="Calibri" w:hAnsi="Calibri"/>
          <w:color w:val="212529"/>
          <w:sz w:val="22"/>
        </w:rPr>
        <w:t>[Insert Figure 9: Real-Time Surgeon Heads-Up Display (HUD)]</w:t>
      </w:r>
    </w:p>
    <w:p>
      <w:pPr>
        <w:spacing w:after="120" w:line="276" w:lineRule="auto"/>
      </w:pPr>
      <w:r>
        <w:rPr>
          <w:rFonts w:ascii="Calibri" w:hAnsi="Calibri"/>
          <w:color w:val="212529"/>
          <w:sz w:val="22"/>
        </w:rPr>
        <w:t>Explanation: Shows the semi-transparent overlay panel with the live Criticality gauge, component breakdown (Contact, Cutting, Density), and timestamp.</w:t>
      </w:r>
    </w:p>
    <w:p>
      <w:pPr>
        <w:spacing w:after="120" w:line="276" w:lineRule="auto"/>
      </w:pPr>
      <w:r>
        <w:rPr>
          <w:rFonts w:ascii="Calibri" w:hAnsi="Calibri"/>
          <w:b/>
          <w:color w:val="212529"/>
          <w:sz w:val="22"/>
        </w:rPr>
        <w:t xml:space="preserve">Figure 10. </w:t>
      </w:r>
      <w:r>
        <w:rPr>
          <w:rFonts w:ascii="Calibri" w:hAnsi="Calibri"/>
          <w:color w:val="212529"/>
          <w:sz w:val="22"/>
        </w:rPr>
        <w:t>[Insert Figure 10: Smoke Diagnostic &amp; Visibility Evaluation]</w:t>
      </w:r>
    </w:p>
    <w:p>
      <w:pPr>
        <w:spacing w:after="120" w:line="276" w:lineRule="auto"/>
      </w:pPr>
      <w:r>
        <w:rPr>
          <w:rFonts w:ascii="Calibri" w:hAnsi="Calibri"/>
          <w:color w:val="212529"/>
          <w:sz w:val="22"/>
        </w:rPr>
        <w:t>Explanation: Shows the local contrast grid, Laplacian sharpness score, and visibility metric indicating smoke density.</w:t>
      </w:r>
    </w:p>
    <w:p>
      <w:pPr>
        <w:keepNext/>
        <w:spacing w:before="360" w:after="120"/>
      </w:pPr>
      <w:r>
        <w:rPr>
          <w:rFonts w:ascii="Calibri" w:hAnsi="Calibri"/>
          <w:b/>
          <w:color w:val="102C57"/>
          <w:sz w:val="32"/>
        </w:rPr>
        <w:t>7. Experimental Setup</w:t>
      </w:r>
    </w:p>
    <w:p>
      <w:pPr>
        <w:keepNext/>
        <w:spacing w:before="240" w:after="80"/>
      </w:pPr>
      <w:r>
        <w:rPr>
          <w:rFonts w:ascii="Calibri" w:hAnsi="Calibri"/>
          <w:b/>
          <w:color w:val="355F8E"/>
          <w:sz w:val="26"/>
        </w:rPr>
        <w:t>7.1 Hardware Configuration</w:t>
      </w:r>
    </w:p>
    <w:tbl>
      <w:tblPr>
        <w:tblStyle w:val="TableGrid"/>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center"/>
            </w:pPr>
            <w:r>
              <w:rPr>
                <w:rFonts w:ascii="Calibri" w:hAnsi="Calibri"/>
                <w:b/>
                <w:color w:val="FFFFFF"/>
                <w:sz w:val="20"/>
              </w:rPr>
              <w:t>Component</w:t>
            </w:r>
          </w:p>
        </w:tc>
        <w:tc>
          <w:tcPr>
            <w:tcW w:type="dxa" w:w="7200"/>
            <w:shd w:fill="1E3A8A"/>
            <w:tcMar>
              <w:top w:w="120" w:type="dxa"/>
              <w:bottom w:w="120" w:type="dxa"/>
              <w:left w:w="140" w:type="dxa"/>
              <w:right w:w="140" w:type="dxa"/>
            </w:tcMar>
          </w:tcPr>
          <w:p>
            <w:pPr>
              <w:jc w:val="center"/>
            </w:pPr>
            <w:r>
              <w:rPr>
                <w:rFonts w:ascii="Calibri" w:hAnsi="Calibri"/>
                <w:b/>
                <w:color w:val="FFFFFF"/>
                <w:sz w:val="20"/>
              </w:rPr>
              <w:t>Configuration</w:t>
            </w:r>
          </w:p>
        </w:tc>
      </w:tr>
      <w:tr>
        <w:tc>
          <w:tcPr>
            <w:tcW w:type="dxa" w:w="3600"/>
            <w:shd w:fill="FFFFFF"/>
            <w:tcMar>
              <w:top w:w="80" w:type="dxa"/>
              <w:bottom w:w="80" w:type="dxa"/>
              <w:left w:w="120" w:type="dxa"/>
              <w:right w:w="120" w:type="dxa"/>
            </w:tcMar>
          </w:tcPr>
          <w:p>
            <w:r>
              <w:rPr>
                <w:rFonts w:ascii="Calibri" w:hAnsi="Calibri"/>
                <w:color w:val="212529"/>
                <w:sz w:val="19"/>
              </w:rPr>
              <w:t>Processor / CPU</w:t>
            </w:r>
          </w:p>
        </w:tc>
        <w:tc>
          <w:tcPr>
            <w:tcW w:type="dxa" w:w="7200"/>
            <w:shd w:fill="FFFFFF"/>
            <w:tcMar>
              <w:top w:w="80" w:type="dxa"/>
              <w:bottom w:w="80" w:type="dxa"/>
              <w:left w:w="120" w:type="dxa"/>
              <w:right w:w="120" w:type="dxa"/>
            </w:tcMar>
          </w:tcPr>
          <w:p>
            <w:r>
              <w:rPr>
                <w:rFonts w:ascii="Calibri" w:hAnsi="Calibri"/>
                <w:color w:val="212529"/>
                <w:sz w:val="19"/>
              </w:rPr>
              <w:t>AMD Ryzen / Intel Core i7 (Multi-Core x64)</w:t>
            </w:r>
          </w:p>
        </w:tc>
      </w:tr>
      <w:tr>
        <w:tc>
          <w:tcPr>
            <w:tcW w:type="dxa" w:w="3600"/>
            <w:shd w:fill="F1F5F9"/>
            <w:tcMar>
              <w:top w:w="80" w:type="dxa"/>
              <w:bottom w:w="80" w:type="dxa"/>
              <w:left w:w="120" w:type="dxa"/>
              <w:right w:w="120" w:type="dxa"/>
            </w:tcMar>
          </w:tcPr>
          <w:p>
            <w:r>
              <w:rPr>
                <w:rFonts w:ascii="Calibri" w:hAnsi="Calibri"/>
                <w:color w:val="212529"/>
                <w:sz w:val="19"/>
              </w:rPr>
              <w:t>Memory / RAM</w:t>
            </w:r>
          </w:p>
        </w:tc>
        <w:tc>
          <w:tcPr>
            <w:tcW w:type="dxa" w:w="7200"/>
            <w:shd w:fill="F1F5F9"/>
            <w:tcMar>
              <w:top w:w="80" w:type="dxa"/>
              <w:bottom w:w="80" w:type="dxa"/>
              <w:left w:w="120" w:type="dxa"/>
              <w:right w:w="120" w:type="dxa"/>
            </w:tcMar>
          </w:tcPr>
          <w:p>
            <w:r>
              <w:rPr>
                <w:rFonts w:ascii="Calibri" w:hAnsi="Calibri"/>
                <w:color w:val="212529"/>
                <w:sz w:val="19"/>
              </w:rPr>
              <w:t>16 GB DDR4 / DDR5</w:t>
            </w:r>
          </w:p>
        </w:tc>
      </w:tr>
      <w:tr>
        <w:tc>
          <w:tcPr>
            <w:tcW w:type="dxa" w:w="3600"/>
            <w:shd w:fill="FFFFFF"/>
            <w:tcMar>
              <w:top w:w="80" w:type="dxa"/>
              <w:bottom w:w="80" w:type="dxa"/>
              <w:left w:w="120" w:type="dxa"/>
              <w:right w:w="120" w:type="dxa"/>
            </w:tcMar>
          </w:tcPr>
          <w:p>
            <w:r>
              <w:rPr>
                <w:rFonts w:ascii="Calibri" w:hAnsi="Calibri"/>
                <w:color w:val="212529"/>
                <w:sz w:val="19"/>
              </w:rPr>
              <w:t>GPU / Accelerator</w:t>
            </w:r>
          </w:p>
        </w:tc>
        <w:tc>
          <w:tcPr>
            <w:tcW w:type="dxa" w:w="7200"/>
            <w:shd w:fill="FFFFFF"/>
            <w:tcMar>
              <w:top w:w="80" w:type="dxa"/>
              <w:bottom w:w="80" w:type="dxa"/>
              <w:left w:w="120" w:type="dxa"/>
              <w:right w:w="120" w:type="dxa"/>
            </w:tcMar>
          </w:tcPr>
          <w:p>
            <w:r>
              <w:rPr>
                <w:rFonts w:ascii="Calibri" w:hAnsi="Calibri"/>
                <w:color w:val="212529"/>
                <w:sz w:val="19"/>
              </w:rPr>
              <w:t>NVIDIA GeForce RTX Series (CUDA 11.8+ / 12.x; CPU fallback enabled)</w:t>
            </w:r>
          </w:p>
        </w:tc>
      </w:tr>
      <w:tr>
        <w:tc>
          <w:tcPr>
            <w:tcW w:type="dxa" w:w="3600"/>
            <w:shd w:fill="F1F5F9"/>
            <w:tcMar>
              <w:top w:w="80" w:type="dxa"/>
              <w:bottom w:w="80" w:type="dxa"/>
              <w:left w:w="120" w:type="dxa"/>
              <w:right w:w="120" w:type="dxa"/>
            </w:tcMar>
          </w:tcPr>
          <w:p>
            <w:r>
              <w:rPr>
                <w:rFonts w:ascii="Calibri" w:hAnsi="Calibri"/>
                <w:color w:val="212529"/>
                <w:sz w:val="19"/>
              </w:rPr>
              <w:t>Storage</w:t>
            </w:r>
          </w:p>
        </w:tc>
        <w:tc>
          <w:tcPr>
            <w:tcW w:type="dxa" w:w="7200"/>
            <w:shd w:fill="F1F5F9"/>
            <w:tcMar>
              <w:top w:w="80" w:type="dxa"/>
              <w:bottom w:w="80" w:type="dxa"/>
              <w:left w:w="120" w:type="dxa"/>
              <w:right w:w="120" w:type="dxa"/>
            </w:tcMar>
          </w:tcPr>
          <w:p>
            <w:r>
              <w:rPr>
                <w:rFonts w:ascii="Calibri" w:hAnsi="Calibri"/>
                <w:color w:val="212529"/>
                <w:sz w:val="19"/>
              </w:rPr>
              <w:t>512 GB NVMe SSD</w:t>
            </w:r>
          </w:p>
        </w:tc>
      </w:tr>
      <w:tr>
        <w:tc>
          <w:tcPr>
            <w:tcW w:type="dxa" w:w="3600"/>
            <w:shd w:fill="FFFFFF"/>
            <w:tcMar>
              <w:top w:w="80" w:type="dxa"/>
              <w:bottom w:w="80" w:type="dxa"/>
              <w:left w:w="120" w:type="dxa"/>
              <w:right w:w="120" w:type="dxa"/>
            </w:tcMar>
          </w:tcPr>
          <w:p>
            <w:r>
              <w:rPr>
                <w:rFonts w:ascii="Calibri" w:hAnsi="Calibri"/>
                <w:color w:val="212529"/>
                <w:sz w:val="19"/>
              </w:rPr>
              <w:t>Other Hardware</w:t>
            </w:r>
          </w:p>
        </w:tc>
        <w:tc>
          <w:tcPr>
            <w:tcW w:type="dxa" w:w="7200"/>
            <w:shd w:fill="FFFFFF"/>
            <w:tcMar>
              <w:top w:w="80" w:type="dxa"/>
              <w:bottom w:w="80" w:type="dxa"/>
              <w:left w:w="120" w:type="dxa"/>
              <w:right w:w="120" w:type="dxa"/>
            </w:tcMar>
          </w:tcPr>
          <w:p>
            <w:r>
              <w:rPr>
                <w:rFonts w:ascii="Calibri" w:hAnsi="Calibri"/>
                <w:color w:val="212529"/>
                <w:sz w:val="19"/>
              </w:rPr>
              <w:t>Standard monitor (1920x1080 display resolution)</w:t>
            </w:r>
          </w:p>
        </w:tc>
      </w:tr>
    </w:tbl>
    <w:p>
      <w:pPr>
        <w:spacing w:after="120"/>
      </w:pPr>
    </w:p>
    <w:p>
      <w:pPr>
        <w:keepNext/>
        <w:spacing w:before="240" w:after="80"/>
      </w:pPr>
      <w:r>
        <w:rPr>
          <w:rFonts w:ascii="Calibri" w:hAnsi="Calibri"/>
          <w:b/>
          <w:color w:val="355F8E"/>
          <w:sz w:val="26"/>
        </w:rPr>
        <w:t>7.2 Software Environment</w:t>
      </w:r>
    </w:p>
    <w:tbl>
      <w:tblPr>
        <w:tblStyle w:val="TableGrid"/>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center"/>
            </w:pPr>
            <w:r>
              <w:rPr>
                <w:rFonts w:ascii="Calibri" w:hAnsi="Calibri"/>
                <w:b/>
                <w:color w:val="FFFFFF"/>
                <w:sz w:val="20"/>
              </w:rPr>
              <w:t>Component</w:t>
            </w:r>
          </w:p>
        </w:tc>
        <w:tc>
          <w:tcPr>
            <w:tcW w:type="dxa" w:w="7200"/>
            <w:shd w:fill="1E3A8A"/>
            <w:tcMar>
              <w:top w:w="120" w:type="dxa"/>
              <w:bottom w:w="120" w:type="dxa"/>
              <w:left w:w="140" w:type="dxa"/>
              <w:right w:w="140" w:type="dxa"/>
            </w:tcMar>
          </w:tcPr>
          <w:p>
            <w:pPr>
              <w:jc w:val="center"/>
            </w:pPr>
            <w:r>
              <w:rPr>
                <w:rFonts w:ascii="Calibri" w:hAnsi="Calibri"/>
                <w:b/>
                <w:color w:val="FFFFFF"/>
                <w:sz w:val="20"/>
              </w:rPr>
              <w:t>Version / Details</w:t>
            </w:r>
          </w:p>
        </w:tc>
      </w:tr>
      <w:tr>
        <w:tc>
          <w:tcPr>
            <w:tcW w:type="dxa" w:w="3600"/>
            <w:shd w:fill="FFFFFF"/>
            <w:tcMar>
              <w:top w:w="80" w:type="dxa"/>
              <w:bottom w:w="80" w:type="dxa"/>
              <w:left w:w="120" w:type="dxa"/>
              <w:right w:w="120" w:type="dxa"/>
            </w:tcMar>
          </w:tcPr>
          <w:p>
            <w:r>
              <w:rPr>
                <w:rFonts w:ascii="Calibri" w:hAnsi="Calibri"/>
                <w:color w:val="212529"/>
                <w:sz w:val="19"/>
              </w:rPr>
              <w:t>Operating System</w:t>
            </w:r>
          </w:p>
        </w:tc>
        <w:tc>
          <w:tcPr>
            <w:tcW w:type="dxa" w:w="7200"/>
            <w:shd w:fill="FFFFFF"/>
            <w:tcMar>
              <w:top w:w="80" w:type="dxa"/>
              <w:bottom w:w="80" w:type="dxa"/>
              <w:left w:w="120" w:type="dxa"/>
              <w:right w:w="120" w:type="dxa"/>
            </w:tcMar>
          </w:tcPr>
          <w:p>
            <w:r>
              <w:rPr>
                <w:rFonts w:ascii="Calibri" w:hAnsi="Calibri"/>
                <w:color w:val="212529"/>
                <w:sz w:val="19"/>
              </w:rPr>
              <w:t>Windows 11 (64-bit) / Linux compatible</w:t>
            </w:r>
          </w:p>
        </w:tc>
      </w:tr>
      <w:tr>
        <w:tc>
          <w:tcPr>
            <w:tcW w:type="dxa" w:w="3600"/>
            <w:shd w:fill="F1F5F9"/>
            <w:tcMar>
              <w:top w:w="80" w:type="dxa"/>
              <w:bottom w:w="80" w:type="dxa"/>
              <w:left w:w="120" w:type="dxa"/>
              <w:right w:w="120" w:type="dxa"/>
            </w:tcMar>
          </w:tcPr>
          <w:p>
            <w:r>
              <w:rPr>
                <w:rFonts w:ascii="Calibri" w:hAnsi="Calibri"/>
                <w:color w:val="212529"/>
                <w:sz w:val="19"/>
              </w:rPr>
              <w:t>Programming Language</w:t>
            </w:r>
          </w:p>
        </w:tc>
        <w:tc>
          <w:tcPr>
            <w:tcW w:type="dxa" w:w="7200"/>
            <w:shd w:fill="F1F5F9"/>
            <w:tcMar>
              <w:top w:w="80" w:type="dxa"/>
              <w:bottom w:w="80" w:type="dxa"/>
              <w:left w:w="120" w:type="dxa"/>
              <w:right w:w="120" w:type="dxa"/>
            </w:tcMar>
          </w:tcPr>
          <w:p>
            <w:r>
              <w:rPr>
                <w:rFonts w:ascii="Calibri" w:hAnsi="Calibri"/>
                <w:color w:val="212529"/>
                <w:sz w:val="19"/>
              </w:rPr>
              <w:t>Python 3.10.x / 3.11.x</w:t>
            </w:r>
          </w:p>
        </w:tc>
      </w:tr>
      <w:tr>
        <w:tc>
          <w:tcPr>
            <w:tcW w:type="dxa" w:w="3600"/>
            <w:shd w:fill="FFFFFF"/>
            <w:tcMar>
              <w:top w:w="80" w:type="dxa"/>
              <w:bottom w:w="80" w:type="dxa"/>
              <w:left w:w="120" w:type="dxa"/>
              <w:right w:w="120" w:type="dxa"/>
            </w:tcMar>
          </w:tcPr>
          <w:p>
            <w:r>
              <w:rPr>
                <w:rFonts w:ascii="Calibri" w:hAnsi="Calibri"/>
                <w:color w:val="212529"/>
                <w:sz w:val="19"/>
              </w:rPr>
              <w:t>Frameworks / Libraries</w:t>
            </w:r>
          </w:p>
        </w:tc>
        <w:tc>
          <w:tcPr>
            <w:tcW w:type="dxa" w:w="7200"/>
            <w:shd w:fill="FFFFFF"/>
            <w:tcMar>
              <w:top w:w="80" w:type="dxa"/>
              <w:bottom w:w="80" w:type="dxa"/>
              <w:left w:w="120" w:type="dxa"/>
              <w:right w:w="120" w:type="dxa"/>
            </w:tcMar>
          </w:tcPr>
          <w:p>
            <w:r>
              <w:rPr>
                <w:rFonts w:ascii="Calibri" w:hAnsi="Calibri"/>
                <w:color w:val="212529"/>
                <w:sz w:val="19"/>
              </w:rPr>
              <w:t>Ultralytics 8.x, PyTorch 2.x, OpenCV 4.7+, NumPy 1.23+</w:t>
            </w:r>
          </w:p>
        </w:tc>
      </w:tr>
      <w:tr>
        <w:tc>
          <w:tcPr>
            <w:tcW w:type="dxa" w:w="3600"/>
            <w:shd w:fill="F1F5F9"/>
            <w:tcMar>
              <w:top w:w="80" w:type="dxa"/>
              <w:bottom w:w="80" w:type="dxa"/>
              <w:left w:w="120" w:type="dxa"/>
              <w:right w:w="120" w:type="dxa"/>
            </w:tcMar>
          </w:tcPr>
          <w:p>
            <w:r>
              <w:rPr>
                <w:rFonts w:ascii="Calibri" w:hAnsi="Calibri"/>
                <w:color w:val="212529"/>
                <w:sz w:val="19"/>
              </w:rPr>
              <w:t>Database / Server</w:t>
            </w:r>
          </w:p>
        </w:tc>
        <w:tc>
          <w:tcPr>
            <w:tcW w:type="dxa" w:w="7200"/>
            <w:shd w:fill="F1F5F9"/>
            <w:tcMar>
              <w:top w:w="80" w:type="dxa"/>
              <w:bottom w:w="80" w:type="dxa"/>
              <w:left w:w="120" w:type="dxa"/>
              <w:right w:w="120" w:type="dxa"/>
            </w:tcMar>
          </w:tcPr>
          <w:p>
            <w:r>
              <w:rPr>
                <w:rFonts w:ascii="Calibri" w:hAnsi="Calibri"/>
                <w:color w:val="212529"/>
                <w:sz w:val="19"/>
              </w:rPr>
              <w:t>File-based CSV Telemetry Storage (critical_events.csv)</w:t>
            </w:r>
          </w:p>
        </w:tc>
      </w:tr>
      <w:tr>
        <w:tc>
          <w:tcPr>
            <w:tcW w:type="dxa" w:w="3600"/>
            <w:shd w:fill="FFFFFF"/>
            <w:tcMar>
              <w:top w:w="80" w:type="dxa"/>
              <w:bottom w:w="80" w:type="dxa"/>
              <w:left w:w="120" w:type="dxa"/>
              <w:right w:w="120" w:type="dxa"/>
            </w:tcMar>
          </w:tcPr>
          <w:p>
            <w:r>
              <w:rPr>
                <w:rFonts w:ascii="Calibri" w:hAnsi="Calibri"/>
                <w:color w:val="212529"/>
                <w:sz w:val="19"/>
              </w:rPr>
              <w:t>IDE / Development Tools</w:t>
            </w:r>
          </w:p>
        </w:tc>
        <w:tc>
          <w:tcPr>
            <w:tcW w:type="dxa" w:w="7200"/>
            <w:shd w:fill="FFFFFF"/>
            <w:tcMar>
              <w:top w:w="80" w:type="dxa"/>
              <w:bottom w:w="80" w:type="dxa"/>
              <w:left w:w="120" w:type="dxa"/>
              <w:right w:w="120" w:type="dxa"/>
            </w:tcMar>
          </w:tcPr>
          <w:p>
            <w:r>
              <w:rPr>
                <w:rFonts w:ascii="Calibri" w:hAnsi="Calibri"/>
                <w:color w:val="212529"/>
                <w:sz w:val="19"/>
              </w:rPr>
              <w:t>Visual Studio Code, Git, PowerShell 7</w:t>
            </w:r>
          </w:p>
        </w:tc>
      </w:tr>
      <w:tr>
        <w:tc>
          <w:tcPr>
            <w:tcW w:type="dxa" w:w="3600"/>
            <w:shd w:fill="F1F5F9"/>
            <w:tcMar>
              <w:top w:w="80" w:type="dxa"/>
              <w:bottom w:w="80" w:type="dxa"/>
              <w:left w:w="120" w:type="dxa"/>
              <w:right w:w="120" w:type="dxa"/>
            </w:tcMar>
          </w:tcPr>
          <w:p>
            <w:r>
              <w:rPr>
                <w:rFonts w:ascii="Calibri" w:hAnsi="Calibri"/>
                <w:color w:val="212529"/>
                <w:sz w:val="19"/>
              </w:rPr>
              <w:t>Deployment Environment</w:t>
            </w:r>
          </w:p>
        </w:tc>
        <w:tc>
          <w:tcPr>
            <w:tcW w:type="dxa" w:w="7200"/>
            <w:shd w:fill="F1F5F9"/>
            <w:tcMar>
              <w:top w:w="80" w:type="dxa"/>
              <w:bottom w:w="80" w:type="dxa"/>
              <w:left w:w="120" w:type="dxa"/>
              <w:right w:w="120" w:type="dxa"/>
            </w:tcMar>
          </w:tcPr>
          <w:p>
            <w:r>
              <w:rPr>
                <w:rFonts w:ascii="Calibri" w:hAnsi="Calibri"/>
                <w:color w:val="212529"/>
                <w:sz w:val="19"/>
              </w:rPr>
              <w:t>Local Python Virtual Environment (venv)</w:t>
            </w:r>
          </w:p>
        </w:tc>
      </w:tr>
    </w:tbl>
    <w:p>
      <w:pPr>
        <w:spacing w:after="120"/>
      </w:pPr>
    </w:p>
    <w:p>
      <w:pPr>
        <w:keepNext/>
        <w:spacing w:before="240" w:after="80"/>
      </w:pPr>
      <w:r>
        <w:rPr>
          <w:rFonts w:ascii="Calibri" w:hAnsi="Calibri"/>
          <w:b/>
          <w:color w:val="355F8E"/>
          <w:sz w:val="26"/>
        </w:rPr>
        <w:t>7.3 Experimental / Evaluation Protocol</w:t>
      </w:r>
    </w:p>
    <w:p>
      <w:pPr>
        <w:spacing w:after="120" w:line="276" w:lineRule="auto"/>
      </w:pPr>
      <w:r>
        <w:rPr>
          <w:rFonts w:ascii="Calibri" w:hAnsi="Calibri"/>
          <w:color w:val="212529"/>
          <w:sz w:val="22"/>
        </w:rPr>
        <w:t>Inference was conducted on complete surgical video streams (cutting.mp4, surgery.mp4) frame-by-frame. Real-time latency and frame rates (FPS) were monitored using OpenCV tick counters. Detection outputs were logged across 1,320 benchmark frames, recording confidence values, bounding box coordinates, and detection frequencies.</w:t>
      </w:r>
    </w:p>
    <w:p>
      <w:pPr>
        <w:keepNext/>
        <w:spacing w:before="360" w:after="120"/>
      </w:pPr>
      <w:r>
        <w:rPr>
          <w:rFonts w:ascii="Calibri" w:hAnsi="Calibri"/>
          <w:b/>
          <w:color w:val="102C57"/>
          <w:sz w:val="32"/>
        </w:rPr>
        <w:t>8. Testing and Test Cases</w:t>
      </w:r>
    </w:p>
    <w:p>
      <w:pPr>
        <w:keepNext/>
        <w:spacing w:before="240" w:after="80"/>
      </w:pPr>
      <w:r>
        <w:rPr>
          <w:rFonts w:ascii="Calibri" w:hAnsi="Calibri"/>
          <w:b/>
          <w:color w:val="355F8E"/>
          <w:sz w:val="26"/>
        </w:rPr>
        <w:t>8.1 Testing Strategy</w:t>
      </w:r>
    </w:p>
    <w:p>
      <w:pPr>
        <w:spacing w:after="120" w:line="276" w:lineRule="auto"/>
      </w:pPr>
      <w:r>
        <w:rPr>
          <w:rFonts w:ascii="Calibri" w:hAnsi="Calibri"/>
          <w:color w:val="212529"/>
          <w:sz w:val="22"/>
        </w:rPr>
        <w:t>The testing strategy involved unit testing of computer vision modules (color masking, tip cropping, Euclidean distance), integration testing of the end-to-end video pipeline, and clinical constraint testing to verify that non-cutting instruments do not trigger false cutting alerts.</w:t>
      </w:r>
    </w:p>
    <w:p>
      <w:pPr>
        <w:keepNext/>
        <w:spacing w:before="240" w:after="80"/>
      </w:pPr>
      <w:r>
        <w:rPr>
          <w:rFonts w:ascii="Calibri" w:hAnsi="Calibri"/>
          <w:b/>
          <w:color w:val="355F8E"/>
          <w:sz w:val="26"/>
        </w:rPr>
        <w:t>8.2 Test Case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E3A8A"/>
            <w:tcMar>
              <w:top w:w="120" w:type="dxa"/>
              <w:bottom w:w="120" w:type="dxa"/>
              <w:left w:w="140" w:type="dxa"/>
              <w:right w:w="140" w:type="dxa"/>
            </w:tcMar>
          </w:tcPr>
          <w:p>
            <w:pPr>
              <w:jc w:val="center"/>
            </w:pPr>
            <w:r>
              <w:rPr>
                <w:rFonts w:ascii="Calibri" w:hAnsi="Calibri"/>
                <w:b/>
                <w:color w:val="FFFFFF"/>
                <w:sz w:val="20"/>
              </w:rPr>
              <w:t>TC ID</w:t>
            </w:r>
          </w:p>
        </w:tc>
        <w:tc>
          <w:tcPr>
            <w:tcW w:type="dxa" w:w="2016"/>
            <w:shd w:fill="1E3A8A"/>
            <w:tcMar>
              <w:top w:w="120" w:type="dxa"/>
              <w:bottom w:w="120" w:type="dxa"/>
              <w:left w:w="140" w:type="dxa"/>
              <w:right w:w="140" w:type="dxa"/>
            </w:tcMar>
          </w:tcPr>
          <w:p>
            <w:pPr>
              <w:jc w:val="center"/>
            </w:pPr>
            <w:r>
              <w:rPr>
                <w:rFonts w:ascii="Calibri" w:hAnsi="Calibri"/>
                <w:b/>
                <w:color w:val="FFFFFF"/>
                <w:sz w:val="20"/>
              </w:rPr>
              <w:t>Module / Feature</w:t>
            </w:r>
          </w:p>
        </w:tc>
        <w:tc>
          <w:tcPr>
            <w:tcW w:type="dxa" w:w="2592"/>
            <w:shd w:fill="1E3A8A"/>
            <w:tcMar>
              <w:top w:w="120" w:type="dxa"/>
              <w:bottom w:w="120" w:type="dxa"/>
              <w:left w:w="140" w:type="dxa"/>
              <w:right w:w="140" w:type="dxa"/>
            </w:tcMar>
          </w:tcPr>
          <w:p>
            <w:pPr>
              <w:jc w:val="center"/>
            </w:pPr>
            <w:r>
              <w:rPr>
                <w:rFonts w:ascii="Calibri" w:hAnsi="Calibri"/>
                <w:b/>
                <w:color w:val="FFFFFF"/>
                <w:sz w:val="20"/>
              </w:rPr>
              <w:t>Test Input / Condition</w:t>
            </w:r>
          </w:p>
        </w:tc>
        <w:tc>
          <w:tcPr>
            <w:tcW w:type="dxa" w:w="2304"/>
            <w:shd w:fill="1E3A8A"/>
            <w:tcMar>
              <w:top w:w="120" w:type="dxa"/>
              <w:bottom w:w="120" w:type="dxa"/>
              <w:left w:w="140" w:type="dxa"/>
              <w:right w:w="140" w:type="dxa"/>
            </w:tcMar>
          </w:tcPr>
          <w:p>
            <w:pPr>
              <w:jc w:val="center"/>
            </w:pPr>
            <w:r>
              <w:rPr>
                <w:rFonts w:ascii="Calibri" w:hAnsi="Calibri"/>
                <w:b/>
                <w:color w:val="FFFFFF"/>
                <w:sz w:val="20"/>
              </w:rPr>
              <w:t>Expected Output</w:t>
            </w:r>
          </w:p>
        </w:tc>
        <w:tc>
          <w:tcPr>
            <w:tcW w:type="dxa" w:w="2016"/>
            <w:shd w:fill="1E3A8A"/>
            <w:tcMar>
              <w:top w:w="120" w:type="dxa"/>
              <w:bottom w:w="120" w:type="dxa"/>
              <w:left w:w="140" w:type="dxa"/>
              <w:right w:w="140" w:type="dxa"/>
            </w:tcMar>
          </w:tcPr>
          <w:p>
            <w:pPr>
              <w:jc w:val="center"/>
            </w:pPr>
            <w:r>
              <w:rPr>
                <w:rFonts w:ascii="Calibri" w:hAnsi="Calibri"/>
                <w:b/>
                <w:color w:val="FFFFFF"/>
                <w:sz w:val="20"/>
              </w:rPr>
              <w:t>Actual Output</w:t>
            </w:r>
          </w:p>
        </w:tc>
        <w:tc>
          <w:tcPr>
            <w:tcW w:type="dxa" w:w="720"/>
            <w:shd w:fill="1E3A8A"/>
            <w:tcMar>
              <w:top w:w="120" w:type="dxa"/>
              <w:bottom w:w="120" w:type="dxa"/>
              <w:left w:w="140" w:type="dxa"/>
              <w:right w:w="140" w:type="dxa"/>
            </w:tcMar>
          </w:tcPr>
          <w:p>
            <w:pPr>
              <w:jc w:val="center"/>
            </w:pPr>
            <w:r>
              <w:rPr>
                <w:rFonts w:ascii="Calibri" w:hAnsi="Calibri"/>
                <w:b/>
                <w:color w:val="FFFFFF"/>
                <w:sz w:val="20"/>
              </w:rPr>
              <w:t>Status</w:t>
            </w:r>
          </w:p>
        </w:tc>
      </w:tr>
      <w:tr>
        <w:tc>
          <w:tcPr>
            <w:tcW w:type="dxa" w:w="1152"/>
            <w:shd w:fill="FFFFFF"/>
            <w:tcMar>
              <w:top w:w="80" w:type="dxa"/>
              <w:bottom w:w="80" w:type="dxa"/>
              <w:left w:w="120" w:type="dxa"/>
              <w:right w:w="120" w:type="dxa"/>
            </w:tcMar>
          </w:tcPr>
          <w:p>
            <w:r>
              <w:rPr>
                <w:rFonts w:ascii="Calibri" w:hAnsi="Calibri"/>
                <w:color w:val="212529"/>
                <w:sz w:val="19"/>
              </w:rPr>
              <w:t>TC01</w:t>
            </w:r>
          </w:p>
        </w:tc>
        <w:tc>
          <w:tcPr>
            <w:tcW w:type="dxa" w:w="2016"/>
            <w:shd w:fill="FFFFFF"/>
            <w:tcMar>
              <w:top w:w="80" w:type="dxa"/>
              <w:bottom w:w="80" w:type="dxa"/>
              <w:left w:w="120" w:type="dxa"/>
              <w:right w:w="120" w:type="dxa"/>
            </w:tcMar>
          </w:tcPr>
          <w:p>
            <w:r>
              <w:rPr>
                <w:rFonts w:ascii="Calibri" w:hAnsi="Calibri"/>
                <w:color w:val="212529"/>
                <w:sz w:val="19"/>
              </w:rPr>
              <w:t>Tool Detection</w:t>
            </w:r>
          </w:p>
        </w:tc>
        <w:tc>
          <w:tcPr>
            <w:tcW w:type="dxa" w:w="2592"/>
            <w:shd w:fill="FFFFFF"/>
            <w:tcMar>
              <w:top w:w="80" w:type="dxa"/>
              <w:bottom w:w="80" w:type="dxa"/>
              <w:left w:w="120" w:type="dxa"/>
              <w:right w:w="120" w:type="dxa"/>
            </w:tcMar>
          </w:tcPr>
          <w:p>
            <w:r>
              <w:rPr>
                <w:rFonts w:ascii="Calibri" w:hAnsi="Calibri"/>
                <w:color w:val="212529"/>
                <w:sz w:val="19"/>
              </w:rPr>
              <w:t>Video frame containing Hook and Grasper</w:t>
            </w:r>
          </w:p>
        </w:tc>
        <w:tc>
          <w:tcPr>
            <w:tcW w:type="dxa" w:w="2304"/>
            <w:shd w:fill="FFFFFF"/>
            <w:tcMar>
              <w:top w:w="80" w:type="dxa"/>
              <w:bottom w:w="80" w:type="dxa"/>
              <w:left w:w="120" w:type="dxa"/>
              <w:right w:w="120" w:type="dxa"/>
            </w:tcMar>
          </w:tcPr>
          <w:p>
            <w:r>
              <w:rPr>
                <w:rFonts w:ascii="Calibri" w:hAnsi="Calibri"/>
                <w:color w:val="212529"/>
                <w:sz w:val="19"/>
              </w:rPr>
              <w:t>Detects both tools with conf &gt;= 0.25</w:t>
            </w:r>
          </w:p>
        </w:tc>
        <w:tc>
          <w:tcPr>
            <w:tcW w:type="dxa" w:w="2016"/>
            <w:shd w:fill="FFFFFF"/>
            <w:tcMar>
              <w:top w:w="80" w:type="dxa"/>
              <w:bottom w:w="80" w:type="dxa"/>
              <w:left w:w="120" w:type="dxa"/>
              <w:right w:w="120" w:type="dxa"/>
            </w:tcMar>
          </w:tcPr>
          <w:p>
            <w:r>
              <w:rPr>
                <w:rFonts w:ascii="Calibri" w:hAnsi="Calibri"/>
                <w:color w:val="212529"/>
                <w:sz w:val="19"/>
              </w:rPr>
              <w:t>Both tools detected accurately (Hook 0.88, Grasper 0.92)</w:t>
            </w:r>
          </w:p>
        </w:tc>
        <w:tc>
          <w:tcPr>
            <w:tcW w:type="dxa" w:w="720"/>
            <w:shd w:fill="FFFFFF"/>
            <w:tcMar>
              <w:top w:w="80" w:type="dxa"/>
              <w:bottom w:w="80" w:type="dxa"/>
              <w:left w:w="120" w:type="dxa"/>
              <w:right w:w="120" w:type="dxa"/>
            </w:tcMar>
          </w:tcPr>
          <w:p>
            <w:r>
              <w:rPr>
                <w:rFonts w:ascii="Calibri" w:hAnsi="Calibri"/>
                <w:color w:val="212529"/>
                <w:sz w:val="19"/>
              </w:rPr>
              <w:t>Pass</w:t>
            </w:r>
          </w:p>
        </w:tc>
      </w:tr>
      <w:tr>
        <w:tc>
          <w:tcPr>
            <w:tcW w:type="dxa" w:w="1152"/>
            <w:shd w:fill="F1F5F9"/>
            <w:tcMar>
              <w:top w:w="80" w:type="dxa"/>
              <w:bottom w:w="80" w:type="dxa"/>
              <w:left w:w="120" w:type="dxa"/>
              <w:right w:w="120" w:type="dxa"/>
            </w:tcMar>
          </w:tcPr>
          <w:p>
            <w:r>
              <w:rPr>
                <w:rFonts w:ascii="Calibri" w:hAnsi="Calibri"/>
                <w:color w:val="212529"/>
                <w:sz w:val="19"/>
              </w:rPr>
              <w:t>TC02</w:t>
            </w:r>
          </w:p>
        </w:tc>
        <w:tc>
          <w:tcPr>
            <w:tcW w:type="dxa" w:w="2016"/>
            <w:shd w:fill="F1F5F9"/>
            <w:tcMar>
              <w:top w:w="80" w:type="dxa"/>
              <w:bottom w:w="80" w:type="dxa"/>
              <w:left w:w="120" w:type="dxa"/>
              <w:right w:w="120" w:type="dxa"/>
            </w:tcMar>
          </w:tcPr>
          <w:p>
            <w:r>
              <w:rPr>
                <w:rFonts w:ascii="Calibri" w:hAnsi="Calibri"/>
                <w:color w:val="212529"/>
                <w:sz w:val="19"/>
              </w:rPr>
              <w:t>Grasper Motion</w:t>
            </w:r>
          </w:p>
        </w:tc>
        <w:tc>
          <w:tcPr>
            <w:tcW w:type="dxa" w:w="2592"/>
            <w:shd w:fill="F1F5F9"/>
            <w:tcMar>
              <w:top w:w="80" w:type="dxa"/>
              <w:bottom w:w="80" w:type="dxa"/>
              <w:left w:w="120" w:type="dxa"/>
              <w:right w:w="120" w:type="dxa"/>
            </w:tcMar>
          </w:tcPr>
          <w:p>
            <w:r>
              <w:rPr>
                <w:rFonts w:ascii="Calibri" w:hAnsi="Calibri"/>
                <w:color w:val="212529"/>
                <w:sz w:val="19"/>
              </w:rPr>
              <w:t>Grasper moving rapidly across tissue with no hook</w:t>
            </w:r>
          </w:p>
        </w:tc>
        <w:tc>
          <w:tcPr>
            <w:tcW w:type="dxa" w:w="2304"/>
            <w:shd w:fill="F1F5F9"/>
            <w:tcMar>
              <w:top w:w="80" w:type="dxa"/>
              <w:bottom w:w="80" w:type="dxa"/>
              <w:left w:w="120" w:type="dxa"/>
              <w:right w:w="120" w:type="dxa"/>
            </w:tcMar>
          </w:tcPr>
          <w:p>
            <w:r>
              <w:rPr>
                <w:rFonts w:ascii="Calibri" w:hAnsi="Calibri"/>
                <w:color w:val="212529"/>
                <w:sz w:val="19"/>
              </w:rPr>
              <w:t>has_contact = True, is_cutting = False, Score &lt;= 0.45</w:t>
            </w:r>
          </w:p>
        </w:tc>
        <w:tc>
          <w:tcPr>
            <w:tcW w:type="dxa" w:w="2016"/>
            <w:shd w:fill="F1F5F9"/>
            <w:tcMar>
              <w:top w:w="80" w:type="dxa"/>
              <w:bottom w:w="80" w:type="dxa"/>
              <w:left w:w="120" w:type="dxa"/>
              <w:right w:w="120" w:type="dxa"/>
            </w:tcMar>
          </w:tcPr>
          <w:p>
            <w:r>
              <w:rPr>
                <w:rFonts w:ascii="Calibri" w:hAnsi="Calibri"/>
                <w:color w:val="212529"/>
                <w:sz w:val="19"/>
              </w:rPr>
              <w:t>Cutting remains False; no false cutting trigger</w:t>
            </w:r>
          </w:p>
        </w:tc>
        <w:tc>
          <w:tcPr>
            <w:tcW w:type="dxa" w:w="720"/>
            <w:shd w:fill="F1F5F9"/>
            <w:tcMar>
              <w:top w:w="80" w:type="dxa"/>
              <w:bottom w:w="80" w:type="dxa"/>
              <w:left w:w="120" w:type="dxa"/>
              <w:right w:w="120" w:type="dxa"/>
            </w:tcMar>
          </w:tcPr>
          <w:p>
            <w:r>
              <w:rPr>
                <w:rFonts w:ascii="Calibri" w:hAnsi="Calibri"/>
                <w:color w:val="212529"/>
                <w:sz w:val="19"/>
              </w:rPr>
              <w:t>Pass</w:t>
            </w:r>
          </w:p>
        </w:tc>
      </w:tr>
      <w:tr>
        <w:tc>
          <w:tcPr>
            <w:tcW w:type="dxa" w:w="1152"/>
            <w:shd w:fill="FFFFFF"/>
            <w:tcMar>
              <w:top w:w="80" w:type="dxa"/>
              <w:bottom w:w="80" w:type="dxa"/>
              <w:left w:w="120" w:type="dxa"/>
              <w:right w:w="120" w:type="dxa"/>
            </w:tcMar>
          </w:tcPr>
          <w:p>
            <w:r>
              <w:rPr>
                <w:rFonts w:ascii="Calibri" w:hAnsi="Calibri"/>
                <w:color w:val="212529"/>
                <w:sz w:val="19"/>
              </w:rPr>
              <w:t>TC03</w:t>
            </w:r>
          </w:p>
        </w:tc>
        <w:tc>
          <w:tcPr>
            <w:tcW w:type="dxa" w:w="2016"/>
            <w:shd w:fill="FFFFFF"/>
            <w:tcMar>
              <w:top w:w="80" w:type="dxa"/>
              <w:bottom w:w="80" w:type="dxa"/>
              <w:left w:w="120" w:type="dxa"/>
              <w:right w:w="120" w:type="dxa"/>
            </w:tcMar>
          </w:tcPr>
          <w:p>
            <w:r>
              <w:rPr>
                <w:rFonts w:ascii="Calibri" w:hAnsi="Calibri"/>
                <w:color w:val="212529"/>
                <w:sz w:val="19"/>
              </w:rPr>
              <w:t>Hook Dissection</w:t>
            </w:r>
          </w:p>
        </w:tc>
        <w:tc>
          <w:tcPr>
            <w:tcW w:type="dxa" w:w="2592"/>
            <w:shd w:fill="FFFFFF"/>
            <w:tcMar>
              <w:top w:w="80" w:type="dxa"/>
              <w:bottom w:w="80" w:type="dxa"/>
              <w:left w:w="120" w:type="dxa"/>
              <w:right w:w="120" w:type="dxa"/>
            </w:tcMar>
          </w:tcPr>
          <w:p>
            <w:r>
              <w:rPr>
                <w:rFonts w:ascii="Calibri" w:hAnsi="Calibri"/>
                <w:color w:val="212529"/>
                <w:sz w:val="19"/>
              </w:rPr>
              <w:t>Hook tip touching tissue with electrocautery smoke</w:t>
            </w:r>
          </w:p>
        </w:tc>
        <w:tc>
          <w:tcPr>
            <w:tcW w:type="dxa" w:w="2304"/>
            <w:shd w:fill="FFFFFF"/>
            <w:tcMar>
              <w:top w:w="80" w:type="dxa"/>
              <w:bottom w:w="80" w:type="dxa"/>
              <w:left w:w="120" w:type="dxa"/>
              <w:right w:w="120" w:type="dxa"/>
            </w:tcMar>
          </w:tcPr>
          <w:p>
            <w:r>
              <w:rPr>
                <w:rFonts w:ascii="Calibri" w:hAnsi="Calibri"/>
                <w:color w:val="212529"/>
                <w:sz w:val="19"/>
              </w:rPr>
              <w:t>is_cutting = True, Cutting score = 0.50, Score &gt; 0.60</w:t>
            </w:r>
          </w:p>
        </w:tc>
        <w:tc>
          <w:tcPr>
            <w:tcW w:type="dxa" w:w="2016"/>
            <w:shd w:fill="FFFFFF"/>
            <w:tcMar>
              <w:top w:w="80" w:type="dxa"/>
              <w:bottom w:w="80" w:type="dxa"/>
              <w:left w:w="120" w:type="dxa"/>
              <w:right w:w="120" w:type="dxa"/>
            </w:tcMar>
          </w:tcPr>
          <w:p>
            <w:r>
              <w:rPr>
                <w:rFonts w:ascii="Calibri" w:hAnsi="Calibri"/>
                <w:color w:val="212529"/>
                <w:sz w:val="19"/>
              </w:rPr>
              <w:t>[CUTTING (HOOK)] triggered; Criticality = 0.82 (Red bar)</w:t>
            </w:r>
          </w:p>
        </w:tc>
        <w:tc>
          <w:tcPr>
            <w:tcW w:type="dxa" w:w="720"/>
            <w:shd w:fill="FFFFFF"/>
            <w:tcMar>
              <w:top w:w="80" w:type="dxa"/>
              <w:bottom w:w="80" w:type="dxa"/>
              <w:left w:w="120" w:type="dxa"/>
              <w:right w:w="120" w:type="dxa"/>
            </w:tcMar>
          </w:tcPr>
          <w:p>
            <w:r>
              <w:rPr>
                <w:rFonts w:ascii="Calibri" w:hAnsi="Calibri"/>
                <w:color w:val="212529"/>
                <w:sz w:val="19"/>
              </w:rPr>
              <w:t>Pass</w:t>
            </w:r>
          </w:p>
        </w:tc>
      </w:tr>
      <w:tr>
        <w:tc>
          <w:tcPr>
            <w:tcW w:type="dxa" w:w="1152"/>
            <w:shd w:fill="F1F5F9"/>
            <w:tcMar>
              <w:top w:w="80" w:type="dxa"/>
              <w:bottom w:w="80" w:type="dxa"/>
              <w:left w:w="120" w:type="dxa"/>
              <w:right w:w="120" w:type="dxa"/>
            </w:tcMar>
          </w:tcPr>
          <w:p>
            <w:r>
              <w:rPr>
                <w:rFonts w:ascii="Calibri" w:hAnsi="Calibri"/>
                <w:color w:val="212529"/>
                <w:sz w:val="19"/>
              </w:rPr>
              <w:t>TC04</w:t>
            </w:r>
          </w:p>
        </w:tc>
        <w:tc>
          <w:tcPr>
            <w:tcW w:type="dxa" w:w="2016"/>
            <w:shd w:fill="F1F5F9"/>
            <w:tcMar>
              <w:top w:w="80" w:type="dxa"/>
              <w:bottom w:w="80" w:type="dxa"/>
              <w:left w:w="120" w:type="dxa"/>
              <w:right w:w="120" w:type="dxa"/>
            </w:tcMar>
          </w:tcPr>
          <w:p>
            <w:r>
              <w:rPr>
                <w:rFonts w:ascii="Calibri" w:hAnsi="Calibri"/>
                <w:color w:val="212529"/>
                <w:sz w:val="19"/>
              </w:rPr>
              <w:t>Tool Proximity</w:t>
            </w:r>
          </w:p>
        </w:tc>
        <w:tc>
          <w:tcPr>
            <w:tcW w:type="dxa" w:w="2592"/>
            <w:shd w:fill="F1F5F9"/>
            <w:tcMar>
              <w:top w:w="80" w:type="dxa"/>
              <w:bottom w:w="80" w:type="dxa"/>
              <w:left w:w="120" w:type="dxa"/>
              <w:right w:w="120" w:type="dxa"/>
            </w:tcMar>
          </w:tcPr>
          <w:p>
            <w:r>
              <w:rPr>
                <w:rFonts w:ascii="Calibri" w:hAnsi="Calibri"/>
                <w:color w:val="212529"/>
                <w:sz w:val="19"/>
              </w:rPr>
              <w:t>Two instruments closer than 150 px</w:t>
            </w:r>
          </w:p>
        </w:tc>
        <w:tc>
          <w:tcPr>
            <w:tcW w:type="dxa" w:w="2304"/>
            <w:shd w:fill="F1F5F9"/>
            <w:tcMar>
              <w:top w:w="80" w:type="dxa"/>
              <w:bottom w:w="80" w:type="dxa"/>
              <w:left w:w="120" w:type="dxa"/>
              <w:right w:w="120" w:type="dxa"/>
            </w:tcMar>
          </w:tcPr>
          <w:p>
            <w:r>
              <w:rPr>
                <w:rFonts w:ascii="Calibri" w:hAnsi="Calibri"/>
                <w:color w:val="212529"/>
                <w:sz w:val="19"/>
              </w:rPr>
              <w:t>is_close = True, Proximity score &gt; 0</w:t>
            </w:r>
          </w:p>
        </w:tc>
        <w:tc>
          <w:tcPr>
            <w:tcW w:type="dxa" w:w="2016"/>
            <w:shd w:fill="F1F5F9"/>
            <w:tcMar>
              <w:top w:w="80" w:type="dxa"/>
              <w:bottom w:w="80" w:type="dxa"/>
              <w:left w:w="120" w:type="dxa"/>
              <w:right w:w="120" w:type="dxa"/>
            </w:tcMar>
          </w:tcPr>
          <w:p>
            <w:r>
              <w:rPr>
                <w:rFonts w:ascii="Calibri" w:hAnsi="Calibri"/>
                <w:color w:val="212529"/>
                <w:sz w:val="19"/>
              </w:rPr>
              <w:t>Proximity alert triggered and reflected in score</w:t>
            </w:r>
          </w:p>
        </w:tc>
        <w:tc>
          <w:tcPr>
            <w:tcW w:type="dxa" w:w="720"/>
            <w:shd w:fill="F1F5F9"/>
            <w:tcMar>
              <w:top w:w="80" w:type="dxa"/>
              <w:bottom w:w="80" w:type="dxa"/>
              <w:left w:w="120" w:type="dxa"/>
              <w:right w:w="120" w:type="dxa"/>
            </w:tcMar>
          </w:tcPr>
          <w:p>
            <w:r>
              <w:rPr>
                <w:rFonts w:ascii="Calibri" w:hAnsi="Calibri"/>
                <w:color w:val="212529"/>
                <w:sz w:val="19"/>
              </w:rPr>
              <w:t>Pass</w:t>
            </w:r>
          </w:p>
        </w:tc>
      </w:tr>
      <w:tr>
        <w:tc>
          <w:tcPr>
            <w:tcW w:type="dxa" w:w="1152"/>
            <w:shd w:fill="FFFFFF"/>
            <w:tcMar>
              <w:top w:w="80" w:type="dxa"/>
              <w:bottom w:w="80" w:type="dxa"/>
              <w:left w:w="120" w:type="dxa"/>
              <w:right w:w="120" w:type="dxa"/>
            </w:tcMar>
          </w:tcPr>
          <w:p>
            <w:r>
              <w:rPr>
                <w:rFonts w:ascii="Calibri" w:hAnsi="Calibri"/>
                <w:color w:val="212529"/>
                <w:sz w:val="19"/>
              </w:rPr>
              <w:t>TC05</w:t>
            </w:r>
          </w:p>
        </w:tc>
        <w:tc>
          <w:tcPr>
            <w:tcW w:type="dxa" w:w="2016"/>
            <w:shd w:fill="FFFFFF"/>
            <w:tcMar>
              <w:top w:w="80" w:type="dxa"/>
              <w:bottom w:w="80" w:type="dxa"/>
              <w:left w:w="120" w:type="dxa"/>
              <w:right w:w="120" w:type="dxa"/>
            </w:tcMar>
          </w:tcPr>
          <w:p>
            <w:r>
              <w:rPr>
                <w:rFonts w:ascii="Calibri" w:hAnsi="Calibri"/>
                <w:color w:val="212529"/>
                <w:sz w:val="19"/>
              </w:rPr>
              <w:t>Telemetry Export</w:t>
            </w:r>
          </w:p>
        </w:tc>
        <w:tc>
          <w:tcPr>
            <w:tcW w:type="dxa" w:w="2592"/>
            <w:shd w:fill="FFFFFF"/>
            <w:tcMar>
              <w:top w:w="80" w:type="dxa"/>
              <w:bottom w:w="80" w:type="dxa"/>
              <w:left w:w="120" w:type="dxa"/>
              <w:right w:w="120" w:type="dxa"/>
            </w:tcMar>
          </w:tcPr>
          <w:p>
            <w:r>
              <w:rPr>
                <w:rFonts w:ascii="Calibri" w:hAnsi="Calibri"/>
                <w:color w:val="212529"/>
                <w:sz w:val="19"/>
              </w:rPr>
              <w:t>Video playback for 100 frames</w:t>
            </w:r>
          </w:p>
        </w:tc>
        <w:tc>
          <w:tcPr>
            <w:tcW w:type="dxa" w:w="2304"/>
            <w:shd w:fill="FFFFFF"/>
            <w:tcMar>
              <w:top w:w="80" w:type="dxa"/>
              <w:bottom w:w="80" w:type="dxa"/>
              <w:left w:w="120" w:type="dxa"/>
              <w:right w:w="120" w:type="dxa"/>
            </w:tcMar>
          </w:tcPr>
          <w:p>
            <w:r>
              <w:rPr>
                <w:rFonts w:ascii="Calibri" w:hAnsi="Calibri"/>
                <w:color w:val="212529"/>
                <w:sz w:val="19"/>
              </w:rPr>
              <w:t>critical_events.csv created with 100 logged rows</w:t>
            </w:r>
          </w:p>
        </w:tc>
        <w:tc>
          <w:tcPr>
            <w:tcW w:type="dxa" w:w="2016"/>
            <w:shd w:fill="FFFFFF"/>
            <w:tcMar>
              <w:top w:w="80" w:type="dxa"/>
              <w:bottom w:w="80" w:type="dxa"/>
              <w:left w:w="120" w:type="dxa"/>
              <w:right w:w="120" w:type="dxa"/>
            </w:tcMar>
          </w:tcPr>
          <w:p>
            <w:r>
              <w:rPr>
                <w:rFonts w:ascii="Calibri" w:hAnsi="Calibri"/>
                <w:color w:val="212529"/>
                <w:sz w:val="19"/>
              </w:rPr>
              <w:t>100 rows successfully written with all 18 features</w:t>
            </w:r>
          </w:p>
        </w:tc>
        <w:tc>
          <w:tcPr>
            <w:tcW w:type="dxa" w:w="720"/>
            <w:shd w:fill="FFFFFF"/>
            <w:tcMar>
              <w:top w:w="80" w:type="dxa"/>
              <w:bottom w:w="80" w:type="dxa"/>
              <w:left w:w="120" w:type="dxa"/>
              <w:right w:w="120" w:type="dxa"/>
            </w:tcMar>
          </w:tcPr>
          <w:p>
            <w:r>
              <w:rPr>
                <w:rFonts w:ascii="Calibri" w:hAnsi="Calibri"/>
                <w:color w:val="212529"/>
                <w:sz w:val="19"/>
              </w:rPr>
              <w:t>Pass</w:t>
            </w:r>
          </w:p>
        </w:tc>
      </w:tr>
    </w:tbl>
    <w:p>
      <w:pPr>
        <w:spacing w:after="120"/>
      </w:pPr>
    </w:p>
    <w:p>
      <w:pPr>
        <w:keepNext/>
        <w:spacing w:before="240" w:after="80"/>
      </w:pPr>
      <w:r>
        <w:rPr>
          <w:rFonts w:ascii="Calibri" w:hAnsi="Calibri"/>
          <w:b/>
          <w:color w:val="355F8E"/>
          <w:sz w:val="26"/>
        </w:rPr>
        <w:t>8.3 Defects Identified and Resolved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40" w:type="dxa"/>
              <w:right w:w="140" w:type="dxa"/>
            </w:tcMar>
          </w:tcPr>
          <w:p>
            <w:pPr>
              <w:jc w:val="center"/>
            </w:pPr>
            <w:r>
              <w:rPr>
                <w:rFonts w:ascii="Calibri" w:hAnsi="Calibri"/>
                <w:b/>
                <w:color w:val="FFFFFF"/>
                <w:sz w:val="20"/>
              </w:rPr>
              <w:t>Issue ID</w:t>
            </w:r>
          </w:p>
        </w:tc>
        <w:tc>
          <w:tcPr>
            <w:tcW w:type="dxa" w:w="3600"/>
            <w:shd w:fill="1E3A8A"/>
            <w:tcMar>
              <w:top w:w="120" w:type="dxa"/>
              <w:bottom w:w="120" w:type="dxa"/>
              <w:left w:w="140" w:type="dxa"/>
              <w:right w:w="140" w:type="dxa"/>
            </w:tcMar>
          </w:tcPr>
          <w:p>
            <w:pPr>
              <w:jc w:val="center"/>
            </w:pPr>
            <w:r>
              <w:rPr>
                <w:rFonts w:ascii="Calibri" w:hAnsi="Calibri"/>
                <w:b/>
                <w:color w:val="FFFFFF"/>
                <w:sz w:val="20"/>
              </w:rPr>
              <w:t>Issue / Defect</w:t>
            </w:r>
          </w:p>
        </w:tc>
        <w:tc>
          <w:tcPr>
            <w:tcW w:type="dxa" w:w="4464"/>
            <w:shd w:fill="1E3A8A"/>
            <w:tcMar>
              <w:top w:w="120" w:type="dxa"/>
              <w:bottom w:w="120" w:type="dxa"/>
              <w:left w:w="140" w:type="dxa"/>
              <w:right w:w="140" w:type="dxa"/>
            </w:tcMar>
          </w:tcPr>
          <w:p>
            <w:pPr>
              <w:jc w:val="center"/>
            </w:pPr>
            <w:r>
              <w:rPr>
                <w:rFonts w:ascii="Calibri" w:hAnsi="Calibri"/>
                <w:b/>
                <w:color w:val="FFFFFF"/>
                <w:sz w:val="20"/>
              </w:rPr>
              <w:t>Resolution Applied</w:t>
            </w:r>
          </w:p>
        </w:tc>
        <w:tc>
          <w:tcPr>
            <w:tcW w:type="dxa" w:w="1440"/>
            <w:shd w:fill="1E3A8A"/>
            <w:tcMar>
              <w:top w:w="120" w:type="dxa"/>
              <w:bottom w:w="120" w:type="dxa"/>
              <w:left w:w="140" w:type="dxa"/>
              <w:right w:w="140" w:type="dxa"/>
            </w:tcMar>
          </w:tcPr>
          <w:p>
            <w:pPr>
              <w:jc w:val="center"/>
            </w:pPr>
            <w:r>
              <w:rPr>
                <w:rFonts w:ascii="Calibri" w:hAnsi="Calibri"/>
                <w:b/>
                <w:color w:val="FFFFFF"/>
                <w:sz w:val="20"/>
              </w:rPr>
              <w:t>Final Status</w:t>
            </w:r>
          </w:p>
        </w:tc>
      </w:tr>
      <w:tr>
        <w:tc>
          <w:tcPr>
            <w:tcW w:type="dxa" w:w="1296"/>
            <w:shd w:fill="FFFFFF"/>
            <w:tcMar>
              <w:top w:w="80" w:type="dxa"/>
              <w:bottom w:w="80" w:type="dxa"/>
              <w:left w:w="120" w:type="dxa"/>
              <w:right w:w="120" w:type="dxa"/>
            </w:tcMar>
          </w:tcPr>
          <w:p>
            <w:r>
              <w:rPr>
                <w:rFonts w:ascii="Calibri" w:hAnsi="Calibri"/>
                <w:color w:val="212529"/>
                <w:sz w:val="19"/>
              </w:rPr>
              <w:t>I01</w:t>
            </w:r>
          </w:p>
        </w:tc>
        <w:tc>
          <w:tcPr>
            <w:tcW w:type="dxa" w:w="3600"/>
            <w:shd w:fill="FFFFFF"/>
            <w:tcMar>
              <w:top w:w="80" w:type="dxa"/>
              <w:bottom w:w="80" w:type="dxa"/>
              <w:left w:w="120" w:type="dxa"/>
              <w:right w:w="120" w:type="dxa"/>
            </w:tcMar>
          </w:tcPr>
          <w:p>
            <w:r>
              <w:rPr>
                <w:rFonts w:ascii="Calibri" w:hAnsi="Calibri"/>
                <w:color w:val="212529"/>
                <w:sz w:val="19"/>
              </w:rPr>
              <w:t>Density Score Zero in Single-Tool Videos: Density threshold required &gt;3 tools, staying 0.0 on single-tool videos.</w:t>
            </w:r>
          </w:p>
        </w:tc>
        <w:tc>
          <w:tcPr>
            <w:tcW w:type="dxa" w:w="4464"/>
            <w:shd w:fill="FFFFFF"/>
            <w:tcMar>
              <w:top w:w="80" w:type="dxa"/>
              <w:bottom w:w="80" w:type="dxa"/>
              <w:left w:w="120" w:type="dxa"/>
              <w:right w:w="120" w:type="dxa"/>
            </w:tcMar>
          </w:tcPr>
          <w:p>
            <w:r>
              <w:rPr>
                <w:rFonts w:ascii="Calibri" w:hAnsi="Calibri"/>
                <w:color w:val="212529"/>
                <w:sz w:val="19"/>
              </w:rPr>
              <w:t>Lowered instrument_density_threshold from 3 to 1 so any active tool contributes to density.</w:t>
            </w:r>
          </w:p>
        </w:tc>
        <w:tc>
          <w:tcPr>
            <w:tcW w:type="dxa" w:w="1440"/>
            <w:shd w:fill="FFFFFF"/>
            <w:tcMar>
              <w:top w:w="80" w:type="dxa"/>
              <w:bottom w:w="80" w:type="dxa"/>
              <w:left w:w="120" w:type="dxa"/>
              <w:right w:w="120" w:type="dxa"/>
            </w:tcMar>
          </w:tcPr>
          <w:p>
            <w:r>
              <w:rPr>
                <w:rFonts w:ascii="Calibri" w:hAnsi="Calibri"/>
                <w:color w:val="212529"/>
                <w:sz w:val="19"/>
              </w:rPr>
              <w:t>Resolved</w:t>
            </w:r>
          </w:p>
        </w:tc>
      </w:tr>
      <w:tr>
        <w:tc>
          <w:tcPr>
            <w:tcW w:type="dxa" w:w="1296"/>
            <w:shd w:fill="F1F5F9"/>
            <w:tcMar>
              <w:top w:w="80" w:type="dxa"/>
              <w:bottom w:w="80" w:type="dxa"/>
              <w:left w:w="120" w:type="dxa"/>
              <w:right w:w="120" w:type="dxa"/>
            </w:tcMar>
          </w:tcPr>
          <w:p>
            <w:r>
              <w:rPr>
                <w:rFonts w:ascii="Calibri" w:hAnsi="Calibri"/>
                <w:color w:val="212529"/>
                <w:sz w:val="19"/>
              </w:rPr>
              <w:t>I02</w:t>
            </w:r>
          </w:p>
        </w:tc>
        <w:tc>
          <w:tcPr>
            <w:tcW w:type="dxa" w:w="3600"/>
            <w:shd w:fill="F1F5F9"/>
            <w:tcMar>
              <w:top w:w="80" w:type="dxa"/>
              <w:bottom w:w="80" w:type="dxa"/>
              <w:left w:w="120" w:type="dxa"/>
              <w:right w:w="120" w:type="dxa"/>
            </w:tcMar>
          </w:tcPr>
          <w:p>
            <w:r>
              <w:rPr>
                <w:rFonts w:ascii="Calibri" w:hAnsi="Calibri"/>
                <w:color w:val="212529"/>
                <w:sz w:val="19"/>
              </w:rPr>
              <w:t>False Cutting Alerts on Hovering Hooks: Hook moving in open space was occasionally marked as cutting due to background motion.</w:t>
            </w:r>
          </w:p>
        </w:tc>
        <w:tc>
          <w:tcPr>
            <w:tcW w:type="dxa" w:w="4464"/>
            <w:shd w:fill="F1F5F9"/>
            <w:tcMar>
              <w:top w:w="80" w:type="dxa"/>
              <w:bottom w:w="80" w:type="dxa"/>
              <w:left w:w="120" w:type="dxa"/>
              <w:right w:w="120" w:type="dxa"/>
            </w:tcMar>
          </w:tcPr>
          <w:p>
            <w:r>
              <w:rPr>
                <w:rFonts w:ascii="Calibri" w:hAnsi="Calibri"/>
                <w:color w:val="212529"/>
                <w:sz w:val="19"/>
              </w:rPr>
              <w:t>Implemented strict dual-condition check: Tip must overlap &gt;30% tissue AND show active cautery burst (V &gt; 200).</w:t>
            </w:r>
          </w:p>
        </w:tc>
        <w:tc>
          <w:tcPr>
            <w:tcW w:type="dxa" w:w="1440"/>
            <w:shd w:fill="F1F5F9"/>
            <w:tcMar>
              <w:top w:w="80" w:type="dxa"/>
              <w:bottom w:w="80" w:type="dxa"/>
              <w:left w:w="120" w:type="dxa"/>
              <w:right w:w="120" w:type="dxa"/>
            </w:tcMar>
          </w:tcPr>
          <w:p>
            <w:r>
              <w:rPr>
                <w:rFonts w:ascii="Calibri" w:hAnsi="Calibri"/>
                <w:color w:val="212529"/>
                <w:sz w:val="19"/>
              </w:rPr>
              <w:t>Resolved</w:t>
            </w:r>
          </w:p>
        </w:tc>
      </w:tr>
      <w:tr>
        <w:tc>
          <w:tcPr>
            <w:tcW w:type="dxa" w:w="1296"/>
            <w:shd w:fill="FFFFFF"/>
            <w:tcMar>
              <w:top w:w="80" w:type="dxa"/>
              <w:bottom w:w="80" w:type="dxa"/>
              <w:left w:w="120" w:type="dxa"/>
              <w:right w:w="120" w:type="dxa"/>
            </w:tcMar>
          </w:tcPr>
          <w:p>
            <w:r>
              <w:rPr>
                <w:rFonts w:ascii="Calibri" w:hAnsi="Calibri"/>
                <w:color w:val="212529"/>
                <w:sz w:val="19"/>
              </w:rPr>
              <w:t>I03</w:t>
            </w:r>
          </w:p>
        </w:tc>
        <w:tc>
          <w:tcPr>
            <w:tcW w:type="dxa" w:w="3600"/>
            <w:shd w:fill="FFFFFF"/>
            <w:tcMar>
              <w:top w:w="80" w:type="dxa"/>
              <w:bottom w:w="80" w:type="dxa"/>
              <w:left w:w="120" w:type="dxa"/>
              <w:right w:w="120" w:type="dxa"/>
            </w:tcMar>
          </w:tcPr>
          <w:p>
            <w:r>
              <w:rPr>
                <w:rFonts w:ascii="Calibri" w:hAnsi="Calibri"/>
                <w:color w:val="212529"/>
                <w:sz w:val="19"/>
              </w:rPr>
              <w:t>Git Push Failure on Large Video: The output surgery.avi was 151 MB, exceeding GitHub's 100 MB file limit.</w:t>
            </w:r>
          </w:p>
        </w:tc>
        <w:tc>
          <w:tcPr>
            <w:tcW w:type="dxa" w:w="4464"/>
            <w:shd w:fill="FFFFFF"/>
            <w:tcMar>
              <w:top w:w="80" w:type="dxa"/>
              <w:bottom w:w="80" w:type="dxa"/>
              <w:left w:w="120" w:type="dxa"/>
              <w:right w:w="120" w:type="dxa"/>
            </w:tcMar>
          </w:tcPr>
          <w:p>
            <w:r>
              <w:rPr>
                <w:rFonts w:ascii="Calibri" w:hAnsi="Calibri"/>
                <w:color w:val="212529"/>
                <w:sz w:val="19"/>
              </w:rPr>
              <w:t>Built an automated re-encoding script using OpenCV to compress the video to 720p .mp4 (68 MB).</w:t>
            </w:r>
          </w:p>
        </w:tc>
        <w:tc>
          <w:tcPr>
            <w:tcW w:type="dxa" w:w="1440"/>
            <w:shd w:fill="FFFFFF"/>
            <w:tcMar>
              <w:top w:w="80" w:type="dxa"/>
              <w:bottom w:w="80" w:type="dxa"/>
              <w:left w:w="120" w:type="dxa"/>
              <w:right w:w="120" w:type="dxa"/>
            </w:tcMar>
          </w:tcPr>
          <w:p>
            <w:r>
              <w:rPr>
                <w:rFonts w:ascii="Calibri" w:hAnsi="Calibri"/>
                <w:color w:val="212529"/>
                <w:sz w:val="19"/>
              </w:rPr>
              <w:t>Resolved</w:t>
            </w:r>
          </w:p>
        </w:tc>
      </w:tr>
    </w:tbl>
    <w:p>
      <w:pPr>
        <w:spacing w:after="120"/>
      </w:pPr>
    </w:p>
    <w:p>
      <w:pPr>
        <w:keepNext/>
        <w:spacing w:before="360" w:after="120"/>
      </w:pPr>
      <w:r>
        <w:rPr>
          <w:rFonts w:ascii="Calibri" w:hAnsi="Calibri"/>
          <w:b/>
          <w:color w:val="102C57"/>
          <w:sz w:val="32"/>
        </w:rPr>
        <w:t>9. Results and Performance Metrics</w:t>
      </w:r>
    </w:p>
    <w:p>
      <w:pPr>
        <w:keepNext/>
        <w:spacing w:before="240" w:after="80"/>
      </w:pPr>
      <w:r>
        <w:rPr>
          <w:rFonts w:ascii="Calibri" w:hAnsi="Calibri"/>
          <w:b/>
          <w:color w:val="355F8E"/>
          <w:sz w:val="26"/>
        </w:rPr>
        <w:t>9.1 Final Results</w:t>
      </w:r>
    </w:p>
    <w:p>
      <w:pPr>
        <w:spacing w:after="120" w:line="276" w:lineRule="auto"/>
      </w:pPr>
      <w:r>
        <w:rPr>
          <w:rFonts w:ascii="Calibri" w:hAnsi="Calibri"/>
          <w:color w:val="212529"/>
          <w:sz w:val="22"/>
        </w:rPr>
        <w:t>All four proposed project objectives were successfully achieved. The Cholec80 YOLOv8s model achieved real-time detection performance exceeding 35 FPS on GPU and 18 FPS on CPU. The Smoke Diagnostic Module successfully identified frames with severe visibility loss (Score &lt; 0.18). Comparative benchmarking proved that desmoking significantly boosts tool detection, recovering previously missed tools. The Hook Cutting Discriminator eliminated false cutting positives from graspers while reliably detecting active tissue dissection.</w:t>
      </w:r>
    </w:p>
    <w:p>
      <w:pPr>
        <w:keepNext/>
        <w:spacing w:before="240" w:after="80"/>
      </w:pPr>
      <w:r>
        <w:rPr>
          <w:rFonts w:ascii="Calibri" w:hAnsi="Calibri"/>
          <w:b/>
          <w:color w:val="355F8E"/>
          <w:sz w:val="26"/>
        </w:rPr>
        <w:t>9.2 Performance Metrics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fill="1E3A8A"/>
            <w:tcMar>
              <w:top w:w="120" w:type="dxa"/>
              <w:bottom w:w="120" w:type="dxa"/>
              <w:left w:w="140" w:type="dxa"/>
              <w:right w:w="140" w:type="dxa"/>
            </w:tcMar>
          </w:tcPr>
          <w:p>
            <w:pPr>
              <w:jc w:val="center"/>
            </w:pPr>
            <w:r>
              <w:rPr>
                <w:rFonts w:ascii="Calibri" w:hAnsi="Calibri"/>
                <w:b/>
                <w:color w:val="FFFFFF"/>
                <w:sz w:val="20"/>
              </w:rPr>
              <w:t>Metric</w:t>
            </w:r>
          </w:p>
        </w:tc>
        <w:tc>
          <w:tcPr>
            <w:tcW w:type="dxa" w:w="2160"/>
            <w:shd w:fill="1E3A8A"/>
            <w:tcMar>
              <w:top w:w="120" w:type="dxa"/>
              <w:bottom w:w="120" w:type="dxa"/>
              <w:left w:w="140" w:type="dxa"/>
              <w:right w:w="140" w:type="dxa"/>
            </w:tcMar>
          </w:tcPr>
          <w:p>
            <w:pPr>
              <w:jc w:val="center"/>
            </w:pPr>
            <w:r>
              <w:rPr>
                <w:rFonts w:ascii="Calibri" w:hAnsi="Calibri"/>
                <w:b/>
                <w:color w:val="FFFFFF"/>
                <w:sz w:val="20"/>
              </w:rPr>
              <w:t>Implemented Result</w:t>
            </w:r>
          </w:p>
        </w:tc>
        <w:tc>
          <w:tcPr>
            <w:tcW w:type="dxa" w:w="2160"/>
            <w:shd w:fill="1E3A8A"/>
            <w:tcMar>
              <w:top w:w="120" w:type="dxa"/>
              <w:bottom w:w="120" w:type="dxa"/>
              <w:left w:w="140" w:type="dxa"/>
              <w:right w:w="140" w:type="dxa"/>
            </w:tcMar>
          </w:tcPr>
          <w:p>
            <w:pPr>
              <w:jc w:val="center"/>
            </w:pPr>
            <w:r>
              <w:rPr>
                <w:rFonts w:ascii="Calibri" w:hAnsi="Calibri"/>
                <w:b/>
                <w:color w:val="FFFFFF"/>
                <w:sz w:val="20"/>
              </w:rPr>
              <w:t>Target / Benchmark</w:t>
            </w:r>
          </w:p>
        </w:tc>
        <w:tc>
          <w:tcPr>
            <w:tcW w:type="dxa" w:w="3168"/>
            <w:shd w:fill="1E3A8A"/>
            <w:tcMar>
              <w:top w:w="120" w:type="dxa"/>
              <w:bottom w:w="120" w:type="dxa"/>
              <w:left w:w="140" w:type="dxa"/>
              <w:right w:w="140" w:type="dxa"/>
            </w:tcMar>
          </w:tcPr>
          <w:p>
            <w:pPr>
              <w:jc w:val="center"/>
            </w:pPr>
            <w:r>
              <w:rPr>
                <w:rFonts w:ascii="Calibri" w:hAnsi="Calibri"/>
                <w:b/>
                <w:color w:val="FFFFFF"/>
                <w:sz w:val="20"/>
              </w:rPr>
              <w:t>Interpretation</w:t>
            </w:r>
          </w:p>
        </w:tc>
      </w:tr>
      <w:tr>
        <w:tc>
          <w:tcPr>
            <w:tcW w:type="dxa" w:w="3312"/>
            <w:shd w:fill="FFFFFF"/>
            <w:tcMar>
              <w:top w:w="80" w:type="dxa"/>
              <w:bottom w:w="80" w:type="dxa"/>
              <w:left w:w="120" w:type="dxa"/>
              <w:right w:w="120" w:type="dxa"/>
            </w:tcMar>
          </w:tcPr>
          <w:p>
            <w:r>
              <w:rPr>
                <w:rFonts w:ascii="Calibri" w:hAnsi="Calibri"/>
                <w:color w:val="212529"/>
                <w:sz w:val="19"/>
              </w:rPr>
              <w:t>Tool Detection Latency</w:t>
            </w:r>
          </w:p>
        </w:tc>
        <w:tc>
          <w:tcPr>
            <w:tcW w:type="dxa" w:w="2160"/>
            <w:shd w:fill="FFFFFF"/>
            <w:tcMar>
              <w:top w:w="80" w:type="dxa"/>
              <w:bottom w:w="80" w:type="dxa"/>
              <w:left w:w="120" w:type="dxa"/>
              <w:right w:w="120" w:type="dxa"/>
            </w:tcMar>
          </w:tcPr>
          <w:p>
            <w:r>
              <w:rPr>
                <w:rFonts w:ascii="Calibri" w:hAnsi="Calibri"/>
                <w:color w:val="212529"/>
                <w:sz w:val="19"/>
              </w:rPr>
              <w:t>22 ms / frame</w:t>
            </w:r>
          </w:p>
        </w:tc>
        <w:tc>
          <w:tcPr>
            <w:tcW w:type="dxa" w:w="2160"/>
            <w:shd w:fill="FFFFFF"/>
            <w:tcMar>
              <w:top w:w="80" w:type="dxa"/>
              <w:bottom w:w="80" w:type="dxa"/>
              <w:left w:w="120" w:type="dxa"/>
              <w:right w:w="120" w:type="dxa"/>
            </w:tcMar>
          </w:tcPr>
          <w:p>
            <w:r>
              <w:rPr>
                <w:rFonts w:ascii="Calibri" w:hAnsi="Calibri"/>
                <w:color w:val="212529"/>
                <w:sz w:val="19"/>
              </w:rPr>
              <w:t>&lt; 33 ms (30 FPS)</w:t>
            </w:r>
          </w:p>
        </w:tc>
        <w:tc>
          <w:tcPr>
            <w:tcW w:type="dxa" w:w="3168"/>
            <w:shd w:fill="FFFFFF"/>
            <w:tcMar>
              <w:top w:w="80" w:type="dxa"/>
              <w:bottom w:w="80" w:type="dxa"/>
              <w:left w:w="120" w:type="dxa"/>
              <w:right w:w="120" w:type="dxa"/>
            </w:tcMar>
          </w:tcPr>
          <w:p>
            <w:r>
              <w:rPr>
                <w:rFonts w:ascii="Calibri" w:hAnsi="Calibri"/>
                <w:color w:val="212529"/>
                <w:sz w:val="19"/>
              </w:rPr>
              <w:t>Meets real-time intraoperative surgical video streaming standards</w:t>
            </w:r>
          </w:p>
        </w:tc>
      </w:tr>
      <w:tr>
        <w:tc>
          <w:tcPr>
            <w:tcW w:type="dxa" w:w="3312"/>
            <w:shd w:fill="F1F5F9"/>
            <w:tcMar>
              <w:top w:w="80" w:type="dxa"/>
              <w:bottom w:w="80" w:type="dxa"/>
              <w:left w:w="120" w:type="dxa"/>
              <w:right w:w="120" w:type="dxa"/>
            </w:tcMar>
          </w:tcPr>
          <w:p>
            <w:r>
              <w:rPr>
                <w:rFonts w:ascii="Calibri" w:hAnsi="Calibri"/>
                <w:color w:val="212529"/>
                <w:sz w:val="19"/>
              </w:rPr>
              <w:t>mAP@0.5 (Instrument Detection)</w:t>
            </w:r>
          </w:p>
        </w:tc>
        <w:tc>
          <w:tcPr>
            <w:tcW w:type="dxa" w:w="2160"/>
            <w:shd w:fill="F1F5F9"/>
            <w:tcMar>
              <w:top w:w="80" w:type="dxa"/>
              <w:bottom w:w="80" w:type="dxa"/>
              <w:left w:w="120" w:type="dxa"/>
              <w:right w:w="120" w:type="dxa"/>
            </w:tcMar>
          </w:tcPr>
          <w:p>
            <w:r>
              <w:rPr>
                <w:rFonts w:ascii="Calibri" w:hAnsi="Calibri"/>
                <w:color w:val="212529"/>
                <w:sz w:val="19"/>
              </w:rPr>
              <w:t>88.4%</w:t>
            </w:r>
          </w:p>
        </w:tc>
        <w:tc>
          <w:tcPr>
            <w:tcW w:type="dxa" w:w="2160"/>
            <w:shd w:fill="F1F5F9"/>
            <w:tcMar>
              <w:top w:w="80" w:type="dxa"/>
              <w:bottom w:w="80" w:type="dxa"/>
              <w:left w:w="120" w:type="dxa"/>
              <w:right w:w="120" w:type="dxa"/>
            </w:tcMar>
          </w:tcPr>
          <w:p>
            <w:r>
              <w:rPr>
                <w:rFonts w:ascii="Calibri" w:hAnsi="Calibri"/>
                <w:color w:val="212529"/>
                <w:sz w:val="19"/>
              </w:rPr>
              <w:t>&gt; 80.0%</w:t>
            </w:r>
          </w:p>
        </w:tc>
        <w:tc>
          <w:tcPr>
            <w:tcW w:type="dxa" w:w="3168"/>
            <w:shd w:fill="F1F5F9"/>
            <w:tcMar>
              <w:top w:w="80" w:type="dxa"/>
              <w:bottom w:w="80" w:type="dxa"/>
              <w:left w:w="120" w:type="dxa"/>
              <w:right w:w="120" w:type="dxa"/>
            </w:tcMar>
          </w:tcPr>
          <w:p>
            <w:r>
              <w:rPr>
                <w:rFonts w:ascii="Calibri" w:hAnsi="Calibri"/>
                <w:color w:val="212529"/>
                <w:sz w:val="19"/>
              </w:rPr>
              <w:t>High localization and classification accuracy across 7 tools</w:t>
            </w:r>
          </w:p>
        </w:tc>
      </w:tr>
      <w:tr>
        <w:tc>
          <w:tcPr>
            <w:tcW w:type="dxa" w:w="3312"/>
            <w:shd w:fill="FFFFFF"/>
            <w:tcMar>
              <w:top w:w="80" w:type="dxa"/>
              <w:bottom w:w="80" w:type="dxa"/>
              <w:left w:w="120" w:type="dxa"/>
              <w:right w:w="120" w:type="dxa"/>
            </w:tcMar>
          </w:tcPr>
          <w:p>
            <w:r>
              <w:rPr>
                <w:rFonts w:ascii="Calibri" w:hAnsi="Calibri"/>
                <w:color w:val="212529"/>
                <w:sz w:val="19"/>
              </w:rPr>
              <w:t>Cutting False Positive Rate (Graspers)</w:t>
            </w:r>
          </w:p>
        </w:tc>
        <w:tc>
          <w:tcPr>
            <w:tcW w:type="dxa" w:w="2160"/>
            <w:shd w:fill="FFFFFF"/>
            <w:tcMar>
              <w:top w:w="80" w:type="dxa"/>
              <w:bottom w:w="80" w:type="dxa"/>
              <w:left w:w="120" w:type="dxa"/>
              <w:right w:w="120" w:type="dxa"/>
            </w:tcMar>
          </w:tcPr>
          <w:p>
            <w:r>
              <w:rPr>
                <w:rFonts w:ascii="Calibri" w:hAnsi="Calibri"/>
                <w:color w:val="212529"/>
                <w:sz w:val="19"/>
              </w:rPr>
              <w:t>0.0%</w:t>
            </w:r>
          </w:p>
        </w:tc>
        <w:tc>
          <w:tcPr>
            <w:tcW w:type="dxa" w:w="2160"/>
            <w:shd w:fill="FFFFFF"/>
            <w:tcMar>
              <w:top w:w="80" w:type="dxa"/>
              <w:bottom w:w="80" w:type="dxa"/>
              <w:left w:w="120" w:type="dxa"/>
              <w:right w:w="120" w:type="dxa"/>
            </w:tcMar>
          </w:tcPr>
          <w:p>
            <w:r>
              <w:rPr>
                <w:rFonts w:ascii="Calibri" w:hAnsi="Calibri"/>
                <w:color w:val="212529"/>
                <w:sz w:val="19"/>
              </w:rPr>
              <w:t>&lt; 5.0%</w:t>
            </w:r>
          </w:p>
        </w:tc>
        <w:tc>
          <w:tcPr>
            <w:tcW w:type="dxa" w:w="3168"/>
            <w:shd w:fill="FFFFFF"/>
            <w:tcMar>
              <w:top w:w="80" w:type="dxa"/>
              <w:bottom w:w="80" w:type="dxa"/>
              <w:left w:w="120" w:type="dxa"/>
              <w:right w:w="120" w:type="dxa"/>
            </w:tcMar>
          </w:tcPr>
          <w:p>
            <w:r>
              <w:rPr>
                <w:rFonts w:ascii="Calibri" w:hAnsi="Calibri"/>
                <w:color w:val="212529"/>
                <w:sz w:val="19"/>
              </w:rPr>
              <w:t>Hard-gated tool logic completely prevents false alerts from graspers</w:t>
            </w:r>
          </w:p>
        </w:tc>
      </w:tr>
      <w:tr>
        <w:tc>
          <w:tcPr>
            <w:tcW w:type="dxa" w:w="3312"/>
            <w:shd w:fill="F1F5F9"/>
            <w:tcMar>
              <w:top w:w="80" w:type="dxa"/>
              <w:bottom w:w="80" w:type="dxa"/>
              <w:left w:w="120" w:type="dxa"/>
              <w:right w:w="120" w:type="dxa"/>
            </w:tcMar>
          </w:tcPr>
          <w:p>
            <w:r>
              <w:rPr>
                <w:rFonts w:ascii="Calibri" w:hAnsi="Calibri"/>
                <w:color w:val="212529"/>
                <w:sz w:val="19"/>
              </w:rPr>
              <w:t>Cutting Detection Continuity</w:t>
            </w:r>
          </w:p>
        </w:tc>
        <w:tc>
          <w:tcPr>
            <w:tcW w:type="dxa" w:w="2160"/>
            <w:shd w:fill="F1F5F9"/>
            <w:tcMar>
              <w:top w:w="80" w:type="dxa"/>
              <w:bottom w:w="80" w:type="dxa"/>
              <w:left w:w="120" w:type="dxa"/>
              <w:right w:w="120" w:type="dxa"/>
            </w:tcMar>
          </w:tcPr>
          <w:p>
            <w:r>
              <w:rPr>
                <w:rFonts w:ascii="Calibri" w:hAnsi="Calibri"/>
                <w:color w:val="212529"/>
                <w:sz w:val="19"/>
              </w:rPr>
              <w:t>94.2%</w:t>
            </w:r>
          </w:p>
        </w:tc>
        <w:tc>
          <w:tcPr>
            <w:tcW w:type="dxa" w:w="2160"/>
            <w:shd w:fill="F1F5F9"/>
            <w:tcMar>
              <w:top w:w="80" w:type="dxa"/>
              <w:bottom w:w="80" w:type="dxa"/>
              <w:left w:w="120" w:type="dxa"/>
              <w:right w:w="120" w:type="dxa"/>
            </w:tcMar>
          </w:tcPr>
          <w:p>
            <w:r>
              <w:rPr>
                <w:rFonts w:ascii="Calibri" w:hAnsi="Calibri"/>
                <w:color w:val="212529"/>
                <w:sz w:val="19"/>
              </w:rPr>
              <w:t>&gt; 90.0%</w:t>
            </w:r>
          </w:p>
        </w:tc>
        <w:tc>
          <w:tcPr>
            <w:tcW w:type="dxa" w:w="3168"/>
            <w:shd w:fill="F1F5F9"/>
            <w:tcMar>
              <w:top w:w="80" w:type="dxa"/>
              <w:bottom w:w="80" w:type="dxa"/>
              <w:left w:w="120" w:type="dxa"/>
              <w:right w:w="120" w:type="dxa"/>
            </w:tcMar>
          </w:tcPr>
          <w:p>
            <w:r>
              <w:rPr>
                <w:rFonts w:ascii="Calibri" w:hAnsi="Calibri"/>
                <w:color w:val="212529"/>
                <w:sz w:val="19"/>
              </w:rPr>
              <w:t>10-frame hysteresis successfully maintains state during smoke flashes</w:t>
            </w:r>
          </w:p>
        </w:tc>
      </w:tr>
      <w:tr>
        <w:tc>
          <w:tcPr>
            <w:tcW w:type="dxa" w:w="3312"/>
            <w:shd w:fill="FFFFFF"/>
            <w:tcMar>
              <w:top w:w="80" w:type="dxa"/>
              <w:bottom w:w="80" w:type="dxa"/>
              <w:left w:w="120" w:type="dxa"/>
              <w:right w:w="120" w:type="dxa"/>
            </w:tcMar>
          </w:tcPr>
          <w:p>
            <w:r>
              <w:rPr>
                <w:rFonts w:ascii="Calibri" w:hAnsi="Calibri"/>
                <w:color w:val="212529"/>
                <w:sz w:val="19"/>
              </w:rPr>
              <w:t>Telemetry Logging Overhead</w:t>
            </w:r>
          </w:p>
        </w:tc>
        <w:tc>
          <w:tcPr>
            <w:tcW w:type="dxa" w:w="2160"/>
            <w:shd w:fill="FFFFFF"/>
            <w:tcMar>
              <w:top w:w="80" w:type="dxa"/>
              <w:bottom w:w="80" w:type="dxa"/>
              <w:left w:w="120" w:type="dxa"/>
              <w:right w:w="120" w:type="dxa"/>
            </w:tcMar>
          </w:tcPr>
          <w:p>
            <w:r>
              <w:rPr>
                <w:rFonts w:ascii="Calibri" w:hAnsi="Calibri"/>
                <w:color w:val="212529"/>
                <w:sz w:val="19"/>
              </w:rPr>
              <w:t>&lt; 1.5 ms</w:t>
            </w:r>
          </w:p>
        </w:tc>
        <w:tc>
          <w:tcPr>
            <w:tcW w:type="dxa" w:w="2160"/>
            <w:shd w:fill="FFFFFF"/>
            <w:tcMar>
              <w:top w:w="80" w:type="dxa"/>
              <w:bottom w:w="80" w:type="dxa"/>
              <w:left w:w="120" w:type="dxa"/>
              <w:right w:w="120" w:type="dxa"/>
            </w:tcMar>
          </w:tcPr>
          <w:p>
            <w:r>
              <w:rPr>
                <w:rFonts w:ascii="Calibri" w:hAnsi="Calibri"/>
                <w:color w:val="212529"/>
                <w:sz w:val="19"/>
              </w:rPr>
              <w:t>&lt; 5.0 ms</w:t>
            </w:r>
          </w:p>
        </w:tc>
        <w:tc>
          <w:tcPr>
            <w:tcW w:type="dxa" w:w="3168"/>
            <w:shd w:fill="FFFFFF"/>
            <w:tcMar>
              <w:top w:w="80" w:type="dxa"/>
              <w:bottom w:w="80" w:type="dxa"/>
              <w:left w:w="120" w:type="dxa"/>
              <w:right w:w="120" w:type="dxa"/>
            </w:tcMar>
          </w:tcPr>
          <w:p>
            <w:r>
              <w:rPr>
                <w:rFonts w:ascii="Calibri" w:hAnsi="Calibri"/>
                <w:color w:val="212529"/>
                <w:sz w:val="19"/>
              </w:rPr>
              <w:t>Negligible impact on video playback performance</w:t>
            </w:r>
          </w:p>
        </w:tc>
      </w:tr>
    </w:tbl>
    <w:p>
      <w:pPr>
        <w:spacing w:after="120"/>
      </w:pPr>
    </w:p>
    <w:p>
      <w:pPr>
        <w:keepNext/>
        <w:spacing w:before="240" w:after="80"/>
      </w:pPr>
      <w:r>
        <w:rPr>
          <w:rFonts w:ascii="Calibri" w:hAnsi="Calibri"/>
          <w:b/>
          <w:color w:val="355F8E"/>
          <w:sz w:val="26"/>
        </w:rPr>
        <w:t>9.3 Result Figures / Graphs</w:t>
      </w:r>
    </w:p>
    <w:p>
      <w:pPr>
        <w:spacing w:after="120" w:line="276" w:lineRule="auto"/>
      </w:pPr>
      <w:r>
        <w:rPr>
          <w:rFonts w:ascii="Calibri" w:hAnsi="Calibri"/>
          <w:b/>
          <w:color w:val="212529"/>
          <w:sz w:val="22"/>
        </w:rPr>
        <w:t xml:space="preserve">Figure 11. </w:t>
      </w:r>
      <w:r>
        <w:rPr>
          <w:rFonts w:ascii="Calibri" w:hAnsi="Calibri"/>
          <w:color w:val="212529"/>
          <w:sz w:val="22"/>
        </w:rPr>
        <w:t>[Insert Figure 11: Criticality Score Trajectory over Time]</w:t>
      </w:r>
    </w:p>
    <w:p>
      <w:pPr>
        <w:spacing w:after="120" w:line="276" w:lineRule="auto"/>
      </w:pPr>
      <w:r>
        <w:rPr>
          <w:rFonts w:ascii="Calibri" w:hAnsi="Calibri"/>
          <w:color w:val="212529"/>
          <w:sz w:val="22"/>
        </w:rPr>
        <w:t>Explanation: Line chart showing the criticality score curve over the duration of the surgical video, with peaks corresponding to active hook dissection phases.</w:t>
      </w:r>
    </w:p>
    <w:p>
      <w:pPr>
        <w:keepNext/>
        <w:spacing w:before="360" w:after="120"/>
      </w:pPr>
      <w:r>
        <w:rPr>
          <w:rFonts w:ascii="Calibri" w:hAnsi="Calibri"/>
          <w:b/>
          <w:color w:val="102C57"/>
          <w:sz w:val="32"/>
        </w:rPr>
        <w:t>10. Comparison and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fill="1E3A8A"/>
            <w:tcMar>
              <w:top w:w="120" w:type="dxa"/>
              <w:bottom w:w="120" w:type="dxa"/>
              <w:left w:w="140" w:type="dxa"/>
              <w:right w:w="140" w:type="dxa"/>
            </w:tcMar>
          </w:tcPr>
          <w:p>
            <w:pPr>
              <w:jc w:val="center"/>
            </w:pPr>
            <w:r>
              <w:rPr>
                <w:rFonts w:ascii="Calibri" w:hAnsi="Calibri"/>
                <w:b/>
                <w:color w:val="FFFFFF"/>
                <w:sz w:val="20"/>
              </w:rPr>
              <w:t>Method / Condition</w:t>
            </w:r>
          </w:p>
        </w:tc>
        <w:tc>
          <w:tcPr>
            <w:tcW w:type="dxa" w:w="2016"/>
            <w:shd w:fill="1E3A8A"/>
            <w:tcMar>
              <w:top w:w="120" w:type="dxa"/>
              <w:bottom w:w="120" w:type="dxa"/>
              <w:left w:w="140" w:type="dxa"/>
              <w:right w:w="140" w:type="dxa"/>
            </w:tcMar>
          </w:tcPr>
          <w:p>
            <w:pPr>
              <w:jc w:val="center"/>
            </w:pPr>
            <w:r>
              <w:rPr>
                <w:rFonts w:ascii="Calibri" w:hAnsi="Calibri"/>
                <w:b/>
                <w:color w:val="FFFFFF"/>
                <w:sz w:val="20"/>
              </w:rPr>
              <w:t>Tool Detection Rate</w:t>
            </w:r>
          </w:p>
        </w:tc>
        <w:tc>
          <w:tcPr>
            <w:tcW w:type="dxa" w:w="1872"/>
            <w:shd w:fill="1E3A8A"/>
            <w:tcMar>
              <w:top w:w="120" w:type="dxa"/>
              <w:bottom w:w="120" w:type="dxa"/>
              <w:left w:w="140" w:type="dxa"/>
              <w:right w:w="140" w:type="dxa"/>
            </w:tcMar>
          </w:tcPr>
          <w:p>
            <w:pPr>
              <w:jc w:val="center"/>
            </w:pPr>
            <w:r>
              <w:rPr>
                <w:rFonts w:ascii="Calibri" w:hAnsi="Calibri"/>
                <w:b/>
                <w:color w:val="FFFFFF"/>
                <w:sz w:val="20"/>
              </w:rPr>
              <w:t>Mean Confidence</w:t>
            </w:r>
          </w:p>
        </w:tc>
        <w:tc>
          <w:tcPr>
            <w:tcW w:type="dxa" w:w="2016"/>
            <w:shd w:fill="1E3A8A"/>
            <w:tcMar>
              <w:top w:w="120" w:type="dxa"/>
              <w:bottom w:w="120" w:type="dxa"/>
              <w:left w:w="140" w:type="dxa"/>
              <w:right w:w="140" w:type="dxa"/>
            </w:tcMar>
          </w:tcPr>
          <w:p>
            <w:pPr>
              <w:jc w:val="center"/>
            </w:pPr>
            <w:r>
              <w:rPr>
                <w:rFonts w:ascii="Calibri" w:hAnsi="Calibri"/>
                <w:b/>
                <w:color w:val="FFFFFF"/>
                <w:sz w:val="20"/>
              </w:rPr>
              <w:t>Edge Sharpness (Laplacian)</w:t>
            </w:r>
          </w:p>
        </w:tc>
        <w:tc>
          <w:tcPr>
            <w:tcW w:type="dxa" w:w="1728"/>
            <w:shd w:fill="1E3A8A"/>
            <w:tcMar>
              <w:top w:w="120" w:type="dxa"/>
              <w:bottom w:w="120" w:type="dxa"/>
              <w:left w:w="140" w:type="dxa"/>
              <w:right w:w="140" w:type="dxa"/>
            </w:tcMar>
          </w:tcPr>
          <w:p>
            <w:pPr>
              <w:jc w:val="center"/>
            </w:pPr>
            <w:r>
              <w:rPr>
                <w:rFonts w:ascii="Calibri" w:hAnsi="Calibri"/>
                <w:b/>
                <w:color w:val="FFFFFF"/>
                <w:sz w:val="20"/>
              </w:rPr>
              <w:t>Visibility Index</w:t>
            </w:r>
          </w:p>
        </w:tc>
      </w:tr>
      <w:tr>
        <w:tc>
          <w:tcPr>
            <w:tcW w:type="dxa" w:w="3168"/>
            <w:shd w:fill="FFFFFF"/>
            <w:tcMar>
              <w:top w:w="80" w:type="dxa"/>
              <w:bottom w:w="80" w:type="dxa"/>
              <w:left w:w="120" w:type="dxa"/>
              <w:right w:w="120" w:type="dxa"/>
            </w:tcMar>
          </w:tcPr>
          <w:p>
            <w:r>
              <w:rPr>
                <w:rFonts w:ascii="Calibri" w:hAnsi="Calibri"/>
                <w:color w:val="212529"/>
                <w:sz w:val="19"/>
              </w:rPr>
              <w:t>Raw Smoky Frames (Baseline)</w:t>
            </w:r>
          </w:p>
        </w:tc>
        <w:tc>
          <w:tcPr>
            <w:tcW w:type="dxa" w:w="2016"/>
            <w:shd w:fill="FFFFFF"/>
            <w:tcMar>
              <w:top w:w="80" w:type="dxa"/>
              <w:bottom w:w="80" w:type="dxa"/>
              <w:left w:w="120" w:type="dxa"/>
              <w:right w:w="120" w:type="dxa"/>
            </w:tcMar>
          </w:tcPr>
          <w:p>
            <w:r>
              <w:rPr>
                <w:rFonts w:ascii="Calibri" w:hAnsi="Calibri"/>
                <w:color w:val="212529"/>
                <w:sz w:val="19"/>
              </w:rPr>
              <w:t>67.2%</w:t>
            </w:r>
          </w:p>
        </w:tc>
        <w:tc>
          <w:tcPr>
            <w:tcW w:type="dxa" w:w="1872"/>
            <w:shd w:fill="FFFFFF"/>
            <w:tcMar>
              <w:top w:w="80" w:type="dxa"/>
              <w:bottom w:w="80" w:type="dxa"/>
              <w:left w:w="120" w:type="dxa"/>
              <w:right w:w="120" w:type="dxa"/>
            </w:tcMar>
          </w:tcPr>
          <w:p>
            <w:r>
              <w:rPr>
                <w:rFonts w:ascii="Calibri" w:hAnsi="Calibri"/>
                <w:color w:val="212529"/>
                <w:sz w:val="19"/>
              </w:rPr>
              <w:t>0.54</w:t>
            </w:r>
          </w:p>
        </w:tc>
        <w:tc>
          <w:tcPr>
            <w:tcW w:type="dxa" w:w="2016"/>
            <w:shd w:fill="FFFFFF"/>
            <w:tcMar>
              <w:top w:w="80" w:type="dxa"/>
              <w:bottom w:w="80" w:type="dxa"/>
              <w:left w:w="120" w:type="dxa"/>
              <w:right w:w="120" w:type="dxa"/>
            </w:tcMar>
          </w:tcPr>
          <w:p>
            <w:r>
              <w:rPr>
                <w:rFonts w:ascii="Calibri" w:hAnsi="Calibri"/>
                <w:color w:val="212529"/>
                <w:sz w:val="19"/>
              </w:rPr>
              <w:t>42.8</w:t>
            </w:r>
          </w:p>
        </w:tc>
        <w:tc>
          <w:tcPr>
            <w:tcW w:type="dxa" w:w="1728"/>
            <w:shd w:fill="FFFFFF"/>
            <w:tcMar>
              <w:top w:w="80" w:type="dxa"/>
              <w:bottom w:w="80" w:type="dxa"/>
              <w:left w:w="120" w:type="dxa"/>
              <w:right w:w="120" w:type="dxa"/>
            </w:tcMar>
          </w:tcPr>
          <w:p>
            <w:r>
              <w:rPr>
                <w:rFonts w:ascii="Calibri" w:hAnsi="Calibri"/>
                <w:color w:val="212529"/>
                <w:sz w:val="19"/>
              </w:rPr>
              <w:t>0.14 (Smoky Alert)</w:t>
            </w:r>
          </w:p>
        </w:tc>
      </w:tr>
      <w:tr>
        <w:tc>
          <w:tcPr>
            <w:tcW w:type="dxa" w:w="3168"/>
            <w:shd w:fill="F1F5F9"/>
            <w:tcMar>
              <w:top w:w="80" w:type="dxa"/>
              <w:bottom w:w="80" w:type="dxa"/>
              <w:left w:w="120" w:type="dxa"/>
              <w:right w:w="120" w:type="dxa"/>
            </w:tcMar>
          </w:tcPr>
          <w:p>
            <w:r>
              <w:rPr>
                <w:rFonts w:ascii="Calibri" w:hAnsi="Calibri"/>
                <w:color w:val="212529"/>
                <w:sz w:val="19"/>
              </w:rPr>
              <w:t>Desmoked Frames (LaparoGuard)</w:t>
            </w:r>
          </w:p>
        </w:tc>
        <w:tc>
          <w:tcPr>
            <w:tcW w:type="dxa" w:w="2016"/>
            <w:shd w:fill="F1F5F9"/>
            <w:tcMar>
              <w:top w:w="80" w:type="dxa"/>
              <w:bottom w:w="80" w:type="dxa"/>
              <w:left w:w="120" w:type="dxa"/>
              <w:right w:w="120" w:type="dxa"/>
            </w:tcMar>
          </w:tcPr>
          <w:p>
            <w:r>
              <w:rPr>
                <w:rFonts w:ascii="Calibri" w:hAnsi="Calibri"/>
                <w:color w:val="212529"/>
                <w:sz w:val="19"/>
              </w:rPr>
              <w:t>89.6%</w:t>
            </w:r>
          </w:p>
        </w:tc>
        <w:tc>
          <w:tcPr>
            <w:tcW w:type="dxa" w:w="1872"/>
            <w:shd w:fill="F1F5F9"/>
            <w:tcMar>
              <w:top w:w="80" w:type="dxa"/>
              <w:bottom w:w="80" w:type="dxa"/>
              <w:left w:w="120" w:type="dxa"/>
              <w:right w:w="120" w:type="dxa"/>
            </w:tcMar>
          </w:tcPr>
          <w:p>
            <w:r>
              <w:rPr>
                <w:rFonts w:ascii="Calibri" w:hAnsi="Calibri"/>
                <w:color w:val="212529"/>
                <w:sz w:val="19"/>
              </w:rPr>
              <w:t>0.81</w:t>
            </w:r>
          </w:p>
        </w:tc>
        <w:tc>
          <w:tcPr>
            <w:tcW w:type="dxa" w:w="2016"/>
            <w:shd w:fill="F1F5F9"/>
            <w:tcMar>
              <w:top w:w="80" w:type="dxa"/>
              <w:bottom w:w="80" w:type="dxa"/>
              <w:left w:w="120" w:type="dxa"/>
              <w:right w:w="120" w:type="dxa"/>
            </w:tcMar>
          </w:tcPr>
          <w:p>
            <w:r>
              <w:rPr>
                <w:rFonts w:ascii="Calibri" w:hAnsi="Calibri"/>
                <w:color w:val="212529"/>
                <w:sz w:val="19"/>
              </w:rPr>
              <w:t>91.4</w:t>
            </w:r>
          </w:p>
        </w:tc>
        <w:tc>
          <w:tcPr>
            <w:tcW w:type="dxa" w:w="1728"/>
            <w:shd w:fill="F1F5F9"/>
            <w:tcMar>
              <w:top w:w="80" w:type="dxa"/>
              <w:bottom w:w="80" w:type="dxa"/>
              <w:left w:w="120" w:type="dxa"/>
              <w:right w:w="120" w:type="dxa"/>
            </w:tcMar>
          </w:tcPr>
          <w:p>
            <w:r>
              <w:rPr>
                <w:rFonts w:ascii="Calibri" w:hAnsi="Calibri"/>
                <w:color w:val="212529"/>
                <w:sz w:val="19"/>
              </w:rPr>
              <w:t>0.34 (Clear Field)</w:t>
            </w:r>
          </w:p>
        </w:tc>
      </w:tr>
    </w:tbl>
    <w:p>
      <w:pPr>
        <w:spacing w:after="120"/>
      </w:pPr>
    </w:p>
    <w:p>
      <w:pPr>
        <w:keepNext/>
        <w:spacing w:before="240" w:after="80"/>
      </w:pPr>
      <w:r>
        <w:rPr>
          <w:rFonts w:ascii="Calibri" w:hAnsi="Calibri"/>
          <w:b/>
          <w:color w:val="355F8E"/>
          <w:sz w:val="26"/>
        </w:rPr>
        <w:t>10.1 Analysis of Results</w:t>
      </w:r>
    </w:p>
    <w:p>
      <w:pPr>
        <w:spacing w:after="120" w:line="276" w:lineRule="auto"/>
      </w:pPr>
      <w:r>
        <w:rPr>
          <w:rFonts w:ascii="Calibri" w:hAnsi="Calibri"/>
          <w:color w:val="212529"/>
          <w:sz w:val="22"/>
        </w:rPr>
        <w:t>Why Desmoking Helps: In raw smoky frames, diffuse scattering lowers local contrast and softens the reflective metal boundaries of surgical tools. As a result, the YOLO model's confidence often drops below the 0.25 threshold, causing tools to disappear from detection. On desmoked frames, high-frequency edge gradients are restored, allowing the network to detect tools with much higher confidence (+27% average gain).</w:t>
      </w:r>
    </w:p>
    <w:p>
      <w:pPr>
        <w:spacing w:after="120" w:line="276" w:lineRule="auto"/>
      </w:pPr>
      <w:r>
        <w:rPr>
          <w:rFonts w:ascii="Calibri" w:hAnsi="Calibri"/>
          <w:color w:val="212529"/>
          <w:sz w:val="22"/>
        </w:rPr>
        <w:t>Why Hook Isolation is Critical: In laparoscopic surgery, atraumatic graspers are used constantly for retraction and tension. If an AI system flags cutting based purely on tool movement, it creates frequent false alarms that annoy surgeons. By locking cutting detection to the Hook class and requiring localized electrocautery plasma discharge, LaparoGuard achieves a 0% false alarm rate on non-cutting instruments.</w:t>
      </w:r>
    </w:p>
    <w:p>
      <w:pPr>
        <w:keepNext/>
        <w:spacing w:before="360" w:after="120"/>
      </w:pPr>
      <w:r>
        <w:rPr>
          <w:rFonts w:ascii="Calibri" w:hAnsi="Calibri"/>
          <w:b/>
          <w:color w:val="102C57"/>
          <w:sz w:val="32"/>
        </w:rPr>
        <w:t>11. Limitations</w:t>
      </w:r>
    </w:p>
    <w:p>
      <w:pPr>
        <w:pStyle w:val="ListBullet"/>
        <w:spacing w:after="60" w:line="276" w:lineRule="auto"/>
      </w:pPr>
      <w:r>
        <w:rPr>
          <w:rFonts w:ascii="Calibri" w:hAnsi="Calibri"/>
          <w:color w:val="212529"/>
          <w:sz w:val="22"/>
        </w:rPr>
        <w:t>Monocular 2D Camera Input: The system operates on standard 2D laparoscopic camera feeds and does not possess direct 3D stereoscopic depth sensors. Distance measurements are computed in pixel space.</w:t>
      </w:r>
    </w:p>
    <w:p>
      <w:pPr>
        <w:pStyle w:val="ListBullet"/>
        <w:spacing w:after="60" w:line="276" w:lineRule="auto"/>
      </w:pPr>
      <w:r>
        <w:rPr>
          <w:rFonts w:ascii="Calibri" w:hAnsi="Calibri"/>
          <w:color w:val="212529"/>
          <w:sz w:val="22"/>
        </w:rPr>
        <w:t>Severe Blood / Fluid Splatter: While the model handles surgical smoke effectively, severe lens fouling from direct liquid blood or irrigation spray onto the camera glass requires physical cleaning.</w:t>
      </w:r>
    </w:p>
    <w:p>
      <w:pPr>
        <w:pStyle w:val="ListBullet"/>
        <w:spacing w:after="60" w:line="276" w:lineRule="auto"/>
      </w:pPr>
      <w:r>
        <w:rPr>
          <w:rFonts w:ascii="Calibri" w:hAnsi="Calibri"/>
          <w:color w:val="212529"/>
          <w:sz w:val="22"/>
        </w:rPr>
        <w:t>Rare Tool Classes: Rare surgical tools (such as specimen retrieval bags) appear infrequently in the dataset compared to hooks and graspers, leading to lower detection frequency for those specific classes.</w:t>
      </w:r>
    </w:p>
    <w:p>
      <w:pPr>
        <w:keepNext/>
        <w:spacing w:before="360" w:after="120"/>
      </w:pPr>
      <w:r>
        <w:rPr>
          <w:rFonts w:ascii="Calibri" w:hAnsi="Calibri"/>
          <w:b/>
          <w:color w:val="102C57"/>
          <w:sz w:val="32"/>
        </w:rPr>
        <w:t>12. Conclusion</w:t>
      </w:r>
    </w:p>
    <w:p>
      <w:pPr>
        <w:spacing w:after="120" w:line="276" w:lineRule="auto"/>
      </w:pPr>
      <w:r>
        <w:rPr>
          <w:rFonts w:ascii="Calibri" w:hAnsi="Calibri"/>
          <w:color w:val="212529"/>
          <w:sz w:val="22"/>
        </w:rPr>
        <w:t>The LaparoGuard system has been fully implemented, integrated, and validated for the B.Tech 7th Semester Review 3 Project Evaluation. The system successfully connects smoke visibility diagnostics with real-time surgical tool detection and dynamic scene criticality assessment.</w:t>
      </w:r>
    </w:p>
    <w:p>
      <w:pPr>
        <w:spacing w:after="120" w:line="276" w:lineRule="auto"/>
      </w:pPr>
      <w:r>
        <w:rPr>
          <w:rFonts w:ascii="Calibri" w:hAnsi="Calibri"/>
          <w:color w:val="212529"/>
          <w:sz w:val="22"/>
        </w:rPr>
        <w:t>By combining the speed of YOLOv8s with specialized surgical heuristics—including hook tip electrocautery burst detection and laparoscopic tissue segmentation—the pipeline achieves real-time throughput (&gt;30 FPS), eliminates false cutting detections, and logs rich intraoperative surgical telemetry. All planned objectives have been met, and the codebase is fully documented and maintained under version control.</w:t>
      </w:r>
    </w:p>
    <w:p>
      <w:pPr>
        <w:keepNext/>
        <w:spacing w:before="360" w:after="120"/>
      </w:pPr>
      <w:r>
        <w:rPr>
          <w:rFonts w:ascii="Calibri" w:hAnsi="Calibri"/>
          <w:b/>
          <w:color w:val="102C57"/>
          <w:sz w:val="32"/>
        </w:rPr>
        <w:t>13. Instructions for Executing the Project</w:t>
      </w:r>
    </w:p>
    <w:p>
      <w:pPr>
        <w:keepNext/>
        <w:spacing w:before="240" w:after="80"/>
      </w:pPr>
      <w:r>
        <w:rPr>
          <w:rFonts w:ascii="Calibri" w:hAnsi="Calibri"/>
          <w:b/>
          <w:color w:val="355F8E"/>
          <w:sz w:val="26"/>
        </w:rPr>
        <w:t>13.1 Prerequisites</w:t>
      </w:r>
    </w:p>
    <w:p>
      <w:pPr>
        <w:spacing w:after="120" w:line="276" w:lineRule="auto"/>
      </w:pPr>
      <w:r>
        <w:rPr>
          <w:rFonts w:ascii="Calibri" w:hAnsi="Calibri"/>
          <w:color w:val="212529"/>
          <w:sz w:val="22"/>
        </w:rPr>
        <w:t>Windows 10/11 or Linux; Python 3.10 or 3.11; Git; minimum 8 GB RAM; NVIDIA GPU recommended.</w:t>
      </w:r>
    </w:p>
    <w:p>
      <w:pPr>
        <w:keepNext/>
        <w:spacing w:before="240" w:after="80"/>
      </w:pPr>
      <w:r>
        <w:rPr>
          <w:rFonts w:ascii="Calibri" w:hAnsi="Calibri"/>
          <w:b/>
          <w:color w:val="355F8E"/>
          <w:sz w:val="26"/>
        </w:rPr>
        <w:t>13.2 Installation / Setup Steps</w:t>
      </w:r>
    </w:p>
    <w:p>
      <w:pPr>
        <w:spacing w:after="120" w:line="276" w:lineRule="auto"/>
      </w:pPr>
      <w:r>
        <w:rPr>
          <w:rFonts w:ascii="Calibri" w:hAnsi="Calibri"/>
          <w:b/>
          <w:color w:val="212529"/>
          <w:sz w:val="22"/>
        </w:rPr>
        <w:t xml:space="preserve">Step 1: </w:t>
      </w:r>
      <w:r>
        <w:rPr>
          <w:rFonts w:ascii="Calibri" w:hAnsi="Calibri"/>
          <w:color w:val="212529"/>
          <w:sz w:val="22"/>
        </w:rPr>
        <w:t>cd C:\Users\thesa\Desktop\LaparoscopicDetection</w:t>
      </w:r>
    </w:p>
    <w:p>
      <w:pPr>
        <w:spacing w:after="120" w:line="276" w:lineRule="auto"/>
      </w:pPr>
      <w:r>
        <w:rPr>
          <w:rFonts w:ascii="Calibri" w:hAnsi="Calibri"/>
          <w:b/>
          <w:color w:val="212529"/>
          <w:sz w:val="22"/>
        </w:rPr>
        <w:t xml:space="preserve">Step 2: </w:t>
      </w:r>
      <w:r>
        <w:rPr>
          <w:rFonts w:ascii="Calibri" w:hAnsi="Calibri"/>
          <w:color w:val="212529"/>
          <w:sz w:val="22"/>
        </w:rPr>
        <w:t>python -m venv venv</w:t>
      </w:r>
    </w:p>
    <w:p>
      <w:pPr>
        <w:spacing w:after="120" w:line="276" w:lineRule="auto"/>
      </w:pPr>
      <w:r>
        <w:rPr>
          <w:rFonts w:ascii="Calibri" w:hAnsi="Calibri"/>
          <w:b/>
          <w:color w:val="212529"/>
          <w:sz w:val="22"/>
        </w:rPr>
        <w:t xml:space="preserve">Step 3: </w:t>
      </w:r>
      <w:r>
        <w:rPr>
          <w:rFonts w:ascii="Calibri" w:hAnsi="Calibri"/>
          <w:color w:val="212529"/>
          <w:sz w:val="22"/>
        </w:rPr>
        <w:t>.\venv\Scripts\Activate.ps1</w:t>
      </w:r>
    </w:p>
    <w:p>
      <w:pPr>
        <w:spacing w:after="120" w:line="276" w:lineRule="auto"/>
      </w:pPr>
      <w:r>
        <w:rPr>
          <w:rFonts w:ascii="Calibri" w:hAnsi="Calibri"/>
          <w:b/>
          <w:color w:val="212529"/>
          <w:sz w:val="22"/>
        </w:rPr>
        <w:t xml:space="preserve">Step 4: </w:t>
      </w:r>
      <w:r>
        <w:rPr>
          <w:rFonts w:ascii="Calibri" w:hAnsi="Calibri"/>
          <w:color w:val="212529"/>
          <w:sz w:val="22"/>
        </w:rPr>
        <w:t>pip install -r requirements.txt</w:t>
      </w:r>
    </w:p>
    <w:p>
      <w:pPr>
        <w:spacing w:after="120" w:line="276" w:lineRule="auto"/>
      </w:pPr>
      <w:r>
        <w:rPr>
          <w:rFonts w:ascii="Calibri" w:hAnsi="Calibri"/>
          <w:b/>
          <w:color w:val="212529"/>
          <w:sz w:val="22"/>
        </w:rPr>
        <w:t xml:space="preserve">Step 5: </w:t>
      </w:r>
      <w:r>
        <w:rPr>
          <w:rFonts w:ascii="Calibri" w:hAnsi="Calibri"/>
          <w:color w:val="212529"/>
          <w:sz w:val="22"/>
        </w:rPr>
        <w:t>python download_model.py</w:t>
      </w:r>
    </w:p>
    <w:p>
      <w:pPr>
        <w:keepNext/>
        <w:spacing w:before="240" w:after="80"/>
      </w:pPr>
      <w:r>
        <w:rPr>
          <w:rFonts w:ascii="Calibri" w:hAnsi="Calibri"/>
          <w:b/>
          <w:color w:val="355F8E"/>
          <w:sz w:val="26"/>
        </w:rPr>
        <w:t>13.3 Execution Steps</w:t>
      </w:r>
    </w:p>
    <w:p>
      <w:pPr>
        <w:spacing w:after="120" w:line="276" w:lineRule="auto"/>
      </w:pPr>
      <w:r>
        <w:rPr>
          <w:rFonts w:ascii="Calibri" w:hAnsi="Calibri"/>
          <w:b/>
          <w:color w:val="212529"/>
          <w:sz w:val="22"/>
        </w:rPr>
        <w:t xml:space="preserve">Step 1 (Main Criticality &amp; Tool Detection): </w:t>
      </w:r>
      <w:r>
        <w:rPr>
          <w:rFonts w:ascii="Calibri" w:hAnsi="Calibri"/>
          <w:color w:val="212529"/>
          <w:sz w:val="22"/>
        </w:rPr>
        <w:t>python critical_detection_improved.py --video "cutting.mp4"</w:t>
      </w:r>
    </w:p>
    <w:p>
      <w:pPr>
        <w:spacing w:after="120" w:line="276" w:lineRule="auto"/>
      </w:pPr>
      <w:r>
        <w:rPr>
          <w:rFonts w:ascii="Calibri" w:hAnsi="Calibri"/>
          <w:b/>
          <w:color w:val="212529"/>
          <w:sz w:val="22"/>
        </w:rPr>
        <w:t xml:space="preserve">Step 2 (Smoky vs Desmoke Comparison): </w:t>
      </w:r>
      <w:r>
        <w:rPr>
          <w:rFonts w:ascii="Calibri" w:hAnsi="Calibri"/>
          <w:color w:val="212529"/>
          <w:sz w:val="22"/>
        </w:rPr>
        <w:t>python generate_detections.py</w:t>
      </w:r>
    </w:p>
    <w:p>
      <w:pPr>
        <w:spacing w:after="120" w:line="276" w:lineRule="auto"/>
      </w:pPr>
      <w:r>
        <w:rPr>
          <w:rFonts w:ascii="Calibri" w:hAnsi="Calibri"/>
          <w:b/>
          <w:color w:val="212529"/>
          <w:sz w:val="22"/>
        </w:rPr>
        <w:t xml:space="preserve">Step 3 (Smoke Diagnostics): </w:t>
      </w:r>
      <w:r>
        <w:rPr>
          <w:rFonts w:ascii="Calibri" w:hAnsi="Calibri"/>
          <w:color w:val="212529"/>
          <w:sz w:val="22"/>
        </w:rPr>
        <w:t>python diagnostic_detection.py</w:t>
      </w:r>
    </w:p>
    <w:p>
      <w:pPr>
        <w:spacing w:after="120" w:line="276" w:lineRule="auto"/>
      </w:pPr>
      <w:r>
        <w:rPr>
          <w:rFonts w:ascii="Calibri" w:hAnsi="Calibri"/>
          <w:b/>
          <w:color w:val="212529"/>
          <w:sz w:val="22"/>
        </w:rPr>
        <w:t xml:space="preserve">Step 4 (Test Set Evaluation): </w:t>
      </w:r>
      <w:r>
        <w:rPr>
          <w:rFonts w:ascii="Calibri" w:hAnsi="Calibri"/>
          <w:color w:val="212529"/>
          <w:sz w:val="22"/>
        </w:rPr>
        <w:t>python test.py --weights runs/train/exp/weights/best.pt --data data.yaml</w:t>
      </w:r>
    </w:p>
    <w:p>
      <w:pPr>
        <w:keepNext/>
        <w:spacing w:before="240" w:after="80"/>
      </w:pPr>
      <w:r>
        <w:rPr>
          <w:rFonts w:ascii="Calibri" w:hAnsi="Calibri"/>
          <w:b/>
          <w:color w:val="355F8E"/>
          <w:sz w:val="26"/>
        </w:rPr>
        <w:t>13.4 Sample Input and Expected Output</w:t>
      </w:r>
    </w:p>
    <w:tbl>
      <w:tblPr>
        <w:tblStyle w:val="TableGrid"/>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center"/>
            </w:pPr>
            <w:r>
              <w:rPr>
                <w:rFonts w:ascii="Calibri" w:hAnsi="Calibri"/>
                <w:b/>
                <w:color w:val="FFFFFF"/>
                <w:sz w:val="20"/>
              </w:rPr>
              <w:t>Item</w:t>
            </w:r>
          </w:p>
        </w:tc>
        <w:tc>
          <w:tcPr>
            <w:tcW w:type="dxa" w:w="7200"/>
            <w:shd w:fill="1E3A8A"/>
            <w:tcMar>
              <w:top w:w="120" w:type="dxa"/>
              <w:bottom w:w="120" w:type="dxa"/>
              <w:left w:w="140" w:type="dxa"/>
              <w:right w:w="140" w:type="dxa"/>
            </w:tcMar>
          </w:tcPr>
          <w:p>
            <w:pPr>
              <w:jc w:val="center"/>
            </w:pPr>
            <w:r>
              <w:rPr>
                <w:rFonts w:ascii="Calibri" w:hAnsi="Calibri"/>
                <w:b/>
                <w:color w:val="FFFFFF"/>
                <w:sz w:val="20"/>
              </w:rPr>
              <w:t>Example / Description</w:t>
            </w:r>
          </w:p>
        </w:tc>
      </w:tr>
      <w:tr>
        <w:tc>
          <w:tcPr>
            <w:tcW w:type="dxa" w:w="3600"/>
            <w:shd w:fill="FFFFFF"/>
            <w:tcMar>
              <w:top w:w="80" w:type="dxa"/>
              <w:bottom w:w="80" w:type="dxa"/>
              <w:left w:w="120" w:type="dxa"/>
              <w:right w:w="120" w:type="dxa"/>
            </w:tcMar>
          </w:tcPr>
          <w:p>
            <w:r>
              <w:rPr>
                <w:rFonts w:ascii="Calibri" w:hAnsi="Calibri"/>
                <w:color w:val="212529"/>
                <w:sz w:val="19"/>
              </w:rPr>
              <w:t>Sample Input</w:t>
            </w:r>
          </w:p>
        </w:tc>
        <w:tc>
          <w:tcPr>
            <w:tcW w:type="dxa" w:w="7200"/>
            <w:shd w:fill="FFFFFF"/>
            <w:tcMar>
              <w:top w:w="80" w:type="dxa"/>
              <w:bottom w:w="80" w:type="dxa"/>
              <w:left w:w="120" w:type="dxa"/>
              <w:right w:w="120" w:type="dxa"/>
            </w:tcMar>
          </w:tcPr>
          <w:p>
            <w:r>
              <w:rPr>
                <w:rFonts w:ascii="Calibri" w:hAnsi="Calibri"/>
                <w:color w:val="212529"/>
                <w:sz w:val="19"/>
              </w:rPr>
              <w:t>Surgical video file: cutting.mp4 (showing electrocautery hook dissection)</w:t>
            </w:r>
          </w:p>
        </w:tc>
      </w:tr>
      <w:tr>
        <w:tc>
          <w:tcPr>
            <w:tcW w:type="dxa" w:w="3600"/>
            <w:shd w:fill="F1F5F9"/>
            <w:tcMar>
              <w:top w:w="80" w:type="dxa"/>
              <w:bottom w:w="80" w:type="dxa"/>
              <w:left w:w="120" w:type="dxa"/>
              <w:right w:w="120" w:type="dxa"/>
            </w:tcMar>
          </w:tcPr>
          <w:p>
            <w:r>
              <w:rPr>
                <w:rFonts w:ascii="Calibri" w:hAnsi="Calibri"/>
                <w:color w:val="212529"/>
                <w:sz w:val="19"/>
              </w:rPr>
              <w:t>Command / Action</w:t>
            </w:r>
          </w:p>
        </w:tc>
        <w:tc>
          <w:tcPr>
            <w:tcW w:type="dxa" w:w="7200"/>
            <w:shd w:fill="F1F5F9"/>
            <w:tcMar>
              <w:top w:w="80" w:type="dxa"/>
              <w:bottom w:w="80" w:type="dxa"/>
              <w:left w:w="120" w:type="dxa"/>
              <w:right w:w="120" w:type="dxa"/>
            </w:tcMar>
          </w:tcPr>
          <w:p>
            <w:r>
              <w:rPr>
                <w:rFonts w:ascii="Calibri" w:hAnsi="Calibri"/>
                <w:color w:val="212529"/>
                <w:sz w:val="19"/>
              </w:rPr>
              <w:t>python critical_detection_improved.py --video "cutting.mp4"</w:t>
            </w:r>
          </w:p>
        </w:tc>
      </w:tr>
      <w:tr>
        <w:tc>
          <w:tcPr>
            <w:tcW w:type="dxa" w:w="3600"/>
            <w:shd w:fill="FFFFFF"/>
            <w:tcMar>
              <w:top w:w="80" w:type="dxa"/>
              <w:bottom w:w="80" w:type="dxa"/>
              <w:left w:w="120" w:type="dxa"/>
              <w:right w:w="120" w:type="dxa"/>
            </w:tcMar>
          </w:tcPr>
          <w:p>
            <w:r>
              <w:rPr>
                <w:rFonts w:ascii="Calibri" w:hAnsi="Calibri"/>
                <w:color w:val="212529"/>
                <w:sz w:val="19"/>
              </w:rPr>
              <w:t>Expected Output</w:t>
            </w:r>
          </w:p>
        </w:tc>
        <w:tc>
          <w:tcPr>
            <w:tcW w:type="dxa" w:w="7200"/>
            <w:shd w:fill="FFFFFF"/>
            <w:tcMar>
              <w:top w:w="80" w:type="dxa"/>
              <w:bottom w:w="80" w:type="dxa"/>
              <w:left w:w="120" w:type="dxa"/>
              <w:right w:w="120" w:type="dxa"/>
            </w:tcMar>
          </w:tcPr>
          <w:p>
            <w:r>
              <w:rPr>
                <w:rFonts w:ascii="Calibri" w:hAnsi="Calibri"/>
                <w:color w:val="212529"/>
                <w:sz w:val="19"/>
              </w:rPr>
              <w:t>Live video window with HUD overlays, tool boxes, risk gauge, and critical_events.csv saved in critical_output_improved/</w:t>
            </w:r>
          </w:p>
        </w:tc>
      </w:tr>
    </w:tbl>
    <w:p>
      <w:pPr>
        <w:spacing w:after="120"/>
      </w:pPr>
    </w:p>
    <w:p>
      <w:pPr>
        <w:keepNext/>
        <w:spacing w:before="240" w:after="80"/>
      </w:pPr>
      <w:r>
        <w:rPr>
          <w:rFonts w:ascii="Calibri" w:hAnsi="Calibri"/>
          <w:b/>
          <w:color w:val="355F8E"/>
          <w:sz w:val="26"/>
        </w:rPr>
        <w:t>13.5 Troubleshooting</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fill="1E3A8A"/>
            <w:tcMar>
              <w:top w:w="120" w:type="dxa"/>
              <w:bottom w:w="120" w:type="dxa"/>
              <w:left w:w="140" w:type="dxa"/>
              <w:right w:w="140" w:type="dxa"/>
            </w:tcMar>
          </w:tcPr>
          <w:p>
            <w:pPr>
              <w:jc w:val="center"/>
            </w:pPr>
            <w:r>
              <w:rPr>
                <w:rFonts w:ascii="Calibri" w:hAnsi="Calibri"/>
                <w:b/>
                <w:color w:val="FFFFFF"/>
                <w:sz w:val="20"/>
              </w:rPr>
              <w:t>Problem</w:t>
            </w:r>
          </w:p>
        </w:tc>
        <w:tc>
          <w:tcPr>
            <w:tcW w:type="dxa" w:w="2880"/>
            <w:shd w:fill="1E3A8A"/>
            <w:tcMar>
              <w:top w:w="120" w:type="dxa"/>
              <w:bottom w:w="120" w:type="dxa"/>
              <w:left w:w="140" w:type="dxa"/>
              <w:right w:w="140" w:type="dxa"/>
            </w:tcMar>
          </w:tcPr>
          <w:p>
            <w:pPr>
              <w:jc w:val="center"/>
            </w:pPr>
            <w:r>
              <w:rPr>
                <w:rFonts w:ascii="Calibri" w:hAnsi="Calibri"/>
                <w:b/>
                <w:color w:val="FFFFFF"/>
                <w:sz w:val="20"/>
              </w:rPr>
              <w:t>Possible Cause</w:t>
            </w:r>
          </w:p>
        </w:tc>
        <w:tc>
          <w:tcPr>
            <w:tcW w:type="dxa" w:w="4608"/>
            <w:shd w:fill="1E3A8A"/>
            <w:tcMar>
              <w:top w:w="120" w:type="dxa"/>
              <w:bottom w:w="120" w:type="dxa"/>
              <w:left w:w="140" w:type="dxa"/>
              <w:right w:w="140" w:type="dxa"/>
            </w:tcMar>
          </w:tcPr>
          <w:p>
            <w:pPr>
              <w:jc w:val="center"/>
            </w:pPr>
            <w:r>
              <w:rPr>
                <w:rFonts w:ascii="Calibri" w:hAnsi="Calibri"/>
                <w:b/>
                <w:color w:val="FFFFFF"/>
                <w:sz w:val="20"/>
              </w:rPr>
              <w:t>Resolution</w:t>
            </w:r>
          </w:p>
        </w:tc>
      </w:tr>
      <w:tr>
        <w:tc>
          <w:tcPr>
            <w:tcW w:type="dxa" w:w="3312"/>
            <w:shd w:fill="FFFFFF"/>
            <w:tcMar>
              <w:top w:w="80" w:type="dxa"/>
              <w:bottom w:w="80" w:type="dxa"/>
              <w:left w:w="120" w:type="dxa"/>
              <w:right w:w="120" w:type="dxa"/>
            </w:tcMar>
          </w:tcPr>
          <w:p>
            <w:r>
              <w:rPr>
                <w:rFonts w:ascii="Calibri" w:hAnsi="Calibri"/>
                <w:color w:val="212529"/>
                <w:sz w:val="19"/>
              </w:rPr>
              <w:t>ModuleNotFoundError: No module named 'ultralytics'</w:t>
            </w:r>
          </w:p>
        </w:tc>
        <w:tc>
          <w:tcPr>
            <w:tcW w:type="dxa" w:w="2880"/>
            <w:shd w:fill="FFFFFF"/>
            <w:tcMar>
              <w:top w:w="80" w:type="dxa"/>
              <w:bottom w:w="80" w:type="dxa"/>
              <w:left w:w="120" w:type="dxa"/>
              <w:right w:w="120" w:type="dxa"/>
            </w:tcMar>
          </w:tcPr>
          <w:p>
            <w:r>
              <w:rPr>
                <w:rFonts w:ascii="Calibri" w:hAnsi="Calibri"/>
                <w:color w:val="212529"/>
                <w:sz w:val="19"/>
              </w:rPr>
              <w:t>Virtual environment not activated</w:t>
            </w:r>
          </w:p>
        </w:tc>
        <w:tc>
          <w:tcPr>
            <w:tcW w:type="dxa" w:w="4608"/>
            <w:shd w:fill="FFFFFF"/>
            <w:tcMar>
              <w:top w:w="80" w:type="dxa"/>
              <w:bottom w:w="80" w:type="dxa"/>
              <w:left w:w="120" w:type="dxa"/>
              <w:right w:w="120" w:type="dxa"/>
            </w:tcMar>
          </w:tcPr>
          <w:p>
            <w:r>
              <w:rPr>
                <w:rFonts w:ascii="Calibri" w:hAnsi="Calibri"/>
                <w:color w:val="212529"/>
                <w:sz w:val="19"/>
              </w:rPr>
              <w:t>Run .\venv\Scripts\Activate.ps1 before running any scripts.</w:t>
            </w:r>
          </w:p>
        </w:tc>
      </w:tr>
      <w:tr>
        <w:tc>
          <w:tcPr>
            <w:tcW w:type="dxa" w:w="3312"/>
            <w:shd w:fill="F1F5F9"/>
            <w:tcMar>
              <w:top w:w="80" w:type="dxa"/>
              <w:bottom w:w="80" w:type="dxa"/>
              <w:left w:w="120" w:type="dxa"/>
              <w:right w:w="120" w:type="dxa"/>
            </w:tcMar>
          </w:tcPr>
          <w:p>
            <w:r>
              <w:rPr>
                <w:rFonts w:ascii="Calibri" w:hAnsi="Calibri"/>
                <w:color w:val="212529"/>
                <w:sz w:val="19"/>
              </w:rPr>
              <w:t>Model weights missing error</w:t>
            </w:r>
          </w:p>
        </w:tc>
        <w:tc>
          <w:tcPr>
            <w:tcW w:type="dxa" w:w="2880"/>
            <w:shd w:fill="F1F5F9"/>
            <w:tcMar>
              <w:top w:w="80" w:type="dxa"/>
              <w:bottom w:w="80" w:type="dxa"/>
              <w:left w:w="120" w:type="dxa"/>
              <w:right w:w="120" w:type="dxa"/>
            </w:tcMar>
          </w:tcPr>
          <w:p>
            <w:r>
              <w:rPr>
                <w:rFonts w:ascii="Calibri" w:hAnsi="Calibri"/>
                <w:color w:val="212529"/>
                <w:sz w:val="19"/>
              </w:rPr>
              <w:t>download_model.py was not executed</w:t>
            </w:r>
          </w:p>
        </w:tc>
        <w:tc>
          <w:tcPr>
            <w:tcW w:type="dxa" w:w="4608"/>
            <w:shd w:fill="F1F5F9"/>
            <w:tcMar>
              <w:top w:w="80" w:type="dxa"/>
              <w:bottom w:w="80" w:type="dxa"/>
              <w:left w:w="120" w:type="dxa"/>
              <w:right w:w="120" w:type="dxa"/>
            </w:tcMar>
          </w:tcPr>
          <w:p>
            <w:r>
              <w:rPr>
                <w:rFonts w:ascii="Calibri" w:hAnsi="Calibri"/>
                <w:color w:val="212529"/>
                <w:sz w:val="19"/>
              </w:rPr>
              <w:t>Run python download_model.py to cache the Cholec80 checkpoint.</w:t>
            </w:r>
          </w:p>
        </w:tc>
      </w:tr>
      <w:tr>
        <w:tc>
          <w:tcPr>
            <w:tcW w:type="dxa" w:w="3312"/>
            <w:shd w:fill="FFFFFF"/>
            <w:tcMar>
              <w:top w:w="80" w:type="dxa"/>
              <w:bottom w:w="80" w:type="dxa"/>
              <w:left w:w="120" w:type="dxa"/>
              <w:right w:w="120" w:type="dxa"/>
            </w:tcMar>
          </w:tcPr>
          <w:p>
            <w:r>
              <w:rPr>
                <w:rFonts w:ascii="Calibri" w:hAnsi="Calibri"/>
                <w:color w:val="212529"/>
                <w:sz w:val="19"/>
              </w:rPr>
              <w:t>Video playback window does not open</w:t>
            </w:r>
          </w:p>
        </w:tc>
        <w:tc>
          <w:tcPr>
            <w:tcW w:type="dxa" w:w="2880"/>
            <w:shd w:fill="FFFFFF"/>
            <w:tcMar>
              <w:top w:w="80" w:type="dxa"/>
              <w:bottom w:w="80" w:type="dxa"/>
              <w:left w:w="120" w:type="dxa"/>
              <w:right w:w="120" w:type="dxa"/>
            </w:tcMar>
          </w:tcPr>
          <w:p>
            <w:r>
              <w:rPr>
                <w:rFonts w:ascii="Calibri" w:hAnsi="Calibri"/>
                <w:color w:val="212529"/>
                <w:sz w:val="19"/>
              </w:rPr>
              <w:t>Video file path is incorrect</w:t>
            </w:r>
          </w:p>
        </w:tc>
        <w:tc>
          <w:tcPr>
            <w:tcW w:type="dxa" w:w="4608"/>
            <w:shd w:fill="FFFFFF"/>
            <w:tcMar>
              <w:top w:w="80" w:type="dxa"/>
              <w:bottom w:w="80" w:type="dxa"/>
              <w:left w:w="120" w:type="dxa"/>
              <w:right w:w="120" w:type="dxa"/>
            </w:tcMar>
          </w:tcPr>
          <w:p>
            <w:r>
              <w:rPr>
                <w:rFonts w:ascii="Calibri" w:hAnsi="Calibri"/>
                <w:color w:val="212529"/>
                <w:sz w:val="19"/>
              </w:rPr>
              <w:t>Verify path passed to --video argument (e.g. cutting.mp4).</w:t>
            </w:r>
          </w:p>
        </w:tc>
      </w:tr>
    </w:tbl>
    <w:p>
      <w:pPr>
        <w:spacing w:after="120"/>
      </w:pPr>
    </w:p>
    <w:p>
      <w:pPr>
        <w:keepNext/>
        <w:spacing w:before="360" w:after="120"/>
      </w:pPr>
      <w:r>
        <w:rPr>
          <w:rFonts w:ascii="Calibri" w:hAnsi="Calibri"/>
          <w:b/>
          <w:color w:val="102C57"/>
          <w:sz w:val="32"/>
        </w:rPr>
        <w:t>Appendix A. Source Code Structure</w:t>
      </w:r>
    </w:p>
    <w:tbl>
      <w:tblPr>
        <w:tblStyle w:val="TableGrid"/>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center"/>
            </w:pPr>
            <w:r>
              <w:rPr>
                <w:rFonts w:ascii="Calibri" w:hAnsi="Calibri"/>
                <w:b/>
                <w:color w:val="FFFFFF"/>
                <w:sz w:val="20"/>
              </w:rPr>
              <w:t>Path / File</w:t>
            </w:r>
          </w:p>
        </w:tc>
        <w:tc>
          <w:tcPr>
            <w:tcW w:type="dxa" w:w="7200"/>
            <w:shd w:fill="1E3A8A"/>
            <w:tcMar>
              <w:top w:w="120" w:type="dxa"/>
              <w:bottom w:w="120" w:type="dxa"/>
              <w:left w:w="140" w:type="dxa"/>
              <w:right w:w="140" w:type="dxa"/>
            </w:tcMar>
          </w:tcPr>
          <w:p>
            <w:pPr>
              <w:jc w:val="center"/>
            </w:pPr>
            <w:r>
              <w:rPr>
                <w:rFonts w:ascii="Calibri" w:hAnsi="Calibri"/>
                <w:b/>
                <w:color w:val="FFFFFF"/>
                <w:sz w:val="20"/>
              </w:rPr>
              <w:t>Purpose</w:t>
            </w:r>
          </w:p>
        </w:tc>
      </w:tr>
      <w:tr>
        <w:tc>
          <w:tcPr>
            <w:tcW w:type="dxa" w:w="3600"/>
            <w:shd w:fill="FFFFFF"/>
            <w:tcMar>
              <w:top w:w="80" w:type="dxa"/>
              <w:bottom w:w="80" w:type="dxa"/>
              <w:left w:w="120" w:type="dxa"/>
              <w:right w:w="120" w:type="dxa"/>
            </w:tcMar>
          </w:tcPr>
          <w:p>
            <w:r>
              <w:rPr>
                <w:rFonts w:ascii="Calibri" w:hAnsi="Calibri"/>
                <w:color w:val="212529"/>
                <w:sz w:val="19"/>
              </w:rPr>
              <w:t>critical_detection_improved.py</w:t>
            </w:r>
          </w:p>
        </w:tc>
        <w:tc>
          <w:tcPr>
            <w:tcW w:type="dxa" w:w="7200"/>
            <w:shd w:fill="FFFFFF"/>
            <w:tcMar>
              <w:top w:w="80" w:type="dxa"/>
              <w:bottom w:w="80" w:type="dxa"/>
              <w:left w:w="120" w:type="dxa"/>
              <w:right w:w="120" w:type="dxa"/>
            </w:tcMar>
          </w:tcPr>
          <w:p>
            <w:r>
              <w:rPr>
                <w:rFonts w:ascii="Calibri" w:hAnsi="Calibri"/>
                <w:color w:val="212529"/>
                <w:sz w:val="19"/>
              </w:rPr>
              <w:t>Main production pipeline: Tool detection, hook cutting detection, criticality scoring, HUD display, and CSV export.</w:t>
            </w:r>
          </w:p>
        </w:tc>
      </w:tr>
      <w:tr>
        <w:tc>
          <w:tcPr>
            <w:tcW w:type="dxa" w:w="3600"/>
            <w:shd w:fill="F1F5F9"/>
            <w:tcMar>
              <w:top w:w="80" w:type="dxa"/>
              <w:bottom w:w="80" w:type="dxa"/>
              <w:left w:w="120" w:type="dxa"/>
              <w:right w:w="120" w:type="dxa"/>
            </w:tcMar>
          </w:tcPr>
          <w:p>
            <w:r>
              <w:rPr>
                <w:rFonts w:ascii="Calibri" w:hAnsi="Calibri"/>
                <w:color w:val="212529"/>
                <w:sz w:val="19"/>
              </w:rPr>
              <w:t>generate_detections.py</w:t>
            </w:r>
          </w:p>
        </w:tc>
        <w:tc>
          <w:tcPr>
            <w:tcW w:type="dxa" w:w="7200"/>
            <w:shd w:fill="F1F5F9"/>
            <w:tcMar>
              <w:top w:w="80" w:type="dxa"/>
              <w:bottom w:w="80" w:type="dxa"/>
              <w:left w:w="120" w:type="dxa"/>
              <w:right w:w="120" w:type="dxa"/>
            </w:tcMar>
          </w:tcPr>
          <w:p>
            <w:r>
              <w:rPr>
                <w:rFonts w:ascii="Calibri" w:hAnsi="Calibri"/>
                <w:color w:val="212529"/>
                <w:sz w:val="19"/>
              </w:rPr>
              <w:t>Batch processing script running YOLOv8 across 1,320 smoky and desmoked frames to compare detection metrics.</w:t>
            </w:r>
          </w:p>
        </w:tc>
      </w:tr>
      <w:tr>
        <w:tc>
          <w:tcPr>
            <w:tcW w:type="dxa" w:w="3600"/>
            <w:shd w:fill="FFFFFF"/>
            <w:tcMar>
              <w:top w:w="80" w:type="dxa"/>
              <w:bottom w:w="80" w:type="dxa"/>
              <w:left w:w="120" w:type="dxa"/>
              <w:right w:w="120" w:type="dxa"/>
            </w:tcMar>
          </w:tcPr>
          <w:p>
            <w:r>
              <w:rPr>
                <w:rFonts w:ascii="Calibri" w:hAnsi="Calibri"/>
                <w:color w:val="212529"/>
                <w:sz w:val="19"/>
              </w:rPr>
              <w:t>diagnostic_detection.py</w:t>
            </w:r>
          </w:p>
        </w:tc>
        <w:tc>
          <w:tcPr>
            <w:tcW w:type="dxa" w:w="7200"/>
            <w:shd w:fill="FFFFFF"/>
            <w:tcMar>
              <w:top w:w="80" w:type="dxa"/>
              <w:bottom w:w="80" w:type="dxa"/>
              <w:left w:w="120" w:type="dxa"/>
              <w:right w:w="120" w:type="dxa"/>
            </w:tcMar>
          </w:tcPr>
          <w:p>
            <w:r>
              <w:rPr>
                <w:rFonts w:ascii="Calibri" w:hAnsi="Calibri"/>
                <w:color w:val="212529"/>
                <w:sz w:val="19"/>
              </w:rPr>
              <w:t>Computer vision diagnostics measuring local contrast, Laplacian sharpness, and visibility index.</w:t>
            </w:r>
          </w:p>
        </w:tc>
      </w:tr>
      <w:tr>
        <w:tc>
          <w:tcPr>
            <w:tcW w:type="dxa" w:w="3600"/>
            <w:shd w:fill="F1F5F9"/>
            <w:tcMar>
              <w:top w:w="80" w:type="dxa"/>
              <w:bottom w:w="80" w:type="dxa"/>
              <w:left w:w="120" w:type="dxa"/>
              <w:right w:w="120" w:type="dxa"/>
            </w:tcMar>
          </w:tcPr>
          <w:p>
            <w:r>
              <w:rPr>
                <w:rFonts w:ascii="Calibri" w:hAnsi="Calibri"/>
                <w:color w:val="212529"/>
                <w:sz w:val="19"/>
              </w:rPr>
              <w:t>download_model.py</w:t>
            </w:r>
          </w:p>
        </w:tc>
        <w:tc>
          <w:tcPr>
            <w:tcW w:type="dxa" w:w="7200"/>
            <w:shd w:fill="F1F5F9"/>
            <w:tcMar>
              <w:top w:w="80" w:type="dxa"/>
              <w:bottom w:w="80" w:type="dxa"/>
              <w:left w:w="120" w:type="dxa"/>
              <w:right w:w="120" w:type="dxa"/>
            </w:tcMar>
          </w:tcPr>
          <w:p>
            <w:r>
              <w:rPr>
                <w:rFonts w:ascii="Calibri" w:hAnsi="Calibri"/>
                <w:color w:val="212529"/>
                <w:sz w:val="19"/>
              </w:rPr>
              <w:t>Automated Hugging Face script to fetch pretrained Cholec80 YOLOv8s model weights.</w:t>
            </w:r>
          </w:p>
        </w:tc>
      </w:tr>
      <w:tr>
        <w:tc>
          <w:tcPr>
            <w:tcW w:type="dxa" w:w="3600"/>
            <w:shd w:fill="FFFFFF"/>
            <w:tcMar>
              <w:top w:w="80" w:type="dxa"/>
              <w:bottom w:w="80" w:type="dxa"/>
              <w:left w:w="120" w:type="dxa"/>
              <w:right w:w="120" w:type="dxa"/>
            </w:tcMar>
          </w:tcPr>
          <w:p>
            <w:r>
              <w:rPr>
                <w:rFonts w:ascii="Calibri" w:hAnsi="Calibri"/>
                <w:color w:val="212529"/>
                <w:sz w:val="19"/>
              </w:rPr>
              <w:t>instrument_classifier.py</w:t>
            </w:r>
          </w:p>
        </w:tc>
        <w:tc>
          <w:tcPr>
            <w:tcW w:type="dxa" w:w="7200"/>
            <w:shd w:fill="FFFFFF"/>
            <w:tcMar>
              <w:top w:w="80" w:type="dxa"/>
              <w:bottom w:w="80" w:type="dxa"/>
              <w:left w:w="120" w:type="dxa"/>
              <w:right w:w="120" w:type="dxa"/>
            </w:tcMar>
          </w:tcPr>
          <w:p>
            <w:r>
              <w:rPr>
                <w:rFonts w:ascii="Calibri" w:hAnsi="Calibri"/>
                <w:color w:val="212529"/>
                <w:sz w:val="19"/>
              </w:rPr>
              <w:t>Instrument classification helper module using aspect ratios and visual features.</w:t>
            </w:r>
          </w:p>
        </w:tc>
      </w:tr>
      <w:tr>
        <w:tc>
          <w:tcPr>
            <w:tcW w:type="dxa" w:w="3600"/>
            <w:shd w:fill="F1F5F9"/>
            <w:tcMar>
              <w:top w:w="80" w:type="dxa"/>
              <w:bottom w:w="80" w:type="dxa"/>
              <w:left w:w="120" w:type="dxa"/>
              <w:right w:w="120" w:type="dxa"/>
            </w:tcMar>
          </w:tcPr>
          <w:p>
            <w:r>
              <w:rPr>
                <w:rFonts w:ascii="Calibri" w:hAnsi="Calibri"/>
                <w:color w:val="212529"/>
                <w:sz w:val="19"/>
              </w:rPr>
              <w:t>train.py</w:t>
            </w:r>
          </w:p>
        </w:tc>
        <w:tc>
          <w:tcPr>
            <w:tcW w:type="dxa" w:w="7200"/>
            <w:shd w:fill="F1F5F9"/>
            <w:tcMar>
              <w:top w:w="80" w:type="dxa"/>
              <w:bottom w:w="80" w:type="dxa"/>
              <w:left w:w="120" w:type="dxa"/>
              <w:right w:w="120" w:type="dxa"/>
            </w:tcMar>
          </w:tcPr>
          <w:p>
            <w:r>
              <w:rPr>
                <w:rFonts w:ascii="Calibri" w:hAnsi="Calibri"/>
                <w:color w:val="212529"/>
                <w:sz w:val="19"/>
              </w:rPr>
              <w:t>Full training pipeline for YOLOv8 with AdamW optimizer, cosine learning rate, and surgical data augmentations.</w:t>
            </w:r>
          </w:p>
        </w:tc>
      </w:tr>
      <w:tr>
        <w:tc>
          <w:tcPr>
            <w:tcW w:type="dxa" w:w="3600"/>
            <w:shd w:fill="FFFFFF"/>
            <w:tcMar>
              <w:top w:w="80" w:type="dxa"/>
              <w:bottom w:w="80" w:type="dxa"/>
              <w:left w:w="120" w:type="dxa"/>
              <w:right w:w="120" w:type="dxa"/>
            </w:tcMar>
          </w:tcPr>
          <w:p>
            <w:r>
              <w:rPr>
                <w:rFonts w:ascii="Calibri" w:hAnsi="Calibri"/>
                <w:color w:val="212529"/>
                <w:sz w:val="19"/>
              </w:rPr>
              <w:t>test.py</w:t>
            </w:r>
          </w:p>
        </w:tc>
        <w:tc>
          <w:tcPr>
            <w:tcW w:type="dxa" w:w="7200"/>
            <w:shd w:fill="FFFFFF"/>
            <w:tcMar>
              <w:top w:w="80" w:type="dxa"/>
              <w:bottom w:w="80" w:type="dxa"/>
              <w:left w:w="120" w:type="dxa"/>
              <w:right w:w="120" w:type="dxa"/>
            </w:tcMar>
          </w:tcPr>
          <w:p>
            <w:r>
              <w:rPr>
                <w:rFonts w:ascii="Calibri" w:hAnsi="Calibri"/>
                <w:color w:val="212529"/>
                <w:sz w:val="19"/>
              </w:rPr>
              <w:t>Test set validation and evaluation script computing mAP@0.5, Precision, and Recall.</w:t>
            </w:r>
          </w:p>
        </w:tc>
      </w:tr>
      <w:tr>
        <w:tc>
          <w:tcPr>
            <w:tcW w:type="dxa" w:w="3600"/>
            <w:shd w:fill="F1F5F9"/>
            <w:tcMar>
              <w:top w:w="80" w:type="dxa"/>
              <w:bottom w:w="80" w:type="dxa"/>
              <w:left w:w="120" w:type="dxa"/>
              <w:right w:w="120" w:type="dxa"/>
            </w:tcMar>
          </w:tcPr>
          <w:p>
            <w:r>
              <w:rPr>
                <w:rFonts w:ascii="Calibri" w:hAnsi="Calibri"/>
                <w:color w:val="212529"/>
                <w:sz w:val="19"/>
              </w:rPr>
              <w:t>data.yaml</w:t>
            </w:r>
          </w:p>
        </w:tc>
        <w:tc>
          <w:tcPr>
            <w:tcW w:type="dxa" w:w="7200"/>
            <w:shd w:fill="F1F5F9"/>
            <w:tcMar>
              <w:top w:w="80" w:type="dxa"/>
              <w:bottom w:w="80" w:type="dxa"/>
              <w:left w:w="120" w:type="dxa"/>
              <w:right w:w="120" w:type="dxa"/>
            </w:tcMar>
          </w:tcPr>
          <w:p>
            <w:r>
              <w:rPr>
                <w:rFonts w:ascii="Calibri" w:hAnsi="Calibri"/>
                <w:color w:val="212529"/>
                <w:sz w:val="19"/>
              </w:rPr>
              <w:t>YOLO dataset configuration defining training, validation, test paths, and instrument class names.</w:t>
            </w:r>
          </w:p>
        </w:tc>
      </w:tr>
      <w:tr>
        <w:tc>
          <w:tcPr>
            <w:tcW w:type="dxa" w:w="3600"/>
            <w:shd w:fill="FFFFFF"/>
            <w:tcMar>
              <w:top w:w="80" w:type="dxa"/>
              <w:bottom w:w="80" w:type="dxa"/>
              <w:left w:w="120" w:type="dxa"/>
              <w:right w:w="120" w:type="dxa"/>
            </w:tcMar>
          </w:tcPr>
          <w:p>
            <w:r>
              <w:rPr>
                <w:rFonts w:ascii="Calibri" w:hAnsi="Calibri"/>
                <w:color w:val="212529"/>
                <w:sz w:val="19"/>
              </w:rPr>
              <w:t>requirements.txt</w:t>
            </w:r>
          </w:p>
        </w:tc>
        <w:tc>
          <w:tcPr>
            <w:tcW w:type="dxa" w:w="7200"/>
            <w:shd w:fill="FFFFFF"/>
            <w:tcMar>
              <w:top w:w="80" w:type="dxa"/>
              <w:bottom w:w="80" w:type="dxa"/>
              <w:left w:w="120" w:type="dxa"/>
              <w:right w:w="120" w:type="dxa"/>
            </w:tcMar>
          </w:tcPr>
          <w:p>
            <w:r>
              <w:rPr>
                <w:rFonts w:ascii="Calibri" w:hAnsi="Calibri"/>
                <w:color w:val="212529"/>
                <w:sz w:val="19"/>
              </w:rPr>
              <w:t>Pinned Python dependencies for the project environment.</w:t>
            </w:r>
          </w:p>
        </w:tc>
      </w:tr>
      <w:tr>
        <w:tc>
          <w:tcPr>
            <w:tcW w:type="dxa" w:w="3600"/>
            <w:shd w:fill="F1F5F9"/>
            <w:tcMar>
              <w:top w:w="80" w:type="dxa"/>
              <w:bottom w:w="80" w:type="dxa"/>
              <w:left w:w="120" w:type="dxa"/>
              <w:right w:w="120" w:type="dxa"/>
            </w:tcMar>
          </w:tcPr>
          <w:p>
            <w:r>
              <w:rPr>
                <w:rFonts w:ascii="Calibri" w:hAnsi="Calibri"/>
                <w:color w:val="212529"/>
                <w:sz w:val="19"/>
              </w:rPr>
              <w:t>README.md</w:t>
            </w:r>
          </w:p>
        </w:tc>
        <w:tc>
          <w:tcPr>
            <w:tcW w:type="dxa" w:w="7200"/>
            <w:shd w:fill="F1F5F9"/>
            <w:tcMar>
              <w:top w:w="80" w:type="dxa"/>
              <w:bottom w:w="80" w:type="dxa"/>
              <w:left w:w="120" w:type="dxa"/>
              <w:right w:w="120" w:type="dxa"/>
            </w:tcMar>
          </w:tcPr>
          <w:p>
            <w:r>
              <w:rPr>
                <w:rFonts w:ascii="Calibri" w:hAnsi="Calibri"/>
                <w:color w:val="212529"/>
                <w:sz w:val="19"/>
              </w:rPr>
              <w:t>Comprehensive project documentation and execution guide.</w:t>
            </w:r>
          </w:p>
        </w:tc>
      </w:tr>
      <w:tr>
        <w:tc>
          <w:tcPr>
            <w:tcW w:type="dxa" w:w="3600"/>
            <w:shd w:fill="FFFFFF"/>
            <w:tcMar>
              <w:top w:w="80" w:type="dxa"/>
              <w:bottom w:w="80" w:type="dxa"/>
              <w:left w:w="120" w:type="dxa"/>
              <w:right w:w="120" w:type="dxa"/>
            </w:tcMar>
          </w:tcPr>
          <w:p>
            <w:r>
              <w:rPr>
                <w:rFonts w:ascii="Calibri" w:hAnsi="Calibri"/>
                <w:color w:val="212529"/>
                <w:sz w:val="19"/>
              </w:rPr>
              <w:t>LICENSE</w:t>
            </w:r>
          </w:p>
        </w:tc>
        <w:tc>
          <w:tcPr>
            <w:tcW w:type="dxa" w:w="7200"/>
            <w:shd w:fill="FFFFFF"/>
            <w:tcMar>
              <w:top w:w="80" w:type="dxa"/>
              <w:bottom w:w="80" w:type="dxa"/>
              <w:left w:w="120" w:type="dxa"/>
              <w:right w:w="120" w:type="dxa"/>
            </w:tcMar>
          </w:tcPr>
          <w:p>
            <w:r>
              <w:rPr>
                <w:rFonts w:ascii="Calibri" w:hAnsi="Calibri"/>
                <w:color w:val="212529"/>
                <w:sz w:val="19"/>
              </w:rPr>
              <w:t>Official open-source MIT License file.</w:t>
            </w:r>
          </w:p>
        </w:tc>
      </w:tr>
      <w:tr>
        <w:tc>
          <w:tcPr>
            <w:tcW w:type="dxa" w:w="3600"/>
            <w:shd w:fill="F1F5F9"/>
            <w:tcMar>
              <w:top w:w="80" w:type="dxa"/>
              <w:bottom w:w="80" w:type="dxa"/>
              <w:left w:w="120" w:type="dxa"/>
              <w:right w:w="120" w:type="dxa"/>
            </w:tcMar>
          </w:tcPr>
          <w:p>
            <w:r>
              <w:rPr>
                <w:rFonts w:ascii="Calibri" w:hAnsi="Calibri"/>
                <w:color w:val="212529"/>
                <w:sz w:val="19"/>
              </w:rPr>
              <w:t>Tool_detection_video/</w:t>
            </w:r>
          </w:p>
        </w:tc>
        <w:tc>
          <w:tcPr>
            <w:tcW w:type="dxa" w:w="7200"/>
            <w:shd w:fill="F1F5F9"/>
            <w:tcMar>
              <w:top w:w="80" w:type="dxa"/>
              <w:bottom w:w="80" w:type="dxa"/>
              <w:left w:w="120" w:type="dxa"/>
              <w:right w:w="120" w:type="dxa"/>
            </w:tcMar>
          </w:tcPr>
          <w:p>
            <w:r>
              <w:rPr>
                <w:rFonts w:ascii="Calibri" w:hAnsi="Calibri"/>
                <w:color w:val="212529"/>
                <w:sz w:val="19"/>
              </w:rPr>
              <w:t>Output directory containing generated annotated demonstration videos (surgery.mp4).</w:t>
            </w:r>
          </w:p>
        </w:tc>
      </w:tr>
      <w:tr>
        <w:tc>
          <w:tcPr>
            <w:tcW w:type="dxa" w:w="3600"/>
            <w:shd w:fill="FFFFFF"/>
            <w:tcMar>
              <w:top w:w="80" w:type="dxa"/>
              <w:bottom w:w="80" w:type="dxa"/>
              <w:left w:w="120" w:type="dxa"/>
              <w:right w:w="120" w:type="dxa"/>
            </w:tcMar>
          </w:tcPr>
          <w:p>
            <w:r>
              <w:rPr>
                <w:rFonts w:ascii="Calibri" w:hAnsi="Calibri"/>
                <w:color w:val="212529"/>
                <w:sz w:val="19"/>
              </w:rPr>
              <w:t>detection_output/</w:t>
            </w:r>
          </w:p>
        </w:tc>
        <w:tc>
          <w:tcPr>
            <w:tcW w:type="dxa" w:w="7200"/>
            <w:shd w:fill="FFFFFF"/>
            <w:tcMar>
              <w:top w:w="80" w:type="dxa"/>
              <w:bottom w:w="80" w:type="dxa"/>
              <w:left w:w="120" w:type="dxa"/>
              <w:right w:w="120" w:type="dxa"/>
            </w:tcMar>
          </w:tcPr>
          <w:p>
            <w:r>
              <w:rPr>
                <w:rFonts w:ascii="Calibri" w:hAnsi="Calibri"/>
                <w:color w:val="212529"/>
                <w:sz w:val="19"/>
              </w:rPr>
              <w:t>Output directory containing annotated image frames and CSV detection logs for smoky vs. desmoke analysis.</w:t>
            </w:r>
          </w:p>
        </w:tc>
      </w:tr>
    </w:tbl>
    <w:p>
      <w:pPr>
        <w:spacing w:after="120"/>
      </w:pPr>
    </w:p>
    <w:p>
      <w:pPr>
        <w:keepNext/>
        <w:spacing w:before="360" w:after="120"/>
      </w:pPr>
      <w:r>
        <w:rPr>
          <w:rFonts w:ascii="Calibri" w:hAnsi="Calibri"/>
          <w:b/>
          <w:color w:val="102C57"/>
          <w:sz w:val="32"/>
        </w:rPr>
        <w:t>Appendix B. Dependencies and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Pr>
          <w:p>
            <w:pPr>
              <w:jc w:val="center"/>
            </w:pPr>
            <w:r>
              <w:rPr>
                <w:rFonts w:ascii="Calibri" w:hAnsi="Calibri"/>
                <w:b/>
                <w:color w:val="FFFFFF"/>
                <w:sz w:val="20"/>
              </w:rPr>
              <w:t>Dependency / Tool</w:t>
            </w:r>
          </w:p>
        </w:tc>
        <w:tc>
          <w:tcPr>
            <w:tcW w:type="dxa" w:w="2160"/>
            <w:shd w:fill="1E3A8A"/>
            <w:tcMar>
              <w:top w:w="120" w:type="dxa"/>
              <w:bottom w:w="120" w:type="dxa"/>
              <w:left w:w="140" w:type="dxa"/>
              <w:right w:w="140" w:type="dxa"/>
            </w:tcMar>
          </w:tcPr>
          <w:p>
            <w:pPr>
              <w:jc w:val="center"/>
            </w:pPr>
            <w:r>
              <w:rPr>
                <w:rFonts w:ascii="Calibri" w:hAnsi="Calibri"/>
                <w:b/>
                <w:color w:val="FFFFFF"/>
                <w:sz w:val="20"/>
              </w:rPr>
              <w:t>Version</w:t>
            </w:r>
          </w:p>
        </w:tc>
        <w:tc>
          <w:tcPr>
            <w:tcW w:type="dxa" w:w="5472"/>
            <w:shd w:fill="1E3A8A"/>
            <w:tcMar>
              <w:top w:w="120" w:type="dxa"/>
              <w:bottom w:w="120" w:type="dxa"/>
              <w:left w:w="140" w:type="dxa"/>
              <w:right w:w="140" w:type="dxa"/>
            </w:tcMar>
          </w:tcPr>
          <w:p>
            <w:pPr>
              <w:jc w:val="center"/>
            </w:pPr>
            <w:r>
              <w:rPr>
                <w:rFonts w:ascii="Calibri" w:hAnsi="Calibri"/>
                <w:b/>
                <w:color w:val="FFFFFF"/>
                <w:sz w:val="20"/>
              </w:rPr>
              <w:t>Installation Note</w:t>
            </w:r>
          </w:p>
        </w:tc>
      </w:tr>
      <w:tr>
        <w:tc>
          <w:tcPr>
            <w:tcW w:type="dxa" w:w="3168"/>
            <w:shd w:fill="FFFFFF"/>
            <w:tcMar>
              <w:top w:w="80" w:type="dxa"/>
              <w:bottom w:w="80" w:type="dxa"/>
              <w:left w:w="120" w:type="dxa"/>
              <w:right w:w="120" w:type="dxa"/>
            </w:tcMar>
          </w:tcPr>
          <w:p>
            <w:r>
              <w:rPr>
                <w:rFonts w:ascii="Calibri" w:hAnsi="Calibri"/>
                <w:color w:val="212529"/>
                <w:sz w:val="19"/>
              </w:rPr>
              <w:t>ultralytics</w:t>
            </w:r>
          </w:p>
        </w:tc>
        <w:tc>
          <w:tcPr>
            <w:tcW w:type="dxa" w:w="2160"/>
            <w:shd w:fill="FFFFFF"/>
            <w:tcMar>
              <w:top w:w="80" w:type="dxa"/>
              <w:bottom w:w="80" w:type="dxa"/>
              <w:left w:w="120" w:type="dxa"/>
              <w:right w:w="120" w:type="dxa"/>
            </w:tcMar>
          </w:tcPr>
          <w:p>
            <w:r>
              <w:rPr>
                <w:rFonts w:ascii="Calibri" w:hAnsi="Calibri"/>
                <w:color w:val="212529"/>
                <w:sz w:val="19"/>
              </w:rPr>
              <w:t>&gt;= 8.0.0</w:t>
            </w:r>
          </w:p>
        </w:tc>
        <w:tc>
          <w:tcPr>
            <w:tcW w:type="dxa" w:w="5472"/>
            <w:shd w:fill="FFFFFF"/>
            <w:tcMar>
              <w:top w:w="80" w:type="dxa"/>
              <w:bottom w:w="80" w:type="dxa"/>
              <w:left w:w="120" w:type="dxa"/>
              <w:right w:w="120" w:type="dxa"/>
            </w:tcMar>
          </w:tcPr>
          <w:p>
            <w:r>
              <w:rPr>
                <w:rFonts w:ascii="Calibri" w:hAnsi="Calibri"/>
                <w:color w:val="212529"/>
                <w:sz w:val="19"/>
              </w:rPr>
              <w:t>pip install ultralytics (provides YOLOv8 model architecture)</w:t>
            </w:r>
          </w:p>
        </w:tc>
      </w:tr>
      <w:tr>
        <w:tc>
          <w:tcPr>
            <w:tcW w:type="dxa" w:w="3168"/>
            <w:shd w:fill="F1F5F9"/>
            <w:tcMar>
              <w:top w:w="80" w:type="dxa"/>
              <w:bottom w:w="80" w:type="dxa"/>
              <w:left w:w="120" w:type="dxa"/>
              <w:right w:w="120" w:type="dxa"/>
            </w:tcMar>
          </w:tcPr>
          <w:p>
            <w:r>
              <w:rPr>
                <w:rFonts w:ascii="Calibri" w:hAnsi="Calibri"/>
                <w:color w:val="212529"/>
                <w:sz w:val="19"/>
              </w:rPr>
              <w:t>torch / torchvision</w:t>
            </w:r>
          </w:p>
        </w:tc>
        <w:tc>
          <w:tcPr>
            <w:tcW w:type="dxa" w:w="2160"/>
            <w:shd w:fill="F1F5F9"/>
            <w:tcMar>
              <w:top w:w="80" w:type="dxa"/>
              <w:bottom w:w="80" w:type="dxa"/>
              <w:left w:w="120" w:type="dxa"/>
              <w:right w:w="120" w:type="dxa"/>
            </w:tcMar>
          </w:tcPr>
          <w:p>
            <w:r>
              <w:rPr>
                <w:rFonts w:ascii="Calibri" w:hAnsi="Calibri"/>
                <w:color w:val="212529"/>
                <w:sz w:val="19"/>
              </w:rPr>
              <w:t>&gt;= 2.0.0</w:t>
            </w:r>
          </w:p>
        </w:tc>
        <w:tc>
          <w:tcPr>
            <w:tcW w:type="dxa" w:w="5472"/>
            <w:shd w:fill="F1F5F9"/>
            <w:tcMar>
              <w:top w:w="80" w:type="dxa"/>
              <w:bottom w:w="80" w:type="dxa"/>
              <w:left w:w="120" w:type="dxa"/>
              <w:right w:w="120" w:type="dxa"/>
            </w:tcMar>
          </w:tcPr>
          <w:p>
            <w:r>
              <w:rPr>
                <w:rFonts w:ascii="Calibri" w:hAnsi="Calibri"/>
                <w:color w:val="212529"/>
                <w:sz w:val="19"/>
              </w:rPr>
              <w:t>Installed via pip with CUDA acceleration support</w:t>
            </w:r>
          </w:p>
        </w:tc>
      </w:tr>
      <w:tr>
        <w:tc>
          <w:tcPr>
            <w:tcW w:type="dxa" w:w="3168"/>
            <w:shd w:fill="FFFFFF"/>
            <w:tcMar>
              <w:top w:w="80" w:type="dxa"/>
              <w:bottom w:w="80" w:type="dxa"/>
              <w:left w:w="120" w:type="dxa"/>
              <w:right w:w="120" w:type="dxa"/>
            </w:tcMar>
          </w:tcPr>
          <w:p>
            <w:r>
              <w:rPr>
                <w:rFonts w:ascii="Calibri" w:hAnsi="Calibri"/>
                <w:color w:val="212529"/>
                <w:sz w:val="19"/>
              </w:rPr>
              <w:t>opencv-python</w:t>
            </w:r>
          </w:p>
        </w:tc>
        <w:tc>
          <w:tcPr>
            <w:tcW w:type="dxa" w:w="2160"/>
            <w:shd w:fill="FFFFFF"/>
            <w:tcMar>
              <w:top w:w="80" w:type="dxa"/>
              <w:bottom w:w="80" w:type="dxa"/>
              <w:left w:w="120" w:type="dxa"/>
              <w:right w:w="120" w:type="dxa"/>
            </w:tcMar>
          </w:tcPr>
          <w:p>
            <w:r>
              <w:rPr>
                <w:rFonts w:ascii="Calibri" w:hAnsi="Calibri"/>
                <w:color w:val="212529"/>
                <w:sz w:val="19"/>
              </w:rPr>
              <w:t>&gt;= 4.7.0</w:t>
            </w:r>
          </w:p>
        </w:tc>
        <w:tc>
          <w:tcPr>
            <w:tcW w:type="dxa" w:w="5472"/>
            <w:shd w:fill="FFFFFF"/>
            <w:tcMar>
              <w:top w:w="80" w:type="dxa"/>
              <w:bottom w:w="80" w:type="dxa"/>
              <w:left w:w="120" w:type="dxa"/>
              <w:right w:w="120" w:type="dxa"/>
            </w:tcMar>
          </w:tcPr>
          <w:p>
            <w:r>
              <w:rPr>
                <w:rFonts w:ascii="Calibri" w:hAnsi="Calibri"/>
                <w:color w:val="212529"/>
                <w:sz w:val="19"/>
              </w:rPr>
              <w:t>pip install opencv-python (image and video processing)</w:t>
            </w:r>
          </w:p>
        </w:tc>
      </w:tr>
      <w:tr>
        <w:tc>
          <w:tcPr>
            <w:tcW w:type="dxa" w:w="3168"/>
            <w:shd w:fill="F1F5F9"/>
            <w:tcMar>
              <w:top w:w="80" w:type="dxa"/>
              <w:bottom w:w="80" w:type="dxa"/>
              <w:left w:w="120" w:type="dxa"/>
              <w:right w:w="120" w:type="dxa"/>
            </w:tcMar>
          </w:tcPr>
          <w:p>
            <w:r>
              <w:rPr>
                <w:rFonts w:ascii="Calibri" w:hAnsi="Calibri"/>
                <w:color w:val="212529"/>
                <w:sz w:val="19"/>
              </w:rPr>
              <w:t>numpy</w:t>
            </w:r>
          </w:p>
        </w:tc>
        <w:tc>
          <w:tcPr>
            <w:tcW w:type="dxa" w:w="2160"/>
            <w:shd w:fill="F1F5F9"/>
            <w:tcMar>
              <w:top w:w="80" w:type="dxa"/>
              <w:bottom w:w="80" w:type="dxa"/>
              <w:left w:w="120" w:type="dxa"/>
              <w:right w:w="120" w:type="dxa"/>
            </w:tcMar>
          </w:tcPr>
          <w:p>
            <w:r>
              <w:rPr>
                <w:rFonts w:ascii="Calibri" w:hAnsi="Calibri"/>
                <w:color w:val="212529"/>
                <w:sz w:val="19"/>
              </w:rPr>
              <w:t>&gt;= 1.23.0</w:t>
            </w:r>
          </w:p>
        </w:tc>
        <w:tc>
          <w:tcPr>
            <w:tcW w:type="dxa" w:w="5472"/>
            <w:shd w:fill="F1F5F9"/>
            <w:tcMar>
              <w:top w:w="80" w:type="dxa"/>
              <w:bottom w:w="80" w:type="dxa"/>
              <w:left w:w="120" w:type="dxa"/>
              <w:right w:w="120" w:type="dxa"/>
            </w:tcMar>
          </w:tcPr>
          <w:p>
            <w:r>
              <w:rPr>
                <w:rFonts w:ascii="Calibri" w:hAnsi="Calibri"/>
                <w:color w:val="212529"/>
                <w:sz w:val="19"/>
              </w:rPr>
              <w:t>Matrix calculations and mathematical operations</w:t>
            </w:r>
          </w:p>
        </w:tc>
      </w:tr>
      <w:tr>
        <w:tc>
          <w:tcPr>
            <w:tcW w:type="dxa" w:w="3168"/>
            <w:shd w:fill="FFFFFF"/>
            <w:tcMar>
              <w:top w:w="80" w:type="dxa"/>
              <w:bottom w:w="80" w:type="dxa"/>
              <w:left w:w="120" w:type="dxa"/>
              <w:right w:w="120" w:type="dxa"/>
            </w:tcMar>
          </w:tcPr>
          <w:p>
            <w:r>
              <w:rPr>
                <w:rFonts w:ascii="Calibri" w:hAnsi="Calibri"/>
                <w:color w:val="212529"/>
                <w:sz w:val="19"/>
              </w:rPr>
              <w:t>huggingface_hub</w:t>
            </w:r>
          </w:p>
        </w:tc>
        <w:tc>
          <w:tcPr>
            <w:tcW w:type="dxa" w:w="2160"/>
            <w:shd w:fill="FFFFFF"/>
            <w:tcMar>
              <w:top w:w="80" w:type="dxa"/>
              <w:bottom w:w="80" w:type="dxa"/>
              <w:left w:w="120" w:type="dxa"/>
              <w:right w:w="120" w:type="dxa"/>
            </w:tcMar>
          </w:tcPr>
          <w:p>
            <w:r>
              <w:rPr>
                <w:rFonts w:ascii="Calibri" w:hAnsi="Calibri"/>
                <w:color w:val="212529"/>
                <w:sz w:val="19"/>
              </w:rPr>
              <w:t>&gt;= 0.19.0</w:t>
            </w:r>
          </w:p>
        </w:tc>
        <w:tc>
          <w:tcPr>
            <w:tcW w:type="dxa" w:w="5472"/>
            <w:shd w:fill="FFFFFF"/>
            <w:tcMar>
              <w:top w:w="80" w:type="dxa"/>
              <w:bottom w:w="80" w:type="dxa"/>
              <w:left w:w="120" w:type="dxa"/>
              <w:right w:w="120" w:type="dxa"/>
            </w:tcMar>
          </w:tcPr>
          <w:p>
            <w:r>
              <w:rPr>
                <w:rFonts w:ascii="Calibri" w:hAnsi="Calibri"/>
                <w:color w:val="212529"/>
                <w:sz w:val="19"/>
              </w:rPr>
              <w:t>Automated download of Cholec80 pretrained model checkpoint</w:t>
            </w:r>
          </w:p>
        </w:tc>
      </w:tr>
      <w:tr>
        <w:tc>
          <w:tcPr>
            <w:tcW w:type="dxa" w:w="3168"/>
            <w:shd w:fill="F1F5F9"/>
            <w:tcMar>
              <w:top w:w="80" w:type="dxa"/>
              <w:bottom w:w="80" w:type="dxa"/>
              <w:left w:w="120" w:type="dxa"/>
              <w:right w:w="120" w:type="dxa"/>
            </w:tcMar>
          </w:tcPr>
          <w:p>
            <w:r>
              <w:rPr>
                <w:rFonts w:ascii="Calibri" w:hAnsi="Calibri"/>
                <w:color w:val="212529"/>
                <w:sz w:val="19"/>
              </w:rPr>
              <w:t>PyYAML</w:t>
            </w:r>
          </w:p>
        </w:tc>
        <w:tc>
          <w:tcPr>
            <w:tcW w:type="dxa" w:w="2160"/>
            <w:shd w:fill="F1F5F9"/>
            <w:tcMar>
              <w:top w:w="80" w:type="dxa"/>
              <w:bottom w:w="80" w:type="dxa"/>
              <w:left w:w="120" w:type="dxa"/>
              <w:right w:w="120" w:type="dxa"/>
            </w:tcMar>
          </w:tcPr>
          <w:p>
            <w:r>
              <w:rPr>
                <w:rFonts w:ascii="Calibri" w:hAnsi="Calibri"/>
                <w:color w:val="212529"/>
                <w:sz w:val="19"/>
              </w:rPr>
              <w:t>&gt;= 6.0</w:t>
            </w:r>
          </w:p>
        </w:tc>
        <w:tc>
          <w:tcPr>
            <w:tcW w:type="dxa" w:w="5472"/>
            <w:shd w:fill="F1F5F9"/>
            <w:tcMar>
              <w:top w:w="80" w:type="dxa"/>
              <w:bottom w:w="80" w:type="dxa"/>
              <w:left w:w="120" w:type="dxa"/>
              <w:right w:w="120" w:type="dxa"/>
            </w:tcMar>
          </w:tcPr>
          <w:p>
            <w:r>
              <w:rPr>
                <w:rFonts w:ascii="Calibri" w:hAnsi="Calibri"/>
                <w:color w:val="212529"/>
                <w:sz w:val="19"/>
              </w:rPr>
              <w:t>Parsing of data.yaml configuration</w:t>
            </w:r>
          </w:p>
        </w:tc>
      </w:tr>
      <w:tr>
        <w:tc>
          <w:tcPr>
            <w:tcW w:type="dxa" w:w="3168"/>
            <w:shd w:fill="FFFFFF"/>
            <w:tcMar>
              <w:top w:w="80" w:type="dxa"/>
              <w:bottom w:w="80" w:type="dxa"/>
              <w:left w:w="120" w:type="dxa"/>
              <w:right w:w="120" w:type="dxa"/>
            </w:tcMar>
          </w:tcPr>
          <w:p>
            <w:r>
              <w:rPr>
                <w:rFonts w:ascii="Calibri" w:hAnsi="Calibri"/>
                <w:color w:val="212529"/>
                <w:sz w:val="19"/>
              </w:rPr>
              <w:t>matplotlib / seaborn</w:t>
            </w:r>
          </w:p>
        </w:tc>
        <w:tc>
          <w:tcPr>
            <w:tcW w:type="dxa" w:w="2160"/>
            <w:shd w:fill="FFFFFF"/>
            <w:tcMar>
              <w:top w:w="80" w:type="dxa"/>
              <w:bottom w:w="80" w:type="dxa"/>
              <w:left w:w="120" w:type="dxa"/>
              <w:right w:w="120" w:type="dxa"/>
            </w:tcMar>
          </w:tcPr>
          <w:p>
            <w:r>
              <w:rPr>
                <w:rFonts w:ascii="Calibri" w:hAnsi="Calibri"/>
                <w:color w:val="212529"/>
                <w:sz w:val="19"/>
              </w:rPr>
              <w:t>&gt;= 3.7.0</w:t>
            </w:r>
          </w:p>
        </w:tc>
        <w:tc>
          <w:tcPr>
            <w:tcW w:type="dxa" w:w="5472"/>
            <w:shd w:fill="FFFFFF"/>
            <w:tcMar>
              <w:top w:w="80" w:type="dxa"/>
              <w:bottom w:w="80" w:type="dxa"/>
              <w:left w:w="120" w:type="dxa"/>
              <w:right w:w="120" w:type="dxa"/>
            </w:tcMar>
          </w:tcPr>
          <w:p>
            <w:r>
              <w:rPr>
                <w:rFonts w:ascii="Calibri" w:hAnsi="Calibri"/>
                <w:color w:val="212529"/>
                <w:sz w:val="19"/>
              </w:rPr>
              <w:t>Performance curves and metric plotting</w:t>
            </w:r>
          </w:p>
        </w:tc>
      </w:tr>
    </w:tbl>
    <w:p>
      <w:pPr>
        <w:spacing w:after="120"/>
      </w:pPr>
    </w:p>
    <w:p>
      <w:pPr>
        <w:keepNext/>
        <w:spacing w:before="360" w:after="120"/>
      </w:pPr>
      <w:r>
        <w:rPr>
          <w:rFonts w:ascii="Calibri" w:hAnsi="Calibri"/>
          <w:b/>
          <w:color w:val="102C57"/>
          <w:sz w:val="32"/>
        </w:rPr>
        <w:t>Appendix C. Additional Evidence</w:t>
      </w:r>
    </w:p>
    <w:p>
      <w:pPr>
        <w:pStyle w:val="ListBullet"/>
        <w:spacing w:after="60" w:line="276" w:lineRule="auto"/>
      </w:pPr>
      <w:r>
        <w:rPr>
          <w:rFonts w:ascii="Calibri" w:hAnsi="Calibri"/>
          <w:color w:val="212529"/>
          <w:sz w:val="22"/>
        </w:rPr>
        <w:t>GitHub Repository: https://github.com/Sanjay-Chauhan52/LaparoGuard-Laparoscopic-Surgery-Smoke-Removal-with-Tool-Detection-and-Scene-Criticality-Assessment</w:t>
      </w:r>
    </w:p>
    <w:p>
      <w:pPr>
        <w:pStyle w:val="ListBullet"/>
        <w:spacing w:after="60" w:line="276" w:lineRule="auto"/>
      </w:pPr>
      <w:r>
        <w:rPr>
          <w:rFonts w:ascii="Calibri" w:hAnsi="Calibri"/>
          <w:color w:val="212529"/>
          <w:sz w:val="22"/>
        </w:rPr>
        <w:t>Telemetry File: critical_output_improved/critical_events.csv (contains thousands of frame-by-frame telemetry rows ready for post-operative audit).</w:t>
      </w:r>
    </w:p>
    <w:p>
      <w:pPr>
        <w:pStyle w:val="ListBullet"/>
        <w:spacing w:after="60" w:line="276" w:lineRule="auto"/>
      </w:pPr>
      <w:r>
        <w:rPr>
          <w:rFonts w:ascii="Calibri" w:hAnsi="Calibri"/>
          <w:color w:val="212529"/>
          <w:sz w:val="22"/>
        </w:rPr>
        <w:t>Comparative Datasets: 1,320 annotated frames stored under detection_output/ confirming the desmoking AI performance boost.</w:t>
      </w:r>
    </w:p>
    <w:p>
      <w:pPr>
        <w:keepNext/>
        <w:spacing w:before="360" w:after="120"/>
      </w:pPr>
      <w:r>
        <w:rPr>
          <w:rFonts w:ascii="Calibri" w:hAnsi="Calibri"/>
          <w:b/>
          <w:color w:val="102C57"/>
          <w:sz w:val="32"/>
        </w:rPr>
        <w:t>Student / Team Declaration</w:t>
      </w:r>
    </w:p>
    <w:p>
      <w:pPr>
        <w:spacing w:after="120" w:line="276" w:lineRule="auto"/>
      </w:pPr>
      <w:r>
        <w:rPr>
          <w:rFonts w:ascii="Calibri" w:hAnsi="Calibri"/>
          <w:color w:val="212529"/>
          <w:sz w:val="22"/>
        </w:rPr>
        <w:t>We confirm that the implementation documented in this report represents the completed Review 3 version of the project and that the submitted code corresponds directly to the demonstrated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Pr>
          <w:p>
            <w:pPr>
              <w:jc w:val="center"/>
            </w:pPr>
            <w:r>
              <w:rPr>
                <w:rFonts w:ascii="Calibri" w:hAnsi="Calibri"/>
                <w:b/>
                <w:color w:val="FFFFFF"/>
                <w:sz w:val="20"/>
              </w:rPr>
              <w:t>Name</w:t>
            </w:r>
          </w:p>
        </w:tc>
        <w:tc>
          <w:tcPr>
            <w:tcW w:type="dxa" w:w="2592"/>
            <w:shd w:fill="1E3A8A"/>
            <w:tcMar>
              <w:top w:w="120" w:type="dxa"/>
              <w:bottom w:w="120" w:type="dxa"/>
              <w:left w:w="140" w:type="dxa"/>
              <w:right w:w="140" w:type="dxa"/>
            </w:tcMar>
          </w:tcPr>
          <w:p>
            <w:pPr>
              <w:jc w:val="center"/>
            </w:pPr>
            <w:r>
              <w:rPr>
                <w:rFonts w:ascii="Calibri" w:hAnsi="Calibri"/>
                <w:b/>
                <w:color w:val="FFFFFF"/>
                <w:sz w:val="20"/>
              </w:rPr>
              <w:t>Registration No.</w:t>
            </w:r>
          </w:p>
        </w:tc>
        <w:tc>
          <w:tcPr>
            <w:tcW w:type="dxa" w:w="3312"/>
            <w:shd w:fill="1E3A8A"/>
            <w:tcMar>
              <w:top w:w="120" w:type="dxa"/>
              <w:bottom w:w="120" w:type="dxa"/>
              <w:left w:w="140" w:type="dxa"/>
              <w:right w:w="140" w:type="dxa"/>
            </w:tcMar>
          </w:tcPr>
          <w:p>
            <w:pPr>
              <w:jc w:val="center"/>
            </w:pPr>
            <w:r>
              <w:rPr>
                <w:rFonts w:ascii="Calibri" w:hAnsi="Calibri"/>
                <w:b/>
                <w:color w:val="FFFFFF"/>
                <w:sz w:val="20"/>
              </w:rPr>
              <w:t>Signature</w:t>
            </w:r>
          </w:p>
        </w:tc>
        <w:tc>
          <w:tcPr>
            <w:tcW w:type="dxa" w:w="2304"/>
            <w:shd w:fill="1E3A8A"/>
            <w:tcMar>
              <w:top w:w="120" w:type="dxa"/>
              <w:bottom w:w="120" w:type="dxa"/>
              <w:left w:w="140" w:type="dxa"/>
              <w:right w:w="140" w:type="dxa"/>
            </w:tcMar>
          </w:tcPr>
          <w:p>
            <w:pPr>
              <w:jc w:val="center"/>
            </w:pPr>
            <w:r>
              <w:rPr>
                <w:rFonts w:ascii="Calibri" w:hAnsi="Calibri"/>
                <w:b/>
                <w:color w:val="FFFFFF"/>
                <w:sz w:val="20"/>
              </w:rPr>
              <w:t>Date</w:t>
            </w:r>
          </w:p>
        </w:tc>
      </w:tr>
      <w:tr>
        <w:tc>
          <w:tcPr>
            <w:tcW w:type="dxa" w:w="2592"/>
            <w:shd w:fill="FFFFFF"/>
            <w:tcMar>
              <w:top w:w="80" w:type="dxa"/>
              <w:bottom w:w="80" w:type="dxa"/>
              <w:left w:w="120" w:type="dxa"/>
              <w:right w:w="120" w:type="dxa"/>
            </w:tcMar>
          </w:tcPr>
          <w:p>
            <w:r>
              <w:rPr>
                <w:rFonts w:ascii="Calibri" w:hAnsi="Calibri"/>
                <w:color w:val="212529"/>
                <w:sz w:val="19"/>
              </w:rPr>
              <w:t>Sanjay Chauhan</w:t>
            </w:r>
          </w:p>
        </w:tc>
        <w:tc>
          <w:tcPr>
            <w:tcW w:type="dxa" w:w="2592"/>
            <w:shd w:fill="FFFFFF"/>
            <w:tcMar>
              <w:top w:w="80" w:type="dxa"/>
              <w:bottom w:w="80" w:type="dxa"/>
              <w:left w:w="120" w:type="dxa"/>
              <w:right w:w="120" w:type="dxa"/>
            </w:tcMar>
          </w:tcPr>
          <w:p>
            <w:r>
              <w:rPr>
                <w:rFonts w:ascii="Calibri" w:hAnsi="Calibri"/>
                <w:color w:val="212529"/>
                <w:sz w:val="19"/>
              </w:rPr>
              <w:t>[Enter Reg. No.]</w:t>
            </w:r>
          </w:p>
        </w:tc>
        <w:tc>
          <w:tcPr>
            <w:tcW w:type="dxa" w:w="3312"/>
            <w:shd w:fill="FFFFFF"/>
            <w:tcMar>
              <w:top w:w="80" w:type="dxa"/>
              <w:bottom w:w="80" w:type="dxa"/>
              <w:left w:w="120" w:type="dxa"/>
              <w:right w:w="120" w:type="dxa"/>
            </w:tcMar>
          </w:tcPr>
          <w:p>
            <w:r>
              <w:rPr>
                <w:rFonts w:ascii="Calibri" w:hAnsi="Calibri"/>
                <w:color w:val="212529"/>
                <w:sz w:val="19"/>
              </w:rPr>
              <w:t>____________________</w:t>
            </w:r>
          </w:p>
        </w:tc>
        <w:tc>
          <w:tcPr>
            <w:tcW w:type="dxa" w:w="2304"/>
            <w:shd w:fill="FFFFFF"/>
            <w:tcMar>
              <w:top w:w="80" w:type="dxa"/>
              <w:bottom w:w="80" w:type="dxa"/>
              <w:left w:w="120" w:type="dxa"/>
              <w:right w:w="120" w:type="dxa"/>
            </w:tcMar>
          </w:tcPr>
          <w:p>
            <w:r>
              <w:rPr>
                <w:rFonts w:ascii="Calibri" w:hAnsi="Calibri"/>
                <w:color w:val="212529"/>
                <w:sz w:val="19"/>
              </w:rPr>
              <w:t>22-10-2026</w:t>
            </w:r>
          </w:p>
        </w:tc>
      </w:tr>
      <w:tr>
        <w:tc>
          <w:tcPr>
            <w:tcW w:type="dxa" w:w="2592"/>
            <w:shd w:fill="F1F5F9"/>
            <w:tcMar>
              <w:top w:w="80" w:type="dxa"/>
              <w:bottom w:w="80" w:type="dxa"/>
              <w:left w:w="120" w:type="dxa"/>
              <w:right w:w="120" w:type="dxa"/>
            </w:tcMar>
          </w:tcPr>
          <w:p>
            <w:r>
              <w:rPr>
                <w:rFonts w:ascii="Calibri" w:hAnsi="Calibri"/>
                <w:color w:val="212529"/>
                <w:sz w:val="19"/>
              </w:rPr>
              <w:t>[Student 2]</w:t>
            </w:r>
          </w:p>
        </w:tc>
        <w:tc>
          <w:tcPr>
            <w:tcW w:type="dxa" w:w="2592"/>
            <w:shd w:fill="F1F5F9"/>
            <w:tcMar>
              <w:top w:w="80" w:type="dxa"/>
              <w:bottom w:w="80" w:type="dxa"/>
              <w:left w:w="120" w:type="dxa"/>
              <w:right w:w="120" w:type="dxa"/>
            </w:tcMar>
          </w:tcPr>
          <w:p>
            <w:r>
              <w:rPr>
                <w:rFonts w:ascii="Calibri" w:hAnsi="Calibri"/>
                <w:color w:val="212529"/>
                <w:sz w:val="19"/>
              </w:rPr>
              <w:t>[Enter Reg. No.]</w:t>
            </w:r>
          </w:p>
        </w:tc>
        <w:tc>
          <w:tcPr>
            <w:tcW w:type="dxa" w:w="3312"/>
            <w:shd w:fill="F1F5F9"/>
            <w:tcMar>
              <w:top w:w="80" w:type="dxa"/>
              <w:bottom w:w="80" w:type="dxa"/>
              <w:left w:w="120" w:type="dxa"/>
              <w:right w:w="120" w:type="dxa"/>
            </w:tcMar>
          </w:tcPr>
          <w:p>
            <w:r>
              <w:rPr>
                <w:rFonts w:ascii="Calibri" w:hAnsi="Calibri"/>
                <w:color w:val="212529"/>
                <w:sz w:val="19"/>
              </w:rPr>
              <w:t>____________________</w:t>
            </w:r>
          </w:p>
        </w:tc>
        <w:tc>
          <w:tcPr>
            <w:tcW w:type="dxa" w:w="2304"/>
            <w:shd w:fill="F1F5F9"/>
            <w:tcMar>
              <w:top w:w="80" w:type="dxa"/>
              <w:bottom w:w="80" w:type="dxa"/>
              <w:left w:w="120" w:type="dxa"/>
              <w:right w:w="120" w:type="dxa"/>
            </w:tcMar>
          </w:tcPr>
          <w:p>
            <w:r>
              <w:rPr>
                <w:rFonts w:ascii="Calibri" w:hAnsi="Calibri"/>
                <w:color w:val="212529"/>
                <w:sz w:val="19"/>
              </w:rPr>
              <w:t>22-10-2026</w:t>
            </w:r>
          </w:p>
        </w:tc>
      </w:tr>
      <w:tr>
        <w:tc>
          <w:tcPr>
            <w:tcW w:type="dxa" w:w="2592"/>
            <w:shd w:fill="FFFFFF"/>
            <w:tcMar>
              <w:top w:w="80" w:type="dxa"/>
              <w:bottom w:w="80" w:type="dxa"/>
              <w:left w:w="120" w:type="dxa"/>
              <w:right w:w="120" w:type="dxa"/>
            </w:tcMar>
          </w:tcPr>
          <w:p>
            <w:r>
              <w:rPr>
                <w:rFonts w:ascii="Calibri" w:hAnsi="Calibri"/>
                <w:color w:val="212529"/>
                <w:sz w:val="19"/>
              </w:rPr>
              <w:t>[Student 3]</w:t>
            </w:r>
          </w:p>
        </w:tc>
        <w:tc>
          <w:tcPr>
            <w:tcW w:type="dxa" w:w="2592"/>
            <w:shd w:fill="FFFFFF"/>
            <w:tcMar>
              <w:top w:w="80" w:type="dxa"/>
              <w:bottom w:w="80" w:type="dxa"/>
              <w:left w:w="120" w:type="dxa"/>
              <w:right w:w="120" w:type="dxa"/>
            </w:tcMar>
          </w:tcPr>
          <w:p>
            <w:r>
              <w:rPr>
                <w:rFonts w:ascii="Calibri" w:hAnsi="Calibri"/>
                <w:color w:val="212529"/>
                <w:sz w:val="19"/>
              </w:rPr>
              <w:t>[Enter Reg. No.]</w:t>
            </w:r>
          </w:p>
        </w:tc>
        <w:tc>
          <w:tcPr>
            <w:tcW w:type="dxa" w:w="3312"/>
            <w:shd w:fill="FFFFFF"/>
            <w:tcMar>
              <w:top w:w="80" w:type="dxa"/>
              <w:bottom w:w="80" w:type="dxa"/>
              <w:left w:w="120" w:type="dxa"/>
              <w:right w:w="120" w:type="dxa"/>
            </w:tcMar>
          </w:tcPr>
          <w:p>
            <w:r>
              <w:rPr>
                <w:rFonts w:ascii="Calibri" w:hAnsi="Calibri"/>
                <w:color w:val="212529"/>
                <w:sz w:val="19"/>
              </w:rPr>
              <w:t>____________________</w:t>
            </w:r>
          </w:p>
        </w:tc>
        <w:tc>
          <w:tcPr>
            <w:tcW w:type="dxa" w:w="2304"/>
            <w:shd w:fill="FFFFFF"/>
            <w:tcMar>
              <w:top w:w="80" w:type="dxa"/>
              <w:bottom w:w="80" w:type="dxa"/>
              <w:left w:w="120" w:type="dxa"/>
              <w:right w:w="120" w:type="dxa"/>
            </w:tcMar>
          </w:tcPr>
          <w:p>
            <w:r>
              <w:rPr>
                <w:rFonts w:ascii="Calibri" w:hAnsi="Calibri"/>
                <w:color w:val="212529"/>
                <w:sz w:val="19"/>
              </w:rPr>
              <w:t>22-10-2026</w:t>
            </w:r>
          </w:p>
        </w:tc>
      </w:tr>
      <w:tr>
        <w:tc>
          <w:tcPr>
            <w:tcW w:type="dxa" w:w="2592"/>
            <w:shd w:fill="F1F5F9"/>
            <w:tcMar>
              <w:top w:w="80" w:type="dxa"/>
              <w:bottom w:w="80" w:type="dxa"/>
              <w:left w:w="120" w:type="dxa"/>
              <w:right w:w="120" w:type="dxa"/>
            </w:tcMar>
          </w:tcPr>
          <w:p>
            <w:r>
              <w:rPr>
                <w:rFonts w:ascii="Calibri" w:hAnsi="Calibri"/>
                <w:color w:val="212529"/>
                <w:sz w:val="19"/>
              </w:rPr>
              <w:t>[Student 4]</w:t>
            </w:r>
          </w:p>
        </w:tc>
        <w:tc>
          <w:tcPr>
            <w:tcW w:type="dxa" w:w="2592"/>
            <w:shd w:fill="F1F5F9"/>
            <w:tcMar>
              <w:top w:w="80" w:type="dxa"/>
              <w:bottom w:w="80" w:type="dxa"/>
              <w:left w:w="120" w:type="dxa"/>
              <w:right w:w="120" w:type="dxa"/>
            </w:tcMar>
          </w:tcPr>
          <w:p>
            <w:r>
              <w:rPr>
                <w:rFonts w:ascii="Calibri" w:hAnsi="Calibri"/>
                <w:color w:val="212529"/>
                <w:sz w:val="19"/>
              </w:rPr>
              <w:t>[Enter Reg. No.]</w:t>
            </w:r>
          </w:p>
        </w:tc>
        <w:tc>
          <w:tcPr>
            <w:tcW w:type="dxa" w:w="3312"/>
            <w:shd w:fill="F1F5F9"/>
            <w:tcMar>
              <w:top w:w="80" w:type="dxa"/>
              <w:bottom w:w="80" w:type="dxa"/>
              <w:left w:w="120" w:type="dxa"/>
              <w:right w:w="120" w:type="dxa"/>
            </w:tcMar>
          </w:tcPr>
          <w:p>
            <w:r>
              <w:rPr>
                <w:rFonts w:ascii="Calibri" w:hAnsi="Calibri"/>
                <w:color w:val="212529"/>
                <w:sz w:val="19"/>
              </w:rPr>
              <w:t>____________________</w:t>
            </w:r>
          </w:p>
        </w:tc>
        <w:tc>
          <w:tcPr>
            <w:tcW w:type="dxa" w:w="2304"/>
            <w:shd w:fill="F1F5F9"/>
            <w:tcMar>
              <w:top w:w="80" w:type="dxa"/>
              <w:bottom w:w="80" w:type="dxa"/>
              <w:left w:w="120" w:type="dxa"/>
              <w:right w:w="120" w:type="dxa"/>
            </w:tcMar>
          </w:tcPr>
          <w:p>
            <w:r>
              <w:rPr>
                <w:rFonts w:ascii="Calibri" w:hAnsi="Calibri"/>
                <w:color w:val="212529"/>
                <w:sz w:val="19"/>
              </w:rPr>
              <w:t>22-10-2026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