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rPr>
                <w:rtl w:val="0"/>
              </w:rPr>
              <w:t xml:space="preserve">September 30,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>
              <w:rPr>
                <w:rtl w:val="0"/>
              </w:rPr>
              <w:t xml:space="preserve">SWTID-2026-2467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>
                <w:rtl w:val="0"/>
              </w:rPr>
              <w:t xml:space="preserve">AI FitTrack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rPr/>
      </w:pPr>
      <w:r>
        <w:rPr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3705"/>
        <w:gridCol w:w="4515"/>
        <w:tblGridChange w:id="0">
          <w:tblGrid>
            <w:gridCol w:w="855"/>
            <w:gridCol w:w="3705"/>
            <w:gridCol w:w="4515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>
              <w:rPr>
                <w:color w:val="222222"/>
                <w:rtl w:val="0"/>
              </w:rPr>
              <w:t xml:space="preserve">Problem Statement (Problem to be solved)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>
              <w:rPr>
                <w:color w:val="222222"/>
                <w:rtl w:val="0"/>
              </w:rPr>
              <w:t xml:space="preserve">Idea / Solution description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>
              <w:rPr>
                <w:color w:val="222222"/>
                <w:rtl w:val="0"/>
              </w:rPr>
              <w:t xml:space="preserve">Novelty / Uniqueness 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>
              <w:rPr>
                <w:color w:val="222222"/>
                <w:rtl w:val="0"/>
              </w:rPr>
              <w:t xml:space="preserve">Social Impact / Customer Satisfaction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color w:val="222222"/>
                <w:rtl w:val="0"/>
              </w:rPr>
              <w:t xml:space="preserve">Business Model (Revenue Model)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color w:val="222222"/>
              </w:rPr>
            </w:pPr>
            <w:r>
              <w:rPr>
                <w:color w:val="222222"/>
                <w:rtl w:val="0"/>
              </w:rPr>
              <w:t xml:space="preserve">Scalability of the Solution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