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30 September 2026</w:t>
            </w:r>
          </w:p>
        </w:tc>
      </w:tr>
      <w:tr>
        <w:trPr>
          <w:cantSplit w:val="0"/>
          <w:tblHeader w:val="0"/>
        </w:trPr>
        <w:tc>
          <w:tcPr/>
          <w:p w:rsidR="00000000" w:rsidDel="00000000" w:rsidP="00000000" w:rsidRDefault="00000000" w:rsidRPr="00000000" w14:paraId="00000006">
            <w:pPr>
              <w:rPr/>
            </w:pPr>
            <w:r>
              <w:t>Team ID: SWTID-2026-2467: SWTID-2026-2467</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t>Project Name: AI FitTrack API: AI FitTrack API</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