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70" w:rsidRDefault="00317670" w:rsidP="00317670">
      <w:pPr>
        <w:spacing w:line="360" w:lineRule="auto"/>
        <w:jc w:val="center"/>
        <w:rPr>
          <w:b/>
          <w:sz w:val="32"/>
          <w:szCs w:val="32"/>
        </w:rPr>
      </w:pPr>
      <w:r w:rsidRPr="002D243A">
        <w:rPr>
          <w:b/>
          <w:sz w:val="32"/>
          <w:szCs w:val="32"/>
        </w:rPr>
        <w:t>MICROCONTROLLER BASED LOW COST GAS LEAKAGE DETECTOR WITH SMS ALERT</w:t>
      </w:r>
    </w:p>
    <w:p w:rsidR="00317670" w:rsidRPr="002D243A" w:rsidRDefault="00317670" w:rsidP="00317670">
      <w:pPr>
        <w:spacing w:line="360" w:lineRule="auto"/>
        <w:jc w:val="center"/>
        <w:rPr>
          <w:b/>
          <w:sz w:val="32"/>
          <w:szCs w:val="32"/>
        </w:rPr>
      </w:pPr>
    </w:p>
    <w:p w:rsidR="00317670" w:rsidRDefault="00317670" w:rsidP="00317670">
      <w:pPr>
        <w:pStyle w:val="Heading2"/>
        <w:spacing w:line="360" w:lineRule="auto"/>
        <w:rPr>
          <w:szCs w:val="28"/>
        </w:rPr>
      </w:pPr>
      <w:r w:rsidRPr="00105D3F">
        <w:rPr>
          <w:szCs w:val="28"/>
        </w:rPr>
        <w:t>SYNOPSIS</w:t>
      </w:r>
    </w:p>
    <w:p w:rsidR="00317670" w:rsidRPr="00596928" w:rsidRDefault="00317670" w:rsidP="00317670"/>
    <w:p w:rsidR="00317670" w:rsidRDefault="00317670" w:rsidP="00317670">
      <w:pPr>
        <w:spacing w:line="360" w:lineRule="auto"/>
        <w:ind w:firstLine="720"/>
        <w:jc w:val="both"/>
        <w:rPr>
          <w:sz w:val="26"/>
          <w:szCs w:val="26"/>
        </w:rPr>
      </w:pPr>
      <w:r w:rsidRPr="004E2C53">
        <w:rPr>
          <w:sz w:val="26"/>
          <w:szCs w:val="26"/>
        </w:rPr>
        <w:t>The plan will encourage thorough implementation of strategies based on the “Guidelines on Safety Assessments for Chemical Plants” for factories that handle chemical substances</w:t>
      </w:r>
      <w:r>
        <w:rPr>
          <w:sz w:val="26"/>
          <w:szCs w:val="26"/>
        </w:rPr>
        <w:t xml:space="preserve"> and gas</w:t>
      </w:r>
      <w:r w:rsidRPr="004E2C53">
        <w:rPr>
          <w:sz w:val="26"/>
          <w:szCs w:val="26"/>
        </w:rPr>
        <w:t xml:space="preserve"> with a high risk of explosion or fire.</w:t>
      </w:r>
      <w:r>
        <w:rPr>
          <w:sz w:val="26"/>
          <w:szCs w:val="26"/>
        </w:rPr>
        <w:t xml:space="preserve"> </w:t>
      </w:r>
      <w:r w:rsidRPr="004E2C53">
        <w:rPr>
          <w:sz w:val="26"/>
          <w:szCs w:val="26"/>
        </w:rPr>
        <w:t>From the perspective of preventing explosion and fire accidents, the plan will seek the active utilization of information concerning hazards recorded on Material Safety Data Sheets (MSDS).</w:t>
      </w:r>
    </w:p>
    <w:p w:rsidR="00317670" w:rsidRDefault="00317670" w:rsidP="00317670">
      <w:pPr>
        <w:spacing w:line="360" w:lineRule="auto"/>
        <w:ind w:firstLine="360"/>
        <w:jc w:val="both"/>
        <w:rPr>
          <w:sz w:val="26"/>
          <w:szCs w:val="26"/>
        </w:rPr>
      </w:pPr>
    </w:p>
    <w:p w:rsidR="00317670" w:rsidRDefault="00317670" w:rsidP="00317670">
      <w:pPr>
        <w:spacing w:line="360" w:lineRule="auto"/>
        <w:ind w:firstLine="360"/>
        <w:jc w:val="both"/>
        <w:rPr>
          <w:sz w:val="26"/>
          <w:szCs w:val="26"/>
        </w:rPr>
      </w:pPr>
      <w:r w:rsidRPr="004E2C53">
        <w:rPr>
          <w:sz w:val="26"/>
          <w:szCs w:val="26"/>
        </w:rPr>
        <w:t>Furthermore, the plan will urge the implementation of safety and health education by employers with regard to fire safety in multiple-tenant buildings with small businesses. At the same time, it will seek all-embracing strategies to prevent explosion and fire accidents, including measures to prevent dust explosions caused by magnesium alloys.</w:t>
      </w:r>
      <w:r>
        <w:rPr>
          <w:sz w:val="26"/>
          <w:szCs w:val="26"/>
        </w:rPr>
        <w:t xml:space="preserve"> In our project is </w:t>
      </w:r>
      <w:r>
        <w:rPr>
          <w:b/>
          <w:sz w:val="26"/>
          <w:szCs w:val="26"/>
        </w:rPr>
        <w:t>“AUTOMATIC GAS LEAKAGE DETECTOR WITH AUTO SMS”</w:t>
      </w:r>
      <w:r>
        <w:rPr>
          <w:sz w:val="26"/>
          <w:szCs w:val="26"/>
        </w:rPr>
        <w:t xml:space="preserve"> used to senses the gas leakage and automatically informs to the fire service and our mobiles.  </w:t>
      </w:r>
    </w:p>
    <w:p w:rsidR="00317670" w:rsidRPr="00AB227A" w:rsidRDefault="00317670" w:rsidP="00317670">
      <w:pPr>
        <w:spacing w:line="360" w:lineRule="auto"/>
        <w:ind w:firstLine="360"/>
        <w:jc w:val="both"/>
        <w:rPr>
          <w:sz w:val="26"/>
          <w:szCs w:val="26"/>
        </w:rPr>
      </w:pP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</w:rPr>
      </w:pPr>
      <w:r w:rsidRPr="00105D3F">
        <w:rPr>
          <w:b/>
          <w:sz w:val="28"/>
          <w:szCs w:val="28"/>
        </w:rPr>
        <w:t>INTRODUCTION</w:t>
      </w:r>
    </w:p>
    <w:p w:rsidR="00317670" w:rsidRPr="00105D3F" w:rsidRDefault="00317670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Pr="00DC2EE2" w:rsidRDefault="00317670" w:rsidP="00317670">
      <w:pPr>
        <w:spacing w:line="360" w:lineRule="auto"/>
        <w:jc w:val="both"/>
        <w:rPr>
          <w:sz w:val="26"/>
          <w:szCs w:val="26"/>
        </w:rPr>
      </w:pPr>
      <w:r>
        <w:rPr>
          <w:b/>
          <w:sz w:val="32"/>
          <w:szCs w:val="32"/>
        </w:rPr>
        <w:tab/>
      </w:r>
      <w:r w:rsidRPr="00DC2EE2">
        <w:rPr>
          <w:sz w:val="26"/>
          <w:szCs w:val="26"/>
        </w:rPr>
        <w:t xml:space="preserve">A lighted cigarette, a burning splinter, an overheated electrical appliance or just about any of these can trigger a fire; and add to this the presence of foam sofa sets and nylon settings and the poisonous gases that their burning emanates-it hardly needs a few minutes to render persons helpless, even before they </w:t>
      </w:r>
      <w:proofErr w:type="spellStart"/>
      <w:r w:rsidRPr="00DC2EE2">
        <w:rPr>
          <w:sz w:val="26"/>
          <w:szCs w:val="26"/>
        </w:rPr>
        <w:t>realise</w:t>
      </w:r>
      <w:proofErr w:type="spellEnd"/>
      <w:r w:rsidRPr="00DC2EE2">
        <w:rPr>
          <w:sz w:val="26"/>
          <w:szCs w:val="26"/>
        </w:rPr>
        <w:t xml:space="preserve"> what’s happening.  The </w:t>
      </w:r>
      <w:r>
        <w:rPr>
          <w:sz w:val="26"/>
          <w:szCs w:val="26"/>
        </w:rPr>
        <w:t>automatic gas leakage detector</w:t>
      </w:r>
      <w:r w:rsidRPr="00DC2EE2">
        <w:rPr>
          <w:sz w:val="26"/>
          <w:szCs w:val="26"/>
        </w:rPr>
        <w:t xml:space="preserve"> described here could be the best thing to bet your safety on!</w:t>
      </w: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  <w:lang w:val="de-DE"/>
        </w:rPr>
      </w:pP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  <w:lang w:val="de-DE"/>
        </w:rPr>
      </w:pPr>
    </w:p>
    <w:p w:rsidR="00317670" w:rsidRPr="00105D3F" w:rsidRDefault="00317670" w:rsidP="00317670">
      <w:pPr>
        <w:spacing w:line="360" w:lineRule="auto"/>
        <w:jc w:val="center"/>
        <w:rPr>
          <w:b/>
          <w:sz w:val="28"/>
          <w:szCs w:val="28"/>
          <w:lang w:val="de-DE"/>
        </w:rPr>
      </w:pPr>
      <w:r w:rsidRPr="00105D3F">
        <w:rPr>
          <w:b/>
          <w:sz w:val="28"/>
          <w:szCs w:val="28"/>
          <w:lang w:val="de-DE"/>
        </w:rPr>
        <w:t>BLOCK DIAGRAM</w:t>
      </w:r>
    </w:p>
    <w:p w:rsidR="00317670" w:rsidRPr="00105D3F" w:rsidRDefault="00317670" w:rsidP="00317670">
      <w:pPr>
        <w:spacing w:line="360" w:lineRule="auto"/>
        <w:rPr>
          <w:b/>
          <w:sz w:val="32"/>
          <w:szCs w:val="32"/>
          <w:lang w:val="de-DE"/>
        </w:rPr>
      </w:pPr>
    </w:p>
    <w:p w:rsidR="00317670" w:rsidRPr="00105D3F" w:rsidRDefault="00E462D4" w:rsidP="00317670">
      <w:pPr>
        <w:spacing w:line="360" w:lineRule="auto"/>
        <w:rPr>
          <w:b/>
          <w:lang w:val="de-DE"/>
        </w:rPr>
      </w:pPr>
      <w:r w:rsidRPr="00E462D4">
        <w:rPr>
          <w:b/>
          <w:noProof/>
          <w:sz w:val="32"/>
          <w:szCs w:val="32"/>
        </w:rPr>
        <w:pict>
          <v:group id="_x0000_s1026" editas="canvas" style="position:absolute;margin-left:0;margin-top:0;width:468pt;height:279pt;z-index:-251657216" coordorigin="2520,2572" coordsize="7200,4320">
            <o:lock v:ext="edit" aspectratio="t"/>
            <v:shape id="_x0000_s1027" type="#_x0000_t75" style="position:absolute;left:2520;top:257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797;top:2990;width:1661;height:836" fillcolor="#cff">
              <v:textbox>
                <w:txbxContent>
                  <w:p w:rsidR="00317670" w:rsidRDefault="00317670" w:rsidP="00317670">
                    <w:pPr>
                      <w:jc w:val="center"/>
                      <w:rPr>
                        <w:b/>
                      </w:rPr>
                    </w:pPr>
                  </w:p>
                  <w:p w:rsidR="00317670" w:rsidRPr="004735BF" w:rsidRDefault="00317670" w:rsidP="0031767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POWER SUPPLY</w:t>
                    </w:r>
                  </w:p>
                </w:txbxContent>
              </v:textbox>
            </v:rect>
            <v:rect id="_x0000_s1029" style="position:absolute;left:2935;top:4105;width:1523;height:697" fillcolor="#cfc">
              <v:textbox>
                <w:txbxContent>
                  <w:p w:rsidR="00317670" w:rsidRDefault="00317670" w:rsidP="00317670">
                    <w:pPr>
                      <w:jc w:val="center"/>
                      <w:rPr>
                        <w:b/>
                      </w:rPr>
                    </w:pPr>
                  </w:p>
                  <w:p w:rsidR="00317670" w:rsidRPr="004735BF" w:rsidRDefault="00317670" w:rsidP="0031767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SENSOR</w:t>
                    </w:r>
                  </w:p>
                </w:txbxContent>
              </v:textbox>
            </v:rect>
            <v:rect id="_x0000_s1030" style="position:absolute;left:6951;top:5777;width:2492;height:836" fillcolor="#c9f">
              <v:textbox>
                <w:txbxContent>
                  <w:p w:rsidR="00317670" w:rsidRDefault="00317670" w:rsidP="00317670">
                    <w:pPr>
                      <w:jc w:val="center"/>
                      <w:rPr>
                        <w:b/>
                      </w:rPr>
                    </w:pPr>
                  </w:p>
                  <w:p w:rsidR="00317670" w:rsidRPr="004735BF" w:rsidRDefault="00317670" w:rsidP="0031767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MICROCONTROLLER UNIT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097;top:6195;width:854;height:0;flip:x" o:connectortype="straight">
              <v:stroke endarrow="block"/>
            </v:shape>
            <v:rect id="_x0000_s1032" style="position:absolute;left:4435;top:5777;width:1662;height:698" fillcolor="#f9c">
              <v:textbox>
                <w:txbxContent>
                  <w:p w:rsidR="00317670" w:rsidRDefault="00317670" w:rsidP="00317670">
                    <w:pPr>
                      <w:jc w:val="center"/>
                      <w:rPr>
                        <w:b/>
                      </w:rPr>
                    </w:pPr>
                  </w:p>
                  <w:p w:rsidR="00317670" w:rsidRPr="004735BF" w:rsidRDefault="00317670" w:rsidP="0031767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MAX 232</w:t>
                    </w:r>
                  </w:p>
                </w:txbxContent>
              </v:textbox>
            </v:rect>
            <v:rect id="_x0000_s1033" style="position:absolute;left:2520;top:5717;width:1662;height:836" fillcolor="#f9c">
              <v:textbox>
                <w:txbxContent>
                  <w:p w:rsidR="00317670" w:rsidRPr="004735BF" w:rsidRDefault="00317670" w:rsidP="0031767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GSM MODULE (OR) CELL PHONE</w:t>
                    </w:r>
                  </w:p>
                </w:txbxContent>
              </v:textbox>
            </v:rect>
            <v:shape id="_x0000_s1034" type="#_x0000_t32" style="position:absolute;left:4182;top:6126;width:253;height:9;flip:x" o:connectortype="straight">
              <v:stroke endarrow="block"/>
            </v:shape>
            <v:shape id="_x0000_s1035" type="#_x0000_t32" style="position:absolute;left:4458;top:3408;width:3774;height:21" o:connectortype="straight"/>
            <v:shape id="_x0000_s1036" type="#_x0000_t32" style="position:absolute;left:8197;top:3429;width:1;height:2348" o:connectortype="straight">
              <v:stroke endarrow="block"/>
            </v:shape>
            <v:shape id="_x0000_s1037" type="#_x0000_t32" style="position:absolute;left:4458;top:4453;width:3070;height:10" o:connectortype="straight"/>
            <v:shape id="_x0000_s1038" type="#_x0000_t32" style="position:absolute;left:7528;top:4463;width:0;height:1196" o:connectortype="straight">
              <v:stroke endarrow="block"/>
            </v:shape>
          </v:group>
        </w:pict>
      </w:r>
    </w:p>
    <w:p w:rsidR="00317670" w:rsidRPr="00B908A7" w:rsidRDefault="00317670" w:rsidP="00317670">
      <w:pPr>
        <w:spacing w:line="360" w:lineRule="auto"/>
        <w:jc w:val="center"/>
        <w:rPr>
          <w:b/>
          <w:lang w:val="de-DE"/>
        </w:rPr>
      </w:pPr>
      <w:r w:rsidRPr="00B908A7">
        <w:rPr>
          <w:b/>
          <w:sz w:val="32"/>
          <w:szCs w:val="32"/>
          <w:lang w:val="de-DE"/>
        </w:rPr>
        <w:t xml:space="preserve">  </w:t>
      </w:r>
      <w:r w:rsidRPr="00B908A7">
        <w:rPr>
          <w:b/>
          <w:lang w:val="de-DE"/>
        </w:rPr>
        <w:t xml:space="preserve">  </w:t>
      </w:r>
      <w:r>
        <w:rPr>
          <w:b/>
          <w:lang w:val="de-DE"/>
        </w:rPr>
        <w:t xml:space="preserve">   </w:t>
      </w:r>
      <w:r w:rsidRPr="00B908A7">
        <w:rPr>
          <w:b/>
          <w:lang w:val="de-DE"/>
        </w:rPr>
        <w:t xml:space="preserve"> </w:t>
      </w:r>
    </w:p>
    <w:p w:rsidR="00317670" w:rsidRPr="00B908A7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Pr="00B908A7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Pr="00B908A7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Pr="00B908A7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Pr="00B908A7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Default="00317670" w:rsidP="00317670">
      <w:pPr>
        <w:spacing w:line="360" w:lineRule="auto"/>
        <w:jc w:val="center"/>
        <w:rPr>
          <w:b/>
          <w:sz w:val="32"/>
          <w:szCs w:val="32"/>
          <w:lang w:val="de-DE"/>
        </w:rPr>
      </w:pPr>
    </w:p>
    <w:p w:rsidR="00317670" w:rsidRDefault="00317670" w:rsidP="00317670">
      <w:pPr>
        <w:spacing w:line="360" w:lineRule="auto"/>
        <w:jc w:val="both"/>
        <w:rPr>
          <w:b/>
          <w:bCs/>
          <w:sz w:val="32"/>
          <w:u w:val="single"/>
        </w:rPr>
      </w:pPr>
      <w:r>
        <w:t xml:space="preserve">           </w:t>
      </w: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Default="00317670" w:rsidP="0031767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APPLICATIONS</w:t>
      </w:r>
    </w:p>
    <w:p w:rsidR="00317670" w:rsidRPr="00105D3F" w:rsidRDefault="00317670" w:rsidP="00591A82">
      <w:pPr>
        <w:spacing w:line="360" w:lineRule="auto"/>
        <w:jc w:val="center"/>
        <w:rPr>
          <w:b/>
          <w:sz w:val="28"/>
          <w:szCs w:val="28"/>
        </w:rPr>
      </w:pP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 xml:space="preserve">factories, </w:t>
      </w: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 xml:space="preserve">offices, </w:t>
      </w: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>Homes,</w:t>
      </w: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 xml:space="preserve">banks, </w:t>
      </w: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 xml:space="preserve">schools, </w:t>
      </w:r>
    </w:p>
    <w:p w:rsidR="00317670" w:rsidRPr="00591A82" w:rsidRDefault="00317670" w:rsidP="00591A82">
      <w:pPr>
        <w:pStyle w:val="ListParagraph"/>
        <w:numPr>
          <w:ilvl w:val="1"/>
          <w:numId w:val="12"/>
        </w:numPr>
        <w:spacing w:line="360" w:lineRule="auto"/>
        <w:jc w:val="both"/>
        <w:rPr>
          <w:sz w:val="26"/>
          <w:szCs w:val="26"/>
        </w:rPr>
      </w:pPr>
      <w:r w:rsidRPr="00591A82">
        <w:rPr>
          <w:sz w:val="26"/>
          <w:szCs w:val="26"/>
        </w:rPr>
        <w:t>And other commercial establishments.</w:t>
      </w:r>
    </w:p>
    <w:p w:rsidR="00317670" w:rsidRPr="00DC2EE2" w:rsidRDefault="00317670" w:rsidP="00591A82">
      <w:pPr>
        <w:spacing w:line="360" w:lineRule="auto"/>
        <w:ind w:left="2880"/>
        <w:jc w:val="both"/>
        <w:rPr>
          <w:sz w:val="26"/>
          <w:szCs w:val="26"/>
        </w:rPr>
      </w:pPr>
    </w:p>
    <w:p w:rsidR="00317670" w:rsidRDefault="00317670" w:rsidP="00591A82">
      <w:pPr>
        <w:spacing w:line="360" w:lineRule="auto"/>
        <w:jc w:val="center"/>
        <w:rPr>
          <w:b/>
          <w:sz w:val="28"/>
          <w:szCs w:val="28"/>
        </w:rPr>
      </w:pPr>
    </w:p>
    <w:p w:rsidR="00317670" w:rsidRDefault="00317670" w:rsidP="00591A82">
      <w:pPr>
        <w:spacing w:line="360" w:lineRule="auto"/>
        <w:jc w:val="center"/>
        <w:rPr>
          <w:b/>
          <w:sz w:val="28"/>
          <w:szCs w:val="28"/>
        </w:rPr>
      </w:pPr>
    </w:p>
    <w:p w:rsidR="00C15BCF" w:rsidRDefault="00C15BCF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Default="00317670" w:rsidP="00317670">
      <w:pPr>
        <w:spacing w:line="360" w:lineRule="auto"/>
        <w:rPr>
          <w:b/>
          <w:sz w:val="28"/>
          <w:szCs w:val="28"/>
        </w:rPr>
      </w:pPr>
      <w:r w:rsidRPr="00105D3F">
        <w:rPr>
          <w:b/>
          <w:sz w:val="28"/>
          <w:szCs w:val="28"/>
        </w:rPr>
        <w:lastRenderedPageBreak/>
        <w:t>ADVANTAGES</w:t>
      </w:r>
    </w:p>
    <w:p w:rsidR="00317670" w:rsidRPr="00105D3F" w:rsidRDefault="00317670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Default="00317670" w:rsidP="00591A82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This circuit detects the GAS directly</w:t>
      </w:r>
    </w:p>
    <w:p w:rsidR="00317670" w:rsidRDefault="00317670" w:rsidP="00591A82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Auto </w:t>
      </w:r>
      <w:proofErr w:type="spellStart"/>
      <w:r>
        <w:rPr>
          <w:sz w:val="26"/>
          <w:szCs w:val="26"/>
        </w:rPr>
        <w:t>sms</w:t>
      </w:r>
      <w:proofErr w:type="spellEnd"/>
      <w:r>
        <w:rPr>
          <w:sz w:val="26"/>
          <w:szCs w:val="26"/>
        </w:rPr>
        <w:t xml:space="preserve"> is inbuilt in our circuit</w:t>
      </w:r>
    </w:p>
    <w:p w:rsidR="00317670" w:rsidRDefault="00317670" w:rsidP="00591A82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Readily available ICs are used.</w:t>
      </w:r>
    </w:p>
    <w:p w:rsidR="00317670" w:rsidRDefault="00317670" w:rsidP="00591A82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Responsibility of the fire alarm unit is high.</w:t>
      </w:r>
    </w:p>
    <w:p w:rsidR="00317670" w:rsidRDefault="00317670" w:rsidP="00591A82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High Accuracy.</w:t>
      </w: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  <w:lang w:val="de-DE"/>
        </w:rPr>
      </w:pPr>
    </w:p>
    <w:p w:rsidR="00317670" w:rsidRDefault="00317670" w:rsidP="00317670">
      <w:pPr>
        <w:spacing w:line="360" w:lineRule="auto"/>
        <w:jc w:val="center"/>
        <w:rPr>
          <w:b/>
          <w:sz w:val="28"/>
          <w:szCs w:val="28"/>
        </w:rPr>
      </w:pPr>
    </w:p>
    <w:p w:rsidR="00317670" w:rsidRPr="00105D3F" w:rsidRDefault="00317670" w:rsidP="00317670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7F6768" w:rsidRDefault="0009090E"/>
    <w:sectPr w:rsidR="007F6768" w:rsidSect="001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.75pt;height:12.75pt" o:bullet="t">
        <v:imagedata r:id="rId1" o:title="BD21306_"/>
      </v:shape>
    </w:pict>
  </w:numPicBullet>
  <w:numPicBullet w:numPicBulletId="1">
    <w:pict>
      <v:shape id="_x0000_i1057" type="#_x0000_t75" style="width:9pt;height:9pt" o:bullet="t">
        <v:imagedata r:id="rId2" o:title="j0115866"/>
      </v:shape>
    </w:pict>
  </w:numPicBullet>
  <w:abstractNum w:abstractNumId="0">
    <w:nsid w:val="0C2216BA"/>
    <w:multiLevelType w:val="hybridMultilevel"/>
    <w:tmpl w:val="48262646"/>
    <w:lvl w:ilvl="0" w:tplc="53960F5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12DB0A78"/>
    <w:multiLevelType w:val="hybridMultilevel"/>
    <w:tmpl w:val="A662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C442C"/>
    <w:multiLevelType w:val="hybridMultilevel"/>
    <w:tmpl w:val="F84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45C68"/>
    <w:multiLevelType w:val="hybridMultilevel"/>
    <w:tmpl w:val="7D2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12611"/>
    <w:multiLevelType w:val="hybridMultilevel"/>
    <w:tmpl w:val="10B2EA94"/>
    <w:lvl w:ilvl="0" w:tplc="65A03A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F59E1"/>
    <w:multiLevelType w:val="hybridMultilevel"/>
    <w:tmpl w:val="8CDE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54A11"/>
    <w:multiLevelType w:val="hybridMultilevel"/>
    <w:tmpl w:val="825C78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C015D70"/>
    <w:multiLevelType w:val="hybridMultilevel"/>
    <w:tmpl w:val="A160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2C04"/>
    <w:multiLevelType w:val="hybridMultilevel"/>
    <w:tmpl w:val="A01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D12AD"/>
    <w:multiLevelType w:val="hybridMultilevel"/>
    <w:tmpl w:val="31B6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E753C"/>
    <w:multiLevelType w:val="hybridMultilevel"/>
    <w:tmpl w:val="B80A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D3FD0"/>
    <w:multiLevelType w:val="hybridMultilevel"/>
    <w:tmpl w:val="9FACF592"/>
    <w:lvl w:ilvl="0" w:tplc="53960F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670"/>
    <w:rsid w:val="00073B68"/>
    <w:rsid w:val="0009090E"/>
    <w:rsid w:val="001A03D7"/>
    <w:rsid w:val="002A7188"/>
    <w:rsid w:val="00317670"/>
    <w:rsid w:val="00591A82"/>
    <w:rsid w:val="006C2462"/>
    <w:rsid w:val="00722222"/>
    <w:rsid w:val="007469F4"/>
    <w:rsid w:val="007D26C8"/>
    <w:rsid w:val="00861800"/>
    <w:rsid w:val="00C15BCF"/>
    <w:rsid w:val="00C640A6"/>
    <w:rsid w:val="00C800F8"/>
    <w:rsid w:val="00E4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>
          <o:proxy start="" idref="#_x0000_s1030" connectloc="1"/>
        </o:r>
        <o:r id="V:Rule8" type="connector" idref="#_x0000_s1035">
          <o:proxy start="" idref="#_x0000_s1028" connectloc="3"/>
        </o:r>
        <o:r id="V:Rule9" type="connector" idref="#_x0000_s1034">
          <o:proxy start="" idref="#_x0000_s1032" connectloc="1"/>
          <o:proxy end="" idref="#_x0000_s1033" connectloc="3"/>
        </o:r>
        <o:r id="V:Rule10" type="connector" idref="#_x0000_s1038"/>
        <o:r id="V:Rule11" type="connector" idref="#_x0000_s1036">
          <o:proxy end="" idref="#_x0000_s1030" connectloc="0"/>
        </o:r>
        <o:r id="V:Rule12" type="connector" idref="#_x0000_s1037">
          <o:proxy start="" idref="#_x0000_s102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17670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7670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91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3</cp:revision>
  <dcterms:created xsi:type="dcterms:W3CDTF">2018-12-11T07:47:00Z</dcterms:created>
  <dcterms:modified xsi:type="dcterms:W3CDTF">2018-12-14T09:22:00Z</dcterms:modified>
</cp:coreProperties>
</file>