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A801D" w14:textId="77777777" w:rsidR="00143B36" w:rsidRPr="00491BF1" w:rsidRDefault="00143B36" w:rsidP="00F646CE">
      <w:pPr>
        <w:tabs>
          <w:tab w:val="left" w:pos="-1440"/>
          <w:tab w:val="left" w:pos="-720"/>
          <w:tab w:val="left" w:pos="0"/>
          <w:tab w:val="left" w:pos="432"/>
          <w:tab w:val="left" w:pos="720"/>
          <w:tab w:val="left" w:pos="1440"/>
          <w:tab w:val="left" w:pos="2160"/>
          <w:tab w:val="left" w:pos="2261"/>
          <w:tab w:val="left" w:pos="2880"/>
        </w:tabs>
        <w:suppressAutoHyphens/>
        <w:jc w:val="center"/>
        <w:outlineLvl w:val="0"/>
        <w:rPr>
          <w:rFonts w:ascii="Arial" w:hAnsi="Arial" w:cs="Arial"/>
          <w:b/>
          <w:sz w:val="22"/>
          <w:szCs w:val="22"/>
        </w:rPr>
      </w:pPr>
      <w:smartTag w:uri="urn:schemas-microsoft-com:office:smarttags" w:element="place">
        <w:smartTag w:uri="urn:schemas-microsoft-com:office:smarttags" w:element="PlaceName">
          <w:r w:rsidRPr="00491BF1">
            <w:rPr>
              <w:rFonts w:ascii="Arial" w:hAnsi="Arial" w:cs="Arial"/>
              <w:b/>
              <w:sz w:val="22"/>
              <w:szCs w:val="22"/>
            </w:rPr>
            <w:t>NEVADA</w:t>
          </w:r>
        </w:smartTag>
        <w:r w:rsidRPr="00491BF1">
          <w:rPr>
            <w:rFonts w:ascii="Arial" w:hAnsi="Arial" w:cs="Arial"/>
            <w:b/>
            <w:sz w:val="22"/>
            <w:szCs w:val="22"/>
          </w:rPr>
          <w:t xml:space="preserve"> </w:t>
        </w:r>
        <w:smartTag w:uri="urn:schemas-microsoft-com:office:smarttags" w:element="place">
          <w:r w:rsidRPr="00491BF1">
            <w:rPr>
              <w:rFonts w:ascii="Arial" w:hAnsi="Arial" w:cs="Arial"/>
              <w:b/>
              <w:sz w:val="22"/>
              <w:szCs w:val="22"/>
            </w:rPr>
            <w:t>COLLEGE</w:t>
          </w:r>
        </w:smartTag>
      </w:smartTag>
      <w:r w:rsidRPr="00491BF1">
        <w:rPr>
          <w:rFonts w:ascii="Arial" w:hAnsi="Arial" w:cs="Arial"/>
          <w:b/>
          <w:sz w:val="22"/>
          <w:szCs w:val="22"/>
        </w:rPr>
        <w:t xml:space="preserve"> SAVINGS PROGRAM</w:t>
      </w:r>
    </w:p>
    <w:p w14:paraId="69F1BF2F" w14:textId="68CBE2A1" w:rsidR="00143B36" w:rsidRDefault="00143B36" w:rsidP="00F646CE">
      <w:pPr>
        <w:tabs>
          <w:tab w:val="left" w:pos="-1440"/>
          <w:tab w:val="left" w:pos="-720"/>
          <w:tab w:val="left" w:pos="0"/>
          <w:tab w:val="left" w:pos="432"/>
          <w:tab w:val="left" w:pos="720"/>
          <w:tab w:val="left" w:pos="1440"/>
          <w:tab w:val="left" w:pos="2160"/>
          <w:tab w:val="left" w:pos="2261"/>
          <w:tab w:val="left" w:pos="2880"/>
        </w:tabs>
        <w:suppressAutoHyphens/>
        <w:jc w:val="center"/>
        <w:rPr>
          <w:rFonts w:ascii="Arial" w:hAnsi="Arial" w:cs="Arial"/>
          <w:b/>
          <w:sz w:val="22"/>
          <w:szCs w:val="22"/>
        </w:rPr>
      </w:pPr>
      <w:r w:rsidRPr="00491BF1">
        <w:rPr>
          <w:rFonts w:ascii="Arial" w:hAnsi="Arial" w:cs="Arial"/>
          <w:b/>
          <w:sz w:val="22"/>
          <w:szCs w:val="22"/>
        </w:rPr>
        <w:t>PROGRAM MANAGER ANNUAL REVIEW GUIDELINES</w:t>
      </w:r>
    </w:p>
    <w:p w14:paraId="70C21E4A" w14:textId="5B46F0AB" w:rsidR="008E4798" w:rsidRPr="00491BF1" w:rsidRDefault="008E4798" w:rsidP="00F646CE">
      <w:pPr>
        <w:tabs>
          <w:tab w:val="left" w:pos="-1440"/>
          <w:tab w:val="left" w:pos="-720"/>
          <w:tab w:val="left" w:pos="0"/>
          <w:tab w:val="left" w:pos="432"/>
          <w:tab w:val="left" w:pos="720"/>
          <w:tab w:val="left" w:pos="1440"/>
          <w:tab w:val="left" w:pos="2160"/>
          <w:tab w:val="left" w:pos="2261"/>
          <w:tab w:val="left" w:pos="2880"/>
        </w:tabs>
        <w:suppressAutoHyphens/>
        <w:jc w:val="center"/>
        <w:rPr>
          <w:rFonts w:ascii="Arial" w:hAnsi="Arial" w:cs="Arial"/>
          <w:b/>
          <w:sz w:val="22"/>
          <w:szCs w:val="22"/>
        </w:rPr>
      </w:pPr>
      <w:r>
        <w:rPr>
          <w:rFonts w:ascii="Arial" w:hAnsi="Arial" w:cs="Arial"/>
          <w:b/>
          <w:sz w:val="22"/>
          <w:szCs w:val="22"/>
        </w:rPr>
        <w:t xml:space="preserve">Updated </w:t>
      </w:r>
      <w:r w:rsidR="00F52BBE">
        <w:rPr>
          <w:rFonts w:ascii="Arial" w:hAnsi="Arial" w:cs="Arial"/>
          <w:b/>
          <w:sz w:val="22"/>
          <w:szCs w:val="22"/>
        </w:rPr>
        <w:t>March</w:t>
      </w:r>
      <w:r>
        <w:rPr>
          <w:rFonts w:ascii="Arial" w:hAnsi="Arial" w:cs="Arial"/>
          <w:b/>
          <w:sz w:val="22"/>
          <w:szCs w:val="22"/>
        </w:rPr>
        <w:t xml:space="preserve"> </w:t>
      </w:r>
      <w:r w:rsidR="00F52BBE">
        <w:rPr>
          <w:rFonts w:ascii="Arial" w:hAnsi="Arial" w:cs="Arial"/>
          <w:b/>
          <w:sz w:val="22"/>
          <w:szCs w:val="22"/>
        </w:rPr>
        <w:t>2023</w:t>
      </w:r>
    </w:p>
    <w:p w14:paraId="7A40686E" w14:textId="77777777" w:rsidR="00143B36" w:rsidRPr="00491BF1" w:rsidRDefault="00143B36" w:rsidP="00F646CE">
      <w:pPr>
        <w:tabs>
          <w:tab w:val="left" w:pos="-1440"/>
          <w:tab w:val="left" w:pos="-720"/>
          <w:tab w:val="left" w:pos="0"/>
          <w:tab w:val="left" w:pos="432"/>
          <w:tab w:val="left" w:pos="720"/>
          <w:tab w:val="left" w:pos="1440"/>
          <w:tab w:val="left" w:pos="2160"/>
          <w:tab w:val="left" w:pos="2261"/>
          <w:tab w:val="left" w:pos="2880"/>
        </w:tabs>
        <w:suppressAutoHyphens/>
        <w:jc w:val="both"/>
        <w:rPr>
          <w:rFonts w:ascii="Arial" w:hAnsi="Arial" w:cs="Arial"/>
          <w:b/>
          <w:sz w:val="22"/>
          <w:szCs w:val="22"/>
        </w:rPr>
      </w:pPr>
    </w:p>
    <w:p w14:paraId="13F3358E" w14:textId="77777777" w:rsidR="00143B36" w:rsidRPr="00491BF1" w:rsidRDefault="00143B36" w:rsidP="00F646CE">
      <w:pPr>
        <w:tabs>
          <w:tab w:val="left" w:pos="-1440"/>
          <w:tab w:val="left" w:pos="-720"/>
          <w:tab w:val="left" w:pos="0"/>
          <w:tab w:val="left" w:pos="432"/>
          <w:tab w:val="left" w:pos="720"/>
          <w:tab w:val="left" w:pos="1440"/>
          <w:tab w:val="left" w:pos="2160"/>
          <w:tab w:val="left" w:pos="2261"/>
          <w:tab w:val="left" w:pos="2880"/>
        </w:tabs>
        <w:suppressAutoHyphens/>
        <w:jc w:val="both"/>
        <w:rPr>
          <w:rFonts w:ascii="Arial" w:hAnsi="Arial" w:cs="Arial"/>
          <w:spacing w:val="-3"/>
          <w:sz w:val="22"/>
          <w:szCs w:val="22"/>
        </w:rPr>
      </w:pPr>
      <w:r w:rsidRPr="00491BF1">
        <w:rPr>
          <w:rFonts w:ascii="Arial" w:hAnsi="Arial" w:cs="Arial"/>
          <w:b/>
          <w:sz w:val="22"/>
          <w:szCs w:val="22"/>
        </w:rPr>
        <w:t>Annual Review</w:t>
      </w:r>
      <w:r w:rsidRPr="00491BF1">
        <w:rPr>
          <w:rFonts w:ascii="Arial" w:hAnsi="Arial" w:cs="Arial"/>
          <w:b/>
          <w:spacing w:val="-3"/>
          <w:sz w:val="22"/>
          <w:szCs w:val="22"/>
        </w:rPr>
        <w:t>:</w:t>
      </w:r>
      <w:r w:rsidRPr="00491BF1">
        <w:rPr>
          <w:rFonts w:ascii="Arial" w:hAnsi="Arial" w:cs="Arial"/>
          <w:spacing w:val="-3"/>
          <w:sz w:val="22"/>
          <w:szCs w:val="22"/>
        </w:rPr>
        <w:t xml:space="preserve"> The Annual Review is a report which outlines the Investment Manager’s investment performance during the prior 12 months, and any recommendations for changes to the lineup of investment options or construction of the portfolios of the respective Nevada College Savings Program.  The Annual Review will further provide for any other actions or considerations germane to the proactive management and success of the Program.  It also documents the reasons for the particular courses of action to be taken, and importance of items under consideration.</w:t>
      </w:r>
    </w:p>
    <w:p w14:paraId="745A4A25" w14:textId="77777777" w:rsidR="00143B36" w:rsidRPr="00491BF1" w:rsidRDefault="00143B36" w:rsidP="00F646CE">
      <w:pPr>
        <w:tabs>
          <w:tab w:val="left" w:pos="-1440"/>
          <w:tab w:val="left" w:pos="-720"/>
          <w:tab w:val="left" w:pos="0"/>
          <w:tab w:val="left" w:pos="432"/>
          <w:tab w:val="left" w:pos="720"/>
          <w:tab w:val="left" w:pos="1440"/>
          <w:tab w:val="left" w:pos="2160"/>
          <w:tab w:val="left" w:pos="2261"/>
          <w:tab w:val="left" w:pos="2880"/>
        </w:tabs>
        <w:suppressAutoHyphens/>
        <w:jc w:val="both"/>
        <w:rPr>
          <w:rFonts w:ascii="Arial" w:hAnsi="Arial" w:cs="Arial"/>
          <w:spacing w:val="-3"/>
          <w:sz w:val="22"/>
          <w:szCs w:val="22"/>
        </w:rPr>
      </w:pPr>
    </w:p>
    <w:p w14:paraId="46DB6B2C" w14:textId="50903E79" w:rsidR="00143B36" w:rsidRPr="00B25E64" w:rsidRDefault="00143B36" w:rsidP="00F646CE">
      <w:pPr>
        <w:tabs>
          <w:tab w:val="left" w:pos="-1440"/>
          <w:tab w:val="left" w:pos="-720"/>
          <w:tab w:val="left" w:pos="0"/>
          <w:tab w:val="left" w:pos="432"/>
          <w:tab w:val="left" w:pos="720"/>
          <w:tab w:val="left" w:pos="1440"/>
          <w:tab w:val="left" w:pos="2160"/>
          <w:tab w:val="left" w:pos="2261"/>
          <w:tab w:val="left" w:pos="2880"/>
        </w:tabs>
        <w:suppressAutoHyphens/>
        <w:jc w:val="both"/>
        <w:rPr>
          <w:rFonts w:ascii="Arial" w:hAnsi="Arial" w:cs="Arial"/>
          <w:b/>
          <w:spacing w:val="-3"/>
          <w:sz w:val="22"/>
          <w:szCs w:val="22"/>
          <w:u w:val="single"/>
        </w:rPr>
      </w:pPr>
      <w:r w:rsidRPr="00491BF1">
        <w:rPr>
          <w:rFonts w:ascii="Arial" w:hAnsi="Arial" w:cs="Arial"/>
          <w:spacing w:val="-3"/>
          <w:sz w:val="22"/>
          <w:szCs w:val="22"/>
        </w:rPr>
        <w:t xml:space="preserve">The State Treasurer’s Office and Investment Consultant shall </w:t>
      </w:r>
      <w:r w:rsidR="00F52BBE">
        <w:rPr>
          <w:rFonts w:ascii="Arial" w:hAnsi="Arial" w:cs="Arial"/>
          <w:spacing w:val="-3"/>
          <w:sz w:val="22"/>
          <w:szCs w:val="22"/>
        </w:rPr>
        <w:t>evaluate</w:t>
      </w:r>
      <w:r w:rsidRPr="00491BF1">
        <w:rPr>
          <w:rFonts w:ascii="Arial" w:hAnsi="Arial" w:cs="Arial"/>
          <w:spacing w:val="-3"/>
          <w:sz w:val="22"/>
          <w:szCs w:val="22"/>
        </w:rPr>
        <w:t xml:space="preserve"> the Annual Review</w:t>
      </w:r>
      <w:r w:rsidR="00F52BBE">
        <w:rPr>
          <w:rFonts w:ascii="Arial" w:hAnsi="Arial" w:cs="Arial"/>
          <w:spacing w:val="-3"/>
          <w:sz w:val="22"/>
          <w:szCs w:val="22"/>
        </w:rPr>
        <w:t xml:space="preserve"> </w:t>
      </w:r>
      <w:r w:rsidR="00E847BD">
        <w:rPr>
          <w:rFonts w:ascii="Arial" w:hAnsi="Arial" w:cs="Arial"/>
          <w:spacing w:val="-3"/>
          <w:sz w:val="22"/>
          <w:szCs w:val="22"/>
        </w:rPr>
        <w:t xml:space="preserve">responses </w:t>
      </w:r>
      <w:r w:rsidR="00F52BBE">
        <w:rPr>
          <w:rFonts w:ascii="Arial" w:hAnsi="Arial" w:cs="Arial"/>
          <w:spacing w:val="-3"/>
          <w:sz w:val="22"/>
          <w:szCs w:val="22"/>
        </w:rPr>
        <w:t>and host a call to discuss the Review with each Investment Manager. Any proposed changes will require a presentation and approval by the Board of Trustees of the College Savings Plans of Nevada.</w:t>
      </w:r>
      <w:r w:rsidRPr="00491BF1">
        <w:rPr>
          <w:rFonts w:ascii="Arial" w:hAnsi="Arial" w:cs="Arial"/>
          <w:spacing w:val="-3"/>
          <w:sz w:val="22"/>
          <w:szCs w:val="22"/>
        </w:rPr>
        <w:t xml:space="preserve"> </w:t>
      </w:r>
    </w:p>
    <w:p w14:paraId="6AAB4907" w14:textId="77777777" w:rsidR="00143B36" w:rsidRPr="00491BF1" w:rsidRDefault="00143B36" w:rsidP="00F646CE">
      <w:pPr>
        <w:tabs>
          <w:tab w:val="left" w:pos="-1440"/>
          <w:tab w:val="left" w:pos="-720"/>
          <w:tab w:val="left" w:pos="0"/>
          <w:tab w:val="left" w:pos="432"/>
          <w:tab w:val="left" w:pos="720"/>
          <w:tab w:val="left" w:pos="1440"/>
          <w:tab w:val="left" w:pos="2160"/>
          <w:tab w:val="left" w:pos="2261"/>
          <w:tab w:val="left" w:pos="2880"/>
        </w:tabs>
        <w:suppressAutoHyphens/>
        <w:jc w:val="both"/>
        <w:rPr>
          <w:rFonts w:ascii="Arial" w:hAnsi="Arial" w:cs="Arial"/>
          <w:spacing w:val="-3"/>
          <w:sz w:val="22"/>
          <w:szCs w:val="22"/>
        </w:rPr>
      </w:pPr>
    </w:p>
    <w:p w14:paraId="481D8DC6" w14:textId="77777777" w:rsidR="00143B36" w:rsidRPr="00491BF1" w:rsidRDefault="00143B36" w:rsidP="00F646CE">
      <w:pPr>
        <w:tabs>
          <w:tab w:val="left" w:pos="-1440"/>
          <w:tab w:val="left" w:pos="-720"/>
          <w:tab w:val="left" w:pos="0"/>
          <w:tab w:val="left" w:pos="432"/>
          <w:tab w:val="left" w:pos="720"/>
          <w:tab w:val="left" w:pos="1440"/>
          <w:tab w:val="left" w:pos="2160"/>
          <w:tab w:val="left" w:pos="2261"/>
          <w:tab w:val="left" w:pos="2880"/>
        </w:tabs>
        <w:suppressAutoHyphens/>
        <w:jc w:val="both"/>
        <w:rPr>
          <w:rFonts w:ascii="Arial" w:hAnsi="Arial" w:cs="Arial"/>
          <w:spacing w:val="-3"/>
          <w:sz w:val="22"/>
          <w:szCs w:val="22"/>
        </w:rPr>
      </w:pPr>
      <w:r w:rsidRPr="00491BF1">
        <w:rPr>
          <w:rFonts w:ascii="Arial" w:hAnsi="Arial" w:cs="Arial"/>
          <w:spacing w:val="-3"/>
          <w:sz w:val="22"/>
          <w:szCs w:val="22"/>
        </w:rPr>
        <w:t>All sections should be as brief as possible using a format as follows:</w:t>
      </w:r>
    </w:p>
    <w:p w14:paraId="30D4C4EA" w14:textId="77777777" w:rsidR="00143B36" w:rsidRPr="00491BF1" w:rsidRDefault="00143B36" w:rsidP="00F646CE">
      <w:pPr>
        <w:pStyle w:val="Heading2"/>
        <w:jc w:val="both"/>
        <w:rPr>
          <w:rFonts w:cs="Arial"/>
          <w:i w:val="0"/>
          <w:sz w:val="22"/>
          <w:szCs w:val="22"/>
        </w:rPr>
      </w:pPr>
      <w:r w:rsidRPr="00491BF1">
        <w:rPr>
          <w:rFonts w:cs="Arial"/>
          <w:i w:val="0"/>
          <w:sz w:val="22"/>
          <w:szCs w:val="22"/>
        </w:rPr>
        <w:t>PROGRAM REVIEW</w:t>
      </w:r>
    </w:p>
    <w:p w14:paraId="6D9312A2" w14:textId="77777777" w:rsidR="00143B36" w:rsidRPr="00491BF1" w:rsidRDefault="00143B36" w:rsidP="00F646CE">
      <w:pPr>
        <w:tabs>
          <w:tab w:val="left" w:pos="-1440"/>
          <w:tab w:val="left" w:pos="-720"/>
          <w:tab w:val="decimal" w:pos="144"/>
          <w:tab w:val="left" w:pos="462"/>
          <w:tab w:val="decimal" w:pos="554"/>
          <w:tab w:val="left" w:pos="810"/>
          <w:tab w:val="decimal" w:pos="924"/>
          <w:tab w:val="left" w:pos="1201"/>
          <w:tab w:val="decimal" w:pos="1294"/>
          <w:tab w:val="left" w:pos="1571"/>
          <w:tab w:val="decimal" w:pos="1663"/>
          <w:tab w:val="left" w:pos="1940"/>
          <w:tab w:val="decimal" w:pos="1998"/>
          <w:tab w:val="left" w:pos="2310"/>
          <w:tab w:val="decimal" w:pos="2402"/>
          <w:tab w:val="left" w:pos="3240"/>
        </w:tabs>
        <w:suppressAutoHyphens/>
        <w:jc w:val="both"/>
        <w:rPr>
          <w:rFonts w:ascii="Arial" w:hAnsi="Arial" w:cs="Arial"/>
          <w:sz w:val="22"/>
          <w:szCs w:val="22"/>
        </w:rPr>
      </w:pPr>
    </w:p>
    <w:p w14:paraId="3E3EB196" w14:textId="10E45058" w:rsidR="00143B36" w:rsidRPr="008523AE" w:rsidRDefault="00143B36" w:rsidP="001F702F">
      <w:pPr>
        <w:numPr>
          <w:ilvl w:val="0"/>
          <w:numId w:val="41"/>
        </w:numPr>
        <w:tabs>
          <w:tab w:val="left" w:pos="-1440"/>
          <w:tab w:val="left" w:pos="-720"/>
          <w:tab w:val="left" w:pos="0"/>
          <w:tab w:val="left" w:pos="540"/>
          <w:tab w:val="left" w:pos="720"/>
          <w:tab w:val="left" w:pos="1440"/>
          <w:tab w:val="left" w:pos="2261"/>
          <w:tab w:val="left" w:pos="2880"/>
        </w:tabs>
        <w:suppressAutoHyphens/>
        <w:jc w:val="both"/>
        <w:rPr>
          <w:rFonts w:ascii="Arial" w:hAnsi="Arial" w:cs="Arial"/>
          <w:b/>
          <w:spacing w:val="-3"/>
          <w:sz w:val="22"/>
          <w:szCs w:val="22"/>
        </w:rPr>
      </w:pPr>
      <w:r w:rsidRPr="008523AE">
        <w:rPr>
          <w:rFonts w:ascii="Arial" w:hAnsi="Arial" w:cs="Arial"/>
          <w:b/>
          <w:spacing w:val="-3"/>
          <w:sz w:val="22"/>
          <w:szCs w:val="22"/>
        </w:rPr>
        <w:t>Risk Allocation</w:t>
      </w:r>
    </w:p>
    <w:p w14:paraId="062F8E27" w14:textId="77777777" w:rsidR="00143B36" w:rsidRPr="008523AE" w:rsidRDefault="00143B36" w:rsidP="00F646CE">
      <w:pPr>
        <w:tabs>
          <w:tab w:val="left" w:pos="-1440"/>
          <w:tab w:val="left" w:pos="-720"/>
          <w:tab w:val="left" w:pos="0"/>
          <w:tab w:val="left" w:pos="540"/>
          <w:tab w:val="left" w:pos="720"/>
          <w:tab w:val="left" w:pos="1440"/>
          <w:tab w:val="left" w:pos="2261"/>
          <w:tab w:val="left" w:pos="2880"/>
        </w:tabs>
        <w:suppressAutoHyphens/>
        <w:ind w:left="360"/>
        <w:jc w:val="both"/>
        <w:rPr>
          <w:rFonts w:ascii="Arial" w:hAnsi="Arial" w:cs="Arial"/>
          <w:spacing w:val="-3"/>
          <w:sz w:val="22"/>
          <w:szCs w:val="22"/>
        </w:rPr>
      </w:pPr>
    </w:p>
    <w:p w14:paraId="696D2CA8" w14:textId="77777777" w:rsidR="00143B36" w:rsidRPr="008523AE" w:rsidRDefault="00143B36" w:rsidP="001F702F">
      <w:pPr>
        <w:pStyle w:val="ListParagraph"/>
        <w:numPr>
          <w:ilvl w:val="1"/>
          <w:numId w:val="41"/>
        </w:numPr>
        <w:tabs>
          <w:tab w:val="left" w:pos="-1440"/>
          <w:tab w:val="left" w:pos="-720"/>
          <w:tab w:val="left" w:pos="0"/>
          <w:tab w:val="left" w:pos="540"/>
          <w:tab w:val="left" w:pos="720"/>
          <w:tab w:val="left" w:pos="1440"/>
          <w:tab w:val="left" w:pos="2261"/>
          <w:tab w:val="left" w:pos="2880"/>
        </w:tabs>
        <w:suppressAutoHyphens/>
        <w:spacing w:after="120"/>
        <w:jc w:val="both"/>
        <w:rPr>
          <w:rFonts w:ascii="Arial" w:hAnsi="Arial" w:cs="Arial"/>
          <w:spacing w:val="-3"/>
          <w:sz w:val="22"/>
          <w:szCs w:val="22"/>
        </w:rPr>
      </w:pPr>
      <w:r w:rsidRPr="008523AE">
        <w:rPr>
          <w:rFonts w:ascii="Arial" w:hAnsi="Arial" w:cs="Arial"/>
          <w:spacing w:val="-3"/>
          <w:sz w:val="22"/>
          <w:szCs w:val="22"/>
        </w:rPr>
        <w:t>Describe the investment environment over the last 12-month period.</w:t>
      </w:r>
    </w:p>
    <w:p w14:paraId="1C57159B" w14:textId="7D5885C2" w:rsidR="00143B36" w:rsidRPr="008523AE" w:rsidRDefault="00143B36" w:rsidP="001F702F">
      <w:pPr>
        <w:pStyle w:val="ListParagraph"/>
        <w:numPr>
          <w:ilvl w:val="1"/>
          <w:numId w:val="41"/>
        </w:numPr>
        <w:tabs>
          <w:tab w:val="left" w:pos="-1440"/>
          <w:tab w:val="left" w:pos="-720"/>
          <w:tab w:val="left" w:pos="0"/>
          <w:tab w:val="left" w:pos="540"/>
          <w:tab w:val="left" w:pos="720"/>
          <w:tab w:val="left" w:pos="1440"/>
          <w:tab w:val="left" w:pos="2261"/>
          <w:tab w:val="left" w:pos="2880"/>
        </w:tabs>
        <w:suppressAutoHyphens/>
        <w:spacing w:after="120"/>
        <w:jc w:val="both"/>
        <w:rPr>
          <w:rFonts w:ascii="Arial" w:hAnsi="Arial" w:cs="Arial"/>
          <w:spacing w:val="-3"/>
          <w:sz w:val="22"/>
          <w:szCs w:val="22"/>
        </w:rPr>
      </w:pPr>
      <w:r w:rsidRPr="008523AE">
        <w:rPr>
          <w:rFonts w:ascii="Arial" w:hAnsi="Arial" w:cs="Arial"/>
          <w:spacing w:val="-3"/>
          <w:sz w:val="22"/>
          <w:szCs w:val="22"/>
        </w:rPr>
        <w:t>Describe your expectations for the investment environment in the coming 12-month period.</w:t>
      </w:r>
    </w:p>
    <w:p w14:paraId="7DFE41C6" w14:textId="6C5751ED" w:rsidR="00DF3117" w:rsidRPr="008523AE" w:rsidRDefault="00DF3117" w:rsidP="00DF3117">
      <w:pPr>
        <w:pStyle w:val="ListParagraph"/>
        <w:numPr>
          <w:ilvl w:val="2"/>
          <w:numId w:val="41"/>
        </w:numPr>
        <w:tabs>
          <w:tab w:val="left" w:pos="-1440"/>
          <w:tab w:val="left" w:pos="-720"/>
          <w:tab w:val="left" w:pos="0"/>
          <w:tab w:val="left" w:pos="540"/>
          <w:tab w:val="left" w:pos="720"/>
          <w:tab w:val="left" w:pos="1440"/>
          <w:tab w:val="left" w:pos="2261"/>
          <w:tab w:val="left" w:pos="2880"/>
        </w:tabs>
        <w:suppressAutoHyphens/>
        <w:spacing w:after="120"/>
        <w:jc w:val="both"/>
        <w:rPr>
          <w:rFonts w:ascii="Arial" w:hAnsi="Arial" w:cs="Arial"/>
          <w:spacing w:val="-3"/>
          <w:sz w:val="22"/>
          <w:szCs w:val="22"/>
        </w:rPr>
      </w:pPr>
      <w:r w:rsidRPr="008523AE">
        <w:rPr>
          <w:rFonts w:ascii="Arial" w:hAnsi="Arial" w:cs="Arial"/>
          <w:spacing w:val="-3"/>
          <w:sz w:val="22"/>
          <w:szCs w:val="22"/>
        </w:rPr>
        <w:t xml:space="preserve">Please provide </w:t>
      </w:r>
      <w:r w:rsidR="00912800" w:rsidRPr="008523AE">
        <w:rPr>
          <w:rFonts w:ascii="Arial" w:hAnsi="Arial" w:cs="Arial"/>
          <w:spacing w:val="-3"/>
          <w:sz w:val="22"/>
          <w:szCs w:val="22"/>
        </w:rPr>
        <w:t>10</w:t>
      </w:r>
      <w:r w:rsidRPr="008523AE">
        <w:rPr>
          <w:rFonts w:ascii="Arial" w:hAnsi="Arial" w:cs="Arial"/>
          <w:spacing w:val="-3"/>
          <w:sz w:val="22"/>
          <w:szCs w:val="22"/>
        </w:rPr>
        <w:t>-year capital market expectations for the following categories at minimum:</w:t>
      </w:r>
    </w:p>
    <w:p w14:paraId="311C1082" w14:textId="77777777" w:rsidR="00DF3117" w:rsidRPr="008523AE" w:rsidRDefault="00DF3117" w:rsidP="00DF3117">
      <w:pPr>
        <w:pStyle w:val="ListParagraph"/>
        <w:numPr>
          <w:ilvl w:val="3"/>
          <w:numId w:val="41"/>
        </w:numPr>
        <w:tabs>
          <w:tab w:val="left" w:pos="-1440"/>
          <w:tab w:val="left" w:pos="-720"/>
          <w:tab w:val="left" w:pos="0"/>
          <w:tab w:val="left" w:pos="540"/>
          <w:tab w:val="left" w:pos="720"/>
          <w:tab w:val="left" w:pos="1440"/>
          <w:tab w:val="left" w:pos="2261"/>
          <w:tab w:val="left" w:pos="2880"/>
        </w:tabs>
        <w:suppressAutoHyphens/>
        <w:spacing w:after="120"/>
        <w:jc w:val="both"/>
        <w:rPr>
          <w:rFonts w:ascii="Arial" w:hAnsi="Arial" w:cs="Arial"/>
          <w:spacing w:val="-3"/>
          <w:sz w:val="22"/>
          <w:szCs w:val="22"/>
        </w:rPr>
      </w:pPr>
      <w:r w:rsidRPr="008523AE">
        <w:rPr>
          <w:rFonts w:ascii="Arial" w:hAnsi="Arial" w:cs="Arial"/>
          <w:spacing w:val="-3"/>
          <w:sz w:val="22"/>
          <w:szCs w:val="22"/>
        </w:rPr>
        <w:t>Domestic Equities</w:t>
      </w:r>
    </w:p>
    <w:p w14:paraId="0782E9CF" w14:textId="77777777" w:rsidR="00DF3117" w:rsidRPr="008523AE" w:rsidRDefault="00DF3117" w:rsidP="00DF3117">
      <w:pPr>
        <w:pStyle w:val="ListParagraph"/>
        <w:numPr>
          <w:ilvl w:val="3"/>
          <w:numId w:val="41"/>
        </w:numPr>
        <w:tabs>
          <w:tab w:val="left" w:pos="-1440"/>
          <w:tab w:val="left" w:pos="-720"/>
          <w:tab w:val="left" w:pos="0"/>
          <w:tab w:val="left" w:pos="540"/>
          <w:tab w:val="left" w:pos="720"/>
          <w:tab w:val="left" w:pos="1440"/>
          <w:tab w:val="left" w:pos="2261"/>
          <w:tab w:val="left" w:pos="2880"/>
        </w:tabs>
        <w:suppressAutoHyphens/>
        <w:spacing w:after="120"/>
        <w:jc w:val="both"/>
        <w:rPr>
          <w:rFonts w:ascii="Arial" w:hAnsi="Arial" w:cs="Arial"/>
          <w:spacing w:val="-3"/>
          <w:sz w:val="22"/>
          <w:szCs w:val="22"/>
        </w:rPr>
      </w:pPr>
      <w:r w:rsidRPr="008523AE">
        <w:rPr>
          <w:rFonts w:ascii="Arial" w:hAnsi="Arial" w:cs="Arial"/>
          <w:spacing w:val="-3"/>
          <w:sz w:val="22"/>
          <w:szCs w:val="22"/>
        </w:rPr>
        <w:t>International Equities</w:t>
      </w:r>
    </w:p>
    <w:p w14:paraId="31CF6CFE" w14:textId="77777777" w:rsidR="00DF3117" w:rsidRPr="008523AE" w:rsidRDefault="00DF3117" w:rsidP="00DF3117">
      <w:pPr>
        <w:pStyle w:val="ListParagraph"/>
        <w:numPr>
          <w:ilvl w:val="3"/>
          <w:numId w:val="41"/>
        </w:numPr>
        <w:tabs>
          <w:tab w:val="left" w:pos="-1440"/>
          <w:tab w:val="left" w:pos="-720"/>
          <w:tab w:val="left" w:pos="0"/>
          <w:tab w:val="left" w:pos="540"/>
          <w:tab w:val="left" w:pos="720"/>
          <w:tab w:val="left" w:pos="1440"/>
          <w:tab w:val="left" w:pos="2261"/>
          <w:tab w:val="left" w:pos="2880"/>
        </w:tabs>
        <w:suppressAutoHyphens/>
        <w:spacing w:after="120"/>
        <w:jc w:val="both"/>
        <w:rPr>
          <w:rFonts w:ascii="Arial" w:hAnsi="Arial" w:cs="Arial"/>
          <w:spacing w:val="-3"/>
          <w:sz w:val="22"/>
          <w:szCs w:val="22"/>
        </w:rPr>
      </w:pPr>
      <w:r w:rsidRPr="008523AE">
        <w:rPr>
          <w:rFonts w:ascii="Arial" w:hAnsi="Arial" w:cs="Arial"/>
          <w:spacing w:val="-3"/>
          <w:sz w:val="22"/>
          <w:szCs w:val="22"/>
        </w:rPr>
        <w:t>Emerging Markets</w:t>
      </w:r>
    </w:p>
    <w:p w14:paraId="0E647183" w14:textId="6CE47A21" w:rsidR="00DF3117" w:rsidRPr="008523AE" w:rsidRDefault="00DF3117" w:rsidP="00DF3117">
      <w:pPr>
        <w:pStyle w:val="ListParagraph"/>
        <w:numPr>
          <w:ilvl w:val="3"/>
          <w:numId w:val="41"/>
        </w:numPr>
        <w:tabs>
          <w:tab w:val="left" w:pos="-1440"/>
          <w:tab w:val="left" w:pos="-720"/>
          <w:tab w:val="left" w:pos="0"/>
          <w:tab w:val="left" w:pos="540"/>
          <w:tab w:val="left" w:pos="720"/>
          <w:tab w:val="left" w:pos="1440"/>
          <w:tab w:val="left" w:pos="2261"/>
          <w:tab w:val="left" w:pos="2880"/>
        </w:tabs>
        <w:suppressAutoHyphens/>
        <w:spacing w:after="120"/>
        <w:jc w:val="both"/>
        <w:rPr>
          <w:rFonts w:ascii="Arial" w:hAnsi="Arial" w:cs="Arial"/>
          <w:spacing w:val="-3"/>
          <w:sz w:val="22"/>
          <w:szCs w:val="22"/>
        </w:rPr>
      </w:pPr>
      <w:r w:rsidRPr="008523AE">
        <w:rPr>
          <w:rFonts w:ascii="Arial" w:hAnsi="Arial" w:cs="Arial"/>
          <w:spacing w:val="-3"/>
          <w:sz w:val="22"/>
          <w:szCs w:val="22"/>
        </w:rPr>
        <w:t xml:space="preserve">Fixed Income – Government </w:t>
      </w:r>
    </w:p>
    <w:p w14:paraId="280014B6" w14:textId="6A126976" w:rsidR="00DF3117" w:rsidRPr="008523AE" w:rsidRDefault="00DF3117" w:rsidP="00DF3117">
      <w:pPr>
        <w:pStyle w:val="ListParagraph"/>
        <w:numPr>
          <w:ilvl w:val="3"/>
          <w:numId w:val="41"/>
        </w:numPr>
        <w:tabs>
          <w:tab w:val="left" w:pos="-1440"/>
          <w:tab w:val="left" w:pos="-720"/>
          <w:tab w:val="left" w:pos="0"/>
          <w:tab w:val="left" w:pos="540"/>
          <w:tab w:val="left" w:pos="720"/>
          <w:tab w:val="left" w:pos="1440"/>
          <w:tab w:val="left" w:pos="2261"/>
          <w:tab w:val="left" w:pos="2880"/>
        </w:tabs>
        <w:suppressAutoHyphens/>
        <w:spacing w:after="120"/>
        <w:jc w:val="both"/>
        <w:rPr>
          <w:rFonts w:ascii="Arial" w:hAnsi="Arial" w:cs="Arial"/>
          <w:spacing w:val="-3"/>
          <w:sz w:val="22"/>
          <w:szCs w:val="22"/>
        </w:rPr>
      </w:pPr>
      <w:r w:rsidRPr="008523AE">
        <w:rPr>
          <w:rFonts w:ascii="Arial" w:hAnsi="Arial" w:cs="Arial"/>
          <w:spacing w:val="-3"/>
          <w:sz w:val="22"/>
          <w:szCs w:val="22"/>
        </w:rPr>
        <w:t xml:space="preserve">Fixed Income – International </w:t>
      </w:r>
    </w:p>
    <w:p w14:paraId="7F8E6F27" w14:textId="77777777" w:rsidR="00DF3117" w:rsidRPr="008523AE" w:rsidRDefault="00DF3117" w:rsidP="00DF3117">
      <w:pPr>
        <w:pStyle w:val="ListParagraph"/>
        <w:numPr>
          <w:ilvl w:val="3"/>
          <w:numId w:val="41"/>
        </w:numPr>
        <w:tabs>
          <w:tab w:val="left" w:pos="-1440"/>
          <w:tab w:val="left" w:pos="-720"/>
          <w:tab w:val="left" w:pos="0"/>
          <w:tab w:val="left" w:pos="540"/>
          <w:tab w:val="left" w:pos="720"/>
          <w:tab w:val="left" w:pos="1440"/>
          <w:tab w:val="left" w:pos="2261"/>
          <w:tab w:val="left" w:pos="2880"/>
        </w:tabs>
        <w:suppressAutoHyphens/>
        <w:spacing w:after="120"/>
        <w:jc w:val="both"/>
        <w:rPr>
          <w:rFonts w:ascii="Arial" w:hAnsi="Arial" w:cs="Arial"/>
          <w:spacing w:val="-3"/>
          <w:sz w:val="22"/>
          <w:szCs w:val="22"/>
        </w:rPr>
      </w:pPr>
      <w:r w:rsidRPr="008523AE">
        <w:rPr>
          <w:rFonts w:ascii="Arial" w:hAnsi="Arial" w:cs="Arial"/>
          <w:spacing w:val="-3"/>
          <w:sz w:val="22"/>
          <w:szCs w:val="22"/>
        </w:rPr>
        <w:t xml:space="preserve">Fixed Income – High Yield </w:t>
      </w:r>
    </w:p>
    <w:p w14:paraId="481068B3" w14:textId="5887FD5B" w:rsidR="00DF3117" w:rsidRPr="008523AE" w:rsidRDefault="00DF3117" w:rsidP="00DF3117">
      <w:pPr>
        <w:pStyle w:val="ListParagraph"/>
        <w:numPr>
          <w:ilvl w:val="3"/>
          <w:numId w:val="41"/>
        </w:numPr>
        <w:tabs>
          <w:tab w:val="left" w:pos="-1440"/>
          <w:tab w:val="left" w:pos="-720"/>
          <w:tab w:val="left" w:pos="0"/>
          <w:tab w:val="left" w:pos="540"/>
          <w:tab w:val="left" w:pos="720"/>
          <w:tab w:val="left" w:pos="1440"/>
          <w:tab w:val="left" w:pos="2261"/>
          <w:tab w:val="left" w:pos="2880"/>
        </w:tabs>
        <w:suppressAutoHyphens/>
        <w:spacing w:after="120"/>
        <w:jc w:val="both"/>
        <w:rPr>
          <w:rFonts w:ascii="Arial" w:hAnsi="Arial" w:cs="Arial"/>
          <w:spacing w:val="-3"/>
          <w:sz w:val="22"/>
          <w:szCs w:val="22"/>
        </w:rPr>
      </w:pPr>
      <w:r w:rsidRPr="008523AE">
        <w:rPr>
          <w:rFonts w:ascii="Arial" w:hAnsi="Arial" w:cs="Arial"/>
          <w:spacing w:val="-3"/>
          <w:sz w:val="22"/>
          <w:szCs w:val="22"/>
        </w:rPr>
        <w:t xml:space="preserve">Fixed Income – Credit  </w:t>
      </w:r>
    </w:p>
    <w:p w14:paraId="53E4965A" w14:textId="77777777" w:rsidR="00143B36" w:rsidRPr="008523AE" w:rsidRDefault="00143B36" w:rsidP="001F702F">
      <w:pPr>
        <w:pStyle w:val="ListParagraph"/>
        <w:numPr>
          <w:ilvl w:val="1"/>
          <w:numId w:val="41"/>
        </w:numPr>
        <w:tabs>
          <w:tab w:val="left" w:pos="-1440"/>
          <w:tab w:val="left" w:pos="-720"/>
          <w:tab w:val="left" w:pos="0"/>
          <w:tab w:val="left" w:pos="540"/>
          <w:tab w:val="left" w:pos="720"/>
          <w:tab w:val="left" w:pos="1440"/>
          <w:tab w:val="left" w:pos="2261"/>
          <w:tab w:val="left" w:pos="2880"/>
        </w:tabs>
        <w:suppressAutoHyphens/>
        <w:spacing w:after="120"/>
        <w:jc w:val="both"/>
        <w:rPr>
          <w:rFonts w:ascii="Arial" w:hAnsi="Arial" w:cs="Arial"/>
          <w:spacing w:val="-3"/>
          <w:sz w:val="22"/>
          <w:szCs w:val="22"/>
        </w:rPr>
      </w:pPr>
      <w:r w:rsidRPr="008523AE">
        <w:rPr>
          <w:rFonts w:ascii="Arial" w:hAnsi="Arial" w:cs="Arial"/>
          <w:spacing w:val="-3"/>
          <w:sz w:val="22"/>
          <w:szCs w:val="22"/>
        </w:rPr>
        <w:t>What are the most relevant investment risks the Program will face in the next 12 months?</w:t>
      </w:r>
    </w:p>
    <w:p w14:paraId="0368D9A2" w14:textId="77777777" w:rsidR="00143B36" w:rsidRPr="008523AE" w:rsidRDefault="00143B36" w:rsidP="001F702F">
      <w:pPr>
        <w:pStyle w:val="ListParagraph"/>
        <w:numPr>
          <w:ilvl w:val="1"/>
          <w:numId w:val="41"/>
        </w:numPr>
        <w:tabs>
          <w:tab w:val="left" w:pos="-1440"/>
          <w:tab w:val="left" w:pos="-720"/>
          <w:tab w:val="left" w:pos="0"/>
          <w:tab w:val="left" w:pos="540"/>
          <w:tab w:val="left" w:pos="720"/>
          <w:tab w:val="left" w:pos="1440"/>
          <w:tab w:val="left" w:pos="2261"/>
          <w:tab w:val="left" w:pos="2880"/>
        </w:tabs>
        <w:suppressAutoHyphens/>
        <w:spacing w:after="120"/>
        <w:jc w:val="both"/>
        <w:rPr>
          <w:rFonts w:ascii="Arial" w:hAnsi="Arial" w:cs="Arial"/>
          <w:spacing w:val="-3"/>
          <w:sz w:val="22"/>
          <w:szCs w:val="22"/>
        </w:rPr>
      </w:pPr>
      <w:r w:rsidRPr="008523AE">
        <w:rPr>
          <w:rFonts w:ascii="Arial" w:hAnsi="Arial" w:cs="Arial"/>
          <w:spacing w:val="-3"/>
          <w:sz w:val="22"/>
          <w:szCs w:val="22"/>
        </w:rPr>
        <w:t>How will these risks specifically impact your 529 College Savings Program(s)?</w:t>
      </w:r>
    </w:p>
    <w:p w14:paraId="6871D4A5" w14:textId="77777777" w:rsidR="00143B36" w:rsidRPr="008523AE" w:rsidRDefault="00143B36" w:rsidP="001F702F">
      <w:pPr>
        <w:pStyle w:val="ListParagraph"/>
        <w:numPr>
          <w:ilvl w:val="1"/>
          <w:numId w:val="41"/>
        </w:numPr>
        <w:tabs>
          <w:tab w:val="left" w:pos="-1440"/>
          <w:tab w:val="left" w:pos="-720"/>
          <w:tab w:val="left" w:pos="0"/>
          <w:tab w:val="left" w:pos="540"/>
          <w:tab w:val="left" w:pos="720"/>
          <w:tab w:val="left" w:pos="1440"/>
          <w:tab w:val="left" w:pos="2261"/>
          <w:tab w:val="left" w:pos="2880"/>
        </w:tabs>
        <w:suppressAutoHyphens/>
        <w:jc w:val="both"/>
        <w:rPr>
          <w:rFonts w:ascii="Arial" w:hAnsi="Arial" w:cs="Arial"/>
          <w:spacing w:val="-3"/>
          <w:sz w:val="22"/>
          <w:szCs w:val="22"/>
        </w:rPr>
      </w:pPr>
      <w:r w:rsidRPr="008523AE">
        <w:rPr>
          <w:rFonts w:ascii="Arial" w:hAnsi="Arial" w:cs="Arial"/>
          <w:spacing w:val="-3"/>
          <w:sz w:val="22"/>
          <w:szCs w:val="22"/>
        </w:rPr>
        <w:t>How is the Program designed to prepare for those risks?</w:t>
      </w:r>
    </w:p>
    <w:p w14:paraId="71F7B201" w14:textId="77777777" w:rsidR="00143B36" w:rsidRPr="008523AE" w:rsidRDefault="00143B36" w:rsidP="00F646CE">
      <w:pPr>
        <w:tabs>
          <w:tab w:val="left" w:pos="-1440"/>
          <w:tab w:val="left" w:pos="-720"/>
          <w:tab w:val="left" w:pos="0"/>
          <w:tab w:val="left" w:pos="360"/>
          <w:tab w:val="left" w:pos="540"/>
          <w:tab w:val="left" w:pos="720"/>
          <w:tab w:val="left" w:pos="1440"/>
          <w:tab w:val="left" w:pos="2261"/>
          <w:tab w:val="left" w:pos="2880"/>
        </w:tabs>
        <w:suppressAutoHyphens/>
        <w:ind w:left="360"/>
        <w:jc w:val="both"/>
        <w:rPr>
          <w:rFonts w:ascii="Arial" w:hAnsi="Arial" w:cs="Arial"/>
          <w:sz w:val="22"/>
          <w:szCs w:val="22"/>
        </w:rPr>
      </w:pPr>
    </w:p>
    <w:p w14:paraId="4674B810" w14:textId="6661A10A" w:rsidR="00143B36" w:rsidRPr="008523AE" w:rsidRDefault="00143B36" w:rsidP="001F702F">
      <w:pPr>
        <w:numPr>
          <w:ilvl w:val="0"/>
          <w:numId w:val="41"/>
        </w:numPr>
        <w:tabs>
          <w:tab w:val="left" w:pos="-1440"/>
          <w:tab w:val="left" w:pos="-720"/>
          <w:tab w:val="left" w:pos="0"/>
          <w:tab w:val="left" w:pos="540"/>
          <w:tab w:val="left" w:pos="720"/>
          <w:tab w:val="left" w:pos="1440"/>
          <w:tab w:val="left" w:pos="2261"/>
          <w:tab w:val="left" w:pos="2880"/>
        </w:tabs>
        <w:suppressAutoHyphens/>
        <w:jc w:val="both"/>
        <w:rPr>
          <w:rFonts w:ascii="Arial" w:hAnsi="Arial" w:cs="Arial"/>
          <w:b/>
          <w:spacing w:val="-3"/>
          <w:sz w:val="22"/>
          <w:szCs w:val="22"/>
        </w:rPr>
      </w:pPr>
      <w:r w:rsidRPr="008523AE">
        <w:rPr>
          <w:rFonts w:ascii="Arial" w:hAnsi="Arial" w:cs="Arial"/>
          <w:b/>
          <w:spacing w:val="-3"/>
          <w:sz w:val="22"/>
          <w:szCs w:val="22"/>
        </w:rPr>
        <w:t>Asset Allocation</w:t>
      </w:r>
    </w:p>
    <w:p w14:paraId="06C626A4" w14:textId="77777777" w:rsidR="00143B36" w:rsidRPr="008523AE" w:rsidRDefault="00143B36" w:rsidP="00F646CE">
      <w:pPr>
        <w:tabs>
          <w:tab w:val="left" w:pos="-1440"/>
          <w:tab w:val="left" w:pos="-720"/>
          <w:tab w:val="left" w:pos="0"/>
          <w:tab w:val="left" w:pos="540"/>
          <w:tab w:val="left" w:pos="720"/>
          <w:tab w:val="left" w:pos="1440"/>
          <w:tab w:val="left" w:pos="2261"/>
          <w:tab w:val="left" w:pos="2880"/>
        </w:tabs>
        <w:suppressAutoHyphens/>
        <w:ind w:left="360"/>
        <w:jc w:val="both"/>
        <w:rPr>
          <w:rFonts w:ascii="Arial" w:hAnsi="Arial" w:cs="Arial"/>
          <w:spacing w:val="-3"/>
          <w:sz w:val="22"/>
          <w:szCs w:val="22"/>
        </w:rPr>
      </w:pPr>
    </w:p>
    <w:p w14:paraId="7AC51979" w14:textId="77777777" w:rsidR="00143B36" w:rsidRPr="008523AE" w:rsidRDefault="00143B36" w:rsidP="001F702F">
      <w:pPr>
        <w:pStyle w:val="ListParagraph"/>
        <w:numPr>
          <w:ilvl w:val="1"/>
          <w:numId w:val="41"/>
        </w:numPr>
        <w:tabs>
          <w:tab w:val="left" w:pos="-1440"/>
          <w:tab w:val="left" w:pos="-720"/>
          <w:tab w:val="left" w:pos="0"/>
          <w:tab w:val="left" w:pos="540"/>
          <w:tab w:val="left" w:pos="720"/>
          <w:tab w:val="left" w:pos="1440"/>
          <w:tab w:val="left" w:pos="2880"/>
        </w:tabs>
        <w:suppressAutoHyphens/>
        <w:spacing w:after="120"/>
        <w:jc w:val="both"/>
        <w:rPr>
          <w:rFonts w:ascii="Arial" w:hAnsi="Arial" w:cs="Arial"/>
          <w:spacing w:val="-3"/>
          <w:sz w:val="22"/>
          <w:szCs w:val="22"/>
        </w:rPr>
      </w:pPr>
      <w:r w:rsidRPr="008523AE">
        <w:rPr>
          <w:rFonts w:ascii="Arial" w:hAnsi="Arial" w:cs="Arial"/>
          <w:spacing w:val="-3"/>
          <w:sz w:val="22"/>
          <w:szCs w:val="22"/>
        </w:rPr>
        <w:t>How have you integrated the notion of those risks to the Program within your asset allocation decision?</w:t>
      </w:r>
    </w:p>
    <w:p w14:paraId="766F2420" w14:textId="77777777" w:rsidR="00143B36" w:rsidRPr="008523AE" w:rsidRDefault="00143B36" w:rsidP="001F702F">
      <w:pPr>
        <w:pStyle w:val="ListParagraph"/>
        <w:numPr>
          <w:ilvl w:val="1"/>
          <w:numId w:val="41"/>
        </w:numPr>
        <w:tabs>
          <w:tab w:val="left" w:pos="-1440"/>
          <w:tab w:val="left" w:pos="-720"/>
          <w:tab w:val="left" w:pos="0"/>
          <w:tab w:val="left" w:pos="540"/>
          <w:tab w:val="left" w:pos="720"/>
          <w:tab w:val="left" w:pos="1440"/>
          <w:tab w:val="left" w:pos="2261"/>
          <w:tab w:val="left" w:pos="2880"/>
        </w:tabs>
        <w:suppressAutoHyphens/>
        <w:spacing w:after="120"/>
        <w:jc w:val="both"/>
        <w:rPr>
          <w:rFonts w:ascii="Arial" w:hAnsi="Arial" w:cs="Arial"/>
          <w:spacing w:val="-3"/>
          <w:sz w:val="22"/>
          <w:szCs w:val="22"/>
        </w:rPr>
      </w:pPr>
      <w:r w:rsidRPr="008523AE">
        <w:rPr>
          <w:rFonts w:ascii="Arial" w:hAnsi="Arial" w:cs="Arial"/>
          <w:spacing w:val="-3"/>
          <w:sz w:val="22"/>
          <w:szCs w:val="22"/>
        </w:rPr>
        <w:lastRenderedPageBreak/>
        <w:t>What are the most important factors utilized in your decision to allocate to different asset classes?</w:t>
      </w:r>
    </w:p>
    <w:p w14:paraId="20C9D27E" w14:textId="77777777" w:rsidR="00143B36" w:rsidRPr="008523AE" w:rsidRDefault="00143B36" w:rsidP="001F702F">
      <w:pPr>
        <w:pStyle w:val="ListParagraph"/>
        <w:numPr>
          <w:ilvl w:val="1"/>
          <w:numId w:val="41"/>
        </w:numPr>
        <w:tabs>
          <w:tab w:val="left" w:pos="-1440"/>
          <w:tab w:val="left" w:pos="-720"/>
          <w:tab w:val="left" w:pos="0"/>
          <w:tab w:val="left" w:pos="540"/>
          <w:tab w:val="left" w:pos="720"/>
          <w:tab w:val="left" w:pos="1440"/>
          <w:tab w:val="left" w:pos="2261"/>
          <w:tab w:val="left" w:pos="2880"/>
        </w:tabs>
        <w:suppressAutoHyphens/>
        <w:jc w:val="both"/>
        <w:rPr>
          <w:rFonts w:ascii="Arial" w:hAnsi="Arial" w:cs="Arial"/>
          <w:spacing w:val="-3"/>
          <w:sz w:val="22"/>
          <w:szCs w:val="22"/>
        </w:rPr>
      </w:pPr>
      <w:r w:rsidRPr="008523AE">
        <w:rPr>
          <w:rFonts w:ascii="Arial" w:hAnsi="Arial" w:cs="Arial"/>
          <w:spacing w:val="-3"/>
          <w:sz w:val="22"/>
          <w:szCs w:val="22"/>
        </w:rPr>
        <w:t xml:space="preserve">Provide details on whether, over the last 12-month period, each asset class has met your firm’s expectations? </w:t>
      </w:r>
    </w:p>
    <w:p w14:paraId="1BADA17E" w14:textId="77777777" w:rsidR="001F702F" w:rsidRPr="008523AE" w:rsidRDefault="001F702F" w:rsidP="00F646CE">
      <w:pPr>
        <w:tabs>
          <w:tab w:val="left" w:pos="-1440"/>
          <w:tab w:val="left" w:pos="-720"/>
          <w:tab w:val="left" w:pos="0"/>
          <w:tab w:val="left" w:pos="360"/>
          <w:tab w:val="left" w:pos="540"/>
          <w:tab w:val="left" w:pos="720"/>
          <w:tab w:val="left" w:pos="1440"/>
          <w:tab w:val="left" w:pos="2261"/>
          <w:tab w:val="left" w:pos="2880"/>
        </w:tabs>
        <w:suppressAutoHyphens/>
        <w:ind w:left="360"/>
        <w:jc w:val="both"/>
        <w:rPr>
          <w:rFonts w:ascii="Arial" w:hAnsi="Arial" w:cs="Arial"/>
          <w:sz w:val="22"/>
          <w:szCs w:val="22"/>
        </w:rPr>
      </w:pPr>
    </w:p>
    <w:p w14:paraId="30598D5D" w14:textId="4A6BE29C" w:rsidR="001F702F" w:rsidRPr="008523AE" w:rsidRDefault="00143B36" w:rsidP="001F702F">
      <w:pPr>
        <w:numPr>
          <w:ilvl w:val="0"/>
          <w:numId w:val="41"/>
        </w:numPr>
        <w:tabs>
          <w:tab w:val="left" w:pos="-1440"/>
          <w:tab w:val="left" w:pos="-720"/>
          <w:tab w:val="left" w:pos="0"/>
          <w:tab w:val="left" w:pos="540"/>
          <w:tab w:val="left" w:pos="720"/>
          <w:tab w:val="left" w:pos="1440"/>
          <w:tab w:val="left" w:pos="2261"/>
          <w:tab w:val="left" w:pos="2880"/>
        </w:tabs>
        <w:suppressAutoHyphens/>
        <w:jc w:val="both"/>
        <w:rPr>
          <w:rFonts w:ascii="Arial" w:hAnsi="Arial" w:cs="Arial"/>
          <w:b/>
          <w:spacing w:val="-3"/>
          <w:sz w:val="22"/>
          <w:szCs w:val="22"/>
        </w:rPr>
      </w:pPr>
      <w:r w:rsidRPr="008523AE">
        <w:rPr>
          <w:rFonts w:ascii="Arial" w:hAnsi="Arial" w:cs="Arial"/>
          <w:b/>
          <w:spacing w:val="-3"/>
          <w:sz w:val="22"/>
          <w:szCs w:val="22"/>
        </w:rPr>
        <w:t>Performance Issues</w:t>
      </w:r>
    </w:p>
    <w:p w14:paraId="3FEEE08A" w14:textId="77777777" w:rsidR="00143B36" w:rsidRPr="008523AE" w:rsidRDefault="00143B36" w:rsidP="00F646CE">
      <w:pPr>
        <w:tabs>
          <w:tab w:val="left" w:pos="-1440"/>
          <w:tab w:val="left" w:pos="-720"/>
          <w:tab w:val="left" w:pos="0"/>
          <w:tab w:val="left" w:pos="540"/>
          <w:tab w:val="left" w:pos="720"/>
          <w:tab w:val="left" w:pos="1440"/>
          <w:tab w:val="left" w:pos="2261"/>
          <w:tab w:val="left" w:pos="2880"/>
        </w:tabs>
        <w:suppressAutoHyphens/>
        <w:ind w:left="360"/>
        <w:jc w:val="both"/>
        <w:rPr>
          <w:rFonts w:ascii="Arial" w:hAnsi="Arial" w:cs="Arial"/>
          <w:spacing w:val="-3"/>
          <w:sz w:val="22"/>
          <w:szCs w:val="22"/>
        </w:rPr>
      </w:pPr>
    </w:p>
    <w:p w14:paraId="4A28E74C" w14:textId="77777777" w:rsidR="00143B36" w:rsidRPr="008523AE" w:rsidRDefault="00143B36" w:rsidP="001F702F">
      <w:pPr>
        <w:pStyle w:val="ListParagraph"/>
        <w:numPr>
          <w:ilvl w:val="1"/>
          <w:numId w:val="41"/>
        </w:numPr>
        <w:tabs>
          <w:tab w:val="left" w:pos="-1440"/>
          <w:tab w:val="left" w:pos="-720"/>
          <w:tab w:val="left" w:pos="0"/>
          <w:tab w:val="left" w:pos="540"/>
          <w:tab w:val="left" w:pos="720"/>
          <w:tab w:val="left" w:pos="1440"/>
          <w:tab w:val="left" w:pos="2880"/>
        </w:tabs>
        <w:suppressAutoHyphens/>
        <w:spacing w:after="120"/>
        <w:jc w:val="both"/>
        <w:rPr>
          <w:rFonts w:ascii="Arial" w:hAnsi="Arial" w:cs="Arial"/>
          <w:spacing w:val="-3"/>
          <w:sz w:val="22"/>
          <w:szCs w:val="22"/>
        </w:rPr>
      </w:pPr>
      <w:r w:rsidRPr="008523AE">
        <w:rPr>
          <w:rFonts w:ascii="Arial" w:hAnsi="Arial" w:cs="Arial"/>
          <w:spacing w:val="-3"/>
          <w:sz w:val="22"/>
          <w:szCs w:val="22"/>
        </w:rPr>
        <w:t>Review of Age-Based options’ returns</w:t>
      </w:r>
    </w:p>
    <w:p w14:paraId="1E3E2E4C" w14:textId="77777777" w:rsidR="00143B36" w:rsidRPr="008523AE" w:rsidRDefault="00143B36" w:rsidP="001F702F">
      <w:pPr>
        <w:pStyle w:val="ListParagraph"/>
        <w:numPr>
          <w:ilvl w:val="1"/>
          <w:numId w:val="41"/>
        </w:numPr>
        <w:tabs>
          <w:tab w:val="left" w:pos="-1440"/>
          <w:tab w:val="left" w:pos="-720"/>
          <w:tab w:val="left" w:pos="0"/>
          <w:tab w:val="left" w:pos="540"/>
          <w:tab w:val="left" w:pos="720"/>
          <w:tab w:val="left" w:pos="1440"/>
          <w:tab w:val="left" w:pos="2880"/>
        </w:tabs>
        <w:suppressAutoHyphens/>
        <w:spacing w:after="120"/>
        <w:jc w:val="both"/>
        <w:rPr>
          <w:rFonts w:ascii="Arial" w:hAnsi="Arial" w:cs="Arial"/>
          <w:spacing w:val="-3"/>
          <w:sz w:val="22"/>
          <w:szCs w:val="22"/>
        </w:rPr>
      </w:pPr>
      <w:r w:rsidRPr="008523AE">
        <w:rPr>
          <w:rFonts w:ascii="Arial" w:hAnsi="Arial" w:cs="Arial"/>
          <w:spacing w:val="-3"/>
          <w:sz w:val="22"/>
          <w:szCs w:val="22"/>
        </w:rPr>
        <w:t>Review of Goal-Based options’ returns</w:t>
      </w:r>
    </w:p>
    <w:p w14:paraId="5282CB5C" w14:textId="77777777" w:rsidR="00143B36" w:rsidRPr="008523AE" w:rsidRDefault="00143B36" w:rsidP="001F702F">
      <w:pPr>
        <w:pStyle w:val="ListParagraph"/>
        <w:numPr>
          <w:ilvl w:val="1"/>
          <w:numId w:val="41"/>
        </w:numPr>
        <w:tabs>
          <w:tab w:val="left" w:pos="-1440"/>
          <w:tab w:val="left" w:pos="-720"/>
          <w:tab w:val="left" w:pos="0"/>
          <w:tab w:val="left" w:pos="540"/>
          <w:tab w:val="left" w:pos="720"/>
          <w:tab w:val="left" w:pos="1440"/>
          <w:tab w:val="left" w:pos="2880"/>
        </w:tabs>
        <w:suppressAutoHyphens/>
        <w:spacing w:after="120"/>
        <w:jc w:val="both"/>
        <w:rPr>
          <w:rFonts w:ascii="Arial" w:hAnsi="Arial" w:cs="Arial"/>
          <w:spacing w:val="-3"/>
          <w:sz w:val="22"/>
          <w:szCs w:val="22"/>
        </w:rPr>
      </w:pPr>
      <w:r w:rsidRPr="008523AE">
        <w:rPr>
          <w:rFonts w:ascii="Arial" w:hAnsi="Arial" w:cs="Arial"/>
          <w:spacing w:val="-3"/>
          <w:sz w:val="22"/>
          <w:szCs w:val="22"/>
        </w:rPr>
        <w:t>Review of each underlying individual fund on either “Caution” or “Watch” status</w:t>
      </w:r>
    </w:p>
    <w:p w14:paraId="627AB826" w14:textId="59CB6E0F" w:rsidR="001F702F" w:rsidRPr="008523AE" w:rsidRDefault="00143B36" w:rsidP="001F702F">
      <w:pPr>
        <w:pStyle w:val="ListParagraph"/>
        <w:numPr>
          <w:ilvl w:val="1"/>
          <w:numId w:val="41"/>
        </w:numPr>
        <w:tabs>
          <w:tab w:val="left" w:pos="-1440"/>
          <w:tab w:val="left" w:pos="-720"/>
          <w:tab w:val="left" w:pos="0"/>
          <w:tab w:val="left" w:pos="540"/>
          <w:tab w:val="left" w:pos="720"/>
          <w:tab w:val="left" w:pos="1440"/>
          <w:tab w:val="left" w:pos="2880"/>
        </w:tabs>
        <w:suppressAutoHyphens/>
        <w:spacing w:after="120"/>
        <w:jc w:val="both"/>
        <w:rPr>
          <w:rFonts w:ascii="Arial" w:hAnsi="Arial" w:cs="Arial"/>
          <w:spacing w:val="-3"/>
          <w:sz w:val="22"/>
          <w:szCs w:val="22"/>
        </w:rPr>
      </w:pPr>
      <w:r w:rsidRPr="008523AE">
        <w:rPr>
          <w:rFonts w:ascii="Arial" w:hAnsi="Arial" w:cs="Arial"/>
          <w:spacing w:val="-3"/>
          <w:sz w:val="22"/>
          <w:szCs w:val="22"/>
        </w:rPr>
        <w:t>Detail any organizational changes or items of interest as it relates to each underlying fund (i.e., fund manager changes, etc.).</w:t>
      </w:r>
    </w:p>
    <w:p w14:paraId="6DA533B6" w14:textId="26B25451" w:rsidR="001F702F" w:rsidRPr="008523AE" w:rsidRDefault="001F702F" w:rsidP="001F702F">
      <w:pPr>
        <w:pStyle w:val="BodyTextIndent3"/>
        <w:numPr>
          <w:ilvl w:val="1"/>
          <w:numId w:val="41"/>
        </w:numPr>
        <w:rPr>
          <w:rFonts w:ascii="Arial" w:hAnsi="Arial" w:cs="Arial"/>
          <w:sz w:val="22"/>
          <w:szCs w:val="22"/>
        </w:rPr>
      </w:pPr>
      <w:r w:rsidRPr="008523AE">
        <w:rPr>
          <w:rFonts w:ascii="Arial" w:hAnsi="Arial" w:cs="Arial"/>
          <w:sz w:val="22"/>
          <w:szCs w:val="22"/>
        </w:rPr>
        <w:t xml:space="preserve">Discuss/highlight any changes to the fund management or other organizational items to any underlying fund </w:t>
      </w:r>
    </w:p>
    <w:p w14:paraId="39074DAA" w14:textId="77777777" w:rsidR="00143B36" w:rsidRPr="008523AE" w:rsidRDefault="00143B36" w:rsidP="001F702F">
      <w:pPr>
        <w:pStyle w:val="ListParagraph"/>
        <w:numPr>
          <w:ilvl w:val="1"/>
          <w:numId w:val="41"/>
        </w:numPr>
        <w:tabs>
          <w:tab w:val="left" w:pos="-1440"/>
          <w:tab w:val="left" w:pos="-720"/>
          <w:tab w:val="left" w:pos="0"/>
          <w:tab w:val="left" w:pos="540"/>
          <w:tab w:val="left" w:pos="720"/>
          <w:tab w:val="left" w:pos="1440"/>
          <w:tab w:val="left" w:pos="2880"/>
        </w:tabs>
        <w:suppressAutoHyphens/>
        <w:jc w:val="both"/>
        <w:rPr>
          <w:rFonts w:ascii="Arial" w:hAnsi="Arial" w:cs="Arial"/>
          <w:spacing w:val="-3"/>
          <w:sz w:val="22"/>
          <w:szCs w:val="22"/>
        </w:rPr>
      </w:pPr>
      <w:r w:rsidRPr="008523AE">
        <w:rPr>
          <w:rFonts w:ascii="Arial" w:hAnsi="Arial" w:cs="Arial"/>
          <w:spacing w:val="-3"/>
          <w:sz w:val="22"/>
          <w:szCs w:val="22"/>
        </w:rPr>
        <w:t>Review of any issues which you have been asked to specifically address by the State Treasurer’s Office (e.g., level of international exposure in age-based/goal-based portfolios)</w:t>
      </w:r>
    </w:p>
    <w:p w14:paraId="683B3884" w14:textId="77777777" w:rsidR="00143B36" w:rsidRPr="008523AE" w:rsidRDefault="00143B36" w:rsidP="00F646CE">
      <w:pPr>
        <w:tabs>
          <w:tab w:val="left" w:pos="-1440"/>
          <w:tab w:val="left" w:pos="-720"/>
          <w:tab w:val="left" w:pos="0"/>
          <w:tab w:val="left" w:pos="360"/>
          <w:tab w:val="left" w:pos="540"/>
          <w:tab w:val="left" w:pos="720"/>
          <w:tab w:val="left" w:pos="1440"/>
          <w:tab w:val="left" w:pos="2261"/>
          <w:tab w:val="left" w:pos="2880"/>
        </w:tabs>
        <w:suppressAutoHyphens/>
        <w:ind w:left="360"/>
        <w:jc w:val="both"/>
        <w:rPr>
          <w:rFonts w:ascii="Arial" w:hAnsi="Arial" w:cs="Arial"/>
          <w:b/>
          <w:sz w:val="22"/>
          <w:szCs w:val="22"/>
        </w:rPr>
      </w:pPr>
    </w:p>
    <w:p w14:paraId="42F3FDEA" w14:textId="77777777" w:rsidR="00143B36" w:rsidRPr="008523AE" w:rsidRDefault="00143B36" w:rsidP="00F646CE">
      <w:pPr>
        <w:tabs>
          <w:tab w:val="left" w:pos="-1440"/>
          <w:tab w:val="left" w:pos="-720"/>
          <w:tab w:val="left" w:pos="0"/>
          <w:tab w:val="left" w:pos="360"/>
          <w:tab w:val="left" w:pos="540"/>
          <w:tab w:val="left" w:pos="720"/>
          <w:tab w:val="left" w:pos="1440"/>
          <w:tab w:val="left" w:pos="2261"/>
          <w:tab w:val="left" w:pos="2880"/>
        </w:tabs>
        <w:suppressAutoHyphens/>
        <w:ind w:left="360"/>
        <w:jc w:val="both"/>
        <w:rPr>
          <w:rFonts w:ascii="Arial" w:hAnsi="Arial" w:cs="Arial"/>
          <w:b/>
          <w:sz w:val="22"/>
          <w:szCs w:val="22"/>
        </w:rPr>
      </w:pPr>
    </w:p>
    <w:p w14:paraId="56D068A4" w14:textId="144B49A7" w:rsidR="001F702F" w:rsidRPr="008523AE" w:rsidRDefault="00143B36" w:rsidP="001F702F">
      <w:pPr>
        <w:numPr>
          <w:ilvl w:val="0"/>
          <w:numId w:val="41"/>
        </w:numPr>
        <w:tabs>
          <w:tab w:val="left" w:pos="-1440"/>
          <w:tab w:val="left" w:pos="-720"/>
          <w:tab w:val="left" w:pos="0"/>
          <w:tab w:val="left" w:pos="360"/>
          <w:tab w:val="left" w:pos="540"/>
          <w:tab w:val="left" w:pos="720"/>
          <w:tab w:val="left" w:pos="1440"/>
          <w:tab w:val="left" w:pos="2261"/>
          <w:tab w:val="left" w:pos="2880"/>
        </w:tabs>
        <w:suppressAutoHyphens/>
        <w:jc w:val="both"/>
        <w:rPr>
          <w:rFonts w:ascii="Arial" w:hAnsi="Arial" w:cs="Arial"/>
          <w:b/>
          <w:sz w:val="22"/>
          <w:szCs w:val="22"/>
        </w:rPr>
      </w:pPr>
      <w:r w:rsidRPr="008523AE">
        <w:rPr>
          <w:rFonts w:ascii="Arial" w:hAnsi="Arial" w:cs="Arial"/>
          <w:b/>
          <w:sz w:val="22"/>
          <w:szCs w:val="22"/>
        </w:rPr>
        <w:t>Proposed Changes</w:t>
      </w:r>
    </w:p>
    <w:p w14:paraId="275538A0" w14:textId="77777777" w:rsidR="001F702F" w:rsidRPr="008523AE" w:rsidRDefault="001F702F" w:rsidP="001F702F">
      <w:pPr>
        <w:tabs>
          <w:tab w:val="left" w:pos="-1440"/>
          <w:tab w:val="left" w:pos="-720"/>
          <w:tab w:val="left" w:pos="0"/>
          <w:tab w:val="left" w:pos="360"/>
          <w:tab w:val="left" w:pos="540"/>
          <w:tab w:val="left" w:pos="720"/>
          <w:tab w:val="left" w:pos="1440"/>
          <w:tab w:val="left" w:pos="2261"/>
          <w:tab w:val="left" w:pos="2880"/>
        </w:tabs>
        <w:suppressAutoHyphens/>
        <w:ind w:left="720"/>
        <w:jc w:val="both"/>
        <w:rPr>
          <w:rFonts w:ascii="Arial" w:hAnsi="Arial" w:cs="Arial"/>
          <w:b/>
          <w:sz w:val="22"/>
          <w:szCs w:val="22"/>
        </w:rPr>
      </w:pPr>
    </w:p>
    <w:p w14:paraId="5AB14CC1" w14:textId="61657FA2" w:rsidR="001F702F" w:rsidRPr="008523AE" w:rsidRDefault="00143B36" w:rsidP="001F702F">
      <w:pPr>
        <w:numPr>
          <w:ilvl w:val="1"/>
          <w:numId w:val="41"/>
        </w:numPr>
        <w:tabs>
          <w:tab w:val="left" w:pos="-1440"/>
          <w:tab w:val="left" w:pos="-720"/>
          <w:tab w:val="left" w:pos="0"/>
          <w:tab w:val="left" w:pos="360"/>
          <w:tab w:val="left" w:pos="540"/>
          <w:tab w:val="left" w:pos="720"/>
          <w:tab w:val="left" w:pos="1440"/>
          <w:tab w:val="left" w:pos="2261"/>
          <w:tab w:val="left" w:pos="2880"/>
        </w:tabs>
        <w:suppressAutoHyphens/>
        <w:jc w:val="both"/>
        <w:rPr>
          <w:rFonts w:ascii="Arial" w:hAnsi="Arial" w:cs="Arial"/>
          <w:sz w:val="22"/>
          <w:szCs w:val="22"/>
        </w:rPr>
      </w:pPr>
      <w:r w:rsidRPr="008523AE">
        <w:rPr>
          <w:rFonts w:ascii="Arial" w:hAnsi="Arial" w:cs="Arial"/>
          <w:sz w:val="22"/>
          <w:szCs w:val="22"/>
        </w:rPr>
        <w:t>Detail any proposed changes to the asset class structure (i.e. allocation changes, new asset classes, etc.) for the age-based/goal-based options.</w:t>
      </w:r>
    </w:p>
    <w:p w14:paraId="3C573E19" w14:textId="58EFEC50" w:rsidR="001F702F" w:rsidRPr="008523AE" w:rsidRDefault="00143B36" w:rsidP="001F702F">
      <w:pPr>
        <w:numPr>
          <w:ilvl w:val="1"/>
          <w:numId w:val="41"/>
        </w:numPr>
        <w:tabs>
          <w:tab w:val="left" w:pos="-1440"/>
          <w:tab w:val="left" w:pos="-720"/>
          <w:tab w:val="left" w:pos="0"/>
          <w:tab w:val="left" w:pos="360"/>
          <w:tab w:val="left" w:pos="540"/>
          <w:tab w:val="left" w:pos="720"/>
          <w:tab w:val="left" w:pos="1440"/>
          <w:tab w:val="left" w:pos="2261"/>
          <w:tab w:val="left" w:pos="2880"/>
        </w:tabs>
        <w:suppressAutoHyphens/>
        <w:jc w:val="both"/>
        <w:rPr>
          <w:rFonts w:ascii="Arial" w:hAnsi="Arial" w:cs="Arial"/>
          <w:sz w:val="22"/>
          <w:szCs w:val="22"/>
        </w:rPr>
      </w:pPr>
      <w:r w:rsidRPr="008523AE">
        <w:rPr>
          <w:rFonts w:ascii="Arial" w:hAnsi="Arial" w:cs="Arial"/>
          <w:sz w:val="22"/>
          <w:szCs w:val="22"/>
        </w:rPr>
        <w:t>Describe how these changes will impact/improve the Program based on your views of Risk Allocation and Asset Allocation as detailed earlier.</w:t>
      </w:r>
    </w:p>
    <w:p w14:paraId="2CD98F3B" w14:textId="0B5B6380" w:rsidR="001F702F" w:rsidRPr="008523AE" w:rsidRDefault="00143B36" w:rsidP="001F702F">
      <w:pPr>
        <w:numPr>
          <w:ilvl w:val="1"/>
          <w:numId w:val="41"/>
        </w:numPr>
        <w:tabs>
          <w:tab w:val="left" w:pos="-1440"/>
          <w:tab w:val="left" w:pos="-720"/>
          <w:tab w:val="left" w:pos="0"/>
          <w:tab w:val="left" w:pos="360"/>
          <w:tab w:val="left" w:pos="540"/>
          <w:tab w:val="left" w:pos="720"/>
          <w:tab w:val="left" w:pos="1440"/>
          <w:tab w:val="left" w:pos="2261"/>
          <w:tab w:val="left" w:pos="2880"/>
        </w:tabs>
        <w:suppressAutoHyphens/>
        <w:jc w:val="both"/>
        <w:rPr>
          <w:rFonts w:ascii="Arial" w:hAnsi="Arial" w:cs="Arial"/>
          <w:sz w:val="22"/>
          <w:szCs w:val="22"/>
        </w:rPr>
      </w:pPr>
      <w:r w:rsidRPr="008523AE">
        <w:rPr>
          <w:rFonts w:ascii="Arial" w:hAnsi="Arial" w:cs="Arial"/>
          <w:sz w:val="22"/>
          <w:szCs w:val="22"/>
        </w:rPr>
        <w:t>Detail any proposed underlying fund changes.</w:t>
      </w:r>
    </w:p>
    <w:p w14:paraId="6C87A590" w14:textId="161CFFAA" w:rsidR="00143B36" w:rsidRPr="008523AE" w:rsidRDefault="00143B36" w:rsidP="001F702F">
      <w:pPr>
        <w:numPr>
          <w:ilvl w:val="1"/>
          <w:numId w:val="41"/>
        </w:numPr>
        <w:tabs>
          <w:tab w:val="left" w:pos="-1440"/>
          <w:tab w:val="left" w:pos="-720"/>
          <w:tab w:val="left" w:pos="0"/>
          <w:tab w:val="left" w:pos="360"/>
          <w:tab w:val="left" w:pos="540"/>
          <w:tab w:val="left" w:pos="720"/>
          <w:tab w:val="left" w:pos="1440"/>
          <w:tab w:val="left" w:pos="2261"/>
          <w:tab w:val="left" w:pos="2880"/>
        </w:tabs>
        <w:suppressAutoHyphens/>
        <w:jc w:val="both"/>
        <w:rPr>
          <w:rFonts w:ascii="Arial" w:hAnsi="Arial" w:cs="Arial"/>
          <w:sz w:val="22"/>
          <w:szCs w:val="22"/>
        </w:rPr>
      </w:pPr>
      <w:r w:rsidRPr="008523AE">
        <w:rPr>
          <w:rFonts w:ascii="Arial" w:hAnsi="Arial" w:cs="Arial"/>
          <w:sz w:val="22"/>
          <w:szCs w:val="22"/>
        </w:rPr>
        <w:t>Describe why is the change being proposed, and how will it improve the Program.</w:t>
      </w:r>
    </w:p>
    <w:p w14:paraId="2AE776D5" w14:textId="77777777" w:rsidR="00143B36" w:rsidRPr="008523AE" w:rsidRDefault="00143B36" w:rsidP="001F702F">
      <w:pPr>
        <w:pStyle w:val="Heading1"/>
        <w:keepLines/>
        <w:numPr>
          <w:ilvl w:val="0"/>
          <w:numId w:val="41"/>
        </w:numPr>
        <w:jc w:val="both"/>
        <w:rPr>
          <w:rFonts w:cs="Arial"/>
          <w:sz w:val="22"/>
          <w:szCs w:val="22"/>
        </w:rPr>
      </w:pPr>
      <w:r w:rsidRPr="008523AE">
        <w:rPr>
          <w:rFonts w:cs="Arial"/>
          <w:sz w:val="22"/>
          <w:szCs w:val="22"/>
        </w:rPr>
        <w:t xml:space="preserve">Appendix Items </w:t>
      </w:r>
    </w:p>
    <w:p w14:paraId="0CC6840D" w14:textId="77777777" w:rsidR="00143B36" w:rsidRPr="008523AE" w:rsidRDefault="00143B36" w:rsidP="00BF1FB3">
      <w:pPr>
        <w:keepNext/>
        <w:keepLines/>
        <w:jc w:val="both"/>
        <w:rPr>
          <w:rFonts w:ascii="Arial" w:hAnsi="Arial" w:cs="Arial"/>
          <w:sz w:val="22"/>
          <w:szCs w:val="22"/>
        </w:rPr>
      </w:pPr>
    </w:p>
    <w:p w14:paraId="6EF3D849" w14:textId="6B4879B5" w:rsidR="001F702F" w:rsidRPr="008523AE" w:rsidRDefault="001F702F" w:rsidP="001F702F">
      <w:pPr>
        <w:keepNext/>
        <w:keepLines/>
        <w:numPr>
          <w:ilvl w:val="0"/>
          <w:numId w:val="41"/>
        </w:numPr>
        <w:tabs>
          <w:tab w:val="left" w:pos="-1440"/>
          <w:tab w:val="left" w:pos="-720"/>
          <w:tab w:val="left" w:pos="432"/>
          <w:tab w:val="left" w:pos="720"/>
          <w:tab w:val="left" w:pos="1440"/>
          <w:tab w:val="left" w:pos="2160"/>
          <w:tab w:val="left" w:pos="2261"/>
          <w:tab w:val="left" w:pos="2880"/>
        </w:tabs>
        <w:suppressAutoHyphens/>
        <w:jc w:val="both"/>
        <w:rPr>
          <w:rFonts w:ascii="Arial" w:hAnsi="Arial" w:cs="Arial"/>
          <w:b/>
          <w:spacing w:val="-3"/>
          <w:sz w:val="22"/>
          <w:szCs w:val="22"/>
        </w:rPr>
      </w:pPr>
      <w:r w:rsidRPr="008523AE">
        <w:rPr>
          <w:rFonts w:ascii="Arial" w:hAnsi="Arial" w:cs="Arial"/>
          <w:b/>
          <w:spacing w:val="-3"/>
          <w:sz w:val="22"/>
          <w:szCs w:val="22"/>
        </w:rPr>
        <w:t>Age-Based Attribution Associated with the performance of the underlying funds within these Options</w:t>
      </w:r>
    </w:p>
    <w:p w14:paraId="20CAAB72" w14:textId="77777777" w:rsidR="001F702F" w:rsidRPr="008523AE" w:rsidRDefault="001F702F" w:rsidP="001F702F">
      <w:pPr>
        <w:pStyle w:val="ListParagraph"/>
        <w:rPr>
          <w:rFonts w:ascii="Arial" w:hAnsi="Arial" w:cs="Arial"/>
          <w:b/>
          <w:spacing w:val="-3"/>
          <w:sz w:val="22"/>
          <w:szCs w:val="22"/>
        </w:rPr>
      </w:pPr>
    </w:p>
    <w:p w14:paraId="4A5E5AB5" w14:textId="096515C0" w:rsidR="001F702F" w:rsidRPr="008523AE" w:rsidRDefault="00CF50B4" w:rsidP="001F702F">
      <w:pPr>
        <w:keepNext/>
        <w:keepLines/>
        <w:numPr>
          <w:ilvl w:val="1"/>
          <w:numId w:val="41"/>
        </w:numPr>
        <w:tabs>
          <w:tab w:val="left" w:pos="-1440"/>
          <w:tab w:val="left" w:pos="-720"/>
          <w:tab w:val="left" w:pos="432"/>
          <w:tab w:val="left" w:pos="720"/>
          <w:tab w:val="left" w:pos="1440"/>
          <w:tab w:val="left" w:pos="2160"/>
          <w:tab w:val="left" w:pos="2261"/>
          <w:tab w:val="left" w:pos="2880"/>
        </w:tabs>
        <w:suppressAutoHyphens/>
        <w:jc w:val="both"/>
        <w:rPr>
          <w:rFonts w:ascii="Arial" w:hAnsi="Arial" w:cs="Arial"/>
          <w:spacing w:val="-3"/>
          <w:sz w:val="22"/>
          <w:szCs w:val="22"/>
        </w:rPr>
      </w:pPr>
      <w:r w:rsidRPr="008523AE">
        <w:rPr>
          <w:rFonts w:ascii="Arial" w:hAnsi="Arial" w:cs="Arial"/>
          <w:spacing w:val="-3"/>
          <w:sz w:val="22"/>
          <w:szCs w:val="22"/>
        </w:rPr>
        <w:t xml:space="preserve">Provide </w:t>
      </w:r>
      <w:r w:rsidR="00492B0D" w:rsidRPr="008523AE">
        <w:rPr>
          <w:rFonts w:ascii="Arial" w:hAnsi="Arial" w:cs="Arial"/>
          <w:spacing w:val="-3"/>
          <w:sz w:val="22"/>
          <w:szCs w:val="22"/>
        </w:rPr>
        <w:t xml:space="preserve">attribution analysis for age-based options based on performance of underlying fund which includes the fund’s average portfolio weighting versus total return, custom benchmark average portfolio weighting versus total return, average weight difference versus total return difference and the allocation effect, selection/interaction effect and total effect.  </w:t>
      </w:r>
    </w:p>
    <w:p w14:paraId="1BBD5F49" w14:textId="77777777" w:rsidR="001F702F" w:rsidRPr="008523AE" w:rsidRDefault="001F702F" w:rsidP="001F702F">
      <w:pPr>
        <w:pStyle w:val="ListParagraph"/>
        <w:rPr>
          <w:rFonts w:ascii="Arial" w:hAnsi="Arial" w:cs="Arial"/>
          <w:b/>
          <w:spacing w:val="-3"/>
          <w:sz w:val="22"/>
          <w:szCs w:val="22"/>
        </w:rPr>
      </w:pPr>
    </w:p>
    <w:p w14:paraId="5F743C39" w14:textId="4C04CB30" w:rsidR="001F702F" w:rsidRPr="008523AE" w:rsidRDefault="00143B36" w:rsidP="001F702F">
      <w:pPr>
        <w:keepNext/>
        <w:keepLines/>
        <w:numPr>
          <w:ilvl w:val="0"/>
          <w:numId w:val="41"/>
        </w:numPr>
        <w:tabs>
          <w:tab w:val="left" w:pos="-1440"/>
          <w:tab w:val="left" w:pos="-720"/>
          <w:tab w:val="left" w:pos="432"/>
          <w:tab w:val="left" w:pos="720"/>
          <w:tab w:val="left" w:pos="1440"/>
          <w:tab w:val="left" w:pos="2160"/>
          <w:tab w:val="left" w:pos="2261"/>
          <w:tab w:val="left" w:pos="2880"/>
        </w:tabs>
        <w:suppressAutoHyphens/>
        <w:jc w:val="both"/>
        <w:rPr>
          <w:rFonts w:ascii="Arial" w:hAnsi="Arial" w:cs="Arial"/>
          <w:b/>
          <w:spacing w:val="-3"/>
          <w:sz w:val="22"/>
          <w:szCs w:val="22"/>
        </w:rPr>
      </w:pPr>
      <w:r w:rsidRPr="008523AE">
        <w:rPr>
          <w:rFonts w:ascii="Arial" w:hAnsi="Arial" w:cs="Arial"/>
          <w:b/>
          <w:spacing w:val="-3"/>
          <w:sz w:val="22"/>
          <w:szCs w:val="22"/>
        </w:rPr>
        <w:t>Age-Based/Goal-Based Underlying Fund Performance Review:</w:t>
      </w:r>
    </w:p>
    <w:p w14:paraId="09373C8A" w14:textId="77777777" w:rsidR="001F702F" w:rsidRPr="008523AE" w:rsidRDefault="001F702F" w:rsidP="001F702F">
      <w:pPr>
        <w:pStyle w:val="ListParagraph"/>
        <w:rPr>
          <w:rFonts w:ascii="Arial" w:hAnsi="Arial" w:cs="Arial"/>
          <w:spacing w:val="-3"/>
          <w:sz w:val="22"/>
          <w:szCs w:val="22"/>
        </w:rPr>
      </w:pPr>
    </w:p>
    <w:p w14:paraId="35FEDFE8" w14:textId="77777777" w:rsidR="001F702F" w:rsidRPr="008523AE" w:rsidRDefault="00143B36" w:rsidP="001F702F">
      <w:pPr>
        <w:keepNext/>
        <w:keepLines/>
        <w:numPr>
          <w:ilvl w:val="1"/>
          <w:numId w:val="41"/>
        </w:numPr>
        <w:tabs>
          <w:tab w:val="left" w:pos="-1440"/>
          <w:tab w:val="left" w:pos="-720"/>
          <w:tab w:val="left" w:pos="432"/>
          <w:tab w:val="left" w:pos="720"/>
          <w:tab w:val="left" w:pos="1440"/>
          <w:tab w:val="left" w:pos="2160"/>
          <w:tab w:val="left" w:pos="2261"/>
          <w:tab w:val="left" w:pos="2880"/>
        </w:tabs>
        <w:suppressAutoHyphens/>
        <w:jc w:val="both"/>
        <w:rPr>
          <w:rFonts w:ascii="Arial" w:hAnsi="Arial" w:cs="Arial"/>
          <w:spacing w:val="-3"/>
          <w:sz w:val="22"/>
          <w:szCs w:val="22"/>
        </w:rPr>
      </w:pPr>
      <w:r w:rsidRPr="008523AE">
        <w:rPr>
          <w:rFonts w:ascii="Arial" w:hAnsi="Arial" w:cs="Arial"/>
          <w:spacing w:val="-3"/>
          <w:sz w:val="22"/>
          <w:szCs w:val="22"/>
        </w:rPr>
        <w:t>Review of each underlying fund within each Age-Based/Goal-Based Option versus their respective benchmarks</w:t>
      </w:r>
    </w:p>
    <w:p w14:paraId="705CD179" w14:textId="77777777" w:rsidR="001F702F" w:rsidRPr="008523AE" w:rsidRDefault="00143B36" w:rsidP="001F702F">
      <w:pPr>
        <w:keepNext/>
        <w:keepLines/>
        <w:numPr>
          <w:ilvl w:val="1"/>
          <w:numId w:val="41"/>
        </w:numPr>
        <w:tabs>
          <w:tab w:val="left" w:pos="-1440"/>
          <w:tab w:val="left" w:pos="-720"/>
          <w:tab w:val="left" w:pos="432"/>
          <w:tab w:val="left" w:pos="720"/>
          <w:tab w:val="left" w:pos="1440"/>
          <w:tab w:val="left" w:pos="2160"/>
          <w:tab w:val="left" w:pos="2261"/>
          <w:tab w:val="left" w:pos="2880"/>
        </w:tabs>
        <w:suppressAutoHyphens/>
        <w:jc w:val="both"/>
        <w:rPr>
          <w:rFonts w:ascii="Arial" w:hAnsi="Arial" w:cs="Arial"/>
          <w:spacing w:val="-3"/>
          <w:sz w:val="22"/>
          <w:szCs w:val="22"/>
        </w:rPr>
      </w:pPr>
      <w:r w:rsidRPr="008523AE">
        <w:rPr>
          <w:rFonts w:ascii="Arial" w:hAnsi="Arial" w:cs="Arial"/>
          <w:spacing w:val="-3"/>
          <w:sz w:val="22"/>
          <w:szCs w:val="22"/>
        </w:rPr>
        <w:t>Include annualized performance periods (1 year, 3 years, 5 years, Since Inception)</w:t>
      </w:r>
    </w:p>
    <w:p w14:paraId="45A6546E" w14:textId="77777777" w:rsidR="001F702F" w:rsidRPr="008523AE" w:rsidRDefault="00143B36" w:rsidP="001F702F">
      <w:pPr>
        <w:keepNext/>
        <w:keepLines/>
        <w:numPr>
          <w:ilvl w:val="1"/>
          <w:numId w:val="41"/>
        </w:numPr>
        <w:tabs>
          <w:tab w:val="left" w:pos="-1440"/>
          <w:tab w:val="left" w:pos="-720"/>
          <w:tab w:val="left" w:pos="432"/>
          <w:tab w:val="left" w:pos="720"/>
          <w:tab w:val="left" w:pos="1440"/>
          <w:tab w:val="left" w:pos="2160"/>
          <w:tab w:val="left" w:pos="2261"/>
          <w:tab w:val="left" w:pos="2880"/>
        </w:tabs>
        <w:suppressAutoHyphens/>
        <w:jc w:val="both"/>
        <w:rPr>
          <w:rFonts w:ascii="Arial" w:hAnsi="Arial" w:cs="Arial"/>
          <w:spacing w:val="-3"/>
          <w:sz w:val="22"/>
          <w:szCs w:val="22"/>
        </w:rPr>
      </w:pPr>
      <w:r w:rsidRPr="008523AE">
        <w:rPr>
          <w:rFonts w:ascii="Arial" w:hAnsi="Arial" w:cs="Arial"/>
          <w:spacing w:val="-3"/>
          <w:sz w:val="22"/>
          <w:szCs w:val="22"/>
        </w:rPr>
        <w:t xml:space="preserve">Include trailing 12-month performance periods </w:t>
      </w:r>
    </w:p>
    <w:p w14:paraId="4D2698BB" w14:textId="6A687D93" w:rsidR="00143B36" w:rsidRPr="008523AE" w:rsidRDefault="00143B36" w:rsidP="001F702F">
      <w:pPr>
        <w:keepNext/>
        <w:keepLines/>
        <w:numPr>
          <w:ilvl w:val="1"/>
          <w:numId w:val="41"/>
        </w:numPr>
        <w:tabs>
          <w:tab w:val="left" w:pos="-1440"/>
          <w:tab w:val="left" w:pos="-720"/>
          <w:tab w:val="left" w:pos="432"/>
          <w:tab w:val="left" w:pos="720"/>
          <w:tab w:val="left" w:pos="1440"/>
          <w:tab w:val="left" w:pos="2160"/>
          <w:tab w:val="left" w:pos="2261"/>
          <w:tab w:val="left" w:pos="2880"/>
        </w:tabs>
        <w:suppressAutoHyphens/>
        <w:jc w:val="both"/>
        <w:rPr>
          <w:rFonts w:ascii="Arial" w:hAnsi="Arial" w:cs="Arial"/>
          <w:spacing w:val="-3"/>
          <w:sz w:val="22"/>
          <w:szCs w:val="22"/>
        </w:rPr>
      </w:pPr>
      <w:r w:rsidRPr="008523AE">
        <w:rPr>
          <w:rFonts w:ascii="Arial" w:hAnsi="Arial" w:cs="Arial"/>
          <w:sz w:val="22"/>
          <w:szCs w:val="22"/>
        </w:rPr>
        <w:t>Include analysis of risks to each option including volatility (standard deviation)</w:t>
      </w:r>
    </w:p>
    <w:p w14:paraId="5CBE1287" w14:textId="77777777" w:rsidR="00143B36" w:rsidRPr="008523AE" w:rsidRDefault="00143B36" w:rsidP="00F646CE">
      <w:pPr>
        <w:jc w:val="both"/>
        <w:rPr>
          <w:rFonts w:ascii="Arial" w:hAnsi="Arial" w:cs="Arial"/>
          <w:sz w:val="22"/>
          <w:szCs w:val="22"/>
        </w:rPr>
      </w:pPr>
    </w:p>
    <w:p w14:paraId="50782A33" w14:textId="77777777" w:rsidR="001F702F" w:rsidRPr="008523AE" w:rsidRDefault="00143B36" w:rsidP="001F702F">
      <w:pPr>
        <w:numPr>
          <w:ilvl w:val="0"/>
          <w:numId w:val="41"/>
        </w:numPr>
        <w:tabs>
          <w:tab w:val="left" w:pos="-1440"/>
          <w:tab w:val="left" w:pos="-720"/>
          <w:tab w:val="left" w:pos="432"/>
          <w:tab w:val="left" w:pos="720"/>
          <w:tab w:val="left" w:pos="1440"/>
          <w:tab w:val="left" w:pos="2160"/>
          <w:tab w:val="left" w:pos="2261"/>
          <w:tab w:val="left" w:pos="2880"/>
        </w:tabs>
        <w:suppressAutoHyphens/>
        <w:jc w:val="both"/>
        <w:rPr>
          <w:rFonts w:ascii="Arial" w:hAnsi="Arial" w:cs="Arial"/>
          <w:b/>
          <w:spacing w:val="-3"/>
          <w:sz w:val="22"/>
          <w:szCs w:val="22"/>
        </w:rPr>
      </w:pPr>
      <w:r w:rsidRPr="008523AE">
        <w:rPr>
          <w:rFonts w:ascii="Arial" w:hAnsi="Arial" w:cs="Arial"/>
          <w:b/>
          <w:spacing w:val="-3"/>
          <w:sz w:val="22"/>
          <w:szCs w:val="22"/>
        </w:rPr>
        <w:lastRenderedPageBreak/>
        <w:t>Individual Stand-Alone Fund Performance Review:</w:t>
      </w:r>
    </w:p>
    <w:p w14:paraId="73BF37BA" w14:textId="77777777" w:rsidR="001F702F" w:rsidRPr="008523AE" w:rsidRDefault="00143B36" w:rsidP="001F702F">
      <w:pPr>
        <w:numPr>
          <w:ilvl w:val="1"/>
          <w:numId w:val="41"/>
        </w:numPr>
        <w:tabs>
          <w:tab w:val="left" w:pos="-1440"/>
          <w:tab w:val="left" w:pos="-720"/>
          <w:tab w:val="left" w:pos="432"/>
          <w:tab w:val="left" w:pos="720"/>
          <w:tab w:val="left" w:pos="1440"/>
          <w:tab w:val="left" w:pos="2160"/>
          <w:tab w:val="left" w:pos="2261"/>
          <w:tab w:val="left" w:pos="2880"/>
        </w:tabs>
        <w:suppressAutoHyphens/>
        <w:jc w:val="both"/>
        <w:rPr>
          <w:rFonts w:ascii="Arial" w:hAnsi="Arial" w:cs="Arial"/>
          <w:b/>
          <w:spacing w:val="-3"/>
          <w:sz w:val="22"/>
          <w:szCs w:val="22"/>
        </w:rPr>
      </w:pPr>
      <w:r w:rsidRPr="008523AE">
        <w:rPr>
          <w:rFonts w:ascii="Arial" w:hAnsi="Arial" w:cs="Arial"/>
          <w:spacing w:val="-3"/>
          <w:sz w:val="22"/>
          <w:szCs w:val="22"/>
        </w:rPr>
        <w:t>Review of each stand-alone fund versus their respective benchmarks</w:t>
      </w:r>
    </w:p>
    <w:p w14:paraId="417FBA44" w14:textId="77777777" w:rsidR="001F702F" w:rsidRPr="008523AE" w:rsidRDefault="00143B36" w:rsidP="001F702F">
      <w:pPr>
        <w:numPr>
          <w:ilvl w:val="2"/>
          <w:numId w:val="41"/>
        </w:numPr>
        <w:tabs>
          <w:tab w:val="left" w:pos="-1440"/>
          <w:tab w:val="left" w:pos="-720"/>
          <w:tab w:val="left" w:pos="432"/>
          <w:tab w:val="left" w:pos="720"/>
          <w:tab w:val="left" w:pos="1440"/>
          <w:tab w:val="left" w:pos="2160"/>
          <w:tab w:val="left" w:pos="2261"/>
          <w:tab w:val="left" w:pos="2880"/>
        </w:tabs>
        <w:suppressAutoHyphens/>
        <w:jc w:val="both"/>
        <w:rPr>
          <w:rFonts w:ascii="Arial" w:hAnsi="Arial" w:cs="Arial"/>
          <w:b/>
          <w:spacing w:val="-3"/>
          <w:sz w:val="22"/>
          <w:szCs w:val="22"/>
        </w:rPr>
      </w:pPr>
      <w:r w:rsidRPr="008523AE">
        <w:rPr>
          <w:rFonts w:ascii="Arial" w:hAnsi="Arial" w:cs="Arial"/>
          <w:spacing w:val="-3"/>
          <w:sz w:val="22"/>
          <w:szCs w:val="22"/>
        </w:rPr>
        <w:t>Include annualized performance periods (1 year, 3 years, 5 years, Since Inception)</w:t>
      </w:r>
    </w:p>
    <w:p w14:paraId="78E06C06" w14:textId="7AC70E62" w:rsidR="00143B36" w:rsidRPr="008523AE" w:rsidRDefault="00143B36" w:rsidP="001F702F">
      <w:pPr>
        <w:numPr>
          <w:ilvl w:val="2"/>
          <w:numId w:val="41"/>
        </w:numPr>
        <w:tabs>
          <w:tab w:val="left" w:pos="-1440"/>
          <w:tab w:val="left" w:pos="-720"/>
          <w:tab w:val="left" w:pos="432"/>
          <w:tab w:val="left" w:pos="720"/>
          <w:tab w:val="left" w:pos="1440"/>
          <w:tab w:val="left" w:pos="2160"/>
          <w:tab w:val="left" w:pos="2261"/>
          <w:tab w:val="left" w:pos="2880"/>
        </w:tabs>
        <w:suppressAutoHyphens/>
        <w:jc w:val="both"/>
        <w:rPr>
          <w:rFonts w:ascii="Arial" w:hAnsi="Arial" w:cs="Arial"/>
          <w:b/>
          <w:spacing w:val="-3"/>
          <w:sz w:val="22"/>
          <w:szCs w:val="22"/>
        </w:rPr>
      </w:pPr>
      <w:r w:rsidRPr="008523AE">
        <w:rPr>
          <w:rFonts w:ascii="Arial" w:hAnsi="Arial" w:cs="Arial"/>
          <w:spacing w:val="-3"/>
          <w:sz w:val="22"/>
          <w:szCs w:val="22"/>
        </w:rPr>
        <w:t xml:space="preserve">Include trailing 12-month performance periods </w:t>
      </w:r>
    </w:p>
    <w:p w14:paraId="549D1618" w14:textId="77777777" w:rsidR="00143B36" w:rsidRPr="008523AE" w:rsidRDefault="00143B36" w:rsidP="00B17986">
      <w:pPr>
        <w:tabs>
          <w:tab w:val="left" w:pos="-1440"/>
          <w:tab w:val="left" w:pos="-720"/>
          <w:tab w:val="left" w:pos="0"/>
          <w:tab w:val="left" w:pos="432"/>
          <w:tab w:val="left" w:pos="720"/>
          <w:tab w:val="left" w:pos="1440"/>
          <w:tab w:val="left" w:pos="2160"/>
          <w:tab w:val="left" w:pos="2261"/>
          <w:tab w:val="left" w:pos="2880"/>
        </w:tabs>
        <w:suppressAutoHyphens/>
        <w:ind w:left="360"/>
        <w:jc w:val="both"/>
        <w:rPr>
          <w:rFonts w:ascii="Arial" w:hAnsi="Arial" w:cs="Arial"/>
          <w:spacing w:val="-3"/>
          <w:sz w:val="22"/>
          <w:szCs w:val="22"/>
        </w:rPr>
      </w:pPr>
    </w:p>
    <w:p w14:paraId="339BEF9F" w14:textId="63000922" w:rsidR="00143B36" w:rsidRPr="008523AE" w:rsidRDefault="00143B36" w:rsidP="001F702F">
      <w:pPr>
        <w:pStyle w:val="BodyTextIndent3"/>
        <w:numPr>
          <w:ilvl w:val="0"/>
          <w:numId w:val="41"/>
        </w:numPr>
        <w:rPr>
          <w:rFonts w:ascii="Arial" w:hAnsi="Arial" w:cs="Arial"/>
          <w:b/>
          <w:sz w:val="22"/>
          <w:szCs w:val="22"/>
        </w:rPr>
      </w:pPr>
      <w:r w:rsidRPr="008523AE">
        <w:rPr>
          <w:rFonts w:ascii="Arial" w:hAnsi="Arial" w:cs="Arial"/>
          <w:b/>
          <w:sz w:val="22"/>
          <w:szCs w:val="22"/>
        </w:rPr>
        <w:t>Include analysis of risks to each option including volatility (standard deviation)</w:t>
      </w:r>
    </w:p>
    <w:p w14:paraId="136B53F7" w14:textId="77777777" w:rsidR="009D0113" w:rsidRPr="008523AE" w:rsidRDefault="009D0113" w:rsidP="009D0113">
      <w:pPr>
        <w:pStyle w:val="BodyTextIndent3"/>
        <w:rPr>
          <w:rFonts w:ascii="Arial" w:hAnsi="Arial" w:cs="Arial"/>
          <w:b/>
          <w:sz w:val="22"/>
          <w:szCs w:val="22"/>
        </w:rPr>
      </w:pPr>
    </w:p>
    <w:p w14:paraId="653FFDFF" w14:textId="364180AC" w:rsidR="009D0113" w:rsidRPr="008523AE" w:rsidRDefault="00FF03D5" w:rsidP="00FF03D5">
      <w:pPr>
        <w:pStyle w:val="BodyTextIndent3"/>
        <w:numPr>
          <w:ilvl w:val="0"/>
          <w:numId w:val="41"/>
        </w:numPr>
        <w:ind w:left="360"/>
        <w:rPr>
          <w:rFonts w:ascii="Arial" w:hAnsi="Arial" w:cs="Arial"/>
          <w:b/>
          <w:sz w:val="22"/>
          <w:szCs w:val="22"/>
        </w:rPr>
      </w:pPr>
      <w:r w:rsidRPr="008523AE">
        <w:rPr>
          <w:rFonts w:ascii="Arial" w:hAnsi="Arial" w:cs="Arial"/>
          <w:b/>
          <w:sz w:val="22"/>
          <w:szCs w:val="22"/>
        </w:rPr>
        <w:t xml:space="preserve">Operational </w:t>
      </w:r>
      <w:r w:rsidR="00D42A2B" w:rsidRPr="008523AE">
        <w:rPr>
          <w:rFonts w:ascii="Arial" w:hAnsi="Arial" w:cs="Arial"/>
          <w:b/>
          <w:sz w:val="22"/>
          <w:szCs w:val="22"/>
        </w:rPr>
        <w:t>Risk Management</w:t>
      </w:r>
      <w:r w:rsidRPr="008523AE">
        <w:rPr>
          <w:rFonts w:ascii="Arial" w:hAnsi="Arial" w:cs="Arial"/>
          <w:b/>
          <w:sz w:val="22"/>
          <w:szCs w:val="22"/>
        </w:rPr>
        <w:t xml:space="preserve"> (ORM)</w:t>
      </w:r>
    </w:p>
    <w:p w14:paraId="7E813DC4" w14:textId="77777777" w:rsidR="00FF03D5" w:rsidRPr="008523AE" w:rsidRDefault="00FF03D5" w:rsidP="00104E2E">
      <w:pPr>
        <w:pStyle w:val="ListParagraph"/>
        <w:ind w:left="0"/>
        <w:rPr>
          <w:rFonts w:ascii="Arial" w:hAnsi="Arial" w:cs="Arial"/>
          <w:b/>
          <w:sz w:val="22"/>
          <w:szCs w:val="22"/>
        </w:rPr>
      </w:pPr>
    </w:p>
    <w:p w14:paraId="5C4281FA" w14:textId="254E2E5A" w:rsidR="00FF03D5" w:rsidRPr="008523AE" w:rsidRDefault="00104E2E" w:rsidP="00FF03D5">
      <w:pPr>
        <w:pStyle w:val="BodyTextIndent3"/>
        <w:numPr>
          <w:ilvl w:val="1"/>
          <w:numId w:val="41"/>
        </w:numPr>
        <w:rPr>
          <w:rFonts w:ascii="Arial" w:hAnsi="Arial" w:cs="Arial"/>
          <w:sz w:val="22"/>
          <w:szCs w:val="22"/>
        </w:rPr>
      </w:pPr>
      <w:r w:rsidRPr="008523AE">
        <w:rPr>
          <w:rFonts w:ascii="Arial" w:hAnsi="Arial" w:cs="Arial"/>
          <w:sz w:val="22"/>
          <w:szCs w:val="22"/>
        </w:rPr>
        <w:t xml:space="preserve">Please provide a copy of your firm’s risk management statement/policy. The policy should cover market, credit, core business (strategic risk) and model risk whether models are developed internally or procured from third-party providers.  </w:t>
      </w:r>
    </w:p>
    <w:p w14:paraId="5EF52664" w14:textId="77777777" w:rsidR="00143B36" w:rsidRPr="008523AE" w:rsidRDefault="00143B36" w:rsidP="00F646CE">
      <w:pPr>
        <w:pStyle w:val="BodyTextIndent3"/>
        <w:ind w:left="1080" w:hanging="270"/>
        <w:rPr>
          <w:rFonts w:ascii="Arial" w:hAnsi="Arial" w:cs="Arial"/>
          <w:sz w:val="22"/>
          <w:szCs w:val="22"/>
        </w:rPr>
      </w:pPr>
    </w:p>
    <w:p w14:paraId="365DD4EE" w14:textId="77777777" w:rsidR="001F702F" w:rsidRPr="008523AE" w:rsidRDefault="00143B36" w:rsidP="001F702F">
      <w:pPr>
        <w:numPr>
          <w:ilvl w:val="0"/>
          <w:numId w:val="41"/>
        </w:numPr>
        <w:tabs>
          <w:tab w:val="left" w:pos="-1440"/>
          <w:tab w:val="left" w:pos="-720"/>
          <w:tab w:val="left" w:pos="432"/>
          <w:tab w:val="left" w:pos="720"/>
          <w:tab w:val="left" w:pos="1440"/>
          <w:tab w:val="left" w:pos="2160"/>
          <w:tab w:val="left" w:pos="2261"/>
          <w:tab w:val="left" w:pos="2880"/>
        </w:tabs>
        <w:suppressAutoHyphens/>
        <w:jc w:val="both"/>
        <w:rPr>
          <w:rFonts w:ascii="Arial" w:hAnsi="Arial" w:cs="Arial"/>
          <w:b/>
          <w:spacing w:val="-3"/>
          <w:sz w:val="22"/>
          <w:szCs w:val="22"/>
        </w:rPr>
      </w:pPr>
      <w:r w:rsidRPr="008523AE">
        <w:rPr>
          <w:rFonts w:ascii="Arial" w:hAnsi="Arial" w:cs="Arial"/>
          <w:b/>
          <w:spacing w:val="-3"/>
          <w:sz w:val="22"/>
          <w:szCs w:val="22"/>
        </w:rPr>
        <w:t>Other Items:</w:t>
      </w:r>
    </w:p>
    <w:p w14:paraId="48BE6F0D" w14:textId="77777777" w:rsidR="001F702F" w:rsidRPr="008523AE" w:rsidRDefault="001F702F" w:rsidP="001F702F">
      <w:pPr>
        <w:pStyle w:val="ListParagraph"/>
        <w:rPr>
          <w:rFonts w:ascii="Arial" w:hAnsi="Arial" w:cs="Arial"/>
          <w:sz w:val="22"/>
          <w:szCs w:val="22"/>
        </w:rPr>
      </w:pPr>
    </w:p>
    <w:p w14:paraId="7053B4F5" w14:textId="1459F2FC" w:rsidR="00143B36" w:rsidRPr="008523AE" w:rsidRDefault="00143B36" w:rsidP="001F702F">
      <w:pPr>
        <w:numPr>
          <w:ilvl w:val="1"/>
          <w:numId w:val="41"/>
        </w:numPr>
        <w:tabs>
          <w:tab w:val="left" w:pos="-1440"/>
          <w:tab w:val="left" w:pos="-720"/>
          <w:tab w:val="left" w:pos="432"/>
          <w:tab w:val="left" w:pos="720"/>
          <w:tab w:val="left" w:pos="1440"/>
          <w:tab w:val="left" w:pos="2160"/>
          <w:tab w:val="left" w:pos="2261"/>
          <w:tab w:val="left" w:pos="2880"/>
        </w:tabs>
        <w:suppressAutoHyphens/>
        <w:jc w:val="both"/>
        <w:rPr>
          <w:rFonts w:ascii="Arial" w:hAnsi="Arial" w:cs="Arial"/>
          <w:spacing w:val="-3"/>
          <w:sz w:val="22"/>
          <w:szCs w:val="22"/>
        </w:rPr>
      </w:pPr>
      <w:r w:rsidRPr="008523AE">
        <w:rPr>
          <w:rFonts w:ascii="Arial" w:hAnsi="Arial" w:cs="Arial"/>
          <w:sz w:val="22"/>
          <w:szCs w:val="22"/>
        </w:rPr>
        <w:t>Please use this space within the Appendix to add additional items for consideration including:</w:t>
      </w:r>
    </w:p>
    <w:p w14:paraId="565210F1" w14:textId="77777777" w:rsidR="00143B36" w:rsidRPr="008523AE" w:rsidRDefault="00143B36" w:rsidP="001F702F">
      <w:pPr>
        <w:pStyle w:val="BodyTextIndent3"/>
        <w:numPr>
          <w:ilvl w:val="1"/>
          <w:numId w:val="41"/>
        </w:numPr>
        <w:suppressAutoHyphens/>
        <w:spacing w:after="120"/>
        <w:rPr>
          <w:rFonts w:ascii="Arial" w:hAnsi="Arial" w:cs="Arial"/>
          <w:sz w:val="22"/>
          <w:szCs w:val="22"/>
        </w:rPr>
      </w:pPr>
      <w:r w:rsidRPr="008523AE">
        <w:rPr>
          <w:rFonts w:ascii="Arial" w:hAnsi="Arial" w:cs="Arial"/>
          <w:sz w:val="22"/>
          <w:szCs w:val="22"/>
        </w:rPr>
        <w:t>Firm overview/history</w:t>
      </w:r>
    </w:p>
    <w:p w14:paraId="2560C3CC" w14:textId="77777777" w:rsidR="00143B36" w:rsidRPr="008523AE" w:rsidRDefault="00143B36" w:rsidP="001F702F">
      <w:pPr>
        <w:pStyle w:val="BodyTextIndent3"/>
        <w:numPr>
          <w:ilvl w:val="1"/>
          <w:numId w:val="41"/>
        </w:numPr>
        <w:suppressAutoHyphens/>
        <w:spacing w:after="120"/>
        <w:rPr>
          <w:rFonts w:ascii="Arial" w:hAnsi="Arial" w:cs="Arial"/>
          <w:sz w:val="22"/>
          <w:szCs w:val="22"/>
        </w:rPr>
      </w:pPr>
      <w:r w:rsidRPr="008523AE">
        <w:rPr>
          <w:rFonts w:ascii="Arial" w:hAnsi="Arial" w:cs="Arial"/>
          <w:sz w:val="22"/>
          <w:szCs w:val="22"/>
        </w:rPr>
        <w:t>Investment philosophy/process</w:t>
      </w:r>
    </w:p>
    <w:p w14:paraId="0C441F36" w14:textId="77777777" w:rsidR="00143B36" w:rsidRPr="008523AE" w:rsidRDefault="00143B36" w:rsidP="001F702F">
      <w:pPr>
        <w:pStyle w:val="BodyTextIndent3"/>
        <w:numPr>
          <w:ilvl w:val="1"/>
          <w:numId w:val="41"/>
        </w:numPr>
        <w:suppressAutoHyphens/>
        <w:spacing w:after="120"/>
        <w:rPr>
          <w:rFonts w:ascii="Arial" w:hAnsi="Arial" w:cs="Arial"/>
          <w:sz w:val="22"/>
          <w:szCs w:val="22"/>
        </w:rPr>
      </w:pPr>
      <w:r w:rsidRPr="008523AE">
        <w:rPr>
          <w:rFonts w:ascii="Arial" w:hAnsi="Arial" w:cs="Arial"/>
          <w:sz w:val="22"/>
          <w:szCs w:val="22"/>
        </w:rPr>
        <w:t>Growth of the program in terms of total market value and number of accounts</w:t>
      </w:r>
    </w:p>
    <w:p w14:paraId="2C6E13A4" w14:textId="25D0052E" w:rsidR="00143B36" w:rsidRPr="008523AE" w:rsidRDefault="00143B36" w:rsidP="001F702F">
      <w:pPr>
        <w:pStyle w:val="BodyTextIndent3"/>
        <w:numPr>
          <w:ilvl w:val="1"/>
          <w:numId w:val="41"/>
        </w:numPr>
        <w:rPr>
          <w:rFonts w:ascii="Arial" w:hAnsi="Arial" w:cs="Arial"/>
          <w:sz w:val="22"/>
          <w:szCs w:val="22"/>
        </w:rPr>
      </w:pPr>
      <w:r w:rsidRPr="008523AE">
        <w:rPr>
          <w:rFonts w:ascii="Arial" w:hAnsi="Arial" w:cs="Arial"/>
          <w:sz w:val="22"/>
          <w:szCs w:val="22"/>
        </w:rPr>
        <w:t>Any other items of interest</w:t>
      </w:r>
    </w:p>
    <w:sectPr w:rsidR="00143B36" w:rsidRPr="008523AE" w:rsidSect="00272236">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FF952" w14:textId="77777777" w:rsidR="005B02C0" w:rsidRDefault="005B02C0" w:rsidP="00F646CE">
      <w:r>
        <w:separator/>
      </w:r>
    </w:p>
  </w:endnote>
  <w:endnote w:type="continuationSeparator" w:id="0">
    <w:p w14:paraId="13C83491" w14:textId="77777777" w:rsidR="005B02C0" w:rsidRDefault="005B02C0" w:rsidP="00F64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3DB57" w14:textId="77777777" w:rsidR="00143B36" w:rsidRDefault="00143B36" w:rsidP="00D037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D24F3A" w14:textId="77777777" w:rsidR="00143B36" w:rsidRDefault="00143B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629C5" w14:textId="77777777" w:rsidR="00143B36" w:rsidRDefault="00143B36" w:rsidP="00D037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25E64">
      <w:rPr>
        <w:rStyle w:val="PageNumber"/>
        <w:noProof/>
      </w:rPr>
      <w:t>1</w:t>
    </w:r>
    <w:r>
      <w:rPr>
        <w:rStyle w:val="PageNumber"/>
      </w:rPr>
      <w:fldChar w:fldCharType="end"/>
    </w:r>
  </w:p>
  <w:p w14:paraId="1E8D489B" w14:textId="77777777" w:rsidR="00143B36" w:rsidRDefault="00143B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F3468" w14:textId="35090C63" w:rsidR="00143B36" w:rsidRDefault="00F52BBE">
    <w:pPr>
      <w:pStyle w:val="Footer"/>
      <w:tabs>
        <w:tab w:val="clear" w:pos="8640"/>
        <w:tab w:val="right" w:pos="9360"/>
      </w:tabs>
      <w:rPr>
        <w:i/>
      </w:rPr>
    </w:pPr>
    <w:r>
      <w:rPr>
        <w:noProof/>
      </w:rPr>
      <mc:AlternateContent>
        <mc:Choice Requires="wps">
          <w:drawing>
            <wp:anchor distT="0" distB="0" distL="114300" distR="114300" simplePos="0" relativeHeight="251657728" behindDoc="0" locked="0" layoutInCell="0" allowOverlap="1" wp14:anchorId="216F4C0C" wp14:editId="50890EC9">
              <wp:simplePos x="0" y="0"/>
              <wp:positionH relativeFrom="column">
                <wp:posOffset>0</wp:posOffset>
              </wp:positionH>
              <wp:positionV relativeFrom="paragraph">
                <wp:posOffset>-33655</wp:posOffset>
              </wp:positionV>
              <wp:extent cx="5943600" cy="0"/>
              <wp:effectExtent l="9525" t="13970" r="9525" b="50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038F7"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5pt" to="46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" o:allowincell="f"/>
          </w:pict>
        </mc:Fallback>
      </mc:AlternateContent>
    </w:r>
    <w:r w:rsidR="00143B36">
      <w:rPr>
        <w:i/>
      </w:rPr>
      <w:t>Revised September 13, 2010</w:t>
    </w:r>
    <w:r w:rsidR="00143B36">
      <w:rPr>
        <w:i/>
      </w:rPr>
      <w:tab/>
    </w:r>
    <w:r w:rsidR="00143B36">
      <w:rPr>
        <w:i/>
      </w:rPr>
      <w:tab/>
      <w:t xml:space="preserve">Page </w:t>
    </w:r>
    <w:r w:rsidR="00143B36">
      <w:rPr>
        <w:rStyle w:val="PageNumber"/>
        <w:i/>
      </w:rPr>
      <w:fldChar w:fldCharType="begin"/>
    </w:r>
    <w:r w:rsidR="00143B36">
      <w:rPr>
        <w:rStyle w:val="PageNumber"/>
        <w:i/>
      </w:rPr>
      <w:instrText xml:space="preserve"> PAGE </w:instrText>
    </w:r>
    <w:r w:rsidR="00143B36">
      <w:rPr>
        <w:rStyle w:val="PageNumber"/>
        <w:i/>
      </w:rPr>
      <w:fldChar w:fldCharType="separate"/>
    </w:r>
    <w:r w:rsidR="00143B36">
      <w:rPr>
        <w:rStyle w:val="PageNumber"/>
        <w:i/>
        <w:noProof/>
      </w:rPr>
      <w:t>1</w:t>
    </w:r>
    <w:r w:rsidR="00143B36">
      <w:rPr>
        <w:rStyle w:val="PageNumbe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B50AB" w14:textId="77777777" w:rsidR="005B02C0" w:rsidRDefault="005B02C0" w:rsidP="00F646CE">
      <w:r>
        <w:separator/>
      </w:r>
    </w:p>
  </w:footnote>
  <w:footnote w:type="continuationSeparator" w:id="0">
    <w:p w14:paraId="54EB489A" w14:textId="77777777" w:rsidR="005B02C0" w:rsidRDefault="005B02C0" w:rsidP="00F646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593"/>
    <w:multiLevelType w:val="hybridMultilevel"/>
    <w:tmpl w:val="9D983C26"/>
    <w:lvl w:ilvl="0" w:tplc="F10276C4">
      <w:start w:val="1"/>
      <w:numFmt w:val="bullet"/>
      <w:lvlText w:val=""/>
      <w:lvlJc w:val="left"/>
      <w:pPr>
        <w:tabs>
          <w:tab w:val="num" w:pos="1440"/>
        </w:tabs>
        <w:ind w:left="1440" w:hanging="360"/>
      </w:pPr>
      <w:rPr>
        <w:rFonts w:ascii="Wingdings" w:hAnsi="Wingdings" w:hint="default"/>
        <w:color w:val="00000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8332F3C"/>
    <w:multiLevelType w:val="hybridMultilevel"/>
    <w:tmpl w:val="AE2654EC"/>
    <w:lvl w:ilvl="0" w:tplc="F10276C4">
      <w:start w:val="1"/>
      <w:numFmt w:val="bullet"/>
      <w:lvlText w:val=""/>
      <w:lvlJc w:val="left"/>
      <w:pPr>
        <w:tabs>
          <w:tab w:val="num" w:pos="1440"/>
        </w:tabs>
        <w:ind w:left="1440" w:hanging="360"/>
      </w:pPr>
      <w:rPr>
        <w:rFonts w:ascii="Wingdings" w:hAnsi="Wingdings" w:hint="default"/>
        <w:color w:val="00000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A1A4233"/>
    <w:multiLevelType w:val="hybridMultilevel"/>
    <w:tmpl w:val="DDC2D784"/>
    <w:lvl w:ilvl="0" w:tplc="04090017">
      <w:start w:val="1"/>
      <w:numFmt w:val="lowerLetter"/>
      <w:lvlText w:val="%1)"/>
      <w:lvlJc w:val="left"/>
      <w:pPr>
        <w:tabs>
          <w:tab w:val="num" w:pos="1080"/>
        </w:tabs>
        <w:ind w:left="1080" w:hanging="360"/>
      </w:pPr>
      <w:rPr>
        <w:rFonts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CE3BE3"/>
    <w:multiLevelType w:val="hybridMultilevel"/>
    <w:tmpl w:val="7522176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01F32F1"/>
    <w:multiLevelType w:val="hybridMultilevel"/>
    <w:tmpl w:val="2BEEA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DC5B10"/>
    <w:multiLevelType w:val="hybridMultilevel"/>
    <w:tmpl w:val="B2C4B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C4143"/>
    <w:multiLevelType w:val="hybridMultilevel"/>
    <w:tmpl w:val="EB667134"/>
    <w:lvl w:ilvl="0" w:tplc="04090017">
      <w:start w:val="1"/>
      <w:numFmt w:val="lowerLetter"/>
      <w:lvlText w:val="%1)"/>
      <w:lvlJc w:val="left"/>
      <w:pPr>
        <w:tabs>
          <w:tab w:val="num" w:pos="1080"/>
        </w:tabs>
        <w:ind w:left="1080" w:hanging="360"/>
      </w:pPr>
      <w:rPr>
        <w:rFonts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EA5138"/>
    <w:multiLevelType w:val="hybridMultilevel"/>
    <w:tmpl w:val="5CD6F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256A5"/>
    <w:multiLevelType w:val="hybridMultilevel"/>
    <w:tmpl w:val="8B6C23E0"/>
    <w:lvl w:ilvl="0" w:tplc="04090001">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0F90156"/>
    <w:multiLevelType w:val="multilevel"/>
    <w:tmpl w:val="0EBCC1B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32843473"/>
    <w:multiLevelType w:val="hybridMultilevel"/>
    <w:tmpl w:val="3DD6C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94D73"/>
    <w:multiLevelType w:val="multilevel"/>
    <w:tmpl w:val="FE386B64"/>
    <w:lvl w:ilvl="0">
      <w:start w:val="1"/>
      <w:numFmt w:val="decimal"/>
      <w:lvlText w:val="%1."/>
      <w:lvlJc w:val="left"/>
      <w:pPr>
        <w:tabs>
          <w:tab w:val="num" w:pos="1080"/>
        </w:tabs>
        <w:ind w:left="1080" w:hanging="360"/>
      </w:pPr>
      <w:rPr>
        <w:rFonts w:cs="Times New Roman" w:hint="default"/>
        <w:color w:val="00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59D7DC6"/>
    <w:multiLevelType w:val="multilevel"/>
    <w:tmpl w:val="AE2654EC"/>
    <w:lvl w:ilvl="0">
      <w:start w:val="1"/>
      <w:numFmt w:val="bullet"/>
      <w:lvlText w:val=""/>
      <w:lvlJc w:val="left"/>
      <w:pPr>
        <w:tabs>
          <w:tab w:val="num" w:pos="1440"/>
        </w:tabs>
        <w:ind w:left="1440" w:hanging="360"/>
      </w:pPr>
      <w:rPr>
        <w:rFonts w:ascii="Wingdings" w:hAnsi="Wingdings" w:hint="default"/>
        <w:color w:val="000000"/>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CF00F73"/>
    <w:multiLevelType w:val="hybridMultilevel"/>
    <w:tmpl w:val="A18AA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E894FAB"/>
    <w:multiLevelType w:val="hybridMultilevel"/>
    <w:tmpl w:val="0EBCC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E209EA"/>
    <w:multiLevelType w:val="hybridMultilevel"/>
    <w:tmpl w:val="2C52C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734F3"/>
    <w:multiLevelType w:val="hybridMultilevel"/>
    <w:tmpl w:val="2C60BF64"/>
    <w:lvl w:ilvl="0" w:tplc="04090017">
      <w:start w:val="1"/>
      <w:numFmt w:val="lowerLetter"/>
      <w:lvlText w:val="%1)"/>
      <w:lvlJc w:val="left"/>
      <w:pPr>
        <w:tabs>
          <w:tab w:val="num" w:pos="720"/>
        </w:tabs>
        <w:ind w:left="720" w:hanging="360"/>
      </w:pPr>
      <w:rPr>
        <w:rFonts w:cs="Times New Roman"/>
      </w:rPr>
    </w:lvl>
    <w:lvl w:ilvl="1" w:tplc="F10276C4">
      <w:start w:val="1"/>
      <w:numFmt w:val="bullet"/>
      <w:lvlText w:val=""/>
      <w:lvlJc w:val="left"/>
      <w:pPr>
        <w:tabs>
          <w:tab w:val="num" w:pos="1440"/>
        </w:tabs>
        <w:ind w:left="1440" w:hanging="360"/>
      </w:pPr>
      <w:rPr>
        <w:rFonts w:ascii="Wingdings" w:hAnsi="Wingdings" w:hint="default"/>
        <w:color w:val="000000"/>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499F133A"/>
    <w:multiLevelType w:val="hybridMultilevel"/>
    <w:tmpl w:val="9C7CB588"/>
    <w:lvl w:ilvl="0" w:tplc="04090017">
      <w:start w:val="1"/>
      <w:numFmt w:val="lowerLetter"/>
      <w:lvlText w:val="%1)"/>
      <w:lvlJc w:val="left"/>
      <w:pPr>
        <w:tabs>
          <w:tab w:val="num" w:pos="1080"/>
        </w:tabs>
        <w:ind w:left="1080" w:hanging="360"/>
      </w:pPr>
      <w:rPr>
        <w:rFonts w:cs="Times New Roman"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4EEF6DE5"/>
    <w:multiLevelType w:val="hybridMultilevel"/>
    <w:tmpl w:val="518A96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0767F0"/>
    <w:multiLevelType w:val="hybridMultilevel"/>
    <w:tmpl w:val="444ECCF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52DA353C"/>
    <w:multiLevelType w:val="hybridMultilevel"/>
    <w:tmpl w:val="1BAABE18"/>
    <w:lvl w:ilvl="0" w:tplc="04090017">
      <w:start w:val="1"/>
      <w:numFmt w:val="lowerLetter"/>
      <w:lvlText w:val="%1)"/>
      <w:lvlJc w:val="left"/>
      <w:pPr>
        <w:tabs>
          <w:tab w:val="num" w:pos="1080"/>
        </w:tabs>
        <w:ind w:left="1080" w:hanging="360"/>
      </w:pPr>
      <w:rPr>
        <w:rFonts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3A7935"/>
    <w:multiLevelType w:val="hybridMultilevel"/>
    <w:tmpl w:val="259E601A"/>
    <w:lvl w:ilvl="0" w:tplc="5740BF32">
      <w:start w:val="1"/>
      <w:numFmt w:val="decimal"/>
      <w:lvlText w:val="%1."/>
      <w:lvlJc w:val="left"/>
      <w:pPr>
        <w:ind w:left="795" w:hanging="360"/>
      </w:pPr>
      <w:rPr>
        <w:rFonts w:cs="Times New Roman" w:hint="default"/>
      </w:rPr>
    </w:lvl>
    <w:lvl w:ilvl="1" w:tplc="636809B8">
      <w:start w:val="1"/>
      <w:numFmt w:val="lowerLetter"/>
      <w:lvlText w:val="%2."/>
      <w:lvlJc w:val="left"/>
      <w:pPr>
        <w:ind w:left="1515" w:hanging="360"/>
      </w:pPr>
      <w:rPr>
        <w:rFonts w:cs="Times New Roman" w:hint="default"/>
      </w:rPr>
    </w:lvl>
    <w:lvl w:ilvl="2" w:tplc="0409001B" w:tentative="1">
      <w:start w:val="1"/>
      <w:numFmt w:val="lowerRoman"/>
      <w:lvlText w:val="%3."/>
      <w:lvlJc w:val="right"/>
      <w:pPr>
        <w:ind w:left="2235" w:hanging="180"/>
      </w:pPr>
      <w:rPr>
        <w:rFonts w:cs="Times New Roman"/>
      </w:rPr>
    </w:lvl>
    <w:lvl w:ilvl="3" w:tplc="0409000F" w:tentative="1">
      <w:start w:val="1"/>
      <w:numFmt w:val="decimal"/>
      <w:lvlText w:val="%4."/>
      <w:lvlJc w:val="left"/>
      <w:pPr>
        <w:ind w:left="2955" w:hanging="360"/>
      </w:pPr>
      <w:rPr>
        <w:rFonts w:cs="Times New Roman"/>
      </w:rPr>
    </w:lvl>
    <w:lvl w:ilvl="4" w:tplc="04090019" w:tentative="1">
      <w:start w:val="1"/>
      <w:numFmt w:val="lowerLetter"/>
      <w:lvlText w:val="%5."/>
      <w:lvlJc w:val="left"/>
      <w:pPr>
        <w:ind w:left="3675" w:hanging="360"/>
      </w:pPr>
      <w:rPr>
        <w:rFonts w:cs="Times New Roman"/>
      </w:rPr>
    </w:lvl>
    <w:lvl w:ilvl="5" w:tplc="0409001B" w:tentative="1">
      <w:start w:val="1"/>
      <w:numFmt w:val="lowerRoman"/>
      <w:lvlText w:val="%6."/>
      <w:lvlJc w:val="right"/>
      <w:pPr>
        <w:ind w:left="4395" w:hanging="180"/>
      </w:pPr>
      <w:rPr>
        <w:rFonts w:cs="Times New Roman"/>
      </w:rPr>
    </w:lvl>
    <w:lvl w:ilvl="6" w:tplc="0409000F" w:tentative="1">
      <w:start w:val="1"/>
      <w:numFmt w:val="decimal"/>
      <w:lvlText w:val="%7."/>
      <w:lvlJc w:val="left"/>
      <w:pPr>
        <w:ind w:left="5115" w:hanging="360"/>
      </w:pPr>
      <w:rPr>
        <w:rFonts w:cs="Times New Roman"/>
      </w:rPr>
    </w:lvl>
    <w:lvl w:ilvl="7" w:tplc="04090019" w:tentative="1">
      <w:start w:val="1"/>
      <w:numFmt w:val="lowerLetter"/>
      <w:lvlText w:val="%8."/>
      <w:lvlJc w:val="left"/>
      <w:pPr>
        <w:ind w:left="5835" w:hanging="360"/>
      </w:pPr>
      <w:rPr>
        <w:rFonts w:cs="Times New Roman"/>
      </w:rPr>
    </w:lvl>
    <w:lvl w:ilvl="8" w:tplc="0409001B" w:tentative="1">
      <w:start w:val="1"/>
      <w:numFmt w:val="lowerRoman"/>
      <w:lvlText w:val="%9."/>
      <w:lvlJc w:val="right"/>
      <w:pPr>
        <w:ind w:left="6555" w:hanging="180"/>
      </w:pPr>
      <w:rPr>
        <w:rFonts w:cs="Times New Roman"/>
      </w:rPr>
    </w:lvl>
  </w:abstractNum>
  <w:abstractNum w:abstractNumId="22" w15:restartNumberingAfterBreak="0">
    <w:nsid w:val="5C597A75"/>
    <w:multiLevelType w:val="hybridMultilevel"/>
    <w:tmpl w:val="A984CE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A1517D"/>
    <w:multiLevelType w:val="hybridMultilevel"/>
    <w:tmpl w:val="4A9A80E6"/>
    <w:lvl w:ilvl="0" w:tplc="FA16A862">
      <w:start w:val="1"/>
      <w:numFmt w:val="decimal"/>
      <w:lvlText w:val="%1."/>
      <w:lvlJc w:val="left"/>
      <w:pPr>
        <w:ind w:left="795" w:hanging="360"/>
      </w:pPr>
      <w:rPr>
        <w:rFonts w:cs="Times New Roman" w:hint="default"/>
      </w:rPr>
    </w:lvl>
    <w:lvl w:ilvl="1" w:tplc="8B1AC89E">
      <w:start w:val="1"/>
      <w:numFmt w:val="lowerLetter"/>
      <w:lvlText w:val="%2."/>
      <w:lvlJc w:val="left"/>
      <w:pPr>
        <w:ind w:left="1515" w:hanging="360"/>
      </w:pPr>
      <w:rPr>
        <w:rFonts w:cs="Times New Roman" w:hint="default"/>
      </w:rPr>
    </w:lvl>
    <w:lvl w:ilvl="2" w:tplc="0409001B" w:tentative="1">
      <w:start w:val="1"/>
      <w:numFmt w:val="lowerRoman"/>
      <w:lvlText w:val="%3."/>
      <w:lvlJc w:val="right"/>
      <w:pPr>
        <w:ind w:left="2235" w:hanging="180"/>
      </w:pPr>
      <w:rPr>
        <w:rFonts w:cs="Times New Roman"/>
      </w:rPr>
    </w:lvl>
    <w:lvl w:ilvl="3" w:tplc="0409000F" w:tentative="1">
      <w:start w:val="1"/>
      <w:numFmt w:val="decimal"/>
      <w:lvlText w:val="%4."/>
      <w:lvlJc w:val="left"/>
      <w:pPr>
        <w:ind w:left="2955" w:hanging="360"/>
      </w:pPr>
      <w:rPr>
        <w:rFonts w:cs="Times New Roman"/>
      </w:rPr>
    </w:lvl>
    <w:lvl w:ilvl="4" w:tplc="04090019" w:tentative="1">
      <w:start w:val="1"/>
      <w:numFmt w:val="lowerLetter"/>
      <w:lvlText w:val="%5."/>
      <w:lvlJc w:val="left"/>
      <w:pPr>
        <w:ind w:left="3675" w:hanging="360"/>
      </w:pPr>
      <w:rPr>
        <w:rFonts w:cs="Times New Roman"/>
      </w:rPr>
    </w:lvl>
    <w:lvl w:ilvl="5" w:tplc="0409001B" w:tentative="1">
      <w:start w:val="1"/>
      <w:numFmt w:val="lowerRoman"/>
      <w:lvlText w:val="%6."/>
      <w:lvlJc w:val="right"/>
      <w:pPr>
        <w:ind w:left="4395" w:hanging="180"/>
      </w:pPr>
      <w:rPr>
        <w:rFonts w:cs="Times New Roman"/>
      </w:rPr>
    </w:lvl>
    <w:lvl w:ilvl="6" w:tplc="0409000F" w:tentative="1">
      <w:start w:val="1"/>
      <w:numFmt w:val="decimal"/>
      <w:lvlText w:val="%7."/>
      <w:lvlJc w:val="left"/>
      <w:pPr>
        <w:ind w:left="5115" w:hanging="360"/>
      </w:pPr>
      <w:rPr>
        <w:rFonts w:cs="Times New Roman"/>
      </w:rPr>
    </w:lvl>
    <w:lvl w:ilvl="7" w:tplc="04090019" w:tentative="1">
      <w:start w:val="1"/>
      <w:numFmt w:val="lowerLetter"/>
      <w:lvlText w:val="%8."/>
      <w:lvlJc w:val="left"/>
      <w:pPr>
        <w:ind w:left="5835" w:hanging="360"/>
      </w:pPr>
      <w:rPr>
        <w:rFonts w:cs="Times New Roman"/>
      </w:rPr>
    </w:lvl>
    <w:lvl w:ilvl="8" w:tplc="0409001B" w:tentative="1">
      <w:start w:val="1"/>
      <w:numFmt w:val="lowerRoman"/>
      <w:lvlText w:val="%9."/>
      <w:lvlJc w:val="right"/>
      <w:pPr>
        <w:ind w:left="6555" w:hanging="180"/>
      </w:pPr>
      <w:rPr>
        <w:rFonts w:cs="Times New Roman"/>
      </w:rPr>
    </w:lvl>
  </w:abstractNum>
  <w:abstractNum w:abstractNumId="24" w15:restartNumberingAfterBreak="0">
    <w:nsid w:val="5F42353A"/>
    <w:multiLevelType w:val="hybridMultilevel"/>
    <w:tmpl w:val="7CF40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1280760"/>
    <w:multiLevelType w:val="hybridMultilevel"/>
    <w:tmpl w:val="1BD05594"/>
    <w:lvl w:ilvl="0" w:tplc="04090017">
      <w:start w:val="1"/>
      <w:numFmt w:val="low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6" w15:restartNumberingAfterBreak="0">
    <w:nsid w:val="621F06F9"/>
    <w:multiLevelType w:val="singleLevel"/>
    <w:tmpl w:val="04090015"/>
    <w:lvl w:ilvl="0">
      <w:start w:val="1"/>
      <w:numFmt w:val="upperLetter"/>
      <w:lvlText w:val="%1."/>
      <w:lvlJc w:val="left"/>
      <w:pPr>
        <w:tabs>
          <w:tab w:val="num" w:pos="360"/>
        </w:tabs>
        <w:ind w:left="360" w:hanging="360"/>
      </w:pPr>
      <w:rPr>
        <w:rFonts w:cs="Times New Roman" w:hint="default"/>
      </w:rPr>
    </w:lvl>
  </w:abstractNum>
  <w:abstractNum w:abstractNumId="27" w15:restartNumberingAfterBreak="0">
    <w:nsid w:val="63F27987"/>
    <w:multiLevelType w:val="hybridMultilevel"/>
    <w:tmpl w:val="E4866A20"/>
    <w:lvl w:ilvl="0" w:tplc="04090017">
      <w:start w:val="1"/>
      <w:numFmt w:val="lowerLetter"/>
      <w:lvlText w:val="%1)"/>
      <w:lvlJc w:val="left"/>
      <w:pPr>
        <w:tabs>
          <w:tab w:val="num" w:pos="1080"/>
        </w:tabs>
        <w:ind w:left="1080" w:hanging="360"/>
      </w:pPr>
      <w:rPr>
        <w:rFonts w:cs="Times New Roman" w:hint="default"/>
        <w:color w:val="00000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51178E6"/>
    <w:multiLevelType w:val="hybridMultilevel"/>
    <w:tmpl w:val="BB8C7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56239D5"/>
    <w:multiLevelType w:val="multilevel"/>
    <w:tmpl w:val="E4866A20"/>
    <w:lvl w:ilvl="0">
      <w:start w:val="1"/>
      <w:numFmt w:val="lowerLetter"/>
      <w:lvlText w:val="%1)"/>
      <w:lvlJc w:val="left"/>
      <w:pPr>
        <w:tabs>
          <w:tab w:val="num" w:pos="1080"/>
        </w:tabs>
        <w:ind w:left="1080" w:hanging="360"/>
      </w:pPr>
      <w:rPr>
        <w:rFonts w:cs="Times New Roman" w:hint="default"/>
        <w:color w:val="00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895616B"/>
    <w:multiLevelType w:val="hybridMultilevel"/>
    <w:tmpl w:val="3E9C6C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8CD3EAE"/>
    <w:multiLevelType w:val="multilevel"/>
    <w:tmpl w:val="444ECCFC"/>
    <w:lvl w:ilvl="0">
      <w:start w:val="1"/>
      <w:numFmt w:val="bullet"/>
      <w:lvlText w:val=""/>
      <w:lvlJc w:val="left"/>
      <w:pPr>
        <w:ind w:left="1170" w:hanging="360"/>
      </w:pPr>
      <w:rPr>
        <w:rFonts w:ascii="Symbol" w:hAnsi="Symbol" w:hint="default"/>
      </w:rPr>
    </w:lvl>
    <w:lvl w:ilvl="1">
      <w:start w:val="1"/>
      <w:numFmt w:val="bullet"/>
      <w:lvlText w:val="o"/>
      <w:lvlJc w:val="left"/>
      <w:pPr>
        <w:ind w:left="1890" w:hanging="360"/>
      </w:pPr>
      <w:rPr>
        <w:rFonts w:ascii="Courier New" w:hAnsi="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hint="default"/>
      </w:rPr>
    </w:lvl>
    <w:lvl w:ilvl="8">
      <w:start w:val="1"/>
      <w:numFmt w:val="bullet"/>
      <w:lvlText w:val=""/>
      <w:lvlJc w:val="left"/>
      <w:pPr>
        <w:ind w:left="6930" w:hanging="360"/>
      </w:pPr>
      <w:rPr>
        <w:rFonts w:ascii="Wingdings" w:hAnsi="Wingdings" w:hint="default"/>
      </w:rPr>
    </w:lvl>
  </w:abstractNum>
  <w:abstractNum w:abstractNumId="32" w15:restartNumberingAfterBreak="0">
    <w:nsid w:val="69121DC4"/>
    <w:multiLevelType w:val="hybridMultilevel"/>
    <w:tmpl w:val="1F3A6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D3070D"/>
    <w:multiLevelType w:val="hybridMultilevel"/>
    <w:tmpl w:val="7E0032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A8B25D1"/>
    <w:multiLevelType w:val="hybridMultilevel"/>
    <w:tmpl w:val="1EE8F124"/>
    <w:lvl w:ilvl="0" w:tplc="04090017">
      <w:start w:val="1"/>
      <w:numFmt w:val="lowerLetter"/>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6C0B3A6C"/>
    <w:multiLevelType w:val="hybridMultilevel"/>
    <w:tmpl w:val="F4ECB7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5155E4"/>
    <w:multiLevelType w:val="hybridMultilevel"/>
    <w:tmpl w:val="9C4A2A0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0A30005"/>
    <w:multiLevelType w:val="singleLevel"/>
    <w:tmpl w:val="C80052AC"/>
    <w:lvl w:ilvl="0">
      <w:start w:val="2"/>
      <w:numFmt w:val="upperRoman"/>
      <w:lvlText w:val="%1."/>
      <w:lvlJc w:val="left"/>
      <w:pPr>
        <w:tabs>
          <w:tab w:val="num" w:pos="720"/>
        </w:tabs>
        <w:ind w:left="720" w:hanging="720"/>
      </w:pPr>
      <w:rPr>
        <w:rFonts w:cs="Times New Roman" w:hint="default"/>
      </w:rPr>
    </w:lvl>
  </w:abstractNum>
  <w:abstractNum w:abstractNumId="38" w15:restartNumberingAfterBreak="0">
    <w:nsid w:val="7AB42402"/>
    <w:multiLevelType w:val="multilevel"/>
    <w:tmpl w:val="9D983C26"/>
    <w:lvl w:ilvl="0">
      <w:start w:val="1"/>
      <w:numFmt w:val="bullet"/>
      <w:lvlText w:val=""/>
      <w:lvlJc w:val="left"/>
      <w:pPr>
        <w:tabs>
          <w:tab w:val="num" w:pos="1440"/>
        </w:tabs>
        <w:ind w:left="1440" w:hanging="360"/>
      </w:pPr>
      <w:rPr>
        <w:rFonts w:ascii="Wingdings" w:hAnsi="Wingdings" w:hint="default"/>
        <w:color w:val="000000"/>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D224E9"/>
    <w:multiLevelType w:val="singleLevel"/>
    <w:tmpl w:val="69B26B02"/>
    <w:lvl w:ilvl="0">
      <w:start w:val="1"/>
      <w:numFmt w:val="upperLetter"/>
      <w:lvlText w:val="%1."/>
      <w:lvlJc w:val="left"/>
      <w:pPr>
        <w:tabs>
          <w:tab w:val="num" w:pos="435"/>
        </w:tabs>
        <w:ind w:left="435" w:hanging="435"/>
      </w:pPr>
      <w:rPr>
        <w:rFonts w:cs="Times New Roman" w:hint="default"/>
        <w:u w:val="none"/>
      </w:rPr>
    </w:lvl>
  </w:abstractNum>
  <w:abstractNum w:abstractNumId="40" w15:restartNumberingAfterBreak="0">
    <w:nsid w:val="7B606556"/>
    <w:multiLevelType w:val="hybridMultilevel"/>
    <w:tmpl w:val="D2C08B04"/>
    <w:lvl w:ilvl="0" w:tplc="04090001">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DB316EC"/>
    <w:multiLevelType w:val="multilevel"/>
    <w:tmpl w:val="F4ECB7B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42" w15:restartNumberingAfterBreak="0">
    <w:nsid w:val="7FFE02B4"/>
    <w:multiLevelType w:val="singleLevel"/>
    <w:tmpl w:val="AD08B560"/>
    <w:lvl w:ilvl="0">
      <w:start w:val="3"/>
      <w:numFmt w:val="upperLetter"/>
      <w:lvlText w:val="%1."/>
      <w:lvlJc w:val="left"/>
      <w:pPr>
        <w:tabs>
          <w:tab w:val="num" w:pos="465"/>
        </w:tabs>
        <w:ind w:left="465" w:hanging="465"/>
      </w:pPr>
      <w:rPr>
        <w:rFonts w:cs="Times New Roman" w:hint="default"/>
      </w:rPr>
    </w:lvl>
  </w:abstractNum>
  <w:num w:numId="1" w16cid:durableId="1294093960">
    <w:abstractNumId w:val="42"/>
  </w:num>
  <w:num w:numId="2" w16cid:durableId="1789422998">
    <w:abstractNumId w:val="26"/>
  </w:num>
  <w:num w:numId="3" w16cid:durableId="554314203">
    <w:abstractNumId w:val="37"/>
  </w:num>
  <w:num w:numId="4" w16cid:durableId="1725061445">
    <w:abstractNumId w:val="39"/>
  </w:num>
  <w:num w:numId="5" w16cid:durableId="1364869936">
    <w:abstractNumId w:val="3"/>
  </w:num>
  <w:num w:numId="6" w16cid:durableId="1533230590">
    <w:abstractNumId w:val="4"/>
  </w:num>
  <w:num w:numId="7" w16cid:durableId="377052927">
    <w:abstractNumId w:val="14"/>
  </w:num>
  <w:num w:numId="8" w16cid:durableId="1272469533">
    <w:abstractNumId w:val="24"/>
  </w:num>
  <w:num w:numId="9" w16cid:durableId="170145587">
    <w:abstractNumId w:val="28"/>
  </w:num>
  <w:num w:numId="10" w16cid:durableId="1433286381">
    <w:abstractNumId w:val="22"/>
  </w:num>
  <w:num w:numId="11" w16cid:durableId="1259489260">
    <w:abstractNumId w:val="32"/>
  </w:num>
  <w:num w:numId="12" w16cid:durableId="677200584">
    <w:abstractNumId w:val="21"/>
  </w:num>
  <w:num w:numId="13" w16cid:durableId="1764105728">
    <w:abstractNumId w:val="15"/>
  </w:num>
  <w:num w:numId="14" w16cid:durableId="2144153191">
    <w:abstractNumId w:val="23"/>
  </w:num>
  <w:num w:numId="15" w16cid:durableId="1957133754">
    <w:abstractNumId w:val="19"/>
  </w:num>
  <w:num w:numId="16" w16cid:durableId="363333323">
    <w:abstractNumId w:val="36"/>
  </w:num>
  <w:num w:numId="17" w16cid:durableId="765925897">
    <w:abstractNumId w:val="0"/>
  </w:num>
  <w:num w:numId="18" w16cid:durableId="1686785634">
    <w:abstractNumId w:val="38"/>
  </w:num>
  <w:num w:numId="19" w16cid:durableId="1551962892">
    <w:abstractNumId w:val="8"/>
  </w:num>
  <w:num w:numId="20" w16cid:durableId="2006474126">
    <w:abstractNumId w:val="33"/>
  </w:num>
  <w:num w:numId="21" w16cid:durableId="640886248">
    <w:abstractNumId w:val="1"/>
  </w:num>
  <w:num w:numId="22" w16cid:durableId="1774085830">
    <w:abstractNumId w:val="12"/>
  </w:num>
  <w:num w:numId="23" w16cid:durableId="245457698">
    <w:abstractNumId w:val="40"/>
  </w:num>
  <w:num w:numId="24" w16cid:durableId="1854488256">
    <w:abstractNumId w:val="9"/>
  </w:num>
  <w:num w:numId="25" w16cid:durableId="1578051628">
    <w:abstractNumId w:val="30"/>
  </w:num>
  <w:num w:numId="26" w16cid:durableId="806243407">
    <w:abstractNumId w:val="35"/>
  </w:num>
  <w:num w:numId="27" w16cid:durableId="1591086153">
    <w:abstractNumId w:val="18"/>
  </w:num>
  <w:num w:numId="28" w16cid:durableId="1885368926">
    <w:abstractNumId w:val="27"/>
  </w:num>
  <w:num w:numId="29" w16cid:durableId="482309712">
    <w:abstractNumId w:val="11"/>
  </w:num>
  <w:num w:numId="30" w16cid:durableId="1697466839">
    <w:abstractNumId w:val="29"/>
  </w:num>
  <w:num w:numId="31" w16cid:durableId="559950225">
    <w:abstractNumId w:val="25"/>
  </w:num>
  <w:num w:numId="32" w16cid:durableId="1941835818">
    <w:abstractNumId w:val="41"/>
  </w:num>
  <w:num w:numId="33" w16cid:durableId="1721591256">
    <w:abstractNumId w:val="2"/>
  </w:num>
  <w:num w:numId="34" w16cid:durableId="919369097">
    <w:abstractNumId w:val="20"/>
  </w:num>
  <w:num w:numId="35" w16cid:durableId="1815368946">
    <w:abstractNumId w:val="6"/>
  </w:num>
  <w:num w:numId="36" w16cid:durableId="1220169420">
    <w:abstractNumId w:val="31"/>
  </w:num>
  <w:num w:numId="37" w16cid:durableId="2089109832">
    <w:abstractNumId w:val="17"/>
  </w:num>
  <w:num w:numId="38" w16cid:durableId="1481385249">
    <w:abstractNumId w:val="34"/>
  </w:num>
  <w:num w:numId="39" w16cid:durableId="775443637">
    <w:abstractNumId w:val="16"/>
  </w:num>
  <w:num w:numId="40" w16cid:durableId="1605839014">
    <w:abstractNumId w:val="13"/>
  </w:num>
  <w:num w:numId="41" w16cid:durableId="1866288970">
    <w:abstractNumId w:val="10"/>
  </w:num>
  <w:num w:numId="42" w16cid:durableId="829715491">
    <w:abstractNumId w:val="7"/>
  </w:num>
  <w:num w:numId="43" w16cid:durableId="19768376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59E"/>
    <w:rsid w:val="00074D0E"/>
    <w:rsid w:val="000A5135"/>
    <w:rsid w:val="000B35CF"/>
    <w:rsid w:val="000E6397"/>
    <w:rsid w:val="000F2854"/>
    <w:rsid w:val="0010423D"/>
    <w:rsid w:val="00104E2E"/>
    <w:rsid w:val="00143B36"/>
    <w:rsid w:val="00145702"/>
    <w:rsid w:val="00196954"/>
    <w:rsid w:val="001F702F"/>
    <w:rsid w:val="0023579C"/>
    <w:rsid w:val="0026295E"/>
    <w:rsid w:val="00270A91"/>
    <w:rsid w:val="00272236"/>
    <w:rsid w:val="0029173E"/>
    <w:rsid w:val="002C6051"/>
    <w:rsid w:val="00333112"/>
    <w:rsid w:val="003F6E8A"/>
    <w:rsid w:val="00452944"/>
    <w:rsid w:val="00491BF1"/>
    <w:rsid w:val="00492B0D"/>
    <w:rsid w:val="0052073A"/>
    <w:rsid w:val="00595C23"/>
    <w:rsid w:val="005B02C0"/>
    <w:rsid w:val="005F059E"/>
    <w:rsid w:val="005F7D76"/>
    <w:rsid w:val="00610712"/>
    <w:rsid w:val="006450E7"/>
    <w:rsid w:val="0067143A"/>
    <w:rsid w:val="006C7922"/>
    <w:rsid w:val="0077065A"/>
    <w:rsid w:val="0082345D"/>
    <w:rsid w:val="008523AE"/>
    <w:rsid w:val="00882044"/>
    <w:rsid w:val="008A3802"/>
    <w:rsid w:val="008E4798"/>
    <w:rsid w:val="00907AFA"/>
    <w:rsid w:val="00912800"/>
    <w:rsid w:val="009B373F"/>
    <w:rsid w:val="009C767E"/>
    <w:rsid w:val="009D0113"/>
    <w:rsid w:val="009D6B26"/>
    <w:rsid w:val="00A51961"/>
    <w:rsid w:val="00AA7725"/>
    <w:rsid w:val="00AF5FF3"/>
    <w:rsid w:val="00B17986"/>
    <w:rsid w:val="00B25E64"/>
    <w:rsid w:val="00BF1FB3"/>
    <w:rsid w:val="00C23754"/>
    <w:rsid w:val="00C23C0C"/>
    <w:rsid w:val="00C26B7E"/>
    <w:rsid w:val="00C439DF"/>
    <w:rsid w:val="00C50208"/>
    <w:rsid w:val="00C7308F"/>
    <w:rsid w:val="00CB4F2A"/>
    <w:rsid w:val="00CF50B4"/>
    <w:rsid w:val="00D037A2"/>
    <w:rsid w:val="00D42A2B"/>
    <w:rsid w:val="00D458D2"/>
    <w:rsid w:val="00D57E07"/>
    <w:rsid w:val="00D878B1"/>
    <w:rsid w:val="00DB29D1"/>
    <w:rsid w:val="00DF3117"/>
    <w:rsid w:val="00E240E3"/>
    <w:rsid w:val="00E43436"/>
    <w:rsid w:val="00E538EA"/>
    <w:rsid w:val="00E80550"/>
    <w:rsid w:val="00E847BD"/>
    <w:rsid w:val="00EA67B2"/>
    <w:rsid w:val="00F04FE8"/>
    <w:rsid w:val="00F52BBE"/>
    <w:rsid w:val="00F646CE"/>
    <w:rsid w:val="00FD3483"/>
    <w:rsid w:val="00FF0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shapeDefaults>
    <o:shapedefaults v:ext="edit" spidmax="2050"/>
    <o:shapelayout v:ext="edit">
      <o:idmap v:ext="edit" data="1"/>
    </o:shapelayout>
  </w:shapeDefaults>
  <w:decimalSymbol w:val="."/>
  <w:listSeparator w:val=","/>
  <w14:docId w14:val="3B10B5A2"/>
  <w15:docId w15:val="{523EAEE4-DE17-4609-ADEA-6F7CBDD4C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locked="1" w:uiPriority="0"/>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59E"/>
    <w:rPr>
      <w:rFonts w:ascii="Times New Roman" w:eastAsia="Times New Roman" w:hAnsi="Times New Roman"/>
    </w:rPr>
  </w:style>
  <w:style w:type="paragraph" w:styleId="Heading1">
    <w:name w:val="heading 1"/>
    <w:basedOn w:val="Normal"/>
    <w:next w:val="Normal"/>
    <w:link w:val="Heading1Char"/>
    <w:uiPriority w:val="99"/>
    <w:qFormat/>
    <w:rsid w:val="005F059E"/>
    <w:pPr>
      <w:keepNext/>
      <w:spacing w:before="240" w:after="60"/>
      <w:outlineLvl w:val="0"/>
    </w:pPr>
    <w:rPr>
      <w:rFonts w:ascii="Arial" w:hAnsi="Arial"/>
      <w:b/>
      <w:kern w:val="28"/>
      <w:sz w:val="28"/>
    </w:rPr>
  </w:style>
  <w:style w:type="paragraph" w:styleId="Heading2">
    <w:name w:val="heading 2"/>
    <w:basedOn w:val="Normal"/>
    <w:next w:val="Normal"/>
    <w:link w:val="Heading2Char"/>
    <w:uiPriority w:val="99"/>
    <w:qFormat/>
    <w:rsid w:val="005F059E"/>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F059E"/>
    <w:rPr>
      <w:rFonts w:ascii="Arial" w:hAnsi="Arial" w:cs="Times New Roman"/>
      <w:b/>
      <w:kern w:val="28"/>
      <w:sz w:val="20"/>
      <w:szCs w:val="20"/>
    </w:rPr>
  </w:style>
  <w:style w:type="character" w:customStyle="1" w:styleId="Heading2Char">
    <w:name w:val="Heading 2 Char"/>
    <w:link w:val="Heading2"/>
    <w:uiPriority w:val="99"/>
    <w:locked/>
    <w:rsid w:val="005F059E"/>
    <w:rPr>
      <w:rFonts w:ascii="Arial" w:hAnsi="Arial" w:cs="Times New Roman"/>
      <w:b/>
      <w:i/>
      <w:sz w:val="20"/>
      <w:szCs w:val="20"/>
    </w:rPr>
  </w:style>
  <w:style w:type="paragraph" w:styleId="Footer">
    <w:name w:val="footer"/>
    <w:basedOn w:val="Normal"/>
    <w:link w:val="FooterChar"/>
    <w:uiPriority w:val="99"/>
    <w:rsid w:val="005F059E"/>
    <w:pPr>
      <w:tabs>
        <w:tab w:val="center" w:pos="4320"/>
        <w:tab w:val="right" w:pos="8640"/>
      </w:tabs>
    </w:pPr>
  </w:style>
  <w:style w:type="character" w:customStyle="1" w:styleId="FooterChar">
    <w:name w:val="Footer Char"/>
    <w:link w:val="Footer"/>
    <w:uiPriority w:val="99"/>
    <w:locked/>
    <w:rsid w:val="005F059E"/>
    <w:rPr>
      <w:rFonts w:ascii="Times New Roman" w:hAnsi="Times New Roman" w:cs="Times New Roman"/>
      <w:sz w:val="20"/>
      <w:szCs w:val="20"/>
    </w:rPr>
  </w:style>
  <w:style w:type="character" w:styleId="PageNumber">
    <w:name w:val="page number"/>
    <w:uiPriority w:val="99"/>
    <w:rsid w:val="005F059E"/>
    <w:rPr>
      <w:rFonts w:cs="Times New Roman"/>
    </w:rPr>
  </w:style>
  <w:style w:type="paragraph" w:styleId="BodyText2">
    <w:name w:val="Body Text 2"/>
    <w:basedOn w:val="Normal"/>
    <w:link w:val="BodyText2Char"/>
    <w:uiPriority w:val="99"/>
    <w:rsid w:val="005F059E"/>
    <w:pPr>
      <w:tabs>
        <w:tab w:val="left" w:pos="-270"/>
      </w:tabs>
      <w:jc w:val="both"/>
      <w:outlineLvl w:val="0"/>
    </w:pPr>
    <w:rPr>
      <w:sz w:val="22"/>
    </w:rPr>
  </w:style>
  <w:style w:type="character" w:customStyle="1" w:styleId="BodyText2Char">
    <w:name w:val="Body Text 2 Char"/>
    <w:link w:val="BodyText2"/>
    <w:uiPriority w:val="99"/>
    <w:locked/>
    <w:rsid w:val="005F059E"/>
    <w:rPr>
      <w:rFonts w:ascii="Times New Roman" w:hAnsi="Times New Roman" w:cs="Times New Roman"/>
      <w:sz w:val="20"/>
      <w:szCs w:val="20"/>
    </w:rPr>
  </w:style>
  <w:style w:type="paragraph" w:styleId="BodyTextIndent3">
    <w:name w:val="Body Text Indent 3"/>
    <w:basedOn w:val="Normal"/>
    <w:link w:val="BodyTextIndent3Char"/>
    <w:uiPriority w:val="99"/>
    <w:rsid w:val="005F059E"/>
    <w:pPr>
      <w:ind w:left="720"/>
      <w:jc w:val="both"/>
    </w:pPr>
    <w:rPr>
      <w:sz w:val="24"/>
    </w:rPr>
  </w:style>
  <w:style w:type="character" w:customStyle="1" w:styleId="BodyTextIndent3Char">
    <w:name w:val="Body Text Indent 3 Char"/>
    <w:link w:val="BodyTextIndent3"/>
    <w:uiPriority w:val="99"/>
    <w:locked/>
    <w:rsid w:val="005F059E"/>
    <w:rPr>
      <w:rFonts w:ascii="Times New Roman" w:hAnsi="Times New Roman" w:cs="Times New Roman"/>
      <w:sz w:val="20"/>
      <w:szCs w:val="20"/>
    </w:rPr>
  </w:style>
  <w:style w:type="paragraph" w:styleId="ListParagraph">
    <w:name w:val="List Paragraph"/>
    <w:basedOn w:val="Normal"/>
    <w:uiPriority w:val="99"/>
    <w:qFormat/>
    <w:rsid w:val="005F059E"/>
    <w:pPr>
      <w:ind w:left="720"/>
    </w:pPr>
  </w:style>
  <w:style w:type="paragraph" w:styleId="Header">
    <w:name w:val="header"/>
    <w:basedOn w:val="Normal"/>
    <w:link w:val="HeaderChar"/>
    <w:uiPriority w:val="99"/>
    <w:semiHidden/>
    <w:rsid w:val="00F646CE"/>
    <w:pPr>
      <w:tabs>
        <w:tab w:val="center" w:pos="4680"/>
        <w:tab w:val="right" w:pos="9360"/>
      </w:tabs>
    </w:pPr>
  </w:style>
  <w:style w:type="character" w:customStyle="1" w:styleId="HeaderChar">
    <w:name w:val="Header Char"/>
    <w:link w:val="Header"/>
    <w:uiPriority w:val="99"/>
    <w:semiHidden/>
    <w:locked/>
    <w:rsid w:val="00F646CE"/>
    <w:rPr>
      <w:rFonts w:ascii="Times New Roman" w:hAnsi="Times New Roman" w:cs="Times New Roman"/>
      <w:sz w:val="20"/>
      <w:szCs w:val="20"/>
    </w:rPr>
  </w:style>
  <w:style w:type="paragraph" w:styleId="BalloonText">
    <w:name w:val="Balloon Text"/>
    <w:basedOn w:val="Normal"/>
    <w:link w:val="BalloonTextChar"/>
    <w:uiPriority w:val="99"/>
    <w:semiHidden/>
    <w:rsid w:val="0067143A"/>
    <w:rPr>
      <w:rFonts w:ascii="Tahoma" w:hAnsi="Tahoma" w:cs="Tahoma"/>
      <w:sz w:val="16"/>
      <w:szCs w:val="16"/>
    </w:rPr>
  </w:style>
  <w:style w:type="character" w:customStyle="1" w:styleId="BalloonTextChar">
    <w:name w:val="Balloon Text Char"/>
    <w:link w:val="BalloonText"/>
    <w:uiPriority w:val="99"/>
    <w:semiHidden/>
    <w:locked/>
    <w:rsid w:val="00E43436"/>
    <w:rPr>
      <w:rFonts w:ascii="Times New Roman" w:hAnsi="Times New Roman" w:cs="Times New Roman"/>
      <w:sz w:val="2"/>
    </w:rPr>
  </w:style>
  <w:style w:type="character" w:styleId="CommentReference">
    <w:name w:val="annotation reference"/>
    <w:uiPriority w:val="99"/>
    <w:semiHidden/>
    <w:rsid w:val="00BF1FB3"/>
    <w:rPr>
      <w:rFonts w:cs="Times New Roman"/>
      <w:sz w:val="16"/>
      <w:szCs w:val="16"/>
    </w:rPr>
  </w:style>
  <w:style w:type="paragraph" w:styleId="CommentText">
    <w:name w:val="annotation text"/>
    <w:basedOn w:val="Normal"/>
    <w:link w:val="CommentTextChar"/>
    <w:uiPriority w:val="99"/>
    <w:semiHidden/>
    <w:rsid w:val="00BF1FB3"/>
  </w:style>
  <w:style w:type="character" w:customStyle="1" w:styleId="CommentTextChar">
    <w:name w:val="Comment Text Char"/>
    <w:link w:val="CommentText"/>
    <w:uiPriority w:val="99"/>
    <w:semiHidden/>
    <w:locked/>
    <w:rsid w:val="00E4343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BF1FB3"/>
    <w:rPr>
      <w:b/>
      <w:bCs/>
    </w:rPr>
  </w:style>
  <w:style w:type="character" w:customStyle="1" w:styleId="CommentSubjectChar">
    <w:name w:val="Comment Subject Char"/>
    <w:link w:val="CommentSubject"/>
    <w:uiPriority w:val="99"/>
    <w:semiHidden/>
    <w:locked/>
    <w:rsid w:val="00E43436"/>
    <w:rPr>
      <w:rFonts w:ascii="Times New Roman" w:hAnsi="Times New Roman" w:cs="Times New Roman"/>
      <w:b/>
      <w:bCs/>
      <w:sz w:val="20"/>
      <w:szCs w:val="20"/>
    </w:rPr>
  </w:style>
  <w:style w:type="paragraph" w:styleId="Revision">
    <w:name w:val="Revision"/>
    <w:hidden/>
    <w:uiPriority w:val="99"/>
    <w:semiHidden/>
    <w:rsid w:val="00491BF1"/>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NEVADA COLLEGE SAVINGS PROGRAM</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NEVADA COLLEGE SAVINGS PROGRAM</dc:title>
  <dc:subject/>
  <dc:creator>Jeremy Thiessen</dc:creator>
  <cp:keywords/>
  <dc:description/>
  <cp:lastModifiedBy>Kirsten Van Ry</cp:lastModifiedBy>
  <cp:revision>3</cp:revision>
  <cp:lastPrinted>2011-04-04T17:41:00Z</cp:lastPrinted>
  <dcterms:created xsi:type="dcterms:W3CDTF">2023-03-24T23:43:00Z</dcterms:created>
  <dcterms:modified xsi:type="dcterms:W3CDTF">2023-03-24T23:43:00Z</dcterms:modified>
</cp:coreProperties>
</file>