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8B97" w14:textId="77777777" w:rsidR="002178D4" w:rsidRPr="002178D4" w:rsidRDefault="002178D4" w:rsidP="002178D4">
      <w:pPr>
        <w:spacing w:after="0" w:line="240" w:lineRule="auto"/>
        <w:jc w:val="center"/>
        <w:rPr>
          <w:rFonts w:ascii="Times New Roman" w:eastAsia="Times New Roman" w:hAnsi="Times New Roman" w:cs="Times New Roman"/>
          <w:b/>
          <w:szCs w:val="24"/>
        </w:rPr>
      </w:pPr>
      <w:r w:rsidRPr="002178D4">
        <w:rPr>
          <w:rFonts w:ascii="Times New Roman" w:eastAsia="Times New Roman" w:hAnsi="Times New Roman" w:cs="Times New Roman"/>
          <w:b/>
          <w:sz w:val="28"/>
          <w:szCs w:val="24"/>
        </w:rPr>
        <w:t xml:space="preserve">COST </w:t>
      </w:r>
      <w:r w:rsidR="00261905">
        <w:rPr>
          <w:rFonts w:ascii="Times New Roman" w:eastAsia="Times New Roman" w:hAnsi="Times New Roman" w:cs="Times New Roman"/>
          <w:b/>
          <w:sz w:val="28"/>
          <w:szCs w:val="24"/>
        </w:rPr>
        <w:t>SCHEDULE</w:t>
      </w:r>
    </w:p>
    <w:p w14:paraId="6188083B" w14:textId="77777777" w:rsidR="002178D4" w:rsidRPr="002178D4" w:rsidRDefault="002178D4" w:rsidP="002178D4">
      <w:pPr>
        <w:spacing w:after="0" w:line="240" w:lineRule="auto"/>
        <w:ind w:left="720"/>
        <w:jc w:val="center"/>
        <w:rPr>
          <w:rFonts w:ascii="Times New Roman" w:eastAsia="Times New Roman" w:hAnsi="Times New Roman" w:cs="Times New Roman"/>
          <w:b/>
          <w:sz w:val="24"/>
          <w:szCs w:val="24"/>
        </w:rPr>
      </w:pPr>
    </w:p>
    <w:p w14:paraId="3AB09A3F" w14:textId="7C27EA61" w:rsidR="002178D4" w:rsidRDefault="002178D4" w:rsidP="002178D4">
      <w:pPr>
        <w:spacing w:after="0" w:line="240" w:lineRule="auto"/>
        <w:jc w:val="both"/>
        <w:rPr>
          <w:rFonts w:ascii="Times New Roman" w:eastAsia="Times New Roman" w:hAnsi="Times New Roman" w:cs="Times New Roman"/>
          <w:sz w:val="24"/>
          <w:szCs w:val="24"/>
        </w:rPr>
      </w:pPr>
      <w:r w:rsidRPr="002178D4">
        <w:rPr>
          <w:rFonts w:ascii="Times New Roman" w:eastAsia="Times New Roman" w:hAnsi="Times New Roman" w:cs="Times New Roman"/>
          <w:sz w:val="24"/>
          <w:szCs w:val="24"/>
        </w:rPr>
        <w:t xml:space="preserve">Expect for Special Projects, as defined </w:t>
      </w:r>
      <w:r w:rsidRPr="005824E7">
        <w:rPr>
          <w:rFonts w:ascii="Times New Roman" w:eastAsia="Times New Roman" w:hAnsi="Times New Roman" w:cs="Times New Roman"/>
          <w:sz w:val="24"/>
          <w:szCs w:val="24"/>
        </w:rPr>
        <w:t xml:space="preserve">under Section </w:t>
      </w:r>
      <w:r w:rsidR="005824E7" w:rsidRPr="005824E7">
        <w:rPr>
          <w:rFonts w:ascii="Times New Roman" w:eastAsia="Times New Roman" w:hAnsi="Times New Roman" w:cs="Times New Roman"/>
          <w:sz w:val="24"/>
          <w:szCs w:val="24"/>
        </w:rPr>
        <w:t>2.4.4</w:t>
      </w:r>
      <w:r w:rsidRPr="005824E7">
        <w:rPr>
          <w:rFonts w:ascii="Times New Roman" w:eastAsia="Times New Roman" w:hAnsi="Times New Roman" w:cs="Times New Roman"/>
          <w:sz w:val="24"/>
          <w:szCs w:val="24"/>
        </w:rPr>
        <w:t xml:space="preserve"> and </w:t>
      </w:r>
      <w:r w:rsidR="005824E7" w:rsidRPr="005824E7">
        <w:rPr>
          <w:rFonts w:ascii="Times New Roman" w:eastAsia="Times New Roman" w:hAnsi="Times New Roman" w:cs="Times New Roman"/>
          <w:sz w:val="24"/>
          <w:szCs w:val="24"/>
        </w:rPr>
        <w:t>2</w:t>
      </w:r>
      <w:r w:rsidRPr="005824E7">
        <w:rPr>
          <w:rFonts w:ascii="Times New Roman" w:eastAsia="Times New Roman" w:hAnsi="Times New Roman" w:cs="Times New Roman"/>
          <w:sz w:val="24"/>
          <w:szCs w:val="24"/>
        </w:rPr>
        <w:t>.</w:t>
      </w:r>
      <w:r w:rsidR="005824E7" w:rsidRPr="005824E7">
        <w:rPr>
          <w:rFonts w:ascii="Times New Roman" w:eastAsia="Times New Roman" w:hAnsi="Times New Roman" w:cs="Times New Roman"/>
          <w:sz w:val="24"/>
          <w:szCs w:val="24"/>
        </w:rPr>
        <w:t>5</w:t>
      </w:r>
      <w:r w:rsidRPr="005824E7">
        <w:rPr>
          <w:rFonts w:ascii="Times New Roman" w:eastAsia="Times New Roman" w:hAnsi="Times New Roman" w:cs="Times New Roman"/>
          <w:sz w:val="24"/>
          <w:szCs w:val="24"/>
        </w:rPr>
        <w:t>.4, fees will</w:t>
      </w:r>
      <w:r w:rsidRPr="002178D4">
        <w:rPr>
          <w:rFonts w:ascii="Times New Roman" w:eastAsia="Times New Roman" w:hAnsi="Times New Roman" w:cs="Times New Roman"/>
          <w:sz w:val="24"/>
          <w:szCs w:val="24"/>
        </w:rPr>
        <w:t xml:space="preserve"> include all related costs and expenses, including but not limited to overhead and support staff including all out-of-pocket expenses directly incurred for relevant office expenses (</w:t>
      </w:r>
      <w:r w:rsidR="00700C5D">
        <w:rPr>
          <w:rFonts w:ascii="Times New Roman" w:eastAsia="Times New Roman" w:hAnsi="Times New Roman" w:cs="Times New Roman"/>
          <w:sz w:val="24"/>
          <w:szCs w:val="24"/>
        </w:rPr>
        <w:t>virtual platform and teleconference charges</w:t>
      </w:r>
      <w:r w:rsidRPr="002178D4">
        <w:rPr>
          <w:rFonts w:ascii="Times New Roman" w:eastAsia="Times New Roman" w:hAnsi="Times New Roman" w:cs="Times New Roman"/>
          <w:sz w:val="24"/>
          <w:szCs w:val="24"/>
        </w:rPr>
        <w:t>,</w:t>
      </w:r>
      <w:r w:rsidR="00200C61">
        <w:rPr>
          <w:rFonts w:ascii="Times New Roman" w:eastAsia="Times New Roman" w:hAnsi="Times New Roman" w:cs="Times New Roman"/>
          <w:sz w:val="24"/>
          <w:szCs w:val="24"/>
        </w:rPr>
        <w:t xml:space="preserve"> long-distance telephone charges,</w:t>
      </w:r>
      <w:r w:rsidRPr="002178D4">
        <w:rPr>
          <w:rFonts w:ascii="Times New Roman" w:eastAsia="Times New Roman" w:hAnsi="Times New Roman" w:cs="Times New Roman"/>
          <w:sz w:val="24"/>
          <w:szCs w:val="24"/>
        </w:rPr>
        <w:t xml:space="preserve"> outside printing, postage and delivery services), and travel.  Please be aware that the College Savings Board may choose to engage a firm to provide a portion of the individual services listed rather than the entire scope of services listed below.  In such a case, the individual line item pricing for each service would apply.  Accordingly, firms should exercise care in pricing these services.</w:t>
      </w:r>
    </w:p>
    <w:p w14:paraId="4373EE8C" w14:textId="77777777" w:rsidR="00700C5D" w:rsidRDefault="00700C5D" w:rsidP="002178D4">
      <w:pPr>
        <w:spacing w:after="0" w:line="240" w:lineRule="auto"/>
        <w:jc w:val="both"/>
        <w:rPr>
          <w:rFonts w:ascii="Times New Roman" w:eastAsia="Times New Roman" w:hAnsi="Times New Roman" w:cs="Times New Roman"/>
          <w:sz w:val="24"/>
          <w:szCs w:val="24"/>
        </w:rPr>
      </w:pPr>
    </w:p>
    <w:p w14:paraId="1B212124" w14:textId="64B5CCBA" w:rsidR="00700C5D" w:rsidRPr="002178D4" w:rsidRDefault="00700C5D" w:rsidP="002178D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alterative to the below, the State Treasurer will accept proposals with </w:t>
      </w:r>
      <w:r w:rsidRPr="00700C5D">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bundled fee</w:t>
      </w:r>
      <w:r w:rsidRPr="00700C5D">
        <w:rPr>
          <w:rFonts w:ascii="Times New Roman" w:eastAsia="Times New Roman" w:hAnsi="Times New Roman" w:cs="Times New Roman"/>
          <w:sz w:val="24"/>
          <w:szCs w:val="24"/>
        </w:rPr>
        <w:t xml:space="preserve"> option. </w:t>
      </w:r>
    </w:p>
    <w:p w14:paraId="241A426C" w14:textId="77777777" w:rsidR="002178D4" w:rsidRPr="002178D4" w:rsidRDefault="002178D4" w:rsidP="002178D4">
      <w:pPr>
        <w:spacing w:after="0" w:line="240" w:lineRule="auto"/>
        <w:jc w:val="center"/>
        <w:rPr>
          <w:rFonts w:ascii="Times New Roman" w:eastAsia="Times New Roman" w:hAnsi="Times New Roman" w:cs="Times New Roman"/>
          <w:b/>
          <w:sz w:val="24"/>
          <w:szCs w:val="24"/>
        </w:rPr>
      </w:pPr>
    </w:p>
    <w:p w14:paraId="1E72F36A" w14:textId="77777777" w:rsidR="002178D4" w:rsidRPr="002178D4" w:rsidRDefault="002178D4" w:rsidP="002178D4">
      <w:pPr>
        <w:spacing w:after="0" w:line="240" w:lineRule="auto"/>
        <w:jc w:val="both"/>
        <w:rPr>
          <w:rFonts w:ascii="Times New Roman" w:eastAsia="Times New Roman" w:hAnsi="Times New Roman" w:cs="Times New Roman"/>
          <w:b/>
          <w:sz w:val="24"/>
          <w:szCs w:val="24"/>
          <w:u w:val="single"/>
        </w:rPr>
      </w:pPr>
      <w:r w:rsidRPr="002178D4">
        <w:rPr>
          <w:rFonts w:ascii="Times New Roman" w:eastAsia="Times New Roman" w:hAnsi="Times New Roman" w:cs="Times New Roman"/>
          <w:b/>
          <w:sz w:val="24"/>
          <w:szCs w:val="24"/>
          <w:u w:val="single"/>
        </w:rPr>
        <w:t>SECTION 1.  COLLEGE SAVINGS PROGRAM CONSULTING</w:t>
      </w:r>
    </w:p>
    <w:p w14:paraId="3AF0FC9B" w14:textId="77777777" w:rsidR="002178D4" w:rsidRPr="002178D4" w:rsidRDefault="002178D4" w:rsidP="002178D4">
      <w:pPr>
        <w:spacing w:after="0" w:line="240" w:lineRule="auto"/>
        <w:jc w:val="both"/>
        <w:rPr>
          <w:rFonts w:ascii="Times New Roman" w:eastAsia="Times New Roman" w:hAnsi="Times New Roman" w:cs="Times New Roman"/>
          <w:b/>
          <w:sz w:val="24"/>
          <w:szCs w:val="24"/>
          <w:u w:val="single"/>
        </w:rPr>
      </w:pPr>
    </w:p>
    <w:p w14:paraId="4A178AA5" w14:textId="77777777" w:rsidR="002178D4" w:rsidRPr="002178D4" w:rsidRDefault="002178D4" w:rsidP="002178D4">
      <w:pPr>
        <w:spacing w:after="0" w:line="240" w:lineRule="auto"/>
        <w:jc w:val="both"/>
        <w:rPr>
          <w:rFonts w:ascii="Times New Roman" w:eastAsia="Times New Roman" w:hAnsi="Times New Roman" w:cs="Times New Roman"/>
          <w:b/>
          <w:sz w:val="24"/>
          <w:szCs w:val="24"/>
          <w:u w:val="single"/>
        </w:rPr>
      </w:pP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u w:val="single"/>
        </w:rPr>
        <w:t>Annual Cost</w:t>
      </w:r>
    </w:p>
    <w:p w14:paraId="3D82AE3E" w14:textId="77777777" w:rsidR="00883FC5" w:rsidRPr="00883FC5" w:rsidRDefault="00883FC5" w:rsidP="00883FC5">
      <w:pPr>
        <w:spacing w:before="120" w:after="120" w:line="240" w:lineRule="auto"/>
        <w:ind w:left="720"/>
        <w:jc w:val="both"/>
        <w:rPr>
          <w:rFonts w:ascii="Times New Roman" w:eastAsia="Times New Roman" w:hAnsi="Times New Roman" w:cs="Times New Roman"/>
          <w:b/>
          <w:sz w:val="24"/>
          <w:szCs w:val="24"/>
          <w:u w:val="single"/>
        </w:rPr>
      </w:pPr>
    </w:p>
    <w:p w14:paraId="3AB92D98" w14:textId="6C8821B9" w:rsidR="002178D4" w:rsidRPr="00700C5D" w:rsidRDefault="002178D4" w:rsidP="00700C5D">
      <w:pPr>
        <w:numPr>
          <w:ilvl w:val="0"/>
          <w:numId w:val="1"/>
        </w:numPr>
        <w:spacing w:before="120" w:after="120" w:line="240" w:lineRule="auto"/>
        <w:jc w:val="both"/>
        <w:rPr>
          <w:rFonts w:ascii="Times New Roman" w:eastAsia="Times New Roman" w:hAnsi="Times New Roman" w:cs="Times New Roman"/>
          <w:b/>
          <w:sz w:val="24"/>
          <w:szCs w:val="24"/>
          <w:u w:val="single"/>
        </w:rPr>
      </w:pPr>
      <w:r w:rsidRPr="002178D4">
        <w:rPr>
          <w:rFonts w:ascii="Times New Roman" w:eastAsia="Times New Roman" w:hAnsi="Times New Roman" w:cs="Times New Roman"/>
          <w:b/>
          <w:sz w:val="24"/>
          <w:szCs w:val="24"/>
        </w:rPr>
        <w:t>Fund Monitoring</w:t>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00700C5D" w:rsidRPr="002178D4">
        <w:rPr>
          <w:rFonts w:ascii="Times New Roman" w:eastAsia="Times New Roman" w:hAnsi="Times New Roman" w:cs="Times New Roman"/>
          <w:b/>
          <w:sz w:val="24"/>
          <w:szCs w:val="24"/>
        </w:rPr>
        <w:t>$___________</w:t>
      </w:r>
      <w:r w:rsidR="00700C5D" w:rsidRPr="002178D4">
        <w:rPr>
          <w:rFonts w:ascii="Times New Roman" w:eastAsia="Times New Roman" w:hAnsi="Times New Roman" w:cs="Times New Roman"/>
          <w:b/>
          <w:sz w:val="24"/>
          <w:szCs w:val="24"/>
        </w:rPr>
        <w:tab/>
      </w:r>
      <w:r w:rsidRPr="00700C5D">
        <w:rPr>
          <w:rFonts w:ascii="Times New Roman" w:eastAsia="Times New Roman" w:hAnsi="Times New Roman" w:cs="Times New Roman"/>
          <w:b/>
          <w:sz w:val="24"/>
          <w:szCs w:val="24"/>
        </w:rPr>
        <w:tab/>
      </w:r>
      <w:r w:rsidRPr="00700C5D">
        <w:rPr>
          <w:rFonts w:ascii="Times New Roman" w:eastAsia="Times New Roman" w:hAnsi="Times New Roman" w:cs="Times New Roman"/>
          <w:b/>
          <w:sz w:val="24"/>
          <w:szCs w:val="24"/>
        </w:rPr>
        <w:tab/>
      </w:r>
    </w:p>
    <w:p w14:paraId="6D16EC58" w14:textId="77777777" w:rsidR="002178D4" w:rsidRPr="002178D4" w:rsidRDefault="002178D4" w:rsidP="002178D4">
      <w:pPr>
        <w:numPr>
          <w:ilvl w:val="0"/>
          <w:numId w:val="1"/>
        </w:numPr>
        <w:spacing w:before="120" w:after="120" w:line="240" w:lineRule="auto"/>
        <w:jc w:val="both"/>
        <w:rPr>
          <w:rFonts w:ascii="Times New Roman" w:eastAsia="Times New Roman" w:hAnsi="Times New Roman" w:cs="Times New Roman"/>
          <w:b/>
          <w:sz w:val="24"/>
          <w:szCs w:val="24"/>
          <w:u w:val="single"/>
        </w:rPr>
      </w:pPr>
      <w:r w:rsidRPr="002178D4">
        <w:rPr>
          <w:rFonts w:ascii="Times New Roman" w:eastAsia="Times New Roman" w:hAnsi="Times New Roman" w:cs="Times New Roman"/>
          <w:b/>
          <w:sz w:val="24"/>
          <w:szCs w:val="24"/>
        </w:rPr>
        <w:t>Annual Investment Firm Reviews</w:t>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t>$___________</w:t>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p>
    <w:p w14:paraId="2375DACA" w14:textId="77777777" w:rsidR="002178D4" w:rsidRPr="002178D4" w:rsidRDefault="002178D4" w:rsidP="002178D4">
      <w:pPr>
        <w:numPr>
          <w:ilvl w:val="0"/>
          <w:numId w:val="1"/>
        </w:numPr>
        <w:spacing w:before="120" w:after="120" w:line="240" w:lineRule="auto"/>
        <w:jc w:val="both"/>
        <w:rPr>
          <w:rFonts w:ascii="Times New Roman" w:eastAsia="Times New Roman" w:hAnsi="Times New Roman" w:cs="Times New Roman"/>
          <w:b/>
          <w:sz w:val="24"/>
          <w:szCs w:val="24"/>
        </w:rPr>
      </w:pPr>
      <w:r w:rsidRPr="002178D4">
        <w:rPr>
          <w:rFonts w:ascii="Times New Roman" w:eastAsia="Times New Roman" w:hAnsi="Times New Roman" w:cs="Times New Roman"/>
          <w:b/>
          <w:sz w:val="24"/>
          <w:szCs w:val="24"/>
        </w:rPr>
        <w:t>Due Diligence</w:t>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t>$___________</w:t>
      </w:r>
    </w:p>
    <w:p w14:paraId="7B5743BB" w14:textId="77777777" w:rsidR="002178D4" w:rsidRPr="002178D4" w:rsidRDefault="002178D4" w:rsidP="002178D4">
      <w:pPr>
        <w:spacing w:after="0" w:line="240" w:lineRule="auto"/>
        <w:ind w:firstLine="360"/>
        <w:jc w:val="both"/>
        <w:rPr>
          <w:rFonts w:ascii="Times New Roman" w:eastAsia="Times New Roman" w:hAnsi="Times New Roman" w:cs="Times New Roman"/>
          <w:b/>
          <w:sz w:val="24"/>
          <w:szCs w:val="24"/>
        </w:rPr>
      </w:pPr>
    </w:p>
    <w:p w14:paraId="5DCE60A8" w14:textId="564794E5" w:rsidR="002178D4" w:rsidRPr="002178D4" w:rsidRDefault="002178D4" w:rsidP="002178D4">
      <w:pPr>
        <w:spacing w:after="0" w:line="240" w:lineRule="auto"/>
        <w:ind w:firstLine="360"/>
        <w:jc w:val="both"/>
        <w:rPr>
          <w:rFonts w:ascii="Times New Roman" w:eastAsia="Times New Roman" w:hAnsi="Times New Roman" w:cs="Times New Roman"/>
          <w:b/>
          <w:sz w:val="24"/>
          <w:szCs w:val="24"/>
        </w:rPr>
      </w:pPr>
      <w:r w:rsidRPr="002178D4">
        <w:rPr>
          <w:rFonts w:ascii="Times New Roman" w:eastAsia="Times New Roman" w:hAnsi="Times New Roman" w:cs="Times New Roman"/>
          <w:b/>
          <w:sz w:val="24"/>
          <w:szCs w:val="24"/>
        </w:rPr>
        <w:t>D.  Special Project Fees</w:t>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005571B0">
        <w:rPr>
          <w:rFonts w:ascii="Times New Roman" w:eastAsia="Times New Roman" w:hAnsi="Times New Roman" w:cs="Times New Roman"/>
          <w:b/>
          <w:sz w:val="24"/>
          <w:szCs w:val="24"/>
        </w:rPr>
        <w:t>***see hourly rate below</w:t>
      </w:r>
      <w:r w:rsidR="00700C5D" w:rsidRPr="002178D4">
        <w:rPr>
          <w:rFonts w:ascii="Times New Roman" w:eastAsia="Times New Roman" w:hAnsi="Times New Roman" w:cs="Times New Roman"/>
          <w:b/>
          <w:sz w:val="24"/>
          <w:szCs w:val="24"/>
        </w:rPr>
        <w:tab/>
      </w:r>
    </w:p>
    <w:p w14:paraId="515EF375" w14:textId="77777777" w:rsidR="002178D4" w:rsidRPr="002178D4" w:rsidRDefault="002178D4" w:rsidP="002178D4">
      <w:pPr>
        <w:spacing w:after="0" w:line="240" w:lineRule="auto"/>
        <w:jc w:val="both"/>
        <w:rPr>
          <w:rFonts w:ascii="Times New Roman" w:eastAsia="Times New Roman" w:hAnsi="Times New Roman" w:cs="Times New Roman"/>
          <w:b/>
          <w:sz w:val="24"/>
          <w:szCs w:val="24"/>
          <w:u w:val="single"/>
        </w:rPr>
      </w:pPr>
    </w:p>
    <w:p w14:paraId="42AEB4F5" w14:textId="02F2A654" w:rsidR="002178D4" w:rsidRPr="002178D4" w:rsidRDefault="002178D4" w:rsidP="00700C5D">
      <w:pPr>
        <w:spacing w:after="0" w:line="240" w:lineRule="auto"/>
        <w:ind w:left="360"/>
        <w:jc w:val="both"/>
        <w:rPr>
          <w:rFonts w:ascii="Times New Roman" w:eastAsia="Times New Roman" w:hAnsi="Times New Roman" w:cs="Times New Roman"/>
          <w:sz w:val="24"/>
          <w:szCs w:val="24"/>
        </w:rPr>
      </w:pPr>
      <w:r w:rsidRPr="002178D4">
        <w:rPr>
          <w:rFonts w:ascii="Times New Roman" w:eastAsia="Times New Roman" w:hAnsi="Times New Roman" w:cs="Times New Roman"/>
          <w:sz w:val="24"/>
          <w:szCs w:val="24"/>
        </w:rPr>
        <w:t xml:space="preserve">All special projects must be directed in writing by the Treasurer’s Office.  Special projects may be negotiated at a blended maximum hourly rate or an agreed upon maximum price between the vendor and the Treasurer’s Office.  Hourly fees </w:t>
      </w:r>
      <w:r w:rsidR="00700C5D">
        <w:rPr>
          <w:rFonts w:ascii="Times New Roman" w:eastAsia="Times New Roman" w:hAnsi="Times New Roman" w:cs="Times New Roman"/>
          <w:sz w:val="24"/>
          <w:szCs w:val="24"/>
        </w:rPr>
        <w:t>should</w:t>
      </w:r>
      <w:r w:rsidRPr="002178D4">
        <w:rPr>
          <w:rFonts w:ascii="Times New Roman" w:eastAsia="Times New Roman" w:hAnsi="Times New Roman" w:cs="Times New Roman"/>
          <w:sz w:val="24"/>
          <w:szCs w:val="24"/>
        </w:rPr>
        <w:t xml:space="preserve"> include all related costs and expenses, including but not limited to overhead and support staff except reasonable out-of-pocket expenses directly incurred for relevant office expenses such as </w:t>
      </w:r>
      <w:r w:rsidR="00200C61">
        <w:rPr>
          <w:rFonts w:ascii="Times New Roman" w:eastAsia="Times New Roman" w:hAnsi="Times New Roman" w:cs="Times New Roman"/>
          <w:sz w:val="24"/>
          <w:szCs w:val="24"/>
        </w:rPr>
        <w:t>virtual platform and teleconference charges</w:t>
      </w:r>
      <w:r w:rsidR="00200C61" w:rsidRPr="002178D4">
        <w:rPr>
          <w:rFonts w:ascii="Times New Roman" w:eastAsia="Times New Roman" w:hAnsi="Times New Roman" w:cs="Times New Roman"/>
          <w:sz w:val="24"/>
          <w:szCs w:val="24"/>
        </w:rPr>
        <w:t>,</w:t>
      </w:r>
      <w:r w:rsidR="00200C61">
        <w:rPr>
          <w:rFonts w:ascii="Times New Roman" w:eastAsia="Times New Roman" w:hAnsi="Times New Roman" w:cs="Times New Roman"/>
          <w:sz w:val="24"/>
          <w:szCs w:val="24"/>
        </w:rPr>
        <w:t xml:space="preserve"> long-distance telephone charges,</w:t>
      </w:r>
      <w:r w:rsidR="00200C61" w:rsidRPr="002178D4">
        <w:rPr>
          <w:rFonts w:ascii="Times New Roman" w:eastAsia="Times New Roman" w:hAnsi="Times New Roman" w:cs="Times New Roman"/>
          <w:sz w:val="24"/>
          <w:szCs w:val="24"/>
        </w:rPr>
        <w:t xml:space="preserve"> outside printing, postage and delivery services</w:t>
      </w:r>
      <w:r w:rsidRPr="002178D4">
        <w:rPr>
          <w:rFonts w:ascii="Times New Roman" w:eastAsia="Times New Roman" w:hAnsi="Times New Roman" w:cs="Times New Roman"/>
          <w:sz w:val="24"/>
          <w:szCs w:val="24"/>
        </w:rPr>
        <w:t>, and travel, as approved by the State</w:t>
      </w:r>
      <w:r w:rsidR="00200C61">
        <w:rPr>
          <w:rFonts w:ascii="Times New Roman" w:eastAsia="Times New Roman" w:hAnsi="Times New Roman" w:cs="Times New Roman"/>
          <w:sz w:val="24"/>
          <w:szCs w:val="24"/>
        </w:rPr>
        <w:t>.</w:t>
      </w:r>
    </w:p>
    <w:p w14:paraId="79479804" w14:textId="77777777" w:rsidR="00011C90" w:rsidRDefault="00011C90" w:rsidP="00700C5D">
      <w:pPr>
        <w:tabs>
          <w:tab w:val="left" w:pos="7560"/>
        </w:tabs>
        <w:spacing w:after="0" w:line="240" w:lineRule="auto"/>
        <w:jc w:val="both"/>
        <w:rPr>
          <w:rFonts w:ascii="Times New Roman" w:eastAsia="Times New Roman" w:hAnsi="Times New Roman" w:cs="Times New Roman"/>
          <w:sz w:val="24"/>
          <w:szCs w:val="24"/>
        </w:rPr>
      </w:pPr>
    </w:p>
    <w:p w14:paraId="4A9FD9BF" w14:textId="77777777" w:rsidR="00011C90" w:rsidRDefault="00011C90" w:rsidP="002178D4">
      <w:pPr>
        <w:tabs>
          <w:tab w:val="left" w:pos="7560"/>
        </w:tabs>
        <w:spacing w:after="0" w:line="240" w:lineRule="auto"/>
        <w:ind w:left="720"/>
        <w:jc w:val="both"/>
        <w:rPr>
          <w:rFonts w:ascii="Times New Roman" w:eastAsia="Times New Roman" w:hAnsi="Times New Roman" w:cs="Times New Roman"/>
          <w:sz w:val="24"/>
          <w:szCs w:val="24"/>
        </w:rPr>
      </w:pPr>
    </w:p>
    <w:p w14:paraId="71715DCF" w14:textId="1677276D" w:rsidR="002178D4" w:rsidRPr="002178D4" w:rsidRDefault="002178D4" w:rsidP="002178D4">
      <w:pPr>
        <w:tabs>
          <w:tab w:val="left" w:pos="7560"/>
        </w:tabs>
        <w:spacing w:after="0" w:line="240" w:lineRule="auto"/>
        <w:ind w:left="720"/>
        <w:jc w:val="both"/>
        <w:rPr>
          <w:rFonts w:ascii="Times New Roman" w:eastAsia="Times New Roman" w:hAnsi="Times New Roman" w:cs="Times New Roman"/>
          <w:sz w:val="24"/>
          <w:szCs w:val="24"/>
          <w:u w:val="single"/>
        </w:rPr>
      </w:pPr>
      <w:r w:rsidRPr="002178D4">
        <w:rPr>
          <w:rFonts w:ascii="Times New Roman" w:eastAsia="Times New Roman" w:hAnsi="Times New Roman" w:cs="Times New Roman"/>
          <w:sz w:val="24"/>
          <w:szCs w:val="24"/>
        </w:rPr>
        <w:t>Maximum</w:t>
      </w:r>
      <w:r>
        <w:rPr>
          <w:rFonts w:ascii="Times New Roman" w:eastAsia="Times New Roman" w:hAnsi="Times New Roman" w:cs="Times New Roman"/>
          <w:sz w:val="24"/>
          <w:szCs w:val="24"/>
        </w:rPr>
        <w:t xml:space="preserve"> </w:t>
      </w:r>
      <w:r w:rsidRPr="002178D4">
        <w:rPr>
          <w:rFonts w:ascii="Times New Roman" w:eastAsia="Times New Roman" w:hAnsi="Times New Roman" w:cs="Times New Roman"/>
          <w:sz w:val="24"/>
          <w:szCs w:val="24"/>
        </w:rPr>
        <w:t>blended</w:t>
      </w:r>
      <w:r>
        <w:rPr>
          <w:rFonts w:ascii="Times New Roman" w:eastAsia="Times New Roman" w:hAnsi="Times New Roman" w:cs="Times New Roman"/>
          <w:sz w:val="24"/>
          <w:szCs w:val="24"/>
        </w:rPr>
        <w:t xml:space="preserve"> </w:t>
      </w:r>
      <w:r w:rsidRPr="002178D4">
        <w:rPr>
          <w:rFonts w:ascii="Times New Roman" w:eastAsia="Times New Roman" w:hAnsi="Times New Roman" w:cs="Times New Roman"/>
          <w:sz w:val="24"/>
          <w:szCs w:val="24"/>
        </w:rPr>
        <w:t>hourly</w:t>
      </w:r>
      <w:r>
        <w:rPr>
          <w:rFonts w:ascii="Times New Roman" w:eastAsia="Times New Roman" w:hAnsi="Times New Roman" w:cs="Times New Roman"/>
          <w:sz w:val="24"/>
          <w:szCs w:val="24"/>
        </w:rPr>
        <w:t xml:space="preserve"> </w:t>
      </w:r>
      <w:r w:rsidRPr="002178D4">
        <w:rPr>
          <w:rFonts w:ascii="Times New Roman" w:eastAsia="Times New Roman" w:hAnsi="Times New Roman" w:cs="Times New Roman"/>
          <w:sz w:val="24"/>
          <w:szCs w:val="24"/>
        </w:rPr>
        <w:t>rate</w:t>
      </w:r>
      <w:r>
        <w:rPr>
          <w:rFonts w:ascii="Times New Roman" w:eastAsia="Times New Roman" w:hAnsi="Times New Roman" w:cs="Times New Roman"/>
          <w:sz w:val="24"/>
          <w:szCs w:val="24"/>
        </w:rPr>
        <w:t xml:space="preserve"> </w:t>
      </w:r>
      <w:r w:rsidRPr="002178D4">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2178D4">
        <w:rPr>
          <w:rFonts w:ascii="Times New Roman" w:eastAsia="Times New Roman" w:hAnsi="Times New Roman" w:cs="Times New Roman"/>
          <w:sz w:val="24"/>
          <w:szCs w:val="24"/>
        </w:rPr>
        <w:t>service</w:t>
      </w:r>
      <w:r>
        <w:rPr>
          <w:rFonts w:ascii="Times New Roman" w:eastAsia="Times New Roman" w:hAnsi="Times New Roman" w:cs="Times New Roman"/>
          <w:sz w:val="24"/>
          <w:szCs w:val="24"/>
        </w:rPr>
        <w:t xml:space="preserve"> </w:t>
      </w:r>
      <w:r w:rsidRPr="002178D4">
        <w:rPr>
          <w:rFonts w:ascii="Times New Roman" w:eastAsia="Times New Roman" w:hAnsi="Times New Roman" w:cs="Times New Roman"/>
          <w:sz w:val="24"/>
          <w:szCs w:val="24"/>
        </w:rPr>
        <w:t>$___________________</w:t>
      </w:r>
    </w:p>
    <w:p w14:paraId="2528BDD8" w14:textId="77777777" w:rsidR="002178D4" w:rsidRPr="002178D4" w:rsidRDefault="002178D4" w:rsidP="002178D4">
      <w:pPr>
        <w:spacing w:after="0" w:line="240" w:lineRule="auto"/>
        <w:jc w:val="both"/>
        <w:rPr>
          <w:rFonts w:ascii="Times New Roman" w:eastAsia="Times New Roman" w:hAnsi="Times New Roman" w:cs="Times New Roman"/>
          <w:sz w:val="24"/>
          <w:szCs w:val="24"/>
        </w:rPr>
      </w:pPr>
    </w:p>
    <w:p w14:paraId="2707D3D3" w14:textId="77777777" w:rsidR="002178D4" w:rsidRDefault="002178D4" w:rsidP="002178D4">
      <w:pPr>
        <w:tabs>
          <w:tab w:val="left" w:pos="720"/>
          <w:tab w:val="left" w:pos="7560"/>
        </w:tabs>
        <w:spacing w:after="0" w:line="240" w:lineRule="auto"/>
        <w:jc w:val="both"/>
        <w:rPr>
          <w:rFonts w:ascii="Times New Roman" w:eastAsia="Times New Roman" w:hAnsi="Times New Roman" w:cs="Times New Roman"/>
          <w:b/>
          <w:sz w:val="24"/>
          <w:szCs w:val="24"/>
          <w:u w:val="single"/>
        </w:rPr>
      </w:pPr>
    </w:p>
    <w:p w14:paraId="7255FCA6" w14:textId="77777777" w:rsidR="00B21D7F" w:rsidRDefault="00B21D7F" w:rsidP="002178D4">
      <w:pPr>
        <w:tabs>
          <w:tab w:val="left" w:pos="720"/>
          <w:tab w:val="left" w:pos="7560"/>
        </w:tabs>
        <w:spacing w:after="0" w:line="240" w:lineRule="auto"/>
        <w:jc w:val="both"/>
        <w:rPr>
          <w:rFonts w:ascii="Times New Roman" w:eastAsia="Times New Roman" w:hAnsi="Times New Roman" w:cs="Times New Roman"/>
          <w:b/>
          <w:sz w:val="24"/>
          <w:szCs w:val="24"/>
          <w:u w:val="single"/>
        </w:rPr>
      </w:pPr>
    </w:p>
    <w:p w14:paraId="51F5B568" w14:textId="77777777" w:rsidR="00700C5D" w:rsidRDefault="00700C5D" w:rsidP="002178D4">
      <w:pPr>
        <w:tabs>
          <w:tab w:val="left" w:pos="720"/>
          <w:tab w:val="left" w:pos="7560"/>
        </w:tabs>
        <w:spacing w:after="0" w:line="240" w:lineRule="auto"/>
        <w:jc w:val="both"/>
        <w:rPr>
          <w:rFonts w:ascii="Times New Roman" w:eastAsia="Times New Roman" w:hAnsi="Times New Roman" w:cs="Times New Roman"/>
          <w:b/>
          <w:sz w:val="24"/>
          <w:szCs w:val="24"/>
          <w:u w:val="single"/>
        </w:rPr>
      </w:pPr>
    </w:p>
    <w:p w14:paraId="78204816" w14:textId="77777777" w:rsidR="00700C5D" w:rsidRDefault="00700C5D" w:rsidP="002178D4">
      <w:pPr>
        <w:tabs>
          <w:tab w:val="left" w:pos="720"/>
          <w:tab w:val="left" w:pos="7560"/>
        </w:tabs>
        <w:spacing w:after="0" w:line="240" w:lineRule="auto"/>
        <w:jc w:val="both"/>
        <w:rPr>
          <w:rFonts w:ascii="Times New Roman" w:eastAsia="Times New Roman" w:hAnsi="Times New Roman" w:cs="Times New Roman"/>
          <w:b/>
          <w:sz w:val="24"/>
          <w:szCs w:val="24"/>
          <w:u w:val="single"/>
        </w:rPr>
      </w:pPr>
    </w:p>
    <w:p w14:paraId="36617B06" w14:textId="77777777" w:rsidR="00700C5D" w:rsidRDefault="00700C5D" w:rsidP="002178D4">
      <w:pPr>
        <w:tabs>
          <w:tab w:val="left" w:pos="720"/>
          <w:tab w:val="left" w:pos="7560"/>
        </w:tabs>
        <w:spacing w:after="0" w:line="240" w:lineRule="auto"/>
        <w:jc w:val="both"/>
        <w:rPr>
          <w:rFonts w:ascii="Times New Roman" w:eastAsia="Times New Roman" w:hAnsi="Times New Roman" w:cs="Times New Roman"/>
          <w:b/>
          <w:sz w:val="24"/>
          <w:szCs w:val="24"/>
          <w:u w:val="single"/>
        </w:rPr>
      </w:pPr>
    </w:p>
    <w:p w14:paraId="663BA323" w14:textId="77777777" w:rsidR="00700C5D" w:rsidRDefault="00700C5D" w:rsidP="002178D4">
      <w:pPr>
        <w:tabs>
          <w:tab w:val="left" w:pos="720"/>
          <w:tab w:val="left" w:pos="7560"/>
        </w:tabs>
        <w:spacing w:after="0" w:line="240" w:lineRule="auto"/>
        <w:jc w:val="both"/>
        <w:rPr>
          <w:rFonts w:ascii="Times New Roman" w:eastAsia="Times New Roman" w:hAnsi="Times New Roman" w:cs="Times New Roman"/>
          <w:b/>
          <w:sz w:val="24"/>
          <w:szCs w:val="24"/>
          <w:u w:val="single"/>
        </w:rPr>
      </w:pPr>
    </w:p>
    <w:p w14:paraId="0C010EA5" w14:textId="77777777" w:rsidR="00700C5D" w:rsidRDefault="00700C5D" w:rsidP="002178D4">
      <w:pPr>
        <w:tabs>
          <w:tab w:val="left" w:pos="720"/>
          <w:tab w:val="left" w:pos="7560"/>
        </w:tabs>
        <w:spacing w:after="0" w:line="240" w:lineRule="auto"/>
        <w:jc w:val="both"/>
        <w:rPr>
          <w:rFonts w:ascii="Times New Roman" w:eastAsia="Times New Roman" w:hAnsi="Times New Roman" w:cs="Times New Roman"/>
          <w:b/>
          <w:sz w:val="24"/>
          <w:szCs w:val="24"/>
          <w:u w:val="single"/>
        </w:rPr>
      </w:pPr>
    </w:p>
    <w:p w14:paraId="2E4977CF" w14:textId="77777777" w:rsidR="00700C5D" w:rsidRDefault="00700C5D" w:rsidP="002178D4">
      <w:pPr>
        <w:tabs>
          <w:tab w:val="left" w:pos="720"/>
          <w:tab w:val="left" w:pos="7560"/>
        </w:tabs>
        <w:spacing w:after="0" w:line="240" w:lineRule="auto"/>
        <w:jc w:val="both"/>
        <w:rPr>
          <w:rFonts w:ascii="Times New Roman" w:eastAsia="Times New Roman" w:hAnsi="Times New Roman" w:cs="Times New Roman"/>
          <w:b/>
          <w:sz w:val="24"/>
          <w:szCs w:val="24"/>
          <w:u w:val="single"/>
        </w:rPr>
      </w:pPr>
    </w:p>
    <w:p w14:paraId="5865BD0A" w14:textId="77777777" w:rsidR="00700C5D" w:rsidRDefault="00700C5D" w:rsidP="002178D4">
      <w:pPr>
        <w:tabs>
          <w:tab w:val="left" w:pos="720"/>
          <w:tab w:val="left" w:pos="7560"/>
        </w:tabs>
        <w:spacing w:after="0" w:line="240" w:lineRule="auto"/>
        <w:jc w:val="both"/>
        <w:rPr>
          <w:rFonts w:ascii="Times New Roman" w:eastAsia="Times New Roman" w:hAnsi="Times New Roman" w:cs="Times New Roman"/>
          <w:b/>
          <w:sz w:val="24"/>
          <w:szCs w:val="24"/>
          <w:u w:val="single"/>
        </w:rPr>
      </w:pPr>
    </w:p>
    <w:p w14:paraId="67CA5294" w14:textId="77777777" w:rsidR="00B21D7F" w:rsidRDefault="00B21D7F" w:rsidP="002178D4">
      <w:pPr>
        <w:tabs>
          <w:tab w:val="left" w:pos="720"/>
          <w:tab w:val="left" w:pos="7560"/>
        </w:tabs>
        <w:spacing w:after="0" w:line="240" w:lineRule="auto"/>
        <w:jc w:val="both"/>
        <w:rPr>
          <w:rFonts w:ascii="Times New Roman" w:eastAsia="Times New Roman" w:hAnsi="Times New Roman" w:cs="Times New Roman"/>
          <w:b/>
          <w:sz w:val="24"/>
          <w:szCs w:val="24"/>
          <w:u w:val="single"/>
        </w:rPr>
      </w:pPr>
    </w:p>
    <w:p w14:paraId="57CEF5B8" w14:textId="77777777" w:rsidR="002178D4" w:rsidRPr="002178D4" w:rsidRDefault="002178D4" w:rsidP="002178D4">
      <w:pPr>
        <w:tabs>
          <w:tab w:val="left" w:pos="720"/>
          <w:tab w:val="left" w:pos="7560"/>
        </w:tabs>
        <w:spacing w:after="0" w:line="240" w:lineRule="auto"/>
        <w:jc w:val="both"/>
        <w:rPr>
          <w:rFonts w:ascii="Times New Roman" w:eastAsia="Times New Roman" w:hAnsi="Times New Roman" w:cs="Times New Roman"/>
          <w:b/>
          <w:sz w:val="24"/>
          <w:szCs w:val="24"/>
          <w:u w:val="single"/>
        </w:rPr>
      </w:pPr>
      <w:r w:rsidRPr="002178D4">
        <w:rPr>
          <w:rFonts w:ascii="Times New Roman" w:eastAsia="Times New Roman" w:hAnsi="Times New Roman" w:cs="Times New Roman"/>
          <w:b/>
          <w:sz w:val="24"/>
          <w:szCs w:val="24"/>
          <w:u w:val="single"/>
        </w:rPr>
        <w:t>SECTION 2.  PREPAID PROGRAM CONSULTING</w:t>
      </w:r>
    </w:p>
    <w:p w14:paraId="39B57AA5" w14:textId="77777777" w:rsidR="002178D4" w:rsidRPr="002178D4" w:rsidRDefault="00B21D7F" w:rsidP="00B21D7F">
      <w:pPr>
        <w:tabs>
          <w:tab w:val="left" w:pos="720"/>
          <w:tab w:val="left" w:pos="7380"/>
        </w:tabs>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2178D4" w:rsidRPr="002178D4">
        <w:rPr>
          <w:rFonts w:ascii="Times New Roman" w:eastAsia="Times New Roman" w:hAnsi="Times New Roman" w:cs="Times New Roman"/>
          <w:b/>
          <w:sz w:val="24"/>
          <w:szCs w:val="24"/>
          <w:u w:val="single"/>
        </w:rPr>
        <w:t>Annual Cost</w:t>
      </w:r>
    </w:p>
    <w:p w14:paraId="324AF2A1" w14:textId="77777777" w:rsidR="00700C5D" w:rsidRPr="00700C5D" w:rsidRDefault="002178D4" w:rsidP="00700C5D">
      <w:pPr>
        <w:numPr>
          <w:ilvl w:val="0"/>
          <w:numId w:val="2"/>
        </w:numPr>
        <w:spacing w:before="120" w:after="120" w:line="240" w:lineRule="auto"/>
        <w:jc w:val="both"/>
        <w:rPr>
          <w:rFonts w:ascii="Times New Roman" w:eastAsia="Times New Roman" w:hAnsi="Times New Roman" w:cs="Times New Roman"/>
          <w:b/>
          <w:sz w:val="24"/>
          <w:szCs w:val="24"/>
          <w:u w:val="single"/>
        </w:rPr>
      </w:pPr>
      <w:r w:rsidRPr="002178D4">
        <w:rPr>
          <w:rFonts w:ascii="Times New Roman" w:eastAsia="Times New Roman" w:hAnsi="Times New Roman" w:cs="Times New Roman"/>
          <w:b/>
          <w:sz w:val="24"/>
          <w:szCs w:val="24"/>
        </w:rPr>
        <w:t>Fund Monitoring</w:t>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00700C5D" w:rsidRPr="002178D4">
        <w:rPr>
          <w:rFonts w:ascii="Times New Roman" w:eastAsia="Times New Roman" w:hAnsi="Times New Roman" w:cs="Times New Roman"/>
          <w:b/>
          <w:sz w:val="24"/>
          <w:szCs w:val="24"/>
        </w:rPr>
        <w:t>$___________</w:t>
      </w:r>
    </w:p>
    <w:p w14:paraId="130AC57E" w14:textId="51472B0A" w:rsidR="002178D4" w:rsidRPr="00700C5D" w:rsidRDefault="002178D4" w:rsidP="00700C5D">
      <w:pPr>
        <w:spacing w:before="120" w:after="120" w:line="240" w:lineRule="auto"/>
        <w:ind w:left="720"/>
        <w:jc w:val="both"/>
        <w:rPr>
          <w:rFonts w:ascii="Times New Roman" w:eastAsia="Times New Roman" w:hAnsi="Times New Roman" w:cs="Times New Roman"/>
          <w:b/>
          <w:sz w:val="24"/>
          <w:szCs w:val="24"/>
          <w:u w:val="single"/>
        </w:rPr>
      </w:pPr>
      <w:r w:rsidRPr="00700C5D">
        <w:rPr>
          <w:rFonts w:ascii="Times New Roman" w:eastAsia="Times New Roman" w:hAnsi="Times New Roman" w:cs="Times New Roman"/>
          <w:b/>
          <w:sz w:val="24"/>
          <w:szCs w:val="24"/>
        </w:rPr>
        <w:tab/>
      </w:r>
    </w:p>
    <w:p w14:paraId="1F4737C9" w14:textId="77777777" w:rsidR="002178D4" w:rsidRPr="002178D4" w:rsidRDefault="002178D4" w:rsidP="002178D4">
      <w:pPr>
        <w:numPr>
          <w:ilvl w:val="0"/>
          <w:numId w:val="2"/>
        </w:numPr>
        <w:spacing w:before="120" w:after="120" w:line="240" w:lineRule="auto"/>
        <w:jc w:val="both"/>
        <w:rPr>
          <w:rFonts w:ascii="Times New Roman" w:eastAsia="Times New Roman" w:hAnsi="Times New Roman" w:cs="Times New Roman"/>
          <w:b/>
          <w:sz w:val="24"/>
          <w:szCs w:val="24"/>
          <w:u w:val="single"/>
        </w:rPr>
      </w:pPr>
      <w:r w:rsidRPr="002178D4">
        <w:rPr>
          <w:rFonts w:ascii="Times New Roman" w:eastAsia="Times New Roman" w:hAnsi="Times New Roman" w:cs="Times New Roman"/>
          <w:b/>
          <w:sz w:val="24"/>
          <w:szCs w:val="24"/>
        </w:rPr>
        <w:t>Annual Investment Firm Reviews</w:t>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t>$___________</w:t>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p>
    <w:p w14:paraId="0A33D8AA" w14:textId="77777777" w:rsidR="002178D4" w:rsidRPr="002178D4" w:rsidRDefault="002178D4" w:rsidP="002178D4">
      <w:pPr>
        <w:numPr>
          <w:ilvl w:val="0"/>
          <w:numId w:val="2"/>
        </w:numPr>
        <w:spacing w:before="120" w:after="120" w:line="240" w:lineRule="auto"/>
        <w:jc w:val="both"/>
        <w:rPr>
          <w:rFonts w:ascii="Times New Roman" w:eastAsia="Times New Roman" w:hAnsi="Times New Roman" w:cs="Times New Roman"/>
          <w:b/>
          <w:sz w:val="24"/>
          <w:szCs w:val="24"/>
        </w:rPr>
      </w:pPr>
      <w:r w:rsidRPr="002178D4">
        <w:rPr>
          <w:rFonts w:ascii="Times New Roman" w:eastAsia="Times New Roman" w:hAnsi="Times New Roman" w:cs="Times New Roman"/>
          <w:b/>
          <w:sz w:val="24"/>
          <w:szCs w:val="24"/>
        </w:rPr>
        <w:t>Due Diligence</w:t>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r>
      <w:r w:rsidRPr="002178D4">
        <w:rPr>
          <w:rFonts w:ascii="Times New Roman" w:eastAsia="Times New Roman" w:hAnsi="Times New Roman" w:cs="Times New Roman"/>
          <w:b/>
          <w:sz w:val="24"/>
          <w:szCs w:val="24"/>
        </w:rPr>
        <w:tab/>
        <w:t>$___________</w:t>
      </w:r>
    </w:p>
    <w:p w14:paraId="1F5A345A" w14:textId="77777777" w:rsidR="00883FC5" w:rsidRPr="00883FC5" w:rsidRDefault="00883FC5" w:rsidP="00883FC5">
      <w:pPr>
        <w:spacing w:after="0" w:line="240" w:lineRule="auto"/>
        <w:ind w:left="360"/>
        <w:jc w:val="both"/>
        <w:rPr>
          <w:rFonts w:ascii="Times New Roman" w:eastAsia="Times New Roman" w:hAnsi="Times New Roman" w:cs="Times New Roman"/>
          <w:b/>
          <w:sz w:val="24"/>
          <w:szCs w:val="24"/>
        </w:rPr>
      </w:pPr>
    </w:p>
    <w:p w14:paraId="29932145" w14:textId="0B3B648B" w:rsidR="00883FC5" w:rsidRPr="00883FC5" w:rsidRDefault="00883FC5" w:rsidP="00883FC5">
      <w:pPr>
        <w:pStyle w:val="ListParagraph"/>
        <w:numPr>
          <w:ilvl w:val="0"/>
          <w:numId w:val="2"/>
        </w:numPr>
        <w:spacing w:after="0" w:line="240" w:lineRule="auto"/>
        <w:jc w:val="both"/>
        <w:rPr>
          <w:rFonts w:ascii="Times New Roman" w:eastAsia="Times New Roman" w:hAnsi="Times New Roman" w:cs="Times New Roman"/>
          <w:b/>
          <w:sz w:val="24"/>
          <w:szCs w:val="24"/>
        </w:rPr>
      </w:pPr>
      <w:r w:rsidRPr="00883FC5">
        <w:rPr>
          <w:rFonts w:ascii="Times New Roman" w:eastAsia="Times New Roman" w:hAnsi="Times New Roman" w:cs="Times New Roman"/>
          <w:b/>
          <w:sz w:val="24"/>
          <w:szCs w:val="24"/>
        </w:rPr>
        <w:t>Special Project Fees</w:t>
      </w:r>
      <w:r w:rsidRPr="00883FC5">
        <w:rPr>
          <w:rFonts w:ascii="Times New Roman" w:eastAsia="Times New Roman" w:hAnsi="Times New Roman" w:cs="Times New Roman"/>
          <w:b/>
          <w:sz w:val="24"/>
          <w:szCs w:val="24"/>
        </w:rPr>
        <w:tab/>
      </w:r>
      <w:r w:rsidRPr="00883FC5">
        <w:rPr>
          <w:rFonts w:ascii="Times New Roman" w:eastAsia="Times New Roman" w:hAnsi="Times New Roman" w:cs="Times New Roman"/>
          <w:b/>
          <w:sz w:val="24"/>
          <w:szCs w:val="24"/>
        </w:rPr>
        <w:tab/>
      </w:r>
      <w:r w:rsidRPr="00883FC5">
        <w:rPr>
          <w:rFonts w:ascii="Times New Roman" w:eastAsia="Times New Roman" w:hAnsi="Times New Roman" w:cs="Times New Roman"/>
          <w:b/>
          <w:sz w:val="24"/>
          <w:szCs w:val="24"/>
        </w:rPr>
        <w:tab/>
      </w:r>
      <w:r w:rsidR="005571B0">
        <w:rPr>
          <w:rFonts w:ascii="Times New Roman" w:eastAsia="Times New Roman" w:hAnsi="Times New Roman" w:cs="Times New Roman"/>
          <w:b/>
          <w:sz w:val="24"/>
          <w:szCs w:val="24"/>
        </w:rPr>
        <w:tab/>
      </w:r>
      <w:r w:rsidR="005571B0">
        <w:rPr>
          <w:rFonts w:ascii="Times New Roman" w:eastAsia="Times New Roman" w:hAnsi="Times New Roman" w:cs="Times New Roman"/>
          <w:b/>
          <w:sz w:val="24"/>
          <w:szCs w:val="24"/>
        </w:rPr>
        <w:tab/>
        <w:t>***see hourly rate below</w:t>
      </w:r>
      <w:r w:rsidRPr="00883FC5">
        <w:rPr>
          <w:rFonts w:ascii="Times New Roman" w:eastAsia="Times New Roman" w:hAnsi="Times New Roman" w:cs="Times New Roman"/>
          <w:b/>
          <w:sz w:val="24"/>
          <w:szCs w:val="24"/>
        </w:rPr>
        <w:tab/>
      </w:r>
      <w:r w:rsidRPr="00883FC5">
        <w:rPr>
          <w:rFonts w:ascii="Times New Roman" w:eastAsia="Times New Roman" w:hAnsi="Times New Roman" w:cs="Times New Roman"/>
          <w:b/>
          <w:sz w:val="24"/>
          <w:szCs w:val="24"/>
        </w:rPr>
        <w:tab/>
      </w:r>
      <w:r w:rsidRPr="00883FC5">
        <w:rPr>
          <w:rFonts w:ascii="Times New Roman" w:eastAsia="Times New Roman" w:hAnsi="Times New Roman" w:cs="Times New Roman"/>
          <w:b/>
          <w:sz w:val="24"/>
          <w:szCs w:val="24"/>
        </w:rPr>
        <w:tab/>
      </w:r>
      <w:r w:rsidRPr="00883FC5">
        <w:rPr>
          <w:rFonts w:ascii="Times New Roman" w:eastAsia="Times New Roman" w:hAnsi="Times New Roman" w:cs="Times New Roman"/>
          <w:b/>
          <w:sz w:val="24"/>
          <w:szCs w:val="24"/>
        </w:rPr>
        <w:tab/>
      </w:r>
    </w:p>
    <w:p w14:paraId="0C70236C" w14:textId="77777777" w:rsidR="00883FC5" w:rsidRPr="00883FC5" w:rsidRDefault="00883FC5" w:rsidP="00883FC5">
      <w:pPr>
        <w:pStyle w:val="ListParagraph"/>
        <w:spacing w:after="0" w:line="240" w:lineRule="auto"/>
        <w:jc w:val="both"/>
        <w:rPr>
          <w:rFonts w:ascii="Times New Roman" w:eastAsia="Times New Roman" w:hAnsi="Times New Roman" w:cs="Times New Roman"/>
          <w:b/>
          <w:sz w:val="24"/>
          <w:szCs w:val="24"/>
          <w:u w:val="single"/>
        </w:rPr>
      </w:pPr>
    </w:p>
    <w:p w14:paraId="450B9810" w14:textId="77777777" w:rsidR="00883FC5" w:rsidRPr="00883FC5" w:rsidRDefault="00883FC5" w:rsidP="00883FC5">
      <w:pPr>
        <w:pStyle w:val="ListParagraph"/>
        <w:spacing w:after="0" w:line="240" w:lineRule="auto"/>
        <w:jc w:val="both"/>
        <w:rPr>
          <w:rFonts w:ascii="Times New Roman" w:eastAsia="Times New Roman" w:hAnsi="Times New Roman" w:cs="Times New Roman"/>
          <w:sz w:val="24"/>
          <w:szCs w:val="24"/>
        </w:rPr>
      </w:pPr>
      <w:r w:rsidRPr="00883FC5">
        <w:rPr>
          <w:rFonts w:ascii="Times New Roman" w:eastAsia="Times New Roman" w:hAnsi="Times New Roman" w:cs="Times New Roman"/>
          <w:sz w:val="24"/>
          <w:szCs w:val="24"/>
        </w:rPr>
        <w:t>All special projects must be directed in writing by the Treasurer’s Office.  Special projects may be negotiated at a blended maximum hourly rate or an agreed upon maximum price between the vendor and the Treasurer’s Office.  Hourly fees should include all related costs and expenses, including but not limited to overhead and support staff except reasonable out-of-pocket expenses directly incurred for relevant office expenses such as virtual platform and teleconference charges, long-distance telephone charges, outside printing, postage and delivery services, and travel, as approved by the State.</w:t>
      </w:r>
    </w:p>
    <w:p w14:paraId="68D56FA2" w14:textId="77777777" w:rsidR="00883FC5" w:rsidRPr="00883FC5" w:rsidRDefault="00883FC5" w:rsidP="00883FC5">
      <w:pPr>
        <w:pStyle w:val="ListParagraph"/>
        <w:tabs>
          <w:tab w:val="left" w:pos="7560"/>
        </w:tabs>
        <w:spacing w:after="0" w:line="240" w:lineRule="auto"/>
        <w:jc w:val="both"/>
        <w:rPr>
          <w:rFonts w:ascii="Times New Roman" w:eastAsia="Times New Roman" w:hAnsi="Times New Roman" w:cs="Times New Roman"/>
          <w:sz w:val="24"/>
          <w:szCs w:val="24"/>
        </w:rPr>
      </w:pPr>
    </w:p>
    <w:p w14:paraId="5F28812D" w14:textId="77777777" w:rsidR="00883FC5" w:rsidRPr="00883FC5" w:rsidRDefault="00883FC5" w:rsidP="00883FC5">
      <w:pPr>
        <w:pStyle w:val="ListParagraph"/>
        <w:tabs>
          <w:tab w:val="left" w:pos="7560"/>
        </w:tabs>
        <w:spacing w:after="0" w:line="240" w:lineRule="auto"/>
        <w:jc w:val="both"/>
        <w:rPr>
          <w:rFonts w:ascii="Times New Roman" w:eastAsia="Times New Roman" w:hAnsi="Times New Roman" w:cs="Times New Roman"/>
          <w:sz w:val="24"/>
          <w:szCs w:val="24"/>
        </w:rPr>
      </w:pPr>
    </w:p>
    <w:p w14:paraId="2FF087B2" w14:textId="77777777" w:rsidR="00883FC5" w:rsidRPr="00883FC5" w:rsidRDefault="00883FC5" w:rsidP="00883FC5">
      <w:pPr>
        <w:pStyle w:val="ListParagraph"/>
        <w:tabs>
          <w:tab w:val="left" w:pos="7560"/>
        </w:tabs>
        <w:spacing w:after="0" w:line="240" w:lineRule="auto"/>
        <w:jc w:val="both"/>
        <w:rPr>
          <w:rFonts w:ascii="Times New Roman" w:eastAsia="Times New Roman" w:hAnsi="Times New Roman" w:cs="Times New Roman"/>
          <w:sz w:val="24"/>
          <w:szCs w:val="24"/>
          <w:u w:val="single"/>
        </w:rPr>
      </w:pPr>
      <w:r w:rsidRPr="00883FC5">
        <w:rPr>
          <w:rFonts w:ascii="Times New Roman" w:eastAsia="Times New Roman" w:hAnsi="Times New Roman" w:cs="Times New Roman"/>
          <w:sz w:val="24"/>
          <w:szCs w:val="24"/>
        </w:rPr>
        <w:t>Maximum blended hourly rate of service $___________________</w:t>
      </w:r>
    </w:p>
    <w:p w14:paraId="3992842B" w14:textId="77777777" w:rsidR="00883FC5" w:rsidRPr="00883FC5" w:rsidRDefault="00883FC5" w:rsidP="00883FC5">
      <w:pPr>
        <w:pStyle w:val="ListParagraph"/>
        <w:spacing w:after="0" w:line="240" w:lineRule="auto"/>
        <w:jc w:val="both"/>
        <w:rPr>
          <w:rFonts w:ascii="Times New Roman" w:eastAsia="Times New Roman" w:hAnsi="Times New Roman" w:cs="Times New Roman"/>
          <w:sz w:val="24"/>
          <w:szCs w:val="24"/>
        </w:rPr>
      </w:pPr>
    </w:p>
    <w:p w14:paraId="269E679F" w14:textId="77777777" w:rsidR="00883FC5" w:rsidRPr="00883FC5" w:rsidRDefault="00883FC5" w:rsidP="00883FC5">
      <w:pPr>
        <w:tabs>
          <w:tab w:val="left" w:pos="720"/>
          <w:tab w:val="left" w:pos="7560"/>
        </w:tabs>
        <w:spacing w:after="0" w:line="240" w:lineRule="auto"/>
        <w:jc w:val="both"/>
        <w:rPr>
          <w:rFonts w:ascii="Times New Roman" w:eastAsia="Times New Roman" w:hAnsi="Times New Roman" w:cs="Times New Roman"/>
          <w:b/>
          <w:sz w:val="24"/>
          <w:szCs w:val="24"/>
          <w:u w:val="single"/>
        </w:rPr>
      </w:pPr>
    </w:p>
    <w:p w14:paraId="020B9F8B" w14:textId="77777777" w:rsidR="002178D4" w:rsidRPr="002178D4" w:rsidRDefault="002178D4" w:rsidP="002178D4">
      <w:pPr>
        <w:tabs>
          <w:tab w:val="left" w:pos="720"/>
          <w:tab w:val="left" w:pos="7560"/>
        </w:tabs>
        <w:spacing w:after="0" w:line="240" w:lineRule="auto"/>
        <w:jc w:val="both"/>
        <w:rPr>
          <w:rFonts w:ascii="Times New Roman" w:eastAsia="Times New Roman" w:hAnsi="Times New Roman" w:cs="Times New Roman"/>
          <w:b/>
          <w:sz w:val="24"/>
          <w:szCs w:val="24"/>
          <w:u w:val="single"/>
        </w:rPr>
      </w:pPr>
    </w:p>
    <w:p w14:paraId="12F44A4D" w14:textId="77777777" w:rsidR="007A5E69" w:rsidRDefault="002178D4" w:rsidP="00CF2D44">
      <w:pPr>
        <w:tabs>
          <w:tab w:val="left" w:pos="0"/>
        </w:tabs>
        <w:spacing w:after="0" w:line="240" w:lineRule="auto"/>
      </w:pPr>
      <w:r w:rsidRPr="002178D4">
        <w:rPr>
          <w:rFonts w:ascii="Times New Roman" w:eastAsia="Times New Roman" w:hAnsi="Times New Roman" w:cs="Times New Roman"/>
          <w:b/>
          <w:sz w:val="24"/>
          <w:szCs w:val="24"/>
        </w:rPr>
        <w:t>Additional fees outside the scope of the cost proposal and/or fees in excess of the maximum/not to exceed amounts listed in this worksheet, which are deemed necessary due to added complexity of the issuance, must be agreed upon in writing by the Treasurer’s Office, prior to services being rendered.</w:t>
      </w:r>
    </w:p>
    <w:sectPr w:rsidR="007A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2117"/>
    <w:multiLevelType w:val="hybridMultilevel"/>
    <w:tmpl w:val="12467882"/>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70857205"/>
    <w:multiLevelType w:val="hybridMultilevel"/>
    <w:tmpl w:val="12467882"/>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9645326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75431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D4"/>
    <w:rsid w:val="00011C90"/>
    <w:rsid w:val="00200C61"/>
    <w:rsid w:val="002178D4"/>
    <w:rsid w:val="00261905"/>
    <w:rsid w:val="005571B0"/>
    <w:rsid w:val="005824E7"/>
    <w:rsid w:val="00700C5D"/>
    <w:rsid w:val="007A5E69"/>
    <w:rsid w:val="00883FC5"/>
    <w:rsid w:val="00AC675C"/>
    <w:rsid w:val="00B21D7F"/>
    <w:rsid w:val="00CF2D44"/>
    <w:rsid w:val="00E8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E0EF"/>
  <w15:chartTrackingRefBased/>
  <w15:docId w15:val="{2D07582F-B13C-48E5-A6AF-64C84714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R. Hagan</dc:creator>
  <cp:keywords/>
  <dc:description/>
  <cp:lastModifiedBy>Jessica L. Veit</cp:lastModifiedBy>
  <cp:revision>3</cp:revision>
  <dcterms:created xsi:type="dcterms:W3CDTF">2024-03-07T23:28:00Z</dcterms:created>
  <dcterms:modified xsi:type="dcterms:W3CDTF">2024-03-11T21:09:00Z</dcterms:modified>
</cp:coreProperties>
</file>