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58C19" w14:textId="77777777" w:rsidR="00EA189B" w:rsidRDefault="008E256C">
      <w:pPr>
        <w:spacing w:before="1" w:after="706"/>
        <w:ind w:left="4731" w:right="4537"/>
        <w:textAlignment w:val="baseline"/>
      </w:pPr>
      <w:r>
        <w:rPr>
          <w:noProof/>
        </w:rPr>
        <w:drawing>
          <wp:inline distT="0" distB="0" distL="0" distR="0" wp14:anchorId="14F9DB27" wp14:editId="50592EA6">
            <wp:extent cx="1049020" cy="9963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7"/>
                    <a:stretch>
                      <a:fillRect/>
                    </a:stretch>
                  </pic:blipFill>
                  <pic:spPr>
                    <a:xfrm>
                      <a:off x="0" y="0"/>
                      <a:ext cx="1049020" cy="996315"/>
                    </a:xfrm>
                    <a:prstGeom prst="rect">
                      <a:avLst/>
                    </a:prstGeom>
                  </pic:spPr>
                </pic:pic>
              </a:graphicData>
            </a:graphic>
          </wp:inline>
        </w:drawing>
      </w:r>
    </w:p>
    <w:p w14:paraId="711C8720" w14:textId="77777777" w:rsidR="00EA189B" w:rsidRDefault="008E256C">
      <w:pPr>
        <w:spacing w:line="342" w:lineRule="exact"/>
        <w:ind w:left="216"/>
        <w:jc w:val="center"/>
        <w:textAlignment w:val="baseline"/>
        <w:rPr>
          <w:rFonts w:eastAsia="Times New Roman"/>
          <w:color w:val="000000"/>
          <w:sz w:val="28"/>
        </w:rPr>
      </w:pPr>
      <w:r>
        <w:rPr>
          <w:rFonts w:eastAsia="Times New Roman"/>
          <w:color w:val="000000"/>
          <w:sz w:val="28"/>
        </w:rPr>
        <w:t xml:space="preserve">Nevada Department of Corrections </w:t>
      </w:r>
      <w:r>
        <w:rPr>
          <w:rFonts w:eastAsia="Times New Roman"/>
          <w:color w:val="000000"/>
          <w:sz w:val="28"/>
        </w:rPr>
        <w:br/>
        <w:t>Security Regulations Acknowledgement</w:t>
      </w:r>
    </w:p>
    <w:p w14:paraId="6E78D421" w14:textId="77777777" w:rsidR="00EA189B" w:rsidRDefault="008E256C">
      <w:pPr>
        <w:spacing w:before="252" w:line="273" w:lineRule="exact"/>
        <w:ind w:left="1872"/>
        <w:textAlignment w:val="baseline"/>
        <w:rPr>
          <w:rFonts w:eastAsia="Times New Roman"/>
          <w:b/>
          <w:color w:val="000000"/>
          <w:spacing w:val="-2"/>
          <w:sz w:val="24"/>
        </w:rPr>
      </w:pPr>
      <w:r>
        <w:rPr>
          <w:rFonts w:eastAsia="Times New Roman"/>
          <w:b/>
          <w:color w:val="000000"/>
          <w:spacing w:val="-2"/>
          <w:sz w:val="24"/>
        </w:rPr>
        <w:t>Company:</w:t>
      </w:r>
      <w:r w:rsidR="00E6348D">
        <w:rPr>
          <w:rFonts w:eastAsia="Times New Roman"/>
          <w:b/>
          <w:color w:val="000000"/>
          <w:spacing w:val="-2"/>
          <w:sz w:val="24"/>
        </w:rPr>
        <w:t>_____________________________________________</w:t>
      </w:r>
    </w:p>
    <w:p w14:paraId="2C6ED96B" w14:textId="77777777" w:rsidR="00EA189B" w:rsidRDefault="008E256C">
      <w:pPr>
        <w:spacing w:before="414" w:line="273" w:lineRule="exact"/>
        <w:ind w:left="1872"/>
        <w:textAlignment w:val="baseline"/>
        <w:rPr>
          <w:rFonts w:eastAsia="Times New Roman"/>
          <w:b/>
          <w:color w:val="000000"/>
          <w:sz w:val="24"/>
        </w:rPr>
      </w:pPr>
      <w:r>
        <w:rPr>
          <w:rFonts w:eastAsia="Times New Roman"/>
          <w:b/>
          <w:color w:val="000000"/>
          <w:sz w:val="24"/>
        </w:rPr>
        <w:t>Employee name (printed):</w:t>
      </w:r>
      <w:r w:rsidR="00E6348D">
        <w:rPr>
          <w:rFonts w:eastAsia="Times New Roman"/>
          <w:b/>
          <w:color w:val="000000"/>
          <w:sz w:val="24"/>
        </w:rPr>
        <w:t>_______________________________</w:t>
      </w:r>
    </w:p>
    <w:p w14:paraId="3397B936" w14:textId="77777777" w:rsidR="00EA189B" w:rsidRDefault="008E256C">
      <w:pPr>
        <w:spacing w:before="246" w:line="275" w:lineRule="exact"/>
        <w:ind w:left="72" w:right="216"/>
        <w:textAlignment w:val="baseline"/>
        <w:rPr>
          <w:rFonts w:eastAsia="Times New Roman"/>
          <w:color w:val="000000"/>
          <w:sz w:val="24"/>
        </w:rPr>
      </w:pPr>
      <w:r>
        <w:rPr>
          <w:rFonts w:eastAsia="Times New Roman"/>
          <w:color w:val="000000"/>
          <w:sz w:val="24"/>
        </w:rPr>
        <w:t>All outside contractors and subcontractors understand that they are coming into a correctional facility to work. As such, safety and security are our primary responsibility. It is the responsibility of each contractor and subcontractor to adhere to the facility’s security regulations. These regulations are not all-inclusive. Good judgment and communication should be used at all times. Violations of these regulations may result in immediate removal from the premises or possible prosecution under applicable State laws NRS 209.417, 212.100, 212.140, 212.150, 212.160, 212.165, 212.170 &amp; 212.188.</w:t>
      </w:r>
    </w:p>
    <w:p w14:paraId="5EA91033" w14:textId="77777777" w:rsidR="00EA189B" w:rsidRDefault="008E256C">
      <w:pPr>
        <w:spacing w:before="268" w:line="256" w:lineRule="exact"/>
        <w:ind w:left="72"/>
        <w:textAlignment w:val="baseline"/>
        <w:rPr>
          <w:rFonts w:eastAsia="Times New Roman"/>
          <w:color w:val="000000"/>
          <w:sz w:val="24"/>
        </w:rPr>
      </w:pPr>
      <w:r>
        <w:rPr>
          <w:rFonts w:eastAsia="Times New Roman"/>
          <w:color w:val="000000"/>
          <w:sz w:val="24"/>
        </w:rPr>
        <w:t xml:space="preserve">All contract employees must read and </w:t>
      </w:r>
      <w:r>
        <w:rPr>
          <w:rFonts w:eastAsia="Times New Roman"/>
          <w:b/>
          <w:color w:val="000000"/>
          <w:sz w:val="24"/>
          <w:u w:val="single"/>
        </w:rPr>
        <w:t>initial every item</w:t>
      </w:r>
      <w:r>
        <w:rPr>
          <w:rFonts w:eastAsia="Times New Roman"/>
          <w:color w:val="000000"/>
          <w:sz w:val="24"/>
        </w:rPr>
        <w:t xml:space="preserve"> and </w:t>
      </w:r>
      <w:r>
        <w:rPr>
          <w:rFonts w:eastAsia="Times New Roman"/>
          <w:b/>
          <w:color w:val="000000"/>
          <w:sz w:val="24"/>
          <w:u w:val="single"/>
        </w:rPr>
        <w:t>sign at the bottom</w:t>
      </w:r>
      <w:r>
        <w:rPr>
          <w:rFonts w:eastAsia="Times New Roman"/>
          <w:color w:val="000000"/>
          <w:sz w:val="24"/>
        </w:rPr>
        <w:t xml:space="preserve"> to indicate you understand and will follow these regulations. This form is required and must be completed before a background check will be processed.</w:t>
      </w:r>
    </w:p>
    <w:p w14:paraId="16DF6E97" w14:textId="77777777" w:rsidR="00EA189B" w:rsidRDefault="008E256C">
      <w:pPr>
        <w:spacing w:before="356" w:line="274" w:lineRule="exact"/>
        <w:ind w:left="72"/>
        <w:textAlignment w:val="baseline"/>
        <w:rPr>
          <w:rFonts w:eastAsia="Times New Roman"/>
          <w:b/>
          <w:color w:val="000000"/>
          <w:spacing w:val="-1"/>
          <w:sz w:val="24"/>
          <w:u w:val="single"/>
        </w:rPr>
      </w:pPr>
      <w:r>
        <w:rPr>
          <w:rFonts w:eastAsia="Times New Roman"/>
          <w:b/>
          <w:color w:val="000000"/>
          <w:spacing w:val="-1"/>
          <w:sz w:val="24"/>
          <w:u w:val="single"/>
        </w:rPr>
        <w:t>General Rules</w:t>
      </w:r>
    </w:p>
    <w:p w14:paraId="14A24637" w14:textId="77777777" w:rsidR="00EA189B" w:rsidRDefault="008E256C">
      <w:pPr>
        <w:spacing w:before="340" w:line="247" w:lineRule="exact"/>
        <w:ind w:left="864" w:hanging="864"/>
        <w:textAlignment w:val="baseline"/>
        <w:rPr>
          <w:rFonts w:eastAsia="Times New Roman"/>
          <w:b/>
          <w:color w:val="000000"/>
          <w:sz w:val="24"/>
        </w:rPr>
      </w:pPr>
      <w:r>
        <w:rPr>
          <w:rFonts w:eastAsia="Times New Roman"/>
          <w:b/>
          <w:color w:val="000000"/>
          <w:sz w:val="24"/>
        </w:rPr>
        <w:t xml:space="preserve">_____ </w:t>
      </w:r>
      <w:r>
        <w:rPr>
          <w:rFonts w:eastAsia="Times New Roman"/>
          <w:color w:val="000000"/>
          <w:sz w:val="24"/>
        </w:rPr>
        <w:t>1. Background checks will be completed before access to any Nevada Department of Corrections (NDOC) facility property. Access will not be granted until a background check is passed. Applicants are approved under the company name on the application only.</w:t>
      </w:r>
    </w:p>
    <w:p w14:paraId="306C57AA" w14:textId="77777777" w:rsidR="00EA189B" w:rsidRDefault="008E256C">
      <w:pPr>
        <w:numPr>
          <w:ilvl w:val="0"/>
          <w:numId w:val="1"/>
        </w:numPr>
        <w:tabs>
          <w:tab w:val="clear" w:pos="360"/>
          <w:tab w:val="left" w:pos="1656"/>
        </w:tabs>
        <w:spacing w:line="266" w:lineRule="exact"/>
        <w:ind w:left="1656" w:hanging="360"/>
        <w:textAlignment w:val="baseline"/>
        <w:rPr>
          <w:rFonts w:eastAsia="Times New Roman"/>
          <w:color w:val="000000"/>
        </w:rPr>
      </w:pPr>
      <w:r>
        <w:rPr>
          <w:rFonts w:eastAsia="Times New Roman"/>
          <w:color w:val="000000"/>
        </w:rPr>
        <w:t>Background checks will be renewed each year to ensure both the NDOC and contractor have the most up-to-</w:t>
      </w:r>
      <w:r>
        <w:rPr>
          <w:rFonts w:eastAsia="Times New Roman"/>
          <w:color w:val="000000"/>
          <w:sz w:val="24"/>
        </w:rPr>
        <w:t>date information. Contractors will disclose on the background application if they know an incarcerated individual.</w:t>
      </w:r>
    </w:p>
    <w:p w14:paraId="476BEAA0" w14:textId="77777777" w:rsidR="00EA189B" w:rsidRDefault="008E256C">
      <w:pPr>
        <w:numPr>
          <w:ilvl w:val="0"/>
          <w:numId w:val="2"/>
        </w:numPr>
        <w:tabs>
          <w:tab w:val="clear" w:pos="360"/>
          <w:tab w:val="left" w:pos="1656"/>
        </w:tabs>
        <w:spacing w:before="4" w:line="274" w:lineRule="exact"/>
        <w:ind w:left="1656" w:hanging="360"/>
        <w:textAlignment w:val="baseline"/>
        <w:rPr>
          <w:rFonts w:eastAsia="Times New Roman"/>
          <w:color w:val="000000"/>
          <w:sz w:val="24"/>
        </w:rPr>
      </w:pPr>
      <w:r>
        <w:rPr>
          <w:rFonts w:eastAsia="Times New Roman"/>
          <w:color w:val="000000"/>
          <w:sz w:val="24"/>
        </w:rPr>
        <w:t>Ex-felons will not be allowed entry to prison grounds without the express written approval of the Deputy Director of Operations and facility Warden.</w:t>
      </w:r>
    </w:p>
    <w:p w14:paraId="1214DC1C" w14:textId="77777777" w:rsidR="00EA189B" w:rsidRDefault="008E256C">
      <w:pPr>
        <w:spacing w:before="269" w:line="247" w:lineRule="exact"/>
        <w:ind w:left="864" w:right="360" w:hanging="864"/>
        <w:textAlignment w:val="baseline"/>
        <w:rPr>
          <w:rFonts w:eastAsia="Times New Roman"/>
          <w:color w:val="000000"/>
          <w:sz w:val="24"/>
        </w:rPr>
      </w:pPr>
      <w:r>
        <w:rPr>
          <w:rFonts w:eastAsia="Times New Roman"/>
          <w:color w:val="000000"/>
          <w:sz w:val="24"/>
        </w:rPr>
        <w:t>_____ 2. Any contractor who finds they know an inmate incarcerated at the facility they are working at must immediately report this information to the facility Warden and Northern Administration, Contracts Division so it can be documented.</w:t>
      </w:r>
    </w:p>
    <w:p w14:paraId="454CEBCC" w14:textId="77777777" w:rsidR="00EA189B" w:rsidRDefault="008E256C">
      <w:pPr>
        <w:spacing w:line="262" w:lineRule="exact"/>
        <w:jc w:val="center"/>
        <w:textAlignment w:val="baseline"/>
        <w:rPr>
          <w:rFonts w:eastAsia="Times New Roman"/>
          <w:color w:val="000000"/>
          <w:sz w:val="24"/>
        </w:rPr>
      </w:pPr>
      <w:r>
        <w:rPr>
          <w:rFonts w:eastAsia="Times New Roman"/>
          <w:color w:val="000000"/>
          <w:sz w:val="24"/>
        </w:rPr>
        <w:t>A. Access to the facility, if an inmate is known, will be Approved/Denied by the Warden.</w:t>
      </w:r>
    </w:p>
    <w:p w14:paraId="32FED1D8" w14:textId="77777777" w:rsidR="00EA189B" w:rsidRDefault="008E256C">
      <w:pPr>
        <w:spacing w:before="243" w:line="273" w:lineRule="exact"/>
        <w:ind w:left="72"/>
        <w:textAlignment w:val="baseline"/>
        <w:rPr>
          <w:rFonts w:eastAsia="Times New Roman"/>
          <w:color w:val="000000"/>
          <w:sz w:val="24"/>
        </w:rPr>
      </w:pPr>
      <w:r>
        <w:rPr>
          <w:rFonts w:eastAsia="Times New Roman"/>
          <w:color w:val="000000"/>
          <w:sz w:val="24"/>
        </w:rPr>
        <w:t>_____ 3. Contractors will not communicate fraternize or talk with inmates unless required.</w:t>
      </w:r>
    </w:p>
    <w:p w14:paraId="74C5120C" w14:textId="77777777" w:rsidR="00EA189B" w:rsidRDefault="008E256C">
      <w:pPr>
        <w:spacing w:before="247" w:line="246" w:lineRule="exact"/>
        <w:ind w:left="864" w:right="864" w:hanging="864"/>
        <w:textAlignment w:val="baseline"/>
        <w:rPr>
          <w:rFonts w:eastAsia="Times New Roman"/>
          <w:color w:val="000000"/>
          <w:sz w:val="24"/>
        </w:rPr>
      </w:pPr>
      <w:r>
        <w:rPr>
          <w:rFonts w:eastAsia="Times New Roman"/>
          <w:color w:val="000000"/>
          <w:sz w:val="24"/>
        </w:rPr>
        <w:t>_____ 4. Items that are prohibited (forbidden/illegal) from a State Correctional property which includes inside AND outside of the fence include, but are not limited to:</w:t>
      </w:r>
    </w:p>
    <w:p w14:paraId="47525A9C" w14:textId="77777777" w:rsidR="00EA189B" w:rsidRDefault="008E256C">
      <w:pPr>
        <w:numPr>
          <w:ilvl w:val="0"/>
          <w:numId w:val="2"/>
        </w:numPr>
        <w:tabs>
          <w:tab w:val="clear" w:pos="360"/>
          <w:tab w:val="left" w:pos="1656"/>
        </w:tabs>
        <w:spacing w:line="250" w:lineRule="exact"/>
        <w:ind w:left="1656" w:hanging="360"/>
        <w:textAlignment w:val="baseline"/>
        <w:rPr>
          <w:rFonts w:eastAsia="Times New Roman"/>
          <w:color w:val="000000"/>
          <w:spacing w:val="-2"/>
          <w:sz w:val="24"/>
        </w:rPr>
      </w:pPr>
      <w:r>
        <w:rPr>
          <w:rFonts w:eastAsia="Times New Roman"/>
          <w:color w:val="000000"/>
          <w:spacing w:val="-2"/>
          <w:sz w:val="24"/>
        </w:rPr>
        <w:t>All Tobacco Products;</w:t>
      </w:r>
    </w:p>
    <w:p w14:paraId="3D6ADD13" w14:textId="77777777" w:rsidR="00EA189B" w:rsidRDefault="008E256C">
      <w:pPr>
        <w:numPr>
          <w:ilvl w:val="0"/>
          <w:numId w:val="2"/>
        </w:numPr>
        <w:tabs>
          <w:tab w:val="clear" w:pos="360"/>
          <w:tab w:val="left" w:pos="1656"/>
        </w:tabs>
        <w:spacing w:line="249" w:lineRule="exact"/>
        <w:ind w:left="1656" w:hanging="360"/>
        <w:textAlignment w:val="baseline"/>
        <w:rPr>
          <w:rFonts w:eastAsia="Times New Roman"/>
          <w:color w:val="000000"/>
          <w:sz w:val="24"/>
        </w:rPr>
      </w:pPr>
      <w:r>
        <w:rPr>
          <w:rFonts w:eastAsia="Times New Roman"/>
          <w:color w:val="000000"/>
          <w:sz w:val="24"/>
        </w:rPr>
        <w:t>All Narcotics, Drugs, Alcohol, Firearms, Explosives or other Weapons;</w:t>
      </w:r>
    </w:p>
    <w:p w14:paraId="47B009E7" w14:textId="77777777" w:rsidR="00EA189B" w:rsidRDefault="008E256C">
      <w:pPr>
        <w:numPr>
          <w:ilvl w:val="0"/>
          <w:numId w:val="2"/>
        </w:numPr>
        <w:tabs>
          <w:tab w:val="clear" w:pos="360"/>
          <w:tab w:val="left" w:pos="1656"/>
        </w:tabs>
        <w:spacing w:line="248" w:lineRule="exact"/>
        <w:ind w:left="1656" w:hanging="360"/>
        <w:textAlignment w:val="baseline"/>
        <w:rPr>
          <w:rFonts w:eastAsia="Times New Roman"/>
          <w:color w:val="000000"/>
          <w:sz w:val="24"/>
        </w:rPr>
      </w:pPr>
      <w:r>
        <w:rPr>
          <w:rFonts w:eastAsia="Times New Roman"/>
          <w:color w:val="000000"/>
          <w:sz w:val="24"/>
        </w:rPr>
        <w:t>Cameras are not allowed without prior written permission from the Warden of the facility;</w:t>
      </w:r>
    </w:p>
    <w:p w14:paraId="4778C141" w14:textId="77777777" w:rsidR="00EA189B" w:rsidRDefault="008E256C">
      <w:pPr>
        <w:numPr>
          <w:ilvl w:val="0"/>
          <w:numId w:val="2"/>
        </w:numPr>
        <w:tabs>
          <w:tab w:val="clear" w:pos="360"/>
          <w:tab w:val="left" w:pos="1656"/>
        </w:tabs>
        <w:spacing w:line="247" w:lineRule="exact"/>
        <w:ind w:left="1656" w:hanging="360"/>
        <w:textAlignment w:val="baseline"/>
        <w:rPr>
          <w:rFonts w:eastAsia="Times New Roman"/>
          <w:color w:val="000000"/>
          <w:sz w:val="24"/>
        </w:rPr>
      </w:pPr>
      <w:r>
        <w:rPr>
          <w:rFonts w:eastAsia="Times New Roman"/>
          <w:color w:val="000000"/>
          <w:sz w:val="24"/>
        </w:rPr>
        <w:t>Metal or Glass Objects (e.g., Eating Utensils, Bottles, etc.); and</w:t>
      </w:r>
    </w:p>
    <w:p w14:paraId="7E9AA863" w14:textId="77777777" w:rsidR="00EA189B" w:rsidRDefault="008E256C">
      <w:pPr>
        <w:numPr>
          <w:ilvl w:val="0"/>
          <w:numId w:val="2"/>
        </w:numPr>
        <w:tabs>
          <w:tab w:val="clear" w:pos="360"/>
          <w:tab w:val="left" w:pos="1656"/>
        </w:tabs>
        <w:spacing w:line="255" w:lineRule="exact"/>
        <w:ind w:left="1656" w:right="360" w:hanging="360"/>
        <w:textAlignment w:val="baseline"/>
        <w:rPr>
          <w:rFonts w:eastAsia="Times New Roman"/>
          <w:color w:val="000000"/>
          <w:sz w:val="24"/>
        </w:rPr>
      </w:pPr>
      <w:r>
        <w:rPr>
          <w:rFonts w:eastAsia="Times New Roman"/>
          <w:color w:val="000000"/>
          <w:sz w:val="24"/>
        </w:rPr>
        <w:lastRenderedPageBreak/>
        <w:t>Do not bring valuables onto the facility property. These items must be locked in your vehicle outside.</w:t>
      </w:r>
    </w:p>
    <w:p w14:paraId="0E3ACCA3" w14:textId="77777777" w:rsidR="00E6348D" w:rsidRDefault="00E6348D" w:rsidP="00E6348D">
      <w:pPr>
        <w:tabs>
          <w:tab w:val="left" w:pos="360"/>
          <w:tab w:val="left" w:pos="1656"/>
        </w:tabs>
        <w:spacing w:line="255" w:lineRule="exact"/>
        <w:ind w:left="1656" w:right="360"/>
        <w:textAlignment w:val="baseline"/>
        <w:rPr>
          <w:rFonts w:eastAsia="Times New Roman"/>
          <w:color w:val="000000"/>
          <w:sz w:val="24"/>
        </w:rPr>
      </w:pPr>
    </w:p>
    <w:p w14:paraId="00C947A2" w14:textId="77777777" w:rsidR="00EA189B" w:rsidRDefault="008E256C">
      <w:pPr>
        <w:spacing w:before="3" w:line="253" w:lineRule="exact"/>
        <w:ind w:left="792" w:hanging="792"/>
        <w:textAlignment w:val="baseline"/>
        <w:rPr>
          <w:rFonts w:eastAsia="Times New Roman"/>
          <w:color w:val="000000"/>
        </w:rPr>
      </w:pPr>
      <w:r>
        <w:rPr>
          <w:rFonts w:eastAsia="Times New Roman"/>
          <w:color w:val="000000"/>
        </w:rPr>
        <w:t>_____ 5. Telecommunications devices including, but not limited to Cell Phones and Laptop Computers will only be allowed upon prior written approval from the NDOC Director. Approvals from the Warden or Associate Warden(s) are on a per-visit basis only.</w:t>
      </w:r>
    </w:p>
    <w:p w14:paraId="44CDD117" w14:textId="77777777" w:rsidR="00EA189B" w:rsidRDefault="008E256C">
      <w:pPr>
        <w:spacing w:line="276" w:lineRule="exact"/>
        <w:ind w:left="1440" w:right="288" w:hanging="360"/>
        <w:textAlignment w:val="baseline"/>
        <w:rPr>
          <w:rFonts w:eastAsia="Times New Roman"/>
          <w:color w:val="000000"/>
        </w:rPr>
      </w:pPr>
      <w:r>
        <w:rPr>
          <w:rFonts w:eastAsia="Times New Roman"/>
          <w:color w:val="000000"/>
        </w:rPr>
        <w:t xml:space="preserve">A. </w:t>
      </w:r>
      <w:r>
        <w:rPr>
          <w:rFonts w:eastAsia="Times New Roman"/>
          <w:color w:val="000000"/>
          <w:sz w:val="24"/>
        </w:rPr>
        <w:t>NDOC forms DOC 003 and DOC 006 must be filled out, signed, and approved before bringing any telecommunications or computer items into any correctional facility.</w:t>
      </w:r>
    </w:p>
    <w:p w14:paraId="26DB44E3" w14:textId="77777777" w:rsidR="00EA189B" w:rsidRDefault="008E256C">
      <w:pPr>
        <w:spacing w:line="546" w:lineRule="exact"/>
        <w:ind w:right="2088"/>
        <w:textAlignment w:val="baseline"/>
        <w:rPr>
          <w:rFonts w:eastAsia="Times New Roman"/>
          <w:color w:val="000000"/>
          <w:spacing w:val="-2"/>
          <w:sz w:val="24"/>
        </w:rPr>
      </w:pPr>
      <w:r>
        <w:rPr>
          <w:rFonts w:eastAsia="Times New Roman"/>
          <w:color w:val="000000"/>
          <w:spacing w:val="-2"/>
          <w:sz w:val="24"/>
        </w:rPr>
        <w:t>_____ 6. Non-essential keys should not be brought into the facility (e.g., multiple keyrings.) _____ 7. Any unauthorized items will be secured in the contractor's vehicle at all times.</w:t>
      </w:r>
    </w:p>
    <w:p w14:paraId="44EE7C20" w14:textId="77777777" w:rsidR="00EA189B" w:rsidRDefault="008E256C">
      <w:pPr>
        <w:spacing w:before="368" w:line="274" w:lineRule="exact"/>
        <w:textAlignment w:val="baseline"/>
        <w:rPr>
          <w:rFonts w:eastAsia="Times New Roman"/>
          <w:b/>
          <w:color w:val="000000"/>
          <w:spacing w:val="1"/>
          <w:sz w:val="24"/>
          <w:u w:val="single"/>
        </w:rPr>
      </w:pPr>
      <w:r>
        <w:rPr>
          <w:rFonts w:eastAsia="Times New Roman"/>
          <w:b/>
          <w:color w:val="000000"/>
          <w:spacing w:val="1"/>
          <w:sz w:val="24"/>
          <w:u w:val="single"/>
        </w:rPr>
        <w:t xml:space="preserve">Vehicles </w:t>
      </w:r>
      <w:r>
        <w:rPr>
          <w:rFonts w:eastAsia="Times New Roman"/>
          <w:b/>
          <w:color w:val="000000"/>
          <w:spacing w:val="1"/>
          <w:sz w:val="24"/>
        </w:rPr>
        <w:t xml:space="preserve"> </w:t>
      </w:r>
    </w:p>
    <w:p w14:paraId="0C1CB24B" w14:textId="77777777" w:rsidR="00EA189B" w:rsidRDefault="008E256C">
      <w:pPr>
        <w:spacing w:before="305" w:line="273" w:lineRule="exact"/>
        <w:textAlignment w:val="baseline"/>
        <w:rPr>
          <w:rFonts w:eastAsia="Times New Roman"/>
          <w:color w:val="000000"/>
          <w:sz w:val="24"/>
        </w:rPr>
      </w:pPr>
      <w:r>
        <w:rPr>
          <w:rFonts w:eastAsia="Times New Roman"/>
          <w:color w:val="000000"/>
          <w:sz w:val="24"/>
        </w:rPr>
        <w:t>_____ 1. All contractor vehicles entering and leaving the facility are subject to search.</w:t>
      </w:r>
    </w:p>
    <w:p w14:paraId="43F0927B" w14:textId="77777777" w:rsidR="00EA189B" w:rsidRDefault="008E256C">
      <w:pPr>
        <w:spacing w:before="234" w:line="277" w:lineRule="exact"/>
        <w:textAlignment w:val="baseline"/>
        <w:rPr>
          <w:rFonts w:eastAsia="Times New Roman"/>
          <w:color w:val="000000"/>
          <w:spacing w:val="-3"/>
          <w:sz w:val="25"/>
        </w:rPr>
      </w:pPr>
      <w:r>
        <w:rPr>
          <w:rFonts w:eastAsia="Times New Roman"/>
          <w:color w:val="000000"/>
          <w:spacing w:val="-3"/>
          <w:sz w:val="25"/>
        </w:rPr>
        <w:t>_____ 2. Vehicles may be searched while on the facility’s g</w:t>
      </w:r>
      <w:r>
        <w:rPr>
          <w:rFonts w:eastAsia="Times New Roman"/>
          <w:color w:val="000000"/>
          <w:spacing w:val="-3"/>
          <w:sz w:val="24"/>
        </w:rPr>
        <w:t>rounds as well.</w:t>
      </w:r>
    </w:p>
    <w:p w14:paraId="7F304B1A" w14:textId="77777777" w:rsidR="00EA189B" w:rsidRDefault="008E256C">
      <w:pPr>
        <w:spacing w:before="228" w:line="273" w:lineRule="exact"/>
        <w:textAlignment w:val="baseline"/>
        <w:rPr>
          <w:rFonts w:eastAsia="Times New Roman"/>
          <w:color w:val="000000"/>
          <w:sz w:val="24"/>
        </w:rPr>
      </w:pPr>
      <w:r>
        <w:rPr>
          <w:rFonts w:eastAsia="Times New Roman"/>
          <w:color w:val="000000"/>
          <w:sz w:val="24"/>
        </w:rPr>
        <w:t>_____ 3. All contractor vehicles will be parked in the employee parking lot (in front of the gatehouse)</w:t>
      </w:r>
    </w:p>
    <w:p w14:paraId="7ABE1D27" w14:textId="77777777" w:rsidR="00EA189B" w:rsidRDefault="008E256C">
      <w:pPr>
        <w:spacing w:before="233" w:line="273" w:lineRule="exact"/>
        <w:textAlignment w:val="baseline"/>
        <w:rPr>
          <w:rFonts w:eastAsia="Times New Roman"/>
          <w:color w:val="000000"/>
          <w:sz w:val="24"/>
        </w:rPr>
      </w:pPr>
      <w:r>
        <w:rPr>
          <w:rFonts w:eastAsia="Times New Roman"/>
          <w:color w:val="000000"/>
          <w:sz w:val="24"/>
        </w:rPr>
        <w:t>_____ 4. All vehicles will remain locked when unattended.</w:t>
      </w:r>
    </w:p>
    <w:p w14:paraId="6A7152FB" w14:textId="77777777" w:rsidR="00EA189B" w:rsidRDefault="008E256C">
      <w:pPr>
        <w:spacing w:before="240" w:line="273" w:lineRule="exact"/>
        <w:textAlignment w:val="baseline"/>
        <w:rPr>
          <w:rFonts w:eastAsia="Times New Roman"/>
          <w:color w:val="000000"/>
          <w:sz w:val="24"/>
        </w:rPr>
      </w:pPr>
      <w:r>
        <w:rPr>
          <w:rFonts w:eastAsia="Times New Roman"/>
          <w:color w:val="000000"/>
          <w:sz w:val="24"/>
        </w:rPr>
        <w:t>_____ 5. Keys will remain with the owner/operator of the vehicle.</w:t>
      </w:r>
    </w:p>
    <w:p w14:paraId="18896417" w14:textId="77777777" w:rsidR="00EA189B" w:rsidRDefault="008E256C">
      <w:pPr>
        <w:spacing w:before="246" w:line="251" w:lineRule="exact"/>
        <w:ind w:left="792" w:right="864" w:hanging="792"/>
        <w:textAlignment w:val="baseline"/>
        <w:rPr>
          <w:rFonts w:eastAsia="Times New Roman"/>
          <w:color w:val="000000"/>
          <w:sz w:val="24"/>
        </w:rPr>
      </w:pPr>
      <w:r>
        <w:rPr>
          <w:rFonts w:eastAsia="Times New Roman"/>
          <w:color w:val="000000"/>
          <w:sz w:val="24"/>
        </w:rPr>
        <w:t>_____ 6. If the facility allows you to use your vehicle to transport tools or materials, your vehicle will be searched before and after delivery and immediately returned to the employee parking lot after such delivery.</w:t>
      </w:r>
    </w:p>
    <w:p w14:paraId="69D19853" w14:textId="77777777" w:rsidR="00EA189B" w:rsidRDefault="008E256C">
      <w:pPr>
        <w:spacing w:line="484" w:lineRule="exact"/>
        <w:ind w:right="2448"/>
        <w:textAlignment w:val="baseline"/>
        <w:rPr>
          <w:rFonts w:eastAsia="Times New Roman"/>
          <w:color w:val="000000"/>
          <w:spacing w:val="-2"/>
          <w:sz w:val="24"/>
        </w:rPr>
      </w:pPr>
      <w:r>
        <w:rPr>
          <w:rFonts w:eastAsia="Times New Roman"/>
          <w:color w:val="000000"/>
          <w:spacing w:val="-2"/>
          <w:sz w:val="24"/>
        </w:rPr>
        <w:t>_____ 7. Do not exceed posted speed limits around the perimeter or on facility property. _____ 8. Vehicle traffic must be kept to a minimum. Please carpool whenever possible.</w:t>
      </w:r>
    </w:p>
    <w:p w14:paraId="28CD9D6B" w14:textId="77777777" w:rsidR="00EA189B" w:rsidRDefault="008E256C">
      <w:pPr>
        <w:spacing w:before="410" w:line="274" w:lineRule="exact"/>
        <w:textAlignment w:val="baseline"/>
        <w:rPr>
          <w:rFonts w:eastAsia="Times New Roman"/>
          <w:b/>
          <w:color w:val="000000"/>
          <w:sz w:val="24"/>
          <w:u w:val="single"/>
        </w:rPr>
      </w:pPr>
      <w:r>
        <w:rPr>
          <w:rFonts w:eastAsia="Times New Roman"/>
          <w:b/>
          <w:color w:val="000000"/>
          <w:sz w:val="24"/>
          <w:u w:val="single"/>
        </w:rPr>
        <w:t>Access To and From Facility Property</w:t>
      </w:r>
    </w:p>
    <w:p w14:paraId="731CCF9C" w14:textId="77777777" w:rsidR="00EA189B" w:rsidRDefault="008E256C">
      <w:pPr>
        <w:spacing w:before="331" w:line="252" w:lineRule="exact"/>
        <w:ind w:left="792" w:right="936" w:hanging="792"/>
        <w:textAlignment w:val="baseline"/>
        <w:rPr>
          <w:rFonts w:eastAsia="Times New Roman"/>
          <w:color w:val="000000"/>
          <w:sz w:val="24"/>
        </w:rPr>
      </w:pPr>
      <w:r>
        <w:rPr>
          <w:rFonts w:eastAsia="Times New Roman"/>
          <w:color w:val="000000"/>
          <w:sz w:val="24"/>
        </w:rPr>
        <w:t>_____ 1</w:t>
      </w:r>
      <w:r>
        <w:rPr>
          <w:rFonts w:eastAsia="Times New Roman"/>
          <w:b/>
          <w:color w:val="000000"/>
          <w:sz w:val="24"/>
        </w:rPr>
        <w:t xml:space="preserve">. ALL Blue clothing is strictly prohibited </w:t>
      </w:r>
      <w:r>
        <w:rPr>
          <w:rFonts w:eastAsia="Times New Roman"/>
          <w:color w:val="000000"/>
          <w:sz w:val="24"/>
        </w:rPr>
        <w:t>(e.g., Blue Jeans, Blue Shirts, Blue Shorts). Orange Jumpsuits are also prohibited.</w:t>
      </w:r>
    </w:p>
    <w:p w14:paraId="3355874A" w14:textId="77777777" w:rsidR="00EA189B" w:rsidRDefault="008E256C">
      <w:pPr>
        <w:spacing w:before="245" w:line="266" w:lineRule="exact"/>
        <w:textAlignment w:val="baseline"/>
        <w:rPr>
          <w:rFonts w:eastAsia="Times New Roman"/>
          <w:color w:val="000000"/>
          <w:sz w:val="24"/>
        </w:rPr>
      </w:pPr>
      <w:r>
        <w:rPr>
          <w:rFonts w:eastAsia="Times New Roman"/>
          <w:color w:val="000000"/>
          <w:sz w:val="24"/>
        </w:rPr>
        <w:t>_____ 2. All contractors will:</w:t>
      </w:r>
    </w:p>
    <w:p w14:paraId="7333DFD9" w14:textId="77777777" w:rsidR="00EA189B" w:rsidRDefault="008E256C">
      <w:pPr>
        <w:numPr>
          <w:ilvl w:val="0"/>
          <w:numId w:val="1"/>
        </w:numPr>
        <w:tabs>
          <w:tab w:val="clear" w:pos="360"/>
          <w:tab w:val="left" w:pos="1440"/>
        </w:tabs>
        <w:spacing w:line="241" w:lineRule="exact"/>
        <w:ind w:left="1440" w:hanging="360"/>
        <w:textAlignment w:val="baseline"/>
        <w:rPr>
          <w:rFonts w:eastAsia="Times New Roman"/>
          <w:color w:val="000000"/>
        </w:rPr>
      </w:pPr>
      <w:r>
        <w:rPr>
          <w:rFonts w:eastAsia="Times New Roman"/>
          <w:color w:val="000000"/>
        </w:rPr>
        <w:t>Sign in and out at the Gatehouse</w:t>
      </w:r>
    </w:p>
    <w:p w14:paraId="281F69FD" w14:textId="77777777" w:rsidR="00EA189B" w:rsidRDefault="008E256C">
      <w:pPr>
        <w:numPr>
          <w:ilvl w:val="0"/>
          <w:numId w:val="1"/>
        </w:numPr>
        <w:tabs>
          <w:tab w:val="clear" w:pos="360"/>
          <w:tab w:val="left" w:pos="1440"/>
        </w:tabs>
        <w:spacing w:line="252" w:lineRule="exact"/>
        <w:ind w:left="1440" w:right="216" w:hanging="360"/>
        <w:textAlignment w:val="baseline"/>
        <w:rPr>
          <w:rFonts w:eastAsia="Times New Roman"/>
          <w:color w:val="000000"/>
        </w:rPr>
      </w:pPr>
      <w:r>
        <w:rPr>
          <w:rFonts w:eastAsia="Times New Roman"/>
          <w:color w:val="000000"/>
        </w:rPr>
        <w:t>Show and surrender his/her picture identification (Driver’s License or ID Card) to the Gatehouse Officer. This item will be returned upon departure.</w:t>
      </w:r>
    </w:p>
    <w:p w14:paraId="5831E6F3" w14:textId="77777777" w:rsidR="00EA189B" w:rsidRDefault="008E256C">
      <w:pPr>
        <w:numPr>
          <w:ilvl w:val="0"/>
          <w:numId w:val="1"/>
        </w:numPr>
        <w:tabs>
          <w:tab w:val="clear" w:pos="360"/>
          <w:tab w:val="left" w:pos="1440"/>
        </w:tabs>
        <w:spacing w:before="1" w:line="253" w:lineRule="exact"/>
        <w:ind w:left="1440" w:hanging="360"/>
        <w:textAlignment w:val="baseline"/>
        <w:rPr>
          <w:rFonts w:eastAsia="Times New Roman"/>
          <w:color w:val="000000"/>
        </w:rPr>
      </w:pPr>
      <w:r>
        <w:rPr>
          <w:rFonts w:eastAsia="Times New Roman"/>
          <w:color w:val="000000"/>
        </w:rPr>
        <w:t>Submit personal items for inspection (e.g., Tool Bags, Lunch Boxes, etc.).</w:t>
      </w:r>
    </w:p>
    <w:p w14:paraId="0D75E287" w14:textId="77777777" w:rsidR="00EA189B" w:rsidRDefault="008E256C">
      <w:pPr>
        <w:numPr>
          <w:ilvl w:val="0"/>
          <w:numId w:val="1"/>
        </w:numPr>
        <w:tabs>
          <w:tab w:val="clear" w:pos="360"/>
          <w:tab w:val="left" w:pos="1440"/>
        </w:tabs>
        <w:spacing w:line="265" w:lineRule="exact"/>
        <w:ind w:firstLine="1080"/>
        <w:textAlignment w:val="baseline"/>
        <w:rPr>
          <w:rFonts w:eastAsia="Times New Roman"/>
          <w:color w:val="000000"/>
        </w:rPr>
      </w:pPr>
      <w:r>
        <w:rPr>
          <w:rFonts w:eastAsia="Times New Roman"/>
          <w:color w:val="000000"/>
        </w:rPr>
        <w:t xml:space="preserve">A written inventory of tools is required. </w:t>
      </w:r>
      <w:r>
        <w:rPr>
          <w:rFonts w:eastAsia="Times New Roman"/>
          <w:color w:val="000000"/>
        </w:rPr>
        <w:br/>
      </w:r>
      <w:r>
        <w:rPr>
          <w:rFonts w:eastAsia="Times New Roman"/>
          <w:color w:val="000000"/>
          <w:sz w:val="24"/>
        </w:rPr>
        <w:t>_____ 3. Contractors will be under escort at all times.</w:t>
      </w:r>
    </w:p>
    <w:p w14:paraId="7E801E3F" w14:textId="77777777" w:rsidR="00EA189B" w:rsidRDefault="008E256C">
      <w:pPr>
        <w:spacing w:before="351" w:line="274" w:lineRule="exact"/>
        <w:textAlignment w:val="baseline"/>
        <w:rPr>
          <w:rFonts w:eastAsia="Times New Roman"/>
          <w:b/>
          <w:color w:val="000000"/>
          <w:sz w:val="24"/>
          <w:u w:val="single"/>
        </w:rPr>
      </w:pPr>
      <w:r>
        <w:rPr>
          <w:rFonts w:eastAsia="Times New Roman"/>
          <w:b/>
          <w:color w:val="000000"/>
          <w:sz w:val="24"/>
          <w:u w:val="single"/>
        </w:rPr>
        <w:t>Tool Control</w:t>
      </w:r>
    </w:p>
    <w:p w14:paraId="1415427D" w14:textId="77777777" w:rsidR="00EA189B" w:rsidRDefault="008E256C">
      <w:pPr>
        <w:spacing w:before="256" w:line="277" w:lineRule="exact"/>
        <w:ind w:left="792" w:right="576" w:hanging="792"/>
        <w:textAlignment w:val="baseline"/>
        <w:rPr>
          <w:rFonts w:eastAsia="Times New Roman"/>
          <w:color w:val="000000"/>
        </w:rPr>
      </w:pPr>
      <w:r>
        <w:rPr>
          <w:rFonts w:eastAsia="Times New Roman"/>
          <w:color w:val="000000"/>
        </w:rPr>
        <w:t xml:space="preserve">_____ 1. </w:t>
      </w:r>
      <w:r>
        <w:rPr>
          <w:rFonts w:eastAsia="Times New Roman"/>
          <w:color w:val="000000"/>
          <w:sz w:val="24"/>
        </w:rPr>
        <w:t>Contractors and subcontractors are responsible for all tools, equipment, and materials brought onto facility property.</w:t>
      </w:r>
    </w:p>
    <w:p w14:paraId="0EA46298" w14:textId="77777777" w:rsidR="00EA189B" w:rsidRDefault="008E256C">
      <w:pPr>
        <w:spacing w:before="269" w:line="247" w:lineRule="exact"/>
        <w:ind w:left="792" w:right="1872" w:hanging="792"/>
        <w:textAlignment w:val="baseline"/>
        <w:rPr>
          <w:rFonts w:eastAsia="Times New Roman"/>
          <w:color w:val="000000"/>
          <w:sz w:val="24"/>
        </w:rPr>
      </w:pPr>
      <w:r>
        <w:rPr>
          <w:rFonts w:eastAsia="Times New Roman"/>
          <w:color w:val="000000"/>
          <w:sz w:val="24"/>
        </w:rPr>
        <w:lastRenderedPageBreak/>
        <w:t>_____ 2. All loose tools and equipment MUST be secured within a locked vehicle or assigned storage area.</w:t>
      </w:r>
    </w:p>
    <w:p w14:paraId="53672900" w14:textId="77777777" w:rsidR="00EA189B" w:rsidRDefault="008E256C">
      <w:pPr>
        <w:spacing w:before="231" w:line="273" w:lineRule="exact"/>
        <w:textAlignment w:val="baseline"/>
        <w:rPr>
          <w:rFonts w:eastAsia="Times New Roman"/>
          <w:color w:val="000000"/>
          <w:sz w:val="24"/>
        </w:rPr>
      </w:pPr>
      <w:r>
        <w:rPr>
          <w:rFonts w:eastAsia="Times New Roman"/>
          <w:color w:val="000000"/>
          <w:sz w:val="24"/>
        </w:rPr>
        <w:t>A. All hand tools MUST be stored outside the security area overnight.</w:t>
      </w:r>
    </w:p>
    <w:p w14:paraId="379CBF4A" w14:textId="77777777" w:rsidR="00EA189B" w:rsidRDefault="008E256C">
      <w:pPr>
        <w:spacing w:before="13" w:line="265" w:lineRule="exact"/>
        <w:textAlignment w:val="baseline"/>
        <w:rPr>
          <w:rFonts w:eastAsia="Times New Roman"/>
          <w:color w:val="000000"/>
          <w:spacing w:val="-1"/>
          <w:sz w:val="24"/>
        </w:rPr>
      </w:pPr>
      <w:r>
        <w:rPr>
          <w:rFonts w:eastAsia="Times New Roman"/>
          <w:color w:val="000000"/>
          <w:spacing w:val="-1"/>
          <w:sz w:val="24"/>
        </w:rPr>
        <w:t>_____ 3. Construction materials and equipment may be stored at the facility site in a designated secure area only.</w:t>
      </w:r>
    </w:p>
    <w:p w14:paraId="13634F01" w14:textId="77777777" w:rsidR="00EA189B" w:rsidRDefault="008E256C">
      <w:pPr>
        <w:numPr>
          <w:ilvl w:val="0"/>
          <w:numId w:val="3"/>
        </w:numPr>
        <w:tabs>
          <w:tab w:val="clear" w:pos="216"/>
          <w:tab w:val="left" w:pos="1008"/>
        </w:tabs>
        <w:spacing w:line="251" w:lineRule="exact"/>
        <w:ind w:left="1008" w:hanging="216"/>
        <w:textAlignment w:val="baseline"/>
        <w:rPr>
          <w:rFonts w:eastAsia="Times New Roman"/>
          <w:color w:val="000000"/>
          <w:sz w:val="24"/>
        </w:rPr>
      </w:pPr>
      <w:r>
        <w:rPr>
          <w:rFonts w:eastAsia="Times New Roman"/>
          <w:color w:val="000000"/>
          <w:sz w:val="24"/>
        </w:rPr>
        <w:t>The NDOC Facility Supervisor will advise contractors/subcontractors of the designated area(s).</w:t>
      </w:r>
    </w:p>
    <w:p w14:paraId="63DA9A06" w14:textId="77777777" w:rsidR="00EA189B" w:rsidRDefault="008E256C">
      <w:pPr>
        <w:numPr>
          <w:ilvl w:val="0"/>
          <w:numId w:val="3"/>
        </w:numPr>
        <w:tabs>
          <w:tab w:val="clear" w:pos="216"/>
          <w:tab w:val="left" w:pos="1008"/>
        </w:tabs>
        <w:spacing w:line="248" w:lineRule="exact"/>
        <w:ind w:left="1008" w:right="360" w:hanging="216"/>
        <w:textAlignment w:val="baseline"/>
        <w:rPr>
          <w:rFonts w:eastAsia="Times New Roman"/>
          <w:color w:val="000000"/>
          <w:sz w:val="24"/>
        </w:rPr>
      </w:pPr>
      <w:r>
        <w:rPr>
          <w:rFonts w:eastAsia="Times New Roman"/>
          <w:color w:val="000000"/>
          <w:sz w:val="24"/>
        </w:rPr>
        <w:t>Construction huts/Buildings outside the perimeter MUST be a minimum of 100 feet away from the fence.</w:t>
      </w:r>
    </w:p>
    <w:p w14:paraId="5453CF04" w14:textId="77777777" w:rsidR="00EA189B" w:rsidRDefault="008E256C">
      <w:pPr>
        <w:numPr>
          <w:ilvl w:val="0"/>
          <w:numId w:val="3"/>
        </w:numPr>
        <w:tabs>
          <w:tab w:val="clear" w:pos="216"/>
          <w:tab w:val="left" w:pos="1008"/>
        </w:tabs>
        <w:spacing w:line="252" w:lineRule="exact"/>
        <w:ind w:left="1008" w:hanging="216"/>
        <w:textAlignment w:val="baseline"/>
        <w:rPr>
          <w:rFonts w:eastAsia="Times New Roman"/>
          <w:color w:val="000000"/>
          <w:sz w:val="24"/>
        </w:rPr>
      </w:pPr>
      <w:r>
        <w:rPr>
          <w:rFonts w:eastAsia="Times New Roman"/>
          <w:color w:val="000000"/>
          <w:sz w:val="24"/>
        </w:rPr>
        <w:t>Equipment on the inside of the perimeter fence MUST be a minimum of 50 feet away from the fence.</w:t>
      </w:r>
    </w:p>
    <w:p w14:paraId="2E39A971" w14:textId="77777777" w:rsidR="00EA189B" w:rsidRDefault="008E256C">
      <w:pPr>
        <w:numPr>
          <w:ilvl w:val="0"/>
          <w:numId w:val="3"/>
        </w:numPr>
        <w:tabs>
          <w:tab w:val="clear" w:pos="216"/>
          <w:tab w:val="left" w:pos="1008"/>
        </w:tabs>
        <w:spacing w:line="265" w:lineRule="exact"/>
        <w:ind w:left="1008" w:hanging="216"/>
        <w:textAlignment w:val="baseline"/>
        <w:rPr>
          <w:rFonts w:eastAsia="Times New Roman"/>
          <w:color w:val="000000"/>
          <w:sz w:val="24"/>
        </w:rPr>
      </w:pPr>
      <w:r>
        <w:rPr>
          <w:rFonts w:eastAsia="Times New Roman"/>
          <w:color w:val="000000"/>
          <w:sz w:val="24"/>
        </w:rPr>
        <w:t>The placement of “Job Boxes” will be determined by the NDOC Facility Supervisor.</w:t>
      </w:r>
    </w:p>
    <w:p w14:paraId="7526177C" w14:textId="77777777" w:rsidR="00EA189B" w:rsidRDefault="008E256C">
      <w:pPr>
        <w:spacing w:before="245" w:line="273" w:lineRule="exact"/>
        <w:textAlignment w:val="baseline"/>
        <w:rPr>
          <w:rFonts w:eastAsia="Times New Roman"/>
          <w:color w:val="000000"/>
          <w:sz w:val="24"/>
        </w:rPr>
      </w:pPr>
      <w:r>
        <w:rPr>
          <w:rFonts w:eastAsia="Times New Roman"/>
          <w:color w:val="000000"/>
          <w:sz w:val="24"/>
        </w:rPr>
        <w:t>_____ 4. All Power Tools will be inventoried in and out each day.</w:t>
      </w:r>
    </w:p>
    <w:p w14:paraId="515FDC2B" w14:textId="77777777" w:rsidR="00EA189B" w:rsidRDefault="008E256C">
      <w:pPr>
        <w:spacing w:before="330" w:line="243" w:lineRule="exact"/>
        <w:ind w:left="792" w:right="864" w:hanging="792"/>
        <w:textAlignment w:val="baseline"/>
        <w:rPr>
          <w:rFonts w:eastAsia="Times New Roman"/>
          <w:color w:val="000000"/>
          <w:sz w:val="24"/>
        </w:rPr>
      </w:pPr>
      <w:r>
        <w:rPr>
          <w:rFonts w:eastAsia="Times New Roman"/>
          <w:color w:val="000000"/>
          <w:sz w:val="24"/>
        </w:rPr>
        <w:t>_____ 5. Contractors and subcontractors are responsible for ensuring all storage areas are secured before departing from the facility.</w:t>
      </w:r>
    </w:p>
    <w:p w14:paraId="658E3BA7" w14:textId="77777777" w:rsidR="00EA189B" w:rsidRDefault="008E256C">
      <w:pPr>
        <w:spacing w:before="269" w:line="247" w:lineRule="exact"/>
        <w:ind w:left="792" w:right="720" w:hanging="792"/>
        <w:textAlignment w:val="baseline"/>
        <w:rPr>
          <w:rFonts w:eastAsia="Times New Roman"/>
          <w:color w:val="000000"/>
          <w:sz w:val="24"/>
        </w:rPr>
      </w:pPr>
      <w:r>
        <w:rPr>
          <w:rFonts w:eastAsia="Times New Roman"/>
          <w:color w:val="000000"/>
          <w:sz w:val="24"/>
        </w:rPr>
        <w:t>_____ 6. Items that are lost or turn up missing will be reported immediately to the Associate Warden(s) of Operations (AWO) or shift command.</w:t>
      </w:r>
    </w:p>
    <w:p w14:paraId="1C93744D" w14:textId="77777777" w:rsidR="00EA189B" w:rsidRDefault="008E256C">
      <w:pPr>
        <w:spacing w:before="238" w:line="273" w:lineRule="exact"/>
        <w:textAlignment w:val="baseline"/>
        <w:rPr>
          <w:rFonts w:eastAsia="Times New Roman"/>
          <w:color w:val="000000"/>
          <w:sz w:val="24"/>
        </w:rPr>
      </w:pPr>
      <w:r>
        <w:rPr>
          <w:rFonts w:eastAsia="Times New Roman"/>
          <w:color w:val="000000"/>
          <w:sz w:val="24"/>
        </w:rPr>
        <w:t>_____ 7. Contractors should maintain a clean and orderly workplace at all times and remove all refuse daily.</w:t>
      </w:r>
    </w:p>
    <w:p w14:paraId="5FE16066" w14:textId="77777777" w:rsidR="00EA189B" w:rsidRDefault="008E256C">
      <w:pPr>
        <w:spacing w:before="249" w:line="251" w:lineRule="exact"/>
        <w:ind w:left="792" w:right="1080" w:hanging="792"/>
        <w:textAlignment w:val="baseline"/>
        <w:rPr>
          <w:rFonts w:eastAsia="Times New Roman"/>
          <w:color w:val="000000"/>
          <w:sz w:val="24"/>
        </w:rPr>
      </w:pPr>
      <w:r>
        <w:rPr>
          <w:rFonts w:eastAsia="Times New Roman"/>
          <w:color w:val="000000"/>
          <w:sz w:val="24"/>
        </w:rPr>
        <w:t>_____ 8. Work schedules will be established and NDOC (Warden at the facility or Camp Lt.) must be notified 48 hours in advance of any change.</w:t>
      </w:r>
    </w:p>
    <w:p w14:paraId="643C0C42" w14:textId="77777777" w:rsidR="00E6348D" w:rsidRDefault="00E6348D">
      <w:pPr>
        <w:spacing w:before="249" w:line="251" w:lineRule="exact"/>
        <w:ind w:left="792" w:right="1080" w:hanging="792"/>
        <w:textAlignment w:val="baseline"/>
        <w:rPr>
          <w:rFonts w:eastAsia="Times New Roman"/>
          <w:color w:val="000000"/>
          <w:sz w:val="24"/>
        </w:rPr>
      </w:pPr>
    </w:p>
    <w:p w14:paraId="6EAF2CB2" w14:textId="77777777" w:rsidR="00E6348D" w:rsidRDefault="00E6348D">
      <w:pPr>
        <w:spacing w:before="249" w:line="251" w:lineRule="exact"/>
        <w:ind w:left="792" w:right="1080" w:hanging="792"/>
        <w:textAlignment w:val="baseline"/>
        <w:rPr>
          <w:rFonts w:eastAsia="Times New Roman"/>
          <w:color w:val="000000"/>
          <w:sz w:val="24"/>
        </w:rPr>
      </w:pPr>
    </w:p>
    <w:p w14:paraId="51529802" w14:textId="77777777" w:rsidR="00E6348D" w:rsidRDefault="00E6348D">
      <w:pPr>
        <w:spacing w:before="249" w:line="251" w:lineRule="exact"/>
        <w:ind w:left="792" w:right="1080" w:hanging="792"/>
        <w:textAlignment w:val="baseline"/>
        <w:rPr>
          <w:rFonts w:eastAsia="Times New Roman"/>
          <w:color w:val="000000"/>
          <w:sz w:val="24"/>
        </w:rPr>
      </w:pPr>
    </w:p>
    <w:p w14:paraId="689E5B91" w14:textId="77777777" w:rsidR="00E6348D" w:rsidRDefault="00E6348D">
      <w:pPr>
        <w:spacing w:before="249" w:line="251" w:lineRule="exact"/>
        <w:ind w:left="792" w:right="1080" w:hanging="792"/>
        <w:textAlignment w:val="baseline"/>
        <w:rPr>
          <w:rFonts w:eastAsia="Times New Roman"/>
          <w:color w:val="000000"/>
          <w:sz w:val="24"/>
        </w:rPr>
      </w:pPr>
    </w:p>
    <w:p w14:paraId="1E2BB786" w14:textId="77777777" w:rsidR="00E6348D" w:rsidRDefault="00E6348D">
      <w:pPr>
        <w:spacing w:before="249" w:line="251" w:lineRule="exact"/>
        <w:ind w:left="792" w:right="1080" w:hanging="792"/>
        <w:textAlignment w:val="baseline"/>
        <w:rPr>
          <w:rFonts w:eastAsia="Times New Roman"/>
          <w:color w:val="000000"/>
          <w:sz w:val="24"/>
        </w:rPr>
      </w:pPr>
    </w:p>
    <w:p w14:paraId="0E2C4E19" w14:textId="77777777" w:rsidR="00E6348D" w:rsidRDefault="00E6348D">
      <w:pPr>
        <w:spacing w:before="249" w:line="251" w:lineRule="exact"/>
        <w:ind w:left="792" w:right="1080" w:hanging="792"/>
        <w:textAlignment w:val="baseline"/>
        <w:rPr>
          <w:rFonts w:eastAsia="Times New Roman"/>
          <w:color w:val="000000"/>
          <w:sz w:val="24"/>
        </w:rPr>
      </w:pPr>
    </w:p>
    <w:p w14:paraId="54BCD452" w14:textId="77777777" w:rsidR="00E6348D" w:rsidRDefault="00E6348D">
      <w:pPr>
        <w:spacing w:before="249" w:line="251" w:lineRule="exact"/>
        <w:ind w:left="792" w:right="1080" w:hanging="792"/>
        <w:textAlignment w:val="baseline"/>
        <w:rPr>
          <w:rFonts w:eastAsia="Times New Roman"/>
          <w:color w:val="000000"/>
          <w:sz w:val="24"/>
        </w:rPr>
      </w:pPr>
    </w:p>
    <w:p w14:paraId="6B2A3351" w14:textId="77777777" w:rsidR="00E6348D" w:rsidRDefault="00E6348D">
      <w:pPr>
        <w:spacing w:before="249" w:line="251" w:lineRule="exact"/>
        <w:ind w:left="792" w:right="1080" w:hanging="792"/>
        <w:textAlignment w:val="baseline"/>
        <w:rPr>
          <w:rFonts w:eastAsia="Times New Roman"/>
          <w:color w:val="000000"/>
          <w:sz w:val="24"/>
        </w:rPr>
      </w:pPr>
    </w:p>
    <w:p w14:paraId="4CFF88FC" w14:textId="77777777" w:rsidR="00E6348D" w:rsidRDefault="00E6348D">
      <w:pPr>
        <w:spacing w:before="249" w:line="251" w:lineRule="exact"/>
        <w:ind w:left="792" w:right="1080" w:hanging="792"/>
        <w:textAlignment w:val="baseline"/>
        <w:rPr>
          <w:rFonts w:eastAsia="Times New Roman"/>
          <w:color w:val="000000"/>
          <w:sz w:val="24"/>
        </w:rPr>
      </w:pPr>
    </w:p>
    <w:p w14:paraId="02370E62" w14:textId="77777777" w:rsidR="00E6348D" w:rsidRDefault="00E6348D">
      <w:pPr>
        <w:spacing w:before="249" w:line="251" w:lineRule="exact"/>
        <w:ind w:left="792" w:right="1080" w:hanging="792"/>
        <w:textAlignment w:val="baseline"/>
        <w:rPr>
          <w:rFonts w:eastAsia="Times New Roman"/>
          <w:color w:val="000000"/>
          <w:sz w:val="24"/>
        </w:rPr>
      </w:pPr>
    </w:p>
    <w:p w14:paraId="152F691F" w14:textId="77777777" w:rsidR="00E6348D" w:rsidRDefault="00E6348D">
      <w:pPr>
        <w:spacing w:before="249" w:line="251" w:lineRule="exact"/>
        <w:ind w:left="792" w:right="1080" w:hanging="792"/>
        <w:textAlignment w:val="baseline"/>
        <w:rPr>
          <w:rFonts w:eastAsia="Times New Roman"/>
          <w:color w:val="000000"/>
          <w:sz w:val="24"/>
        </w:rPr>
      </w:pPr>
    </w:p>
    <w:p w14:paraId="56E0817C" w14:textId="77777777" w:rsidR="00E6348D" w:rsidRDefault="00E6348D">
      <w:pPr>
        <w:spacing w:before="249" w:line="251" w:lineRule="exact"/>
        <w:ind w:left="792" w:right="1080" w:hanging="792"/>
        <w:textAlignment w:val="baseline"/>
        <w:rPr>
          <w:rFonts w:eastAsia="Times New Roman"/>
          <w:color w:val="000000"/>
          <w:sz w:val="24"/>
        </w:rPr>
      </w:pPr>
    </w:p>
    <w:p w14:paraId="7DD45DDE" w14:textId="77777777" w:rsidR="00E6348D" w:rsidRDefault="00E6348D">
      <w:pPr>
        <w:spacing w:before="249" w:line="251" w:lineRule="exact"/>
        <w:ind w:left="792" w:right="1080" w:hanging="792"/>
        <w:textAlignment w:val="baseline"/>
        <w:rPr>
          <w:rFonts w:eastAsia="Times New Roman"/>
          <w:color w:val="000000"/>
          <w:sz w:val="24"/>
        </w:rPr>
      </w:pPr>
    </w:p>
    <w:p w14:paraId="5721F619" w14:textId="77777777" w:rsidR="00E6348D" w:rsidRDefault="00E6348D">
      <w:pPr>
        <w:spacing w:before="249" w:line="251" w:lineRule="exact"/>
        <w:ind w:left="792" w:right="1080" w:hanging="792"/>
        <w:textAlignment w:val="baseline"/>
        <w:rPr>
          <w:rFonts w:eastAsia="Times New Roman"/>
          <w:color w:val="000000"/>
          <w:sz w:val="24"/>
        </w:rPr>
      </w:pPr>
    </w:p>
    <w:p w14:paraId="4CEAFF03" w14:textId="77777777" w:rsidR="00E6348D" w:rsidRDefault="00E6348D">
      <w:pPr>
        <w:spacing w:before="249" w:line="251" w:lineRule="exact"/>
        <w:ind w:left="792" w:right="1080" w:hanging="792"/>
        <w:textAlignment w:val="baseline"/>
        <w:rPr>
          <w:rFonts w:eastAsia="Times New Roman"/>
          <w:color w:val="000000"/>
          <w:sz w:val="24"/>
        </w:rPr>
      </w:pPr>
    </w:p>
    <w:p w14:paraId="6E45FF70" w14:textId="77777777" w:rsidR="00EA189B" w:rsidRDefault="008E256C">
      <w:pPr>
        <w:spacing w:before="259" w:after="692" w:line="252" w:lineRule="exact"/>
        <w:ind w:left="360" w:right="360"/>
        <w:textAlignment w:val="baseline"/>
        <w:rPr>
          <w:rFonts w:eastAsia="Times New Roman"/>
          <w:b/>
          <w:color w:val="000000"/>
          <w:sz w:val="24"/>
        </w:rPr>
      </w:pPr>
      <w:r>
        <w:rPr>
          <w:rFonts w:eastAsia="Times New Roman"/>
          <w:b/>
          <w:color w:val="000000"/>
          <w:sz w:val="24"/>
        </w:rPr>
        <w:lastRenderedPageBreak/>
        <w:t>In signing this form, I have read and understood the security rules and regulations that have been brought to my attention. I understand that should I break any of these rules I may be escorted off prison property, banned from prison property, or prosecuted under NRS 209.417, 212.100, 212.140, 212.150, 212.160, 212.165, 212.170, &amp; NRS 212.188.</w:t>
      </w:r>
    </w:p>
    <w:tbl>
      <w:tblPr>
        <w:tblW w:w="0" w:type="auto"/>
        <w:tblInd w:w="384" w:type="dxa"/>
        <w:tblLayout w:type="fixed"/>
        <w:tblCellMar>
          <w:left w:w="0" w:type="dxa"/>
          <w:right w:w="0" w:type="dxa"/>
        </w:tblCellMar>
        <w:tblLook w:val="04A0" w:firstRow="1" w:lastRow="0" w:firstColumn="1" w:lastColumn="0" w:noHBand="0" w:noVBand="1"/>
      </w:tblPr>
      <w:tblGrid>
        <w:gridCol w:w="3864"/>
        <w:gridCol w:w="4949"/>
        <w:gridCol w:w="1723"/>
      </w:tblGrid>
      <w:tr w:rsidR="00EA189B" w14:paraId="5A0A8146" w14:textId="77777777">
        <w:trPr>
          <w:trHeight w:hRule="exact" w:val="1200"/>
        </w:trPr>
        <w:tc>
          <w:tcPr>
            <w:tcW w:w="3864" w:type="dxa"/>
            <w:tcBorders>
              <w:top w:val="single" w:sz="5" w:space="0" w:color="000000"/>
              <w:left w:val="single" w:sz="5" w:space="0" w:color="000000"/>
              <w:bottom w:val="single" w:sz="5" w:space="0" w:color="000000"/>
              <w:right w:val="none" w:sz="0" w:space="0" w:color="000000"/>
            </w:tcBorders>
          </w:tcPr>
          <w:p w14:paraId="0E65545E" w14:textId="77777777" w:rsidR="00EA189B" w:rsidRDefault="008E256C">
            <w:pPr>
              <w:spacing w:after="903" w:line="273" w:lineRule="exact"/>
              <w:ind w:right="696"/>
              <w:jc w:val="right"/>
              <w:textAlignment w:val="baseline"/>
              <w:rPr>
                <w:rFonts w:eastAsia="Times New Roman"/>
                <w:b/>
                <w:color w:val="000000"/>
                <w:sz w:val="24"/>
              </w:rPr>
            </w:pPr>
            <w:r>
              <w:rPr>
                <w:rFonts w:eastAsia="Times New Roman"/>
                <w:b/>
                <w:color w:val="000000"/>
                <w:sz w:val="24"/>
              </w:rPr>
              <w:t>Vendor (Employee) Signature</w:t>
            </w:r>
          </w:p>
        </w:tc>
        <w:tc>
          <w:tcPr>
            <w:tcW w:w="4949" w:type="dxa"/>
            <w:tcBorders>
              <w:top w:val="single" w:sz="5" w:space="0" w:color="000000"/>
              <w:left w:val="none" w:sz="0" w:space="0" w:color="000000"/>
              <w:bottom w:val="single" w:sz="5" w:space="0" w:color="000000"/>
              <w:right w:val="none" w:sz="0" w:space="0" w:color="000000"/>
            </w:tcBorders>
          </w:tcPr>
          <w:p w14:paraId="6062442E" w14:textId="77777777" w:rsidR="00EA189B" w:rsidRDefault="008E256C">
            <w:pPr>
              <w:spacing w:after="903" w:line="273" w:lineRule="exact"/>
              <w:ind w:right="1349"/>
              <w:jc w:val="right"/>
              <w:textAlignment w:val="baseline"/>
              <w:rPr>
                <w:rFonts w:eastAsia="Times New Roman"/>
                <w:b/>
                <w:color w:val="000000"/>
                <w:sz w:val="24"/>
              </w:rPr>
            </w:pPr>
            <w:r>
              <w:rPr>
                <w:rFonts w:eastAsia="Times New Roman"/>
                <w:b/>
                <w:color w:val="000000"/>
                <w:sz w:val="24"/>
              </w:rPr>
              <w:t>Printed Vendor (Employee) Name</w:t>
            </w:r>
          </w:p>
        </w:tc>
        <w:tc>
          <w:tcPr>
            <w:tcW w:w="1723" w:type="dxa"/>
            <w:tcBorders>
              <w:top w:val="none" w:sz="0" w:space="0" w:color="000000"/>
              <w:left w:val="none" w:sz="0" w:space="0" w:color="000000"/>
              <w:bottom w:val="none" w:sz="0" w:space="0" w:color="000000"/>
              <w:right w:val="none" w:sz="0" w:space="0" w:color="000000"/>
            </w:tcBorders>
          </w:tcPr>
          <w:p w14:paraId="34DE9518" w14:textId="77777777" w:rsidR="00EA189B" w:rsidRDefault="008E256C">
            <w:pPr>
              <w:spacing w:after="903" w:line="273" w:lineRule="exact"/>
              <w:ind w:right="976"/>
              <w:jc w:val="right"/>
              <w:textAlignment w:val="baseline"/>
              <w:rPr>
                <w:rFonts w:eastAsia="Times New Roman"/>
                <w:b/>
                <w:color w:val="000000"/>
                <w:sz w:val="24"/>
              </w:rPr>
            </w:pPr>
            <w:r>
              <w:rPr>
                <w:rFonts w:eastAsia="Times New Roman"/>
                <w:b/>
                <w:color w:val="000000"/>
                <w:sz w:val="24"/>
              </w:rPr>
              <w:t>Date:</w:t>
            </w:r>
          </w:p>
        </w:tc>
      </w:tr>
    </w:tbl>
    <w:p w14:paraId="600E462D" w14:textId="77777777" w:rsidR="00EA189B" w:rsidRDefault="00EA189B">
      <w:pPr>
        <w:spacing w:after="802" w:line="20" w:lineRule="exact"/>
      </w:pPr>
    </w:p>
    <w:tbl>
      <w:tblPr>
        <w:tblW w:w="0" w:type="auto"/>
        <w:tblInd w:w="384" w:type="dxa"/>
        <w:tblLayout w:type="fixed"/>
        <w:tblCellMar>
          <w:left w:w="0" w:type="dxa"/>
          <w:right w:w="0" w:type="dxa"/>
        </w:tblCellMar>
        <w:tblLook w:val="04A0" w:firstRow="1" w:lastRow="0" w:firstColumn="1" w:lastColumn="0" w:noHBand="0" w:noVBand="1"/>
      </w:tblPr>
      <w:tblGrid>
        <w:gridCol w:w="5213"/>
        <w:gridCol w:w="5323"/>
      </w:tblGrid>
      <w:tr w:rsidR="00EA189B" w14:paraId="34680969" w14:textId="77777777">
        <w:trPr>
          <w:trHeight w:hRule="exact" w:val="1123"/>
        </w:trPr>
        <w:tc>
          <w:tcPr>
            <w:tcW w:w="5213" w:type="dxa"/>
            <w:tcBorders>
              <w:top w:val="single" w:sz="5" w:space="0" w:color="000000"/>
              <w:left w:val="single" w:sz="5" w:space="0" w:color="000000"/>
              <w:bottom w:val="single" w:sz="5" w:space="0" w:color="000000"/>
              <w:right w:val="single" w:sz="5" w:space="0" w:color="000000"/>
            </w:tcBorders>
          </w:tcPr>
          <w:p w14:paraId="1EA70DD5" w14:textId="77777777" w:rsidR="00EA189B" w:rsidRDefault="008E256C">
            <w:pPr>
              <w:spacing w:after="830" w:line="273" w:lineRule="exact"/>
              <w:ind w:right="2501"/>
              <w:jc w:val="right"/>
              <w:textAlignment w:val="baseline"/>
              <w:rPr>
                <w:rFonts w:eastAsia="Times New Roman"/>
                <w:b/>
                <w:color w:val="000000"/>
                <w:sz w:val="24"/>
              </w:rPr>
            </w:pPr>
            <w:r>
              <w:rPr>
                <w:rFonts w:eastAsia="Times New Roman"/>
                <w:b/>
                <w:color w:val="000000"/>
                <w:sz w:val="24"/>
              </w:rPr>
              <w:t>Company Phone Number</w:t>
            </w:r>
          </w:p>
        </w:tc>
        <w:tc>
          <w:tcPr>
            <w:tcW w:w="5323" w:type="dxa"/>
            <w:tcBorders>
              <w:top w:val="single" w:sz="5" w:space="0" w:color="000000"/>
              <w:left w:val="single" w:sz="5" w:space="0" w:color="000000"/>
              <w:bottom w:val="single" w:sz="5" w:space="0" w:color="000000"/>
              <w:right w:val="none" w:sz="0" w:space="0" w:color="000000"/>
            </w:tcBorders>
          </w:tcPr>
          <w:p w14:paraId="09CA63EC" w14:textId="77777777" w:rsidR="00EA189B" w:rsidRDefault="008E256C">
            <w:pPr>
              <w:spacing w:after="830" w:line="273" w:lineRule="exact"/>
              <w:ind w:right="2861"/>
              <w:jc w:val="right"/>
              <w:textAlignment w:val="baseline"/>
              <w:rPr>
                <w:rFonts w:eastAsia="Times New Roman"/>
                <w:b/>
                <w:color w:val="000000"/>
                <w:sz w:val="24"/>
              </w:rPr>
            </w:pPr>
            <w:r>
              <w:rPr>
                <w:rFonts w:eastAsia="Times New Roman"/>
                <w:b/>
                <w:color w:val="000000"/>
                <w:sz w:val="24"/>
              </w:rPr>
              <w:t>Company Fax Number</w:t>
            </w:r>
          </w:p>
        </w:tc>
      </w:tr>
    </w:tbl>
    <w:p w14:paraId="163DCF39" w14:textId="77777777" w:rsidR="00EA189B" w:rsidRDefault="00EA189B">
      <w:pPr>
        <w:spacing w:after="741" w:line="20" w:lineRule="exact"/>
      </w:pPr>
    </w:p>
    <w:p w14:paraId="5C437B85" w14:textId="77777777" w:rsidR="00EA189B" w:rsidRDefault="008E256C">
      <w:pPr>
        <w:spacing w:before="22" w:line="254" w:lineRule="exact"/>
        <w:ind w:left="360" w:right="864"/>
        <w:textAlignment w:val="baseline"/>
        <w:rPr>
          <w:rFonts w:eastAsia="Times New Roman"/>
          <w:b/>
          <w:color w:val="000000"/>
          <w:sz w:val="24"/>
        </w:rPr>
      </w:pPr>
      <w:r>
        <w:rPr>
          <w:rFonts w:eastAsia="Times New Roman"/>
          <w:b/>
          <w:color w:val="000000"/>
          <w:sz w:val="24"/>
        </w:rPr>
        <w:t>This form must be accompanied by Contractor Background Clearance Application (DOC 560) and PREA Contractor and Volunteer Questionnaire Form (DOC 052) and mailed to:</w:t>
      </w:r>
    </w:p>
    <w:p w14:paraId="23E697E7" w14:textId="77777777" w:rsidR="00EA189B" w:rsidRDefault="008E256C">
      <w:pPr>
        <w:spacing w:before="231" w:line="263" w:lineRule="exact"/>
        <w:ind w:left="360"/>
        <w:textAlignment w:val="baseline"/>
        <w:rPr>
          <w:rFonts w:eastAsia="Times New Roman"/>
          <w:color w:val="000000"/>
          <w:sz w:val="24"/>
        </w:rPr>
      </w:pPr>
      <w:r>
        <w:rPr>
          <w:rFonts w:eastAsia="Times New Roman"/>
          <w:color w:val="000000"/>
          <w:sz w:val="24"/>
        </w:rPr>
        <w:t>NDOC Northern Administration</w:t>
      </w:r>
    </w:p>
    <w:p w14:paraId="605E32B0" w14:textId="77777777" w:rsidR="00EA189B" w:rsidRDefault="008E256C">
      <w:pPr>
        <w:spacing w:line="255" w:lineRule="exact"/>
        <w:ind w:left="360"/>
        <w:textAlignment w:val="baseline"/>
        <w:rPr>
          <w:rFonts w:eastAsia="Times New Roman"/>
          <w:color w:val="000000"/>
          <w:sz w:val="24"/>
        </w:rPr>
      </w:pPr>
      <w:r>
        <w:rPr>
          <w:rFonts w:eastAsia="Times New Roman"/>
          <w:color w:val="000000"/>
          <w:sz w:val="24"/>
        </w:rPr>
        <w:t>Contractor/Vendors</w:t>
      </w:r>
    </w:p>
    <w:p w14:paraId="18CB6581" w14:textId="77777777" w:rsidR="00EA189B" w:rsidRDefault="008E256C">
      <w:pPr>
        <w:spacing w:line="252" w:lineRule="exact"/>
        <w:ind w:left="360"/>
        <w:textAlignment w:val="baseline"/>
        <w:rPr>
          <w:rFonts w:eastAsia="Times New Roman"/>
          <w:color w:val="000000"/>
          <w:spacing w:val="-3"/>
          <w:sz w:val="24"/>
        </w:rPr>
      </w:pPr>
      <w:r>
        <w:rPr>
          <w:rFonts w:eastAsia="Times New Roman"/>
          <w:color w:val="000000"/>
          <w:spacing w:val="-3"/>
          <w:sz w:val="24"/>
        </w:rPr>
        <w:t>P.O. Box 7011</w:t>
      </w:r>
    </w:p>
    <w:p w14:paraId="4E01B7FD" w14:textId="77777777" w:rsidR="00EA189B" w:rsidRDefault="008E256C">
      <w:pPr>
        <w:spacing w:line="261" w:lineRule="exact"/>
        <w:ind w:left="360"/>
        <w:textAlignment w:val="baseline"/>
        <w:rPr>
          <w:rFonts w:eastAsia="Times New Roman"/>
          <w:color w:val="000000"/>
          <w:sz w:val="24"/>
        </w:rPr>
      </w:pPr>
      <w:r>
        <w:rPr>
          <w:rFonts w:eastAsia="Times New Roman"/>
          <w:color w:val="000000"/>
          <w:sz w:val="24"/>
        </w:rPr>
        <w:t>Carson City, NV 89702</w:t>
      </w:r>
    </w:p>
    <w:p w14:paraId="32FC529B" w14:textId="77777777" w:rsidR="00EA189B" w:rsidRDefault="00EA189B">
      <w:pPr>
        <w:spacing w:before="1297" w:line="249" w:lineRule="exact"/>
        <w:jc w:val="right"/>
        <w:textAlignment w:val="baseline"/>
        <w:rPr>
          <w:rFonts w:eastAsia="Times New Roman"/>
          <w:color w:val="000000"/>
          <w:spacing w:val="-1"/>
        </w:rPr>
      </w:pPr>
    </w:p>
    <w:sectPr w:rsidR="00EA189B">
      <w:footerReference w:type="default" r:id="rId8"/>
      <w:pgSz w:w="12240" w:h="15840"/>
      <w:pgMar w:top="700" w:right="667" w:bottom="524" w:left="65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893C8" w14:textId="77777777" w:rsidR="00E6348D" w:rsidRDefault="00E6348D" w:rsidP="00E6348D">
      <w:r>
        <w:separator/>
      </w:r>
    </w:p>
  </w:endnote>
  <w:endnote w:type="continuationSeparator" w:id="0">
    <w:p w14:paraId="7951A268" w14:textId="77777777" w:rsidR="00E6348D" w:rsidRDefault="00E6348D" w:rsidP="00E63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imes New Roman">
    <w:charset w:val="00"/>
    <w:pitch w:val="variable"/>
    <w:family w:val="roman"/>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950716"/>
      <w:docPartObj>
        <w:docPartGallery w:val="Page Numbers (Bottom of Page)"/>
        <w:docPartUnique/>
      </w:docPartObj>
    </w:sdtPr>
    <w:sdtEndPr>
      <w:rPr>
        <w:noProof/>
      </w:rPr>
    </w:sdtEndPr>
    <w:sdtContent>
      <w:p w14:paraId="2408FFB1" w14:textId="77777777" w:rsidR="00E6348D" w:rsidRDefault="00E6348D" w:rsidP="00AE2D6E">
        <w:pPr>
          <w:pStyle w:val="Footer"/>
          <w:ind w:firstLine="4320"/>
          <w:jc w:val="center"/>
        </w:pPr>
        <w:r>
          <w:fldChar w:fldCharType="begin"/>
        </w:r>
        <w:r>
          <w:instrText xml:space="preserve"> PAGE   \* MERGEFORMAT </w:instrText>
        </w:r>
        <w:r>
          <w:fldChar w:fldCharType="separate"/>
        </w:r>
        <w:r w:rsidR="008E256C">
          <w:rPr>
            <w:noProof/>
          </w:rPr>
          <w:t>2</w:t>
        </w:r>
        <w:r>
          <w:rPr>
            <w:noProof/>
          </w:rPr>
          <w:fldChar w:fldCharType="end"/>
        </w:r>
        <w:r w:rsidR="00AE2D6E">
          <w:rPr>
            <w:noProof/>
          </w:rPr>
          <w:tab/>
        </w:r>
        <w:r w:rsidR="00AE2D6E">
          <w:rPr>
            <w:noProof/>
          </w:rPr>
          <w:tab/>
          <w:t>DOC 047 (Rev. 02/2022)</w:t>
        </w:r>
      </w:p>
    </w:sdtContent>
  </w:sdt>
  <w:p w14:paraId="0845F86E" w14:textId="77777777" w:rsidR="00E6348D" w:rsidRDefault="00E63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F7B16" w14:textId="77777777" w:rsidR="00E6348D" w:rsidRDefault="00E6348D" w:rsidP="00E6348D">
      <w:r>
        <w:separator/>
      </w:r>
    </w:p>
  </w:footnote>
  <w:footnote w:type="continuationSeparator" w:id="0">
    <w:p w14:paraId="27524EF7" w14:textId="77777777" w:rsidR="00E6348D" w:rsidRDefault="00E6348D" w:rsidP="00E63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960B0"/>
    <w:multiLevelType w:val="multilevel"/>
    <w:tmpl w:val="0BECC5B8"/>
    <w:lvl w:ilvl="0">
      <w:start w:val="1"/>
      <w:numFmt w:val="upperLetter"/>
      <w:lvlText w:val="%1."/>
      <w:lvlJc w:val="left"/>
      <w:pPr>
        <w:tabs>
          <w:tab w:val="left" w:pos="360"/>
        </w:tabs>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E983261"/>
    <w:multiLevelType w:val="multilevel"/>
    <w:tmpl w:val="CE6C9290"/>
    <w:lvl w:ilvl="0">
      <w:start w:val="1"/>
      <w:numFmt w:val="upperLetter"/>
      <w:lvlText w:val="%1."/>
      <w:lvlJc w:val="left"/>
      <w:pPr>
        <w:tabs>
          <w:tab w:val="left" w:pos="216"/>
        </w:tabs>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6920B53"/>
    <w:multiLevelType w:val="multilevel"/>
    <w:tmpl w:val="599074C0"/>
    <w:lvl w:ilvl="0">
      <w:start w:val="1"/>
      <w:numFmt w:val="upperLetter"/>
      <w:lvlText w:val="%1."/>
      <w:lvlJc w:val="left"/>
      <w:pPr>
        <w:tabs>
          <w:tab w:val="left" w:pos="360"/>
        </w:tabs>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3908580">
    <w:abstractNumId w:val="2"/>
  </w:num>
  <w:num w:numId="2" w16cid:durableId="399599872">
    <w:abstractNumId w:val="0"/>
  </w:num>
  <w:num w:numId="3" w16cid:durableId="1482963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89B"/>
    <w:rsid w:val="002E34F3"/>
    <w:rsid w:val="00480930"/>
    <w:rsid w:val="006C0AA2"/>
    <w:rsid w:val="0075540A"/>
    <w:rsid w:val="00771633"/>
    <w:rsid w:val="007B4994"/>
    <w:rsid w:val="008E256C"/>
    <w:rsid w:val="00AE2D6E"/>
    <w:rsid w:val="00C046E6"/>
    <w:rsid w:val="00CA4824"/>
    <w:rsid w:val="00DE2B86"/>
    <w:rsid w:val="00E6348D"/>
    <w:rsid w:val="00EA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F6DCD24"/>
  <w15:docId w15:val="{37FFD1B1-477A-4E6F-91CA-97B5B24C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48D"/>
    <w:pPr>
      <w:tabs>
        <w:tab w:val="center" w:pos="4680"/>
        <w:tab w:val="right" w:pos="9360"/>
      </w:tabs>
    </w:pPr>
  </w:style>
  <w:style w:type="character" w:customStyle="1" w:styleId="HeaderChar">
    <w:name w:val="Header Char"/>
    <w:basedOn w:val="DefaultParagraphFont"/>
    <w:link w:val="Header"/>
    <w:uiPriority w:val="99"/>
    <w:rsid w:val="00E6348D"/>
  </w:style>
  <w:style w:type="paragraph" w:styleId="Footer">
    <w:name w:val="footer"/>
    <w:basedOn w:val="Normal"/>
    <w:link w:val="FooterChar"/>
    <w:uiPriority w:val="99"/>
    <w:unhideWhenUsed/>
    <w:rsid w:val="00E6348D"/>
    <w:pPr>
      <w:tabs>
        <w:tab w:val="center" w:pos="4680"/>
        <w:tab w:val="right" w:pos="9360"/>
      </w:tabs>
    </w:pPr>
  </w:style>
  <w:style w:type="character" w:customStyle="1" w:styleId="FooterChar">
    <w:name w:val="Footer Char"/>
    <w:basedOn w:val="DefaultParagraphFont"/>
    <w:link w:val="Footer"/>
    <w:uiPriority w:val="99"/>
    <w:rsid w:val="00E63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995</Words>
  <Characters>5677</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Nevada Dept. Of Corrections</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L. Reynolds</dc:creator>
  <cp:lastModifiedBy>Annette Morfin</cp:lastModifiedBy>
  <cp:revision>2</cp:revision>
  <dcterms:created xsi:type="dcterms:W3CDTF">2023-11-15T17:45:00Z</dcterms:created>
  <dcterms:modified xsi:type="dcterms:W3CDTF">2023-11-15T17:45:00Z</dcterms:modified>
</cp:coreProperties>
</file>