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26C52" w14:textId="77777777" w:rsidR="00A31D02" w:rsidRDefault="00AE21D6">
      <w:pPr>
        <w:spacing w:after="14" w:line="261" w:lineRule="auto"/>
        <w:jc w:val="center"/>
      </w:pPr>
      <w:r>
        <w:rPr>
          <w:b/>
          <w:sz w:val="24"/>
        </w:rPr>
        <w:t>SIMATS ENGINEERING</w:t>
      </w:r>
    </w:p>
    <w:p w14:paraId="3BA25836" w14:textId="77777777" w:rsidR="00A31D02" w:rsidRDefault="00AE21D6">
      <w:pPr>
        <w:spacing w:after="361" w:line="261" w:lineRule="auto"/>
        <w:jc w:val="center"/>
      </w:pPr>
      <w:r>
        <w:rPr>
          <w:b/>
          <w:sz w:val="24"/>
        </w:rPr>
        <w:t>ASSESSMENT TOOL 3: Application Based Questions</w:t>
      </w:r>
    </w:p>
    <w:p w14:paraId="5E1EE1F6" w14:textId="77777777" w:rsidR="00A31D02" w:rsidRDefault="00AE21D6">
      <w:pPr>
        <w:tabs>
          <w:tab w:val="center" w:pos="3627"/>
          <w:tab w:val="center" w:pos="6037"/>
          <w:tab w:val="center" w:pos="8033"/>
        </w:tabs>
        <w:spacing w:after="0" w:line="259" w:lineRule="auto"/>
        <w:ind w:left="-15" w:firstLine="0"/>
        <w:jc w:val="left"/>
      </w:pPr>
      <w:r>
        <w:rPr>
          <w:b/>
          <w:sz w:val="24"/>
        </w:rPr>
        <w:t>COURSE NAME:</w:t>
      </w:r>
      <w:r>
        <w:rPr>
          <w:b/>
          <w:sz w:val="24"/>
        </w:rPr>
        <w:tab/>
      </w:r>
      <w:r>
        <w:rPr>
          <w:sz w:val="24"/>
        </w:rPr>
        <w:t xml:space="preserve">Cloud Computing and </w:t>
      </w:r>
      <w:r>
        <w:rPr>
          <w:sz w:val="24"/>
        </w:rPr>
        <w:tab/>
      </w:r>
      <w:r>
        <w:rPr>
          <w:b/>
          <w:sz w:val="24"/>
        </w:rPr>
        <w:t>COURSE CODE:</w:t>
      </w:r>
      <w:r>
        <w:rPr>
          <w:b/>
          <w:sz w:val="24"/>
        </w:rPr>
        <w:tab/>
      </w:r>
      <w:r>
        <w:rPr>
          <w:sz w:val="24"/>
        </w:rPr>
        <w:t>CSA15</w:t>
      </w:r>
    </w:p>
    <w:p w14:paraId="61CF8C1B" w14:textId="77777777" w:rsidR="00A31D02" w:rsidRDefault="00AE21D6">
      <w:pPr>
        <w:spacing w:after="45" w:line="259" w:lineRule="auto"/>
        <w:ind w:left="2570"/>
        <w:jc w:val="left"/>
      </w:pPr>
      <w:r>
        <w:rPr>
          <w:sz w:val="24"/>
        </w:rPr>
        <w:t>Big Data Analytics</w:t>
      </w:r>
    </w:p>
    <w:p w14:paraId="723EDDAB" w14:textId="77777777" w:rsidR="00A31D02" w:rsidRDefault="00AE21D6">
      <w:pPr>
        <w:spacing w:after="315" w:line="259" w:lineRule="auto"/>
        <w:ind w:left="0" w:firstLine="0"/>
        <w:jc w:val="left"/>
      </w:pPr>
      <w:r>
        <w:rPr>
          <w:rFonts w:ascii="Calibri" w:eastAsia="Calibri" w:hAnsi="Calibri" w:cs="Calibri"/>
          <w:noProof/>
          <w:sz w:val="22"/>
        </w:rPr>
        <mc:AlternateContent>
          <mc:Choice Requires="wpg">
            <w:drawing>
              <wp:inline distT="0" distB="0" distL="0" distR="0" wp14:anchorId="62BC8075" wp14:editId="7498ED0E">
                <wp:extent cx="6502400" cy="9525"/>
                <wp:effectExtent l="0" t="0" r="0" b="0"/>
                <wp:docPr id="2525" name="Group 2525"/>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14" name="Shape 14"/>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 style="width:512pt;height:0.75pt;mso-position-horizontal-relative:char;mso-position-vertical-relative:line" coordsize="65024,95">
                <v:shape id="Shape 14" style="position:absolute;width:65024;height:0;left:0;top:0;" coordsize="6502400,0" path="m0,0l6502400,0">
                  <v:stroke weight="0.75pt" endcap="flat" joinstyle="miter" miterlimit="4" on="true" color="#a6a6a6"/>
                  <v:fill on="false" color="#000000" opacity="0"/>
                </v:shape>
              </v:group>
            </w:pict>
          </mc:Fallback>
        </mc:AlternateContent>
      </w:r>
    </w:p>
    <w:p w14:paraId="70CADE9B" w14:textId="77777777" w:rsidR="00A31D02" w:rsidRDefault="00AE21D6">
      <w:pPr>
        <w:ind w:left="-5"/>
      </w:pPr>
      <w:r>
        <w:t>COURSE OUTCOME COVERED</w:t>
      </w:r>
    </w:p>
    <w:p w14:paraId="31CAD952" w14:textId="77777777" w:rsidR="00A31D02" w:rsidRDefault="00AE21D6">
      <w:pPr>
        <w:spacing w:after="125"/>
        <w:ind w:left="-5"/>
      </w:pPr>
      <w:r>
        <w:t xml:space="preserve">CO2: </w:t>
      </w:r>
      <w:proofErr w:type="spellStart"/>
      <w:r>
        <w:t>Analyze</w:t>
      </w:r>
      <w:proofErr w:type="spellEnd"/>
      <w:r>
        <w:t xml:space="preserve"> virtualization architectures to identify performance and security issues in cloud computing environments. (BL3)</w:t>
      </w:r>
    </w:p>
    <w:p w14:paraId="4DFFDFC0" w14:textId="77777777" w:rsidR="00A31D02" w:rsidRDefault="00AE21D6">
      <w:pPr>
        <w:spacing w:after="396"/>
        <w:ind w:left="-5"/>
      </w:pPr>
      <w:r>
        <w:t>Assessment Tool Weightage: 10%</w:t>
      </w:r>
    </w:p>
    <w:p w14:paraId="6C37B518" w14:textId="77777777" w:rsidR="00A31D02" w:rsidRDefault="00AE21D6">
      <w:pPr>
        <w:tabs>
          <w:tab w:val="right" w:pos="10240"/>
        </w:tabs>
        <w:ind w:left="-15" w:firstLine="0"/>
        <w:jc w:val="left"/>
      </w:pPr>
      <w:r>
        <w:t>Dave's Taxonomy: Manipulation (Level 2)</w:t>
      </w:r>
      <w:r>
        <w:tab/>
        <w:t>Total Marks: 25</w:t>
      </w:r>
    </w:p>
    <w:p w14:paraId="302B4C96" w14:textId="77777777" w:rsidR="00A31D02" w:rsidRDefault="00AE21D6">
      <w:pPr>
        <w:spacing w:after="36"/>
        <w:ind w:left="-5"/>
      </w:pPr>
      <w:r>
        <w:t>Question Count: 5</w:t>
      </w:r>
    </w:p>
    <w:p w14:paraId="0825DB81" w14:textId="77777777" w:rsidR="00A31D02" w:rsidRDefault="00AE21D6">
      <w:pPr>
        <w:spacing w:after="275" w:line="259" w:lineRule="auto"/>
        <w:ind w:left="0" w:firstLine="0"/>
        <w:jc w:val="left"/>
      </w:pPr>
      <w:r>
        <w:rPr>
          <w:rFonts w:ascii="Calibri" w:eastAsia="Calibri" w:hAnsi="Calibri" w:cs="Calibri"/>
          <w:noProof/>
          <w:sz w:val="22"/>
        </w:rPr>
        <mc:AlternateContent>
          <mc:Choice Requires="wpg">
            <w:drawing>
              <wp:inline distT="0" distB="0" distL="0" distR="0" wp14:anchorId="29CB2926" wp14:editId="71F66268">
                <wp:extent cx="6502400" cy="9525"/>
                <wp:effectExtent l="0" t="0" r="0" b="0"/>
                <wp:docPr id="2526" name="Group 2526"/>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22" name="Shape 22"/>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6" style="width:512pt;height:0.75pt;mso-position-horizontal-relative:char;mso-position-vertical-relative:line" coordsize="65024,95">
                <v:shape id="Shape 22" style="position:absolute;width:65024;height:0;left:0;top:0;" coordsize="6502400,0" path="m0,0l6502400,0">
                  <v:stroke weight="0.75pt" endcap="flat" joinstyle="miter" miterlimit="4" on="true" color="#a6a6a6"/>
                  <v:fill on="false" color="#000000" opacity="0"/>
                </v:shape>
              </v:group>
            </w:pict>
          </mc:Fallback>
        </mc:AlternateContent>
      </w:r>
    </w:p>
    <w:p w14:paraId="2F62A281" w14:textId="77777777" w:rsidR="00A31D02" w:rsidRDefault="00AE21D6">
      <w:pPr>
        <w:ind w:left="-5"/>
      </w:pPr>
      <w:r>
        <w:t>Code of Conduct</w:t>
      </w:r>
    </w:p>
    <w:p w14:paraId="76010301" w14:textId="77777777" w:rsidR="00A31D02" w:rsidRDefault="00AE21D6">
      <w:pPr>
        <w:ind w:left="-5"/>
      </w:pPr>
      <w:r>
        <w:t>I ______</w:t>
      </w:r>
      <w:r>
        <w:t>______________ (Name / Reg No) certify that this submission is my original work and that I have adhered to the guidelines specified for this assessment.</w:t>
      </w:r>
    </w:p>
    <w:p w14:paraId="1FDD3CE5" w14:textId="77777777" w:rsidR="00A31D02" w:rsidRDefault="00AE21D6">
      <w:pPr>
        <w:ind w:left="-5"/>
      </w:pPr>
      <w:r>
        <w:t>I understand that any violation of academic integrity rules will result in disciplinary action.</w:t>
      </w:r>
    </w:p>
    <w:p w14:paraId="0575D6AA" w14:textId="77777777" w:rsidR="00A31D02" w:rsidRDefault="00AE21D6">
      <w:pPr>
        <w:spacing w:after="316"/>
        <w:ind w:left="-5"/>
      </w:pPr>
      <w:r>
        <w:t>Signature of the student: ____________________</w:t>
      </w:r>
    </w:p>
    <w:p w14:paraId="14B8F773" w14:textId="77777777" w:rsidR="00A31D02" w:rsidRDefault="00AE21D6">
      <w:pPr>
        <w:spacing w:after="328" w:line="259" w:lineRule="auto"/>
        <w:ind w:left="-5"/>
        <w:jc w:val="left"/>
      </w:pPr>
      <w:r>
        <w:rPr>
          <w:b/>
        </w:rPr>
        <w:t>Assessment Tasks</w:t>
      </w:r>
    </w:p>
    <w:p w14:paraId="16F9B964" w14:textId="77777777" w:rsidR="00A31D02" w:rsidRDefault="00AE21D6">
      <w:pPr>
        <w:spacing w:after="408" w:line="259" w:lineRule="auto"/>
        <w:ind w:left="-5"/>
        <w:jc w:val="left"/>
      </w:pPr>
      <w:r>
        <w:rPr>
          <w:b/>
        </w:rPr>
        <w:t>Application Based Questions</w:t>
      </w:r>
    </w:p>
    <w:p w14:paraId="0549F72A" w14:textId="77777777" w:rsidR="00A31D02" w:rsidRDefault="00AE21D6">
      <w:pPr>
        <w:numPr>
          <w:ilvl w:val="0"/>
          <w:numId w:val="1"/>
        </w:numPr>
        <w:spacing w:after="402" w:line="276" w:lineRule="auto"/>
        <w:ind w:hanging="360"/>
      </w:pPr>
      <w:r>
        <w:t>A company experiences unpredictable traffic spikes during seasonal s</w:t>
      </w:r>
      <w:r>
        <w:t xml:space="preserve">ales. Explain how cloud auto-scaling and load balancing can handle this demand efficiently. How does this approach reduce downtime and improve user experience? What role do </w:t>
      </w:r>
      <w:proofErr w:type="gramStart"/>
      <w:r>
        <w:t>monitoring</w:t>
      </w:r>
      <w:proofErr w:type="gramEnd"/>
      <w:r>
        <w:t xml:space="preserve"> tools play in this setup? Relate your answer to a real-world e-commerce </w:t>
      </w:r>
      <w:r>
        <w:t>scenario.</w:t>
      </w:r>
    </w:p>
    <w:p w14:paraId="019BC4D4" w14:textId="77777777" w:rsidR="00A31D02" w:rsidRDefault="00AE21D6">
      <w:pPr>
        <w:numPr>
          <w:ilvl w:val="0"/>
          <w:numId w:val="1"/>
        </w:numPr>
        <w:ind w:hanging="360"/>
      </w:pPr>
      <w:r>
        <w:t>An organization wants to store large volumes of backup data securely in the cloud. Discuss how cloud storage solutions ensure durability and data redundancy.</w:t>
      </w:r>
    </w:p>
    <w:p w14:paraId="4FDA9FD4" w14:textId="77777777" w:rsidR="00A31D02" w:rsidRDefault="00AE21D6">
      <w:pPr>
        <w:ind w:left="370"/>
      </w:pPr>
      <w:r>
        <w:t>How can encryption and access control protect sensitive backup data?</w:t>
      </w:r>
    </w:p>
    <w:p w14:paraId="1132654E" w14:textId="77777777" w:rsidR="00A31D02" w:rsidRDefault="00AE21D6">
      <w:pPr>
        <w:spacing w:after="40"/>
        <w:ind w:left="370" w:right="1303"/>
      </w:pPr>
      <w:r>
        <w:t>Explain the cost ad</w:t>
      </w:r>
      <w:r>
        <w:t>vantages compared to traditional storage systems. Provide an example of a disaster recovery use case.</w:t>
      </w:r>
    </w:p>
    <w:p w14:paraId="556525BF" w14:textId="77777777" w:rsidR="00A31D02" w:rsidRDefault="00AE21D6">
      <w:pPr>
        <w:numPr>
          <w:ilvl w:val="0"/>
          <w:numId w:val="1"/>
        </w:numPr>
        <w:ind w:hanging="360"/>
      </w:pPr>
      <w:r>
        <w:t>A mobile app company plans to deploy its application globally. Explain how content delivery networks (CDNs) improve performance and reduce latency. How do</w:t>
      </w:r>
      <w:r>
        <w:t xml:space="preserve"> edge </w:t>
      </w:r>
      <w:r>
        <w:lastRenderedPageBreak/>
        <w:t>servers enhance user experience across regions? Discuss how cloud providers support global availability. Relate this to a real-time streaming or gaming application.</w:t>
      </w:r>
    </w:p>
    <w:p w14:paraId="2465E402" w14:textId="77777777" w:rsidR="00A31D02" w:rsidRDefault="00AE21D6">
      <w:pPr>
        <w:numPr>
          <w:ilvl w:val="0"/>
          <w:numId w:val="1"/>
        </w:numPr>
        <w:spacing w:after="39"/>
        <w:ind w:hanging="360"/>
      </w:pPr>
      <w:r>
        <w:t xml:space="preserve">A financial institution requires strict compliance and data security in cloud usage. </w:t>
      </w:r>
      <w:r>
        <w:t xml:space="preserve">Explain how cloud providers support regulatory compliance and auditing. What role do </w:t>
      </w:r>
      <w:proofErr w:type="gramStart"/>
      <w:r>
        <w:t>logging</w:t>
      </w:r>
      <w:proofErr w:type="gramEnd"/>
      <w:r>
        <w:t>, monitoring, and encryption play in security? How can the company ensure data sovereignty requirements are met? Give an example involving sensitive financial trans</w:t>
      </w:r>
      <w:r>
        <w:t>actions.</w:t>
      </w:r>
    </w:p>
    <w:p w14:paraId="73E8EF79" w14:textId="77777777" w:rsidR="00A31D02" w:rsidRDefault="00AE21D6">
      <w:pPr>
        <w:numPr>
          <w:ilvl w:val="0"/>
          <w:numId w:val="1"/>
        </w:numPr>
        <w:spacing w:after="685"/>
        <w:ind w:hanging="360"/>
      </w:pPr>
      <w:r>
        <w:t>A development team wants to adopt containerization for application deployment. Explain how containers differ from virtual machines in terms of performance and resource usage. How does orchestration (like Kubernetes) simplify deployment and scaling</w:t>
      </w:r>
      <w:r>
        <w:t>? Discuss portability benefits across different cloud environments. Provide an example of a microservices-based application.</w:t>
      </w:r>
    </w:p>
    <w:p w14:paraId="4A37F17D" w14:textId="77777777" w:rsidR="00A31D02" w:rsidRDefault="00AE21D6">
      <w:pPr>
        <w:spacing w:after="0" w:line="259" w:lineRule="auto"/>
        <w:ind w:left="0" w:firstLine="0"/>
        <w:jc w:val="left"/>
      </w:pPr>
      <w:r>
        <w:rPr>
          <w:b/>
          <w:sz w:val="24"/>
        </w:rPr>
        <w:t>Application Based Questions Rubric</w:t>
      </w:r>
    </w:p>
    <w:tbl>
      <w:tblPr>
        <w:tblStyle w:val="TableGrid"/>
        <w:tblW w:w="10242" w:type="dxa"/>
        <w:tblInd w:w="-108" w:type="dxa"/>
        <w:tblCellMar>
          <w:top w:w="63" w:type="dxa"/>
          <w:left w:w="108" w:type="dxa"/>
          <w:bottom w:w="0" w:type="dxa"/>
          <w:right w:w="115" w:type="dxa"/>
        </w:tblCellMar>
        <w:tblLook w:val="04A0" w:firstRow="1" w:lastRow="0" w:firstColumn="1" w:lastColumn="0" w:noHBand="0" w:noVBand="1"/>
      </w:tblPr>
      <w:tblGrid>
        <w:gridCol w:w="1707"/>
        <w:gridCol w:w="1707"/>
        <w:gridCol w:w="1707"/>
        <w:gridCol w:w="1707"/>
        <w:gridCol w:w="1707"/>
        <w:gridCol w:w="1707"/>
      </w:tblGrid>
      <w:tr w:rsidR="00A31D02" w14:paraId="278638B6" w14:textId="77777777">
        <w:trPr>
          <w:trHeight w:val="562"/>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F381E0D" w14:textId="77777777" w:rsidR="00A31D02" w:rsidRDefault="00AE21D6">
            <w:pPr>
              <w:spacing w:after="0" w:line="259" w:lineRule="auto"/>
              <w:ind w:left="0" w:firstLine="0"/>
              <w:jc w:val="left"/>
            </w:pPr>
            <w:r>
              <w:rPr>
                <w:b/>
                <w:sz w:val="24"/>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6E5CA2B" w14:textId="77777777" w:rsidR="00A31D02" w:rsidRDefault="00AE21D6">
            <w:pPr>
              <w:spacing w:after="0" w:line="259" w:lineRule="auto"/>
              <w:ind w:left="0" w:firstLine="0"/>
              <w:jc w:val="left"/>
            </w:pPr>
            <w:r>
              <w:rPr>
                <w:b/>
                <w:sz w:val="24"/>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889873F" w14:textId="77777777" w:rsidR="00A31D02" w:rsidRDefault="00AE21D6">
            <w:pPr>
              <w:spacing w:after="0" w:line="259" w:lineRule="auto"/>
              <w:ind w:left="0" w:firstLine="0"/>
              <w:jc w:val="left"/>
            </w:pPr>
            <w:r>
              <w:rPr>
                <w:b/>
                <w:sz w:val="24"/>
              </w:rPr>
              <w:t xml:space="preserve">Level 4 - </w:t>
            </w:r>
          </w:p>
          <w:p w14:paraId="0F165B80" w14:textId="77777777" w:rsidR="00A31D02" w:rsidRDefault="00AE21D6">
            <w:pPr>
              <w:spacing w:after="0" w:line="259" w:lineRule="auto"/>
              <w:ind w:left="0" w:firstLine="0"/>
              <w:jc w:val="left"/>
            </w:pPr>
            <w:r>
              <w:rPr>
                <w:b/>
                <w:sz w:val="24"/>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67C0E848" w14:textId="77777777" w:rsidR="00A31D02" w:rsidRDefault="00AE21D6">
            <w:pPr>
              <w:spacing w:after="0" w:line="259" w:lineRule="auto"/>
              <w:ind w:left="0" w:firstLine="0"/>
              <w:jc w:val="left"/>
            </w:pPr>
            <w:r>
              <w:rPr>
                <w:b/>
                <w:sz w:val="24"/>
              </w:rPr>
              <w:t xml:space="preserve">Level 3 - </w:t>
            </w:r>
          </w:p>
          <w:p w14:paraId="6E9C077E" w14:textId="77777777" w:rsidR="00A31D02" w:rsidRDefault="00AE21D6">
            <w:pPr>
              <w:spacing w:after="0" w:line="259" w:lineRule="auto"/>
              <w:ind w:left="0" w:firstLine="0"/>
              <w:jc w:val="left"/>
            </w:pPr>
            <w:r>
              <w:rPr>
                <w:b/>
                <w:sz w:val="24"/>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2D857D8" w14:textId="77777777" w:rsidR="00A31D02" w:rsidRDefault="00AE21D6">
            <w:pPr>
              <w:spacing w:after="0" w:line="259" w:lineRule="auto"/>
              <w:ind w:left="0" w:firstLine="0"/>
              <w:jc w:val="left"/>
            </w:pPr>
            <w:r>
              <w:rPr>
                <w:b/>
                <w:sz w:val="24"/>
              </w:rPr>
              <w:t xml:space="preserve">Level 2 - </w:t>
            </w:r>
          </w:p>
          <w:p w14:paraId="70AEE909" w14:textId="77777777" w:rsidR="00A31D02" w:rsidRDefault="00AE21D6">
            <w:pPr>
              <w:spacing w:after="0" w:line="259" w:lineRule="auto"/>
              <w:ind w:left="0" w:firstLine="0"/>
              <w:jc w:val="left"/>
            </w:pPr>
            <w:r>
              <w:rPr>
                <w:b/>
                <w:sz w:val="24"/>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12EE9F2" w14:textId="77777777" w:rsidR="00A31D02" w:rsidRDefault="00AE21D6">
            <w:pPr>
              <w:spacing w:after="0" w:line="259" w:lineRule="auto"/>
              <w:ind w:left="0" w:firstLine="0"/>
              <w:jc w:val="left"/>
            </w:pPr>
            <w:r>
              <w:rPr>
                <w:b/>
                <w:sz w:val="24"/>
              </w:rPr>
              <w:t xml:space="preserve">Level 1 - </w:t>
            </w:r>
          </w:p>
          <w:p w14:paraId="7FD19D23" w14:textId="77777777" w:rsidR="00A31D02" w:rsidRDefault="00AE21D6">
            <w:pPr>
              <w:spacing w:after="0" w:line="259" w:lineRule="auto"/>
              <w:ind w:left="0" w:firstLine="0"/>
              <w:jc w:val="left"/>
            </w:pPr>
            <w:r>
              <w:rPr>
                <w:b/>
                <w:sz w:val="24"/>
              </w:rPr>
              <w:t>Beginning</w:t>
            </w:r>
          </w:p>
        </w:tc>
      </w:tr>
      <w:tr w:rsidR="00A31D02" w14:paraId="61A3146A" w14:textId="77777777">
        <w:trPr>
          <w:trHeight w:val="1666"/>
        </w:trPr>
        <w:tc>
          <w:tcPr>
            <w:tcW w:w="1707" w:type="dxa"/>
            <w:tcBorders>
              <w:top w:val="single" w:sz="4" w:space="0" w:color="000000"/>
              <w:left w:val="single" w:sz="4" w:space="0" w:color="000000"/>
              <w:bottom w:val="single" w:sz="4" w:space="0" w:color="000000"/>
              <w:right w:val="single" w:sz="4" w:space="0" w:color="000000"/>
            </w:tcBorders>
          </w:tcPr>
          <w:p w14:paraId="633A59D5" w14:textId="77777777" w:rsidR="00A31D02" w:rsidRDefault="00AE21D6">
            <w:pPr>
              <w:spacing w:after="0" w:line="259" w:lineRule="auto"/>
              <w:ind w:left="0" w:firstLine="0"/>
              <w:jc w:val="left"/>
            </w:pPr>
            <w:r>
              <w:rPr>
                <w:sz w:val="24"/>
              </w:rPr>
              <w:t>Relevance to Application</w:t>
            </w:r>
          </w:p>
        </w:tc>
        <w:tc>
          <w:tcPr>
            <w:tcW w:w="1707" w:type="dxa"/>
            <w:tcBorders>
              <w:top w:val="single" w:sz="4" w:space="0" w:color="000000"/>
              <w:left w:val="single" w:sz="4" w:space="0" w:color="000000"/>
              <w:bottom w:val="single" w:sz="4" w:space="0" w:color="000000"/>
              <w:right w:val="single" w:sz="4" w:space="0" w:color="000000"/>
            </w:tcBorders>
          </w:tcPr>
          <w:p w14:paraId="509537AA" w14:textId="77777777" w:rsidR="00A31D02" w:rsidRDefault="00AE21D6">
            <w:pPr>
              <w:spacing w:after="0" w:line="259" w:lineRule="auto"/>
              <w:ind w:left="0" w:firstLine="0"/>
              <w:jc w:val="left"/>
            </w:pPr>
            <w:r>
              <w:rPr>
                <w:sz w:val="24"/>
              </w:rPr>
              <w:t>25%</w:t>
            </w:r>
          </w:p>
        </w:tc>
        <w:tc>
          <w:tcPr>
            <w:tcW w:w="1707" w:type="dxa"/>
            <w:tcBorders>
              <w:top w:val="single" w:sz="4" w:space="0" w:color="000000"/>
              <w:left w:val="single" w:sz="4" w:space="0" w:color="000000"/>
              <w:bottom w:val="single" w:sz="4" w:space="0" w:color="000000"/>
              <w:right w:val="single" w:sz="4" w:space="0" w:color="000000"/>
            </w:tcBorders>
          </w:tcPr>
          <w:p w14:paraId="07855532" w14:textId="77777777" w:rsidR="00A31D02" w:rsidRDefault="00AE21D6">
            <w:pPr>
              <w:spacing w:after="0" w:line="259" w:lineRule="auto"/>
              <w:ind w:left="0" w:firstLine="0"/>
              <w:jc w:val="left"/>
            </w:pPr>
            <w:r>
              <w:rPr>
                <w:sz w:val="24"/>
              </w:rPr>
              <w:t>Response directly addresses the given use case with strong relevance</w:t>
            </w:r>
          </w:p>
        </w:tc>
        <w:tc>
          <w:tcPr>
            <w:tcW w:w="1707" w:type="dxa"/>
            <w:tcBorders>
              <w:top w:val="single" w:sz="4" w:space="0" w:color="000000"/>
              <w:left w:val="single" w:sz="4" w:space="0" w:color="000000"/>
              <w:bottom w:val="single" w:sz="4" w:space="0" w:color="000000"/>
              <w:right w:val="single" w:sz="4" w:space="0" w:color="000000"/>
            </w:tcBorders>
          </w:tcPr>
          <w:p w14:paraId="212209E0" w14:textId="77777777" w:rsidR="00A31D02" w:rsidRDefault="00AE21D6">
            <w:pPr>
              <w:spacing w:after="0" w:line="259" w:lineRule="auto"/>
              <w:ind w:left="0" w:firstLine="0"/>
              <w:jc w:val="left"/>
            </w:pPr>
            <w:r>
              <w:rPr>
                <w:sz w:val="24"/>
              </w:rPr>
              <w:t>Mostly relevant response</w:t>
            </w:r>
          </w:p>
        </w:tc>
        <w:tc>
          <w:tcPr>
            <w:tcW w:w="1707" w:type="dxa"/>
            <w:tcBorders>
              <w:top w:val="single" w:sz="4" w:space="0" w:color="000000"/>
              <w:left w:val="single" w:sz="4" w:space="0" w:color="000000"/>
              <w:bottom w:val="single" w:sz="4" w:space="0" w:color="000000"/>
              <w:right w:val="single" w:sz="4" w:space="0" w:color="000000"/>
            </w:tcBorders>
          </w:tcPr>
          <w:p w14:paraId="31E19E62" w14:textId="77777777" w:rsidR="00A31D02" w:rsidRDefault="00AE21D6">
            <w:pPr>
              <w:spacing w:after="0" w:line="259" w:lineRule="auto"/>
              <w:ind w:left="0" w:firstLine="0"/>
              <w:jc w:val="left"/>
            </w:pPr>
            <w:r>
              <w:rPr>
                <w:sz w:val="24"/>
              </w:rPr>
              <w:t>Partially relevant</w:t>
            </w:r>
          </w:p>
        </w:tc>
        <w:tc>
          <w:tcPr>
            <w:tcW w:w="1707" w:type="dxa"/>
            <w:tcBorders>
              <w:top w:val="single" w:sz="4" w:space="0" w:color="000000"/>
              <w:left w:val="single" w:sz="4" w:space="0" w:color="000000"/>
              <w:bottom w:val="single" w:sz="4" w:space="0" w:color="000000"/>
              <w:right w:val="single" w:sz="4" w:space="0" w:color="000000"/>
            </w:tcBorders>
          </w:tcPr>
          <w:p w14:paraId="3785DE6F" w14:textId="77777777" w:rsidR="00A31D02" w:rsidRDefault="00AE21D6">
            <w:pPr>
              <w:spacing w:after="0" w:line="259" w:lineRule="auto"/>
              <w:ind w:left="0" w:firstLine="0"/>
              <w:jc w:val="left"/>
            </w:pPr>
            <w:r>
              <w:rPr>
                <w:sz w:val="24"/>
              </w:rPr>
              <w:t xml:space="preserve">Weak </w:t>
            </w:r>
          </w:p>
          <w:p w14:paraId="25B31115" w14:textId="77777777" w:rsidR="00A31D02" w:rsidRDefault="00AE21D6">
            <w:pPr>
              <w:spacing w:after="0" w:line="259" w:lineRule="auto"/>
              <w:ind w:left="0" w:firstLine="0"/>
              <w:jc w:val="left"/>
            </w:pPr>
            <w:r>
              <w:rPr>
                <w:sz w:val="24"/>
              </w:rPr>
              <w:t>relevance</w:t>
            </w:r>
          </w:p>
        </w:tc>
      </w:tr>
      <w:tr w:rsidR="00A31D02" w14:paraId="0C6406F0"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485312C7" w14:textId="77777777" w:rsidR="00A31D02" w:rsidRDefault="00AE21D6">
            <w:pPr>
              <w:spacing w:after="0" w:line="259" w:lineRule="auto"/>
              <w:ind w:left="0" w:firstLine="0"/>
              <w:jc w:val="left"/>
            </w:pPr>
            <w:r>
              <w:rPr>
                <w:sz w:val="24"/>
              </w:rPr>
              <w:t>Use of Cloud Concepts</w:t>
            </w:r>
          </w:p>
        </w:tc>
        <w:tc>
          <w:tcPr>
            <w:tcW w:w="1707" w:type="dxa"/>
            <w:tcBorders>
              <w:top w:val="single" w:sz="4" w:space="0" w:color="000000"/>
              <w:left w:val="single" w:sz="4" w:space="0" w:color="000000"/>
              <w:bottom w:val="single" w:sz="4" w:space="0" w:color="000000"/>
              <w:right w:val="single" w:sz="4" w:space="0" w:color="000000"/>
            </w:tcBorders>
          </w:tcPr>
          <w:p w14:paraId="36044831" w14:textId="77777777" w:rsidR="00A31D02" w:rsidRDefault="00AE21D6">
            <w:pPr>
              <w:spacing w:after="0" w:line="259" w:lineRule="auto"/>
              <w:ind w:left="0" w:firstLine="0"/>
              <w:jc w:val="left"/>
            </w:pPr>
            <w:r>
              <w:rPr>
                <w:sz w:val="24"/>
              </w:rPr>
              <w:t>25%</w:t>
            </w:r>
          </w:p>
        </w:tc>
        <w:tc>
          <w:tcPr>
            <w:tcW w:w="1707" w:type="dxa"/>
            <w:tcBorders>
              <w:top w:val="single" w:sz="4" w:space="0" w:color="000000"/>
              <w:left w:val="single" w:sz="4" w:space="0" w:color="000000"/>
              <w:bottom w:val="single" w:sz="4" w:space="0" w:color="000000"/>
              <w:right w:val="single" w:sz="4" w:space="0" w:color="000000"/>
            </w:tcBorders>
          </w:tcPr>
          <w:p w14:paraId="5D5248DB" w14:textId="77777777" w:rsidR="00A31D02" w:rsidRDefault="00AE21D6">
            <w:pPr>
              <w:spacing w:after="0" w:line="259" w:lineRule="auto"/>
              <w:ind w:left="0" w:firstLine="0"/>
              <w:jc w:val="left"/>
            </w:pPr>
            <w:r>
              <w:rPr>
                <w:sz w:val="24"/>
              </w:rPr>
              <w:t>Applies appropriate concepts accurately</w:t>
            </w:r>
          </w:p>
        </w:tc>
        <w:tc>
          <w:tcPr>
            <w:tcW w:w="1707" w:type="dxa"/>
            <w:tcBorders>
              <w:top w:val="single" w:sz="4" w:space="0" w:color="000000"/>
              <w:left w:val="single" w:sz="4" w:space="0" w:color="000000"/>
              <w:bottom w:val="single" w:sz="4" w:space="0" w:color="000000"/>
              <w:right w:val="single" w:sz="4" w:space="0" w:color="000000"/>
            </w:tcBorders>
          </w:tcPr>
          <w:p w14:paraId="38C1D738" w14:textId="77777777" w:rsidR="00A31D02" w:rsidRDefault="00AE21D6">
            <w:pPr>
              <w:spacing w:after="0" w:line="259" w:lineRule="auto"/>
              <w:ind w:left="0" w:firstLine="0"/>
              <w:jc w:val="left"/>
            </w:pPr>
            <w:r>
              <w:rPr>
                <w:sz w:val="24"/>
              </w:rPr>
              <w:t>Mostly accurate application</w:t>
            </w:r>
          </w:p>
        </w:tc>
        <w:tc>
          <w:tcPr>
            <w:tcW w:w="1707" w:type="dxa"/>
            <w:tcBorders>
              <w:top w:val="single" w:sz="4" w:space="0" w:color="000000"/>
              <w:left w:val="single" w:sz="4" w:space="0" w:color="000000"/>
              <w:bottom w:val="single" w:sz="4" w:space="0" w:color="000000"/>
              <w:right w:val="single" w:sz="4" w:space="0" w:color="000000"/>
            </w:tcBorders>
          </w:tcPr>
          <w:p w14:paraId="7F6A5B21" w14:textId="77777777" w:rsidR="00A31D02" w:rsidRDefault="00AE21D6">
            <w:pPr>
              <w:spacing w:after="0" w:line="259" w:lineRule="auto"/>
              <w:ind w:left="0" w:firstLine="0"/>
              <w:jc w:val="left"/>
            </w:pPr>
            <w:r>
              <w:rPr>
                <w:sz w:val="24"/>
              </w:rPr>
              <w:t>Basic application only</w:t>
            </w:r>
          </w:p>
        </w:tc>
        <w:tc>
          <w:tcPr>
            <w:tcW w:w="1707" w:type="dxa"/>
            <w:tcBorders>
              <w:top w:val="single" w:sz="4" w:space="0" w:color="000000"/>
              <w:left w:val="single" w:sz="4" w:space="0" w:color="000000"/>
              <w:bottom w:val="single" w:sz="4" w:space="0" w:color="000000"/>
              <w:right w:val="single" w:sz="4" w:space="0" w:color="000000"/>
            </w:tcBorders>
          </w:tcPr>
          <w:p w14:paraId="2E36EE63" w14:textId="77777777" w:rsidR="00A31D02" w:rsidRDefault="00AE21D6">
            <w:pPr>
              <w:spacing w:after="0" w:line="259" w:lineRule="auto"/>
              <w:ind w:left="0" w:firstLine="0"/>
              <w:jc w:val="left"/>
            </w:pPr>
            <w:r>
              <w:rPr>
                <w:sz w:val="24"/>
              </w:rPr>
              <w:t>Incorrect concept usage</w:t>
            </w:r>
          </w:p>
        </w:tc>
      </w:tr>
      <w:tr w:rsidR="00A31D02" w14:paraId="6438645A"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746AD6CA" w14:textId="77777777" w:rsidR="00A31D02" w:rsidRDefault="00AE21D6">
            <w:pPr>
              <w:spacing w:after="0" w:line="259" w:lineRule="auto"/>
              <w:ind w:left="0" w:firstLine="0"/>
              <w:jc w:val="left"/>
            </w:pPr>
            <w:r>
              <w:rPr>
                <w:sz w:val="24"/>
              </w:rPr>
              <w:t>Practical Insight</w:t>
            </w:r>
          </w:p>
        </w:tc>
        <w:tc>
          <w:tcPr>
            <w:tcW w:w="1707" w:type="dxa"/>
            <w:tcBorders>
              <w:top w:val="single" w:sz="4" w:space="0" w:color="000000"/>
              <w:left w:val="single" w:sz="4" w:space="0" w:color="000000"/>
              <w:bottom w:val="single" w:sz="4" w:space="0" w:color="000000"/>
              <w:right w:val="single" w:sz="4" w:space="0" w:color="000000"/>
            </w:tcBorders>
          </w:tcPr>
          <w:p w14:paraId="41BEE6AA" w14:textId="77777777" w:rsidR="00A31D02" w:rsidRDefault="00AE21D6">
            <w:pPr>
              <w:spacing w:after="0" w:line="259" w:lineRule="auto"/>
              <w:ind w:left="0" w:firstLine="0"/>
              <w:jc w:val="left"/>
            </w:pPr>
            <w:r>
              <w:rPr>
                <w:sz w:val="24"/>
              </w:rPr>
              <w:t>20%</w:t>
            </w:r>
          </w:p>
        </w:tc>
        <w:tc>
          <w:tcPr>
            <w:tcW w:w="1707" w:type="dxa"/>
            <w:tcBorders>
              <w:top w:val="single" w:sz="4" w:space="0" w:color="000000"/>
              <w:left w:val="single" w:sz="4" w:space="0" w:color="000000"/>
              <w:bottom w:val="single" w:sz="4" w:space="0" w:color="000000"/>
              <w:right w:val="single" w:sz="4" w:space="0" w:color="000000"/>
            </w:tcBorders>
          </w:tcPr>
          <w:p w14:paraId="53A3D528" w14:textId="77777777" w:rsidR="00A31D02" w:rsidRDefault="00AE21D6">
            <w:pPr>
              <w:spacing w:after="0" w:line="259" w:lineRule="auto"/>
              <w:ind w:left="0" w:firstLine="0"/>
              <w:jc w:val="left"/>
            </w:pPr>
            <w:r>
              <w:rPr>
                <w:sz w:val="24"/>
              </w:rPr>
              <w:t>Shows strong real-world understanding</w:t>
            </w:r>
          </w:p>
        </w:tc>
        <w:tc>
          <w:tcPr>
            <w:tcW w:w="1707" w:type="dxa"/>
            <w:tcBorders>
              <w:top w:val="single" w:sz="4" w:space="0" w:color="000000"/>
              <w:left w:val="single" w:sz="4" w:space="0" w:color="000000"/>
              <w:bottom w:val="single" w:sz="4" w:space="0" w:color="000000"/>
              <w:right w:val="single" w:sz="4" w:space="0" w:color="000000"/>
            </w:tcBorders>
          </w:tcPr>
          <w:p w14:paraId="4F3551B9" w14:textId="77777777" w:rsidR="00A31D02" w:rsidRDefault="00AE21D6">
            <w:pPr>
              <w:spacing w:after="0" w:line="259" w:lineRule="auto"/>
              <w:ind w:left="0" w:firstLine="0"/>
              <w:jc w:val="left"/>
            </w:pPr>
            <w:r>
              <w:rPr>
                <w:sz w:val="24"/>
              </w:rPr>
              <w:t>Shows reasonable practical understanding</w:t>
            </w:r>
          </w:p>
        </w:tc>
        <w:tc>
          <w:tcPr>
            <w:tcW w:w="1707" w:type="dxa"/>
            <w:tcBorders>
              <w:top w:val="single" w:sz="4" w:space="0" w:color="000000"/>
              <w:left w:val="single" w:sz="4" w:space="0" w:color="000000"/>
              <w:bottom w:val="single" w:sz="4" w:space="0" w:color="000000"/>
              <w:right w:val="single" w:sz="4" w:space="0" w:color="000000"/>
            </w:tcBorders>
          </w:tcPr>
          <w:p w14:paraId="4B8CF927" w14:textId="77777777" w:rsidR="00A31D02" w:rsidRDefault="00AE21D6">
            <w:pPr>
              <w:spacing w:after="0" w:line="259" w:lineRule="auto"/>
              <w:ind w:left="0" w:firstLine="0"/>
              <w:jc w:val="left"/>
            </w:pPr>
            <w:r>
              <w:rPr>
                <w:sz w:val="24"/>
              </w:rPr>
              <w:t>Limited practical insight</w:t>
            </w:r>
          </w:p>
        </w:tc>
        <w:tc>
          <w:tcPr>
            <w:tcW w:w="1707" w:type="dxa"/>
            <w:tcBorders>
              <w:top w:val="single" w:sz="4" w:space="0" w:color="000000"/>
              <w:left w:val="single" w:sz="4" w:space="0" w:color="000000"/>
              <w:bottom w:val="single" w:sz="4" w:space="0" w:color="000000"/>
              <w:right w:val="single" w:sz="4" w:space="0" w:color="000000"/>
            </w:tcBorders>
          </w:tcPr>
          <w:p w14:paraId="7A3F29ED" w14:textId="77777777" w:rsidR="00A31D02" w:rsidRDefault="00AE21D6">
            <w:pPr>
              <w:spacing w:after="0" w:line="259" w:lineRule="auto"/>
              <w:ind w:left="0" w:firstLine="0"/>
              <w:jc w:val="left"/>
            </w:pPr>
            <w:r>
              <w:rPr>
                <w:sz w:val="24"/>
              </w:rPr>
              <w:t>No practical insight</w:t>
            </w:r>
          </w:p>
        </w:tc>
      </w:tr>
      <w:tr w:rsidR="00A31D02" w14:paraId="179C9ED3" w14:textId="77777777">
        <w:trPr>
          <w:trHeight w:val="1114"/>
        </w:trPr>
        <w:tc>
          <w:tcPr>
            <w:tcW w:w="1707" w:type="dxa"/>
            <w:tcBorders>
              <w:top w:val="single" w:sz="4" w:space="0" w:color="000000"/>
              <w:left w:val="single" w:sz="4" w:space="0" w:color="000000"/>
              <w:bottom w:val="single" w:sz="4" w:space="0" w:color="000000"/>
              <w:right w:val="single" w:sz="4" w:space="0" w:color="000000"/>
            </w:tcBorders>
          </w:tcPr>
          <w:p w14:paraId="626EC941" w14:textId="77777777" w:rsidR="00A31D02" w:rsidRDefault="00AE21D6">
            <w:pPr>
              <w:spacing w:after="0" w:line="259" w:lineRule="auto"/>
              <w:ind w:left="0" w:firstLine="0"/>
              <w:jc w:val="left"/>
            </w:pPr>
            <w:r>
              <w:rPr>
                <w:sz w:val="24"/>
              </w:rPr>
              <w:t>Completeness</w:t>
            </w:r>
          </w:p>
        </w:tc>
        <w:tc>
          <w:tcPr>
            <w:tcW w:w="1707" w:type="dxa"/>
            <w:tcBorders>
              <w:top w:val="single" w:sz="4" w:space="0" w:color="000000"/>
              <w:left w:val="single" w:sz="4" w:space="0" w:color="000000"/>
              <w:bottom w:val="single" w:sz="4" w:space="0" w:color="000000"/>
              <w:right w:val="single" w:sz="4" w:space="0" w:color="000000"/>
            </w:tcBorders>
          </w:tcPr>
          <w:p w14:paraId="4F2BA66B" w14:textId="77777777" w:rsidR="00A31D02" w:rsidRDefault="00AE21D6">
            <w:pPr>
              <w:spacing w:after="0" w:line="259" w:lineRule="auto"/>
              <w:ind w:left="0" w:firstLine="0"/>
              <w:jc w:val="left"/>
            </w:pPr>
            <w:r>
              <w:rPr>
                <w:sz w:val="24"/>
              </w:rPr>
              <w:t>15%</w:t>
            </w:r>
          </w:p>
        </w:tc>
        <w:tc>
          <w:tcPr>
            <w:tcW w:w="1707" w:type="dxa"/>
            <w:tcBorders>
              <w:top w:val="single" w:sz="4" w:space="0" w:color="000000"/>
              <w:left w:val="single" w:sz="4" w:space="0" w:color="000000"/>
              <w:bottom w:val="single" w:sz="4" w:space="0" w:color="000000"/>
              <w:right w:val="single" w:sz="4" w:space="0" w:color="000000"/>
            </w:tcBorders>
          </w:tcPr>
          <w:p w14:paraId="589C2E9C" w14:textId="77777777" w:rsidR="00A31D02" w:rsidRDefault="00AE21D6">
            <w:pPr>
              <w:spacing w:after="0" w:line="259" w:lineRule="auto"/>
              <w:ind w:left="0" w:firstLine="0"/>
              <w:jc w:val="left"/>
            </w:pPr>
            <w:r>
              <w:rPr>
                <w:sz w:val="24"/>
              </w:rPr>
              <w:t>Response covers all required aspects</w:t>
            </w:r>
          </w:p>
        </w:tc>
        <w:tc>
          <w:tcPr>
            <w:tcW w:w="1707" w:type="dxa"/>
            <w:tcBorders>
              <w:top w:val="single" w:sz="4" w:space="0" w:color="000000"/>
              <w:left w:val="single" w:sz="4" w:space="0" w:color="000000"/>
              <w:bottom w:val="single" w:sz="4" w:space="0" w:color="000000"/>
              <w:right w:val="single" w:sz="4" w:space="0" w:color="000000"/>
            </w:tcBorders>
          </w:tcPr>
          <w:p w14:paraId="7AB50B68" w14:textId="77777777" w:rsidR="00A31D02" w:rsidRDefault="00AE21D6">
            <w:pPr>
              <w:spacing w:after="0" w:line="259" w:lineRule="auto"/>
              <w:ind w:left="0" w:firstLine="0"/>
              <w:jc w:val="left"/>
            </w:pPr>
            <w:r>
              <w:rPr>
                <w:sz w:val="24"/>
              </w:rPr>
              <w:t>Covers most aspects</w:t>
            </w:r>
          </w:p>
        </w:tc>
        <w:tc>
          <w:tcPr>
            <w:tcW w:w="1707" w:type="dxa"/>
            <w:tcBorders>
              <w:top w:val="single" w:sz="4" w:space="0" w:color="000000"/>
              <w:left w:val="single" w:sz="4" w:space="0" w:color="000000"/>
              <w:bottom w:val="single" w:sz="4" w:space="0" w:color="000000"/>
              <w:right w:val="single" w:sz="4" w:space="0" w:color="000000"/>
            </w:tcBorders>
          </w:tcPr>
          <w:p w14:paraId="0E8394D6" w14:textId="77777777" w:rsidR="00A31D02" w:rsidRDefault="00AE21D6">
            <w:pPr>
              <w:spacing w:after="0" w:line="259" w:lineRule="auto"/>
              <w:ind w:left="0" w:firstLine="0"/>
              <w:jc w:val="left"/>
            </w:pPr>
            <w:r>
              <w:rPr>
                <w:sz w:val="24"/>
              </w:rPr>
              <w:t>Covers only basic aspects</w:t>
            </w:r>
          </w:p>
        </w:tc>
        <w:tc>
          <w:tcPr>
            <w:tcW w:w="1707" w:type="dxa"/>
            <w:tcBorders>
              <w:top w:val="single" w:sz="4" w:space="0" w:color="000000"/>
              <w:left w:val="single" w:sz="4" w:space="0" w:color="000000"/>
              <w:bottom w:val="single" w:sz="4" w:space="0" w:color="000000"/>
              <w:right w:val="single" w:sz="4" w:space="0" w:color="000000"/>
            </w:tcBorders>
          </w:tcPr>
          <w:p w14:paraId="68F1998D" w14:textId="77777777" w:rsidR="00A31D02" w:rsidRDefault="00AE21D6">
            <w:pPr>
              <w:spacing w:after="0" w:line="259" w:lineRule="auto"/>
              <w:ind w:left="0" w:firstLine="0"/>
              <w:jc w:val="left"/>
            </w:pPr>
            <w:r>
              <w:rPr>
                <w:sz w:val="24"/>
              </w:rPr>
              <w:t>Incomplete response</w:t>
            </w:r>
          </w:p>
        </w:tc>
      </w:tr>
      <w:tr w:rsidR="00A31D02" w14:paraId="36E83A79" w14:textId="77777777">
        <w:trPr>
          <w:trHeight w:val="838"/>
        </w:trPr>
        <w:tc>
          <w:tcPr>
            <w:tcW w:w="1707" w:type="dxa"/>
            <w:tcBorders>
              <w:top w:val="single" w:sz="4" w:space="0" w:color="000000"/>
              <w:left w:val="single" w:sz="4" w:space="0" w:color="000000"/>
              <w:bottom w:val="single" w:sz="4" w:space="0" w:color="000000"/>
              <w:right w:val="single" w:sz="4" w:space="0" w:color="000000"/>
            </w:tcBorders>
          </w:tcPr>
          <w:p w14:paraId="6E85CE01" w14:textId="77777777" w:rsidR="00A31D02" w:rsidRDefault="00AE21D6">
            <w:pPr>
              <w:spacing w:after="0" w:line="259" w:lineRule="auto"/>
              <w:ind w:left="0" w:firstLine="0"/>
              <w:jc w:val="left"/>
            </w:pPr>
            <w:r>
              <w:rPr>
                <w:sz w:val="24"/>
              </w:rPr>
              <w:t>Clarity</w:t>
            </w:r>
          </w:p>
        </w:tc>
        <w:tc>
          <w:tcPr>
            <w:tcW w:w="1707" w:type="dxa"/>
            <w:tcBorders>
              <w:top w:val="single" w:sz="4" w:space="0" w:color="000000"/>
              <w:left w:val="single" w:sz="4" w:space="0" w:color="000000"/>
              <w:bottom w:val="single" w:sz="4" w:space="0" w:color="000000"/>
              <w:right w:val="single" w:sz="4" w:space="0" w:color="000000"/>
            </w:tcBorders>
          </w:tcPr>
          <w:p w14:paraId="1E3CF5E6" w14:textId="77777777" w:rsidR="00A31D02" w:rsidRDefault="00AE21D6">
            <w:pPr>
              <w:spacing w:after="0" w:line="259" w:lineRule="auto"/>
              <w:ind w:left="0" w:firstLine="0"/>
              <w:jc w:val="left"/>
            </w:pPr>
            <w:r>
              <w:rPr>
                <w:sz w:val="24"/>
              </w:rPr>
              <w:t>15%</w:t>
            </w:r>
          </w:p>
        </w:tc>
        <w:tc>
          <w:tcPr>
            <w:tcW w:w="1707" w:type="dxa"/>
            <w:tcBorders>
              <w:top w:val="single" w:sz="4" w:space="0" w:color="000000"/>
              <w:left w:val="single" w:sz="4" w:space="0" w:color="000000"/>
              <w:bottom w:val="single" w:sz="4" w:space="0" w:color="000000"/>
              <w:right w:val="single" w:sz="4" w:space="0" w:color="000000"/>
            </w:tcBorders>
          </w:tcPr>
          <w:p w14:paraId="23B24402" w14:textId="77777777" w:rsidR="00A31D02" w:rsidRDefault="00AE21D6">
            <w:pPr>
              <w:spacing w:after="0" w:line="259" w:lineRule="auto"/>
              <w:ind w:left="0" w:firstLine="0"/>
              <w:jc w:val="left"/>
            </w:pPr>
            <w:r>
              <w:rPr>
                <w:sz w:val="24"/>
              </w:rPr>
              <w:t>Clear and concise answer</w:t>
            </w:r>
          </w:p>
        </w:tc>
        <w:tc>
          <w:tcPr>
            <w:tcW w:w="1707" w:type="dxa"/>
            <w:tcBorders>
              <w:top w:val="single" w:sz="4" w:space="0" w:color="000000"/>
              <w:left w:val="single" w:sz="4" w:space="0" w:color="000000"/>
              <w:bottom w:val="single" w:sz="4" w:space="0" w:color="000000"/>
              <w:right w:val="single" w:sz="4" w:space="0" w:color="000000"/>
            </w:tcBorders>
          </w:tcPr>
          <w:p w14:paraId="08E7D733" w14:textId="77777777" w:rsidR="00A31D02" w:rsidRDefault="00AE21D6">
            <w:pPr>
              <w:spacing w:after="0" w:line="259" w:lineRule="auto"/>
              <w:ind w:left="0" w:firstLine="0"/>
              <w:jc w:val="left"/>
            </w:pPr>
            <w:r>
              <w:rPr>
                <w:sz w:val="24"/>
              </w:rPr>
              <w:t>Generally clear</w:t>
            </w:r>
          </w:p>
        </w:tc>
        <w:tc>
          <w:tcPr>
            <w:tcW w:w="1707" w:type="dxa"/>
            <w:tcBorders>
              <w:top w:val="single" w:sz="4" w:space="0" w:color="000000"/>
              <w:left w:val="single" w:sz="4" w:space="0" w:color="000000"/>
              <w:bottom w:val="single" w:sz="4" w:space="0" w:color="000000"/>
              <w:right w:val="single" w:sz="4" w:space="0" w:color="000000"/>
            </w:tcBorders>
          </w:tcPr>
          <w:p w14:paraId="4137642B" w14:textId="77777777" w:rsidR="00A31D02" w:rsidRDefault="00AE21D6">
            <w:pPr>
              <w:spacing w:after="0" w:line="259" w:lineRule="auto"/>
              <w:ind w:left="0" w:firstLine="0"/>
              <w:jc w:val="left"/>
            </w:pPr>
            <w:r>
              <w:rPr>
                <w:sz w:val="24"/>
              </w:rPr>
              <w:t xml:space="preserve">Some </w:t>
            </w:r>
          </w:p>
          <w:p w14:paraId="050A98A5" w14:textId="77777777" w:rsidR="00A31D02" w:rsidRDefault="00AE21D6">
            <w:pPr>
              <w:spacing w:after="0" w:line="259" w:lineRule="auto"/>
              <w:ind w:left="0" w:firstLine="0"/>
              <w:jc w:val="left"/>
            </w:pPr>
            <w:r>
              <w:rPr>
                <w:sz w:val="24"/>
              </w:rPr>
              <w:t>confusion in expression</w:t>
            </w:r>
          </w:p>
        </w:tc>
        <w:tc>
          <w:tcPr>
            <w:tcW w:w="1707" w:type="dxa"/>
            <w:tcBorders>
              <w:top w:val="single" w:sz="4" w:space="0" w:color="000000"/>
              <w:left w:val="single" w:sz="4" w:space="0" w:color="000000"/>
              <w:bottom w:val="single" w:sz="4" w:space="0" w:color="000000"/>
              <w:right w:val="single" w:sz="4" w:space="0" w:color="000000"/>
            </w:tcBorders>
          </w:tcPr>
          <w:p w14:paraId="028EAF50" w14:textId="77777777" w:rsidR="00A31D02" w:rsidRDefault="00AE21D6">
            <w:pPr>
              <w:spacing w:after="0" w:line="259" w:lineRule="auto"/>
              <w:ind w:left="0" w:firstLine="0"/>
              <w:jc w:val="left"/>
            </w:pPr>
            <w:r>
              <w:rPr>
                <w:sz w:val="24"/>
              </w:rPr>
              <w:t>Poor clarity</w:t>
            </w:r>
          </w:p>
        </w:tc>
      </w:tr>
    </w:tbl>
    <w:p w14:paraId="06180676" w14:textId="3C18D9EB" w:rsidR="00000000" w:rsidRDefault="00AE21D6"/>
    <w:p w14:paraId="206CECCE" w14:textId="0DC56BE9" w:rsidR="00AE21D6" w:rsidRDefault="00AE21D6"/>
    <w:p w14:paraId="69C991A6" w14:textId="74E57C7F" w:rsidR="00AE21D6" w:rsidRDefault="00AE21D6"/>
    <w:p w14:paraId="0FC9A360" w14:textId="77777777" w:rsidR="00AE21D6" w:rsidRPr="00AE21D6" w:rsidRDefault="00AE21D6" w:rsidP="00AE21D6">
      <w:pPr>
        <w:pStyle w:val="Heading2"/>
        <w:jc w:val="both"/>
      </w:pPr>
      <w:r w:rsidRPr="00AE21D6">
        <w:lastRenderedPageBreak/>
        <w:t>1. Cloud Auto-Scaling and Load Balancing During Seasonal Sales</w:t>
      </w:r>
    </w:p>
    <w:p w14:paraId="458D4E53" w14:textId="77777777" w:rsidR="00AE21D6" w:rsidRPr="00AE21D6" w:rsidRDefault="00AE21D6" w:rsidP="00AE21D6">
      <w:pPr>
        <w:pStyle w:val="Heading3"/>
        <w:jc w:val="both"/>
      </w:pPr>
      <w:r w:rsidRPr="00AE21D6">
        <w:t>Introduction</w:t>
      </w:r>
    </w:p>
    <w:p w14:paraId="5902A5AF" w14:textId="77777777" w:rsidR="00AE21D6" w:rsidRPr="00AE21D6" w:rsidRDefault="00AE21D6" w:rsidP="00AE21D6">
      <w:pPr>
        <w:pStyle w:val="NormalWeb"/>
        <w:jc w:val="both"/>
      </w:pPr>
      <w:r w:rsidRPr="00AE21D6">
        <w:t>E-commerce companies often experience unpredictable increases in website traffic during seasonal sales, festivals, and promotional events. For example, an online shopping platform may receive several times its normal traffic during Diwali sales or Black Friday offers. If the infrastructure cannot handle the increased demand, the website may become slow, reject customer requests, or crash.</w:t>
      </w:r>
    </w:p>
    <w:p w14:paraId="559B1B1E" w14:textId="77777777" w:rsidR="00AE21D6" w:rsidRPr="00AE21D6" w:rsidRDefault="00AE21D6" w:rsidP="00AE21D6">
      <w:pPr>
        <w:pStyle w:val="NormalWeb"/>
        <w:jc w:val="both"/>
      </w:pPr>
      <w:r w:rsidRPr="00AE21D6">
        <w:t>Cloud computing addresses this problem through auto-scaling, load balancing, and monitoring tools. These services help companies manage changing workloads efficiently while maintaining availability and providing a smooth user experience.</w:t>
      </w:r>
    </w:p>
    <w:p w14:paraId="3A6C20FF" w14:textId="77777777" w:rsidR="00AE21D6" w:rsidRPr="00AE21D6" w:rsidRDefault="00AE21D6" w:rsidP="00AE21D6">
      <w:pPr>
        <w:pStyle w:val="Heading3"/>
        <w:jc w:val="both"/>
      </w:pPr>
      <w:r w:rsidRPr="00AE21D6">
        <w:t>How auto-scaling and load balancing work</w:t>
      </w:r>
    </w:p>
    <w:p w14:paraId="613A9AF8" w14:textId="77777777" w:rsidR="00AE21D6" w:rsidRPr="00AE21D6" w:rsidRDefault="00AE21D6" w:rsidP="00AE21D6">
      <w:pPr>
        <w:pStyle w:val="NormalWeb"/>
        <w:jc w:val="both"/>
      </w:pPr>
      <w:r w:rsidRPr="00AE21D6">
        <w:t>Auto-scaling automatically increases or decreases the number of computing resources according to demand. When CPU utilization, request volume, or other configured metrics exceed a threshold, additional virtual machines or application instances are launched. When demand decreases, unnecessary instances are removed to reduce costs.</w:t>
      </w:r>
    </w:p>
    <w:p w14:paraId="20580F1C" w14:textId="77777777" w:rsidR="00AE21D6" w:rsidRPr="00AE21D6" w:rsidRDefault="00AE21D6" w:rsidP="00AE21D6">
      <w:pPr>
        <w:pStyle w:val="NormalWeb"/>
        <w:jc w:val="both"/>
      </w:pPr>
      <w:r w:rsidRPr="00AE21D6">
        <w:t>Load balancing distributes incoming requests across multiple healthy application servers. Instead of allowing one server to handle every customer request, the load balancer directs traffic across available servers based on configured routing and health checks.</w:t>
      </w:r>
    </w:p>
    <w:p w14:paraId="6D48780A" w14:textId="77777777" w:rsidR="00AE21D6" w:rsidRPr="00AE21D6" w:rsidRDefault="00AE21D6" w:rsidP="00AE21D6">
      <w:pPr>
        <w:pStyle w:val="NormalWeb"/>
        <w:jc w:val="both"/>
      </w:pPr>
      <w:r w:rsidRPr="00AE21D6">
        <w:t>Customers visiting the e-commerce website</w:t>
      </w:r>
    </w:p>
    <w:p w14:paraId="103213CB" w14:textId="77777777" w:rsidR="00AE21D6" w:rsidRPr="00AE21D6" w:rsidRDefault="00AE21D6" w:rsidP="00AE21D6">
      <w:pPr>
        <w:pStyle w:val="NormalWeb"/>
        <w:jc w:val="both"/>
      </w:pPr>
      <w:r w:rsidRPr="00AE21D6">
        <w:t>Normal traffic + seasonal traffic spikes</w:t>
      </w:r>
    </w:p>
    <w:p w14:paraId="6C2E0578" w14:textId="77777777" w:rsidR="00AE21D6" w:rsidRPr="00AE21D6" w:rsidRDefault="00AE21D6" w:rsidP="00AE21D6">
      <w:pPr>
        <w:pStyle w:val="NormalWeb"/>
        <w:jc w:val="both"/>
      </w:pPr>
      <w:r w:rsidRPr="00AE21D6">
        <w:t>Load Balancer</w:t>
      </w:r>
    </w:p>
    <w:p w14:paraId="3C94CBAC" w14:textId="77777777" w:rsidR="00AE21D6" w:rsidRPr="00AE21D6" w:rsidRDefault="00AE21D6" w:rsidP="00AE21D6">
      <w:pPr>
        <w:pStyle w:val="NormalWeb"/>
        <w:jc w:val="both"/>
      </w:pPr>
      <w:r w:rsidRPr="00AE21D6">
        <w:t>Distributes requests across healthy servers</w:t>
      </w:r>
    </w:p>
    <w:p w14:paraId="335661B9" w14:textId="77777777" w:rsidR="00AE21D6" w:rsidRPr="00AE21D6" w:rsidRDefault="00AE21D6" w:rsidP="00AE21D6">
      <w:pPr>
        <w:pStyle w:val="NormalWeb"/>
        <w:jc w:val="both"/>
      </w:pPr>
      <w:r w:rsidRPr="00AE21D6">
        <w:t>Server 1</w:t>
      </w:r>
    </w:p>
    <w:p w14:paraId="13EFC0B0" w14:textId="77777777" w:rsidR="00AE21D6" w:rsidRPr="00AE21D6" w:rsidRDefault="00AE21D6" w:rsidP="00AE21D6">
      <w:pPr>
        <w:pStyle w:val="NormalWeb"/>
        <w:jc w:val="both"/>
      </w:pPr>
      <w:r w:rsidRPr="00AE21D6">
        <w:t>Handles requests</w:t>
      </w:r>
    </w:p>
    <w:p w14:paraId="6FBFE88A" w14:textId="77777777" w:rsidR="00AE21D6" w:rsidRPr="00AE21D6" w:rsidRDefault="00AE21D6" w:rsidP="00AE21D6">
      <w:pPr>
        <w:pStyle w:val="NormalWeb"/>
        <w:jc w:val="both"/>
      </w:pPr>
      <w:r w:rsidRPr="00AE21D6">
        <w:t>Server 2</w:t>
      </w:r>
    </w:p>
    <w:p w14:paraId="3048F6B6" w14:textId="77777777" w:rsidR="00AE21D6" w:rsidRPr="00AE21D6" w:rsidRDefault="00AE21D6" w:rsidP="00AE21D6">
      <w:pPr>
        <w:pStyle w:val="NormalWeb"/>
        <w:jc w:val="both"/>
      </w:pPr>
      <w:r w:rsidRPr="00AE21D6">
        <w:t>Handles requests</w:t>
      </w:r>
    </w:p>
    <w:p w14:paraId="7A2D7244" w14:textId="77777777" w:rsidR="00AE21D6" w:rsidRPr="00AE21D6" w:rsidRDefault="00AE21D6" w:rsidP="00AE21D6">
      <w:pPr>
        <w:pStyle w:val="NormalWeb"/>
        <w:jc w:val="both"/>
      </w:pPr>
      <w:r w:rsidRPr="00AE21D6">
        <w:t>Server 3</w:t>
      </w:r>
    </w:p>
    <w:p w14:paraId="3C8585DA" w14:textId="77777777" w:rsidR="00AE21D6" w:rsidRPr="00AE21D6" w:rsidRDefault="00AE21D6" w:rsidP="00AE21D6">
      <w:pPr>
        <w:pStyle w:val="NormalWeb"/>
        <w:jc w:val="both"/>
      </w:pPr>
      <w:r w:rsidRPr="00AE21D6">
        <w:t>Extra capacity</w:t>
      </w:r>
    </w:p>
    <w:p w14:paraId="696CCC71" w14:textId="77777777" w:rsidR="00AE21D6" w:rsidRPr="00AE21D6" w:rsidRDefault="00AE21D6" w:rsidP="00AE21D6">
      <w:pPr>
        <w:pStyle w:val="NormalWeb"/>
        <w:jc w:val="both"/>
      </w:pPr>
      <w:r w:rsidRPr="00AE21D6">
        <w:t>Auto-Scaling Controller</w:t>
      </w:r>
    </w:p>
    <w:p w14:paraId="0DEBF980" w14:textId="77777777" w:rsidR="00AE21D6" w:rsidRPr="00AE21D6" w:rsidRDefault="00AE21D6" w:rsidP="00AE21D6">
      <w:pPr>
        <w:pStyle w:val="NormalWeb"/>
        <w:jc w:val="both"/>
      </w:pPr>
      <w:r w:rsidRPr="00AE21D6">
        <w:t>Monitors demand and adds or removes servers</w:t>
      </w:r>
    </w:p>
    <w:p w14:paraId="30CF4CF0" w14:textId="77777777" w:rsidR="00AE21D6" w:rsidRPr="00AE21D6" w:rsidRDefault="00AE21D6" w:rsidP="00AE21D6">
      <w:pPr>
        <w:pStyle w:val="NormalWeb"/>
        <w:jc w:val="both"/>
      </w:pPr>
      <w:r w:rsidRPr="00AE21D6">
        <w:t>Monitoring and Alerts</w:t>
      </w:r>
    </w:p>
    <w:p w14:paraId="1BC757D3" w14:textId="77777777" w:rsidR="00AE21D6" w:rsidRPr="00AE21D6" w:rsidRDefault="00AE21D6" w:rsidP="00AE21D6">
      <w:pPr>
        <w:pStyle w:val="NormalWeb"/>
        <w:jc w:val="both"/>
      </w:pPr>
      <w:r w:rsidRPr="00AE21D6">
        <w:lastRenderedPageBreak/>
        <w:t>Tracks CPU, response time, errors and request volume</w:t>
      </w:r>
    </w:p>
    <w:p w14:paraId="4980FBD0" w14:textId="77777777" w:rsidR="00AE21D6" w:rsidRPr="00AE21D6" w:rsidRDefault="00AE21D6" w:rsidP="00AE21D6">
      <w:pPr>
        <w:pStyle w:val="Heading3"/>
        <w:jc w:val="both"/>
      </w:pPr>
      <w:r w:rsidRPr="00AE21D6">
        <w:t>Role of monitoring tools</w:t>
      </w:r>
    </w:p>
    <w:p w14:paraId="7449434F" w14:textId="77777777" w:rsidR="00AE21D6" w:rsidRPr="00AE21D6" w:rsidRDefault="00AE21D6" w:rsidP="00AE21D6">
      <w:pPr>
        <w:pStyle w:val="NormalWeb"/>
        <w:jc w:val="both"/>
      </w:pPr>
      <w:r w:rsidRPr="00AE21D6">
        <w:t>Monitoring tools continuously collect performance data and help administrators identify problems before they affect customers.</w:t>
      </w:r>
    </w:p>
    <w:p w14:paraId="39A82B5B" w14:textId="77777777" w:rsidR="00AE21D6" w:rsidRPr="00AE21D6" w:rsidRDefault="00AE21D6" w:rsidP="00AE21D6">
      <w:pPr>
        <w:pStyle w:val="NormalWeb"/>
        <w:numPr>
          <w:ilvl w:val="0"/>
          <w:numId w:val="2"/>
        </w:numPr>
        <w:jc w:val="both"/>
      </w:pPr>
      <w:r w:rsidRPr="00AE21D6">
        <w:t>CPU and memory utilization: identify overloaded servers.</w:t>
      </w:r>
    </w:p>
    <w:p w14:paraId="03940D11" w14:textId="77777777" w:rsidR="00AE21D6" w:rsidRPr="00AE21D6" w:rsidRDefault="00AE21D6" w:rsidP="00AE21D6">
      <w:pPr>
        <w:pStyle w:val="NormalWeb"/>
        <w:numPr>
          <w:ilvl w:val="0"/>
          <w:numId w:val="2"/>
        </w:numPr>
        <w:jc w:val="both"/>
      </w:pPr>
      <w:r w:rsidRPr="00AE21D6">
        <w:t>Request count: detects sudden increases in customer traffic.</w:t>
      </w:r>
    </w:p>
    <w:p w14:paraId="61C5F1D5" w14:textId="77777777" w:rsidR="00AE21D6" w:rsidRPr="00AE21D6" w:rsidRDefault="00AE21D6" w:rsidP="00AE21D6">
      <w:pPr>
        <w:pStyle w:val="NormalWeb"/>
        <w:numPr>
          <w:ilvl w:val="0"/>
          <w:numId w:val="2"/>
        </w:numPr>
        <w:jc w:val="both"/>
      </w:pPr>
      <w:r w:rsidRPr="00AE21D6">
        <w:t>Response time: indicates whether pages or APIs are becoming slow.</w:t>
      </w:r>
    </w:p>
    <w:p w14:paraId="01DB5C1D" w14:textId="77777777" w:rsidR="00AE21D6" w:rsidRPr="00AE21D6" w:rsidRDefault="00AE21D6" w:rsidP="00AE21D6">
      <w:pPr>
        <w:pStyle w:val="NormalWeb"/>
        <w:numPr>
          <w:ilvl w:val="0"/>
          <w:numId w:val="2"/>
        </w:numPr>
        <w:jc w:val="both"/>
      </w:pPr>
      <w:r w:rsidRPr="00AE21D6">
        <w:t>Error rate: identifies failed requests, application errors, or server failures.</w:t>
      </w:r>
    </w:p>
    <w:p w14:paraId="57696EF2" w14:textId="77777777" w:rsidR="00AE21D6" w:rsidRPr="00AE21D6" w:rsidRDefault="00AE21D6" w:rsidP="00AE21D6">
      <w:pPr>
        <w:pStyle w:val="NormalWeb"/>
        <w:numPr>
          <w:ilvl w:val="0"/>
          <w:numId w:val="2"/>
        </w:numPr>
        <w:jc w:val="both"/>
      </w:pPr>
      <w:r w:rsidRPr="00AE21D6">
        <w:t>Health checks and alerts: detect unhealthy instances and notify administrators.</w:t>
      </w:r>
    </w:p>
    <w:p w14:paraId="02D20C6B" w14:textId="77777777" w:rsidR="00AE21D6" w:rsidRPr="00AE21D6" w:rsidRDefault="00AE21D6" w:rsidP="00AE21D6">
      <w:pPr>
        <w:pStyle w:val="NormalWeb"/>
        <w:numPr>
          <w:ilvl w:val="0"/>
          <w:numId w:val="2"/>
        </w:numPr>
        <w:jc w:val="both"/>
      </w:pPr>
      <w:r w:rsidRPr="00AE21D6">
        <w:t>Cost monitoring: helps prevent unnecessary resource consumption.</w:t>
      </w:r>
    </w:p>
    <w:p w14:paraId="4F330876" w14:textId="77777777" w:rsidR="00AE21D6" w:rsidRPr="00AE21D6" w:rsidRDefault="00AE21D6" w:rsidP="00AE21D6">
      <w:pPr>
        <w:pStyle w:val="NormalWeb"/>
        <w:jc w:val="both"/>
      </w:pPr>
      <w:r w:rsidRPr="00AE21D6">
        <w:t>Monitoring data can trigger auto-scaling policies. For example, a company might configure its system to add application instances when average CPU utilization remains above 70% for a defined period. The exact threshold depends on the workload and must be tested.</w:t>
      </w:r>
    </w:p>
    <w:p w14:paraId="73D87B6C" w14:textId="77777777" w:rsidR="00AE21D6" w:rsidRPr="00AE21D6" w:rsidRDefault="00AE21D6" w:rsidP="00AE21D6">
      <w:pPr>
        <w:pStyle w:val="Heading3"/>
        <w:jc w:val="both"/>
      </w:pPr>
      <w:r w:rsidRPr="00AE21D6">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993"/>
        <w:gridCol w:w="4935"/>
      </w:tblGrid>
      <w:tr w:rsidR="00AE21D6" w:rsidRPr="00AE21D6" w14:paraId="5ADDA17B" w14:textId="77777777" w:rsidTr="00AE21D6">
        <w:trPr>
          <w:tblCellSpacing w:w="15" w:type="dxa"/>
        </w:trPr>
        <w:tc>
          <w:tcPr>
            <w:tcW w:w="0" w:type="auto"/>
            <w:vAlign w:val="center"/>
            <w:hideMark/>
          </w:tcPr>
          <w:p w14:paraId="5303C5EF" w14:textId="77777777" w:rsidR="00AE21D6" w:rsidRPr="00AE21D6" w:rsidRDefault="00AE21D6" w:rsidP="00AE21D6">
            <w:pPr>
              <w:pStyle w:val="NormalWeb"/>
              <w:jc w:val="both"/>
              <w:rPr>
                <w:b/>
                <w:bCs/>
              </w:rPr>
            </w:pPr>
            <w:r w:rsidRPr="00AE21D6">
              <w:rPr>
                <w:b/>
                <w:bCs/>
              </w:rPr>
              <w:t>Feature</w:t>
            </w:r>
          </w:p>
        </w:tc>
        <w:tc>
          <w:tcPr>
            <w:tcW w:w="0" w:type="auto"/>
            <w:vAlign w:val="center"/>
            <w:hideMark/>
          </w:tcPr>
          <w:p w14:paraId="52CD4AA6" w14:textId="77777777" w:rsidR="00AE21D6" w:rsidRPr="00AE21D6" w:rsidRDefault="00AE21D6" w:rsidP="00AE21D6">
            <w:pPr>
              <w:pStyle w:val="NormalWeb"/>
              <w:jc w:val="both"/>
              <w:rPr>
                <w:b/>
                <w:bCs/>
              </w:rPr>
            </w:pPr>
            <w:r w:rsidRPr="00AE21D6">
              <w:rPr>
                <w:b/>
                <w:bCs/>
              </w:rPr>
              <w:t>Function</w:t>
            </w:r>
          </w:p>
        </w:tc>
        <w:tc>
          <w:tcPr>
            <w:tcW w:w="0" w:type="auto"/>
            <w:vAlign w:val="center"/>
            <w:hideMark/>
          </w:tcPr>
          <w:p w14:paraId="28B5A091" w14:textId="77777777" w:rsidR="00AE21D6" w:rsidRPr="00AE21D6" w:rsidRDefault="00AE21D6" w:rsidP="00AE21D6">
            <w:pPr>
              <w:pStyle w:val="NormalWeb"/>
              <w:jc w:val="both"/>
              <w:rPr>
                <w:b/>
                <w:bCs/>
              </w:rPr>
            </w:pPr>
            <w:r w:rsidRPr="00AE21D6">
              <w:rPr>
                <w:b/>
                <w:bCs/>
              </w:rPr>
              <w:t>Benefit</w:t>
            </w:r>
          </w:p>
        </w:tc>
      </w:tr>
      <w:tr w:rsidR="00AE21D6" w:rsidRPr="00AE21D6" w14:paraId="21E01ABE" w14:textId="77777777" w:rsidTr="00AE21D6">
        <w:trPr>
          <w:tblCellSpacing w:w="15" w:type="dxa"/>
        </w:trPr>
        <w:tc>
          <w:tcPr>
            <w:tcW w:w="0" w:type="auto"/>
            <w:vAlign w:val="center"/>
            <w:hideMark/>
          </w:tcPr>
          <w:p w14:paraId="0388DE7A" w14:textId="77777777" w:rsidR="00AE21D6" w:rsidRPr="00AE21D6" w:rsidRDefault="00AE21D6" w:rsidP="00AE21D6">
            <w:pPr>
              <w:pStyle w:val="NormalWeb"/>
              <w:jc w:val="both"/>
            </w:pPr>
            <w:r w:rsidRPr="00AE21D6">
              <w:t>Auto-scaling</w:t>
            </w:r>
          </w:p>
        </w:tc>
        <w:tc>
          <w:tcPr>
            <w:tcW w:w="0" w:type="auto"/>
            <w:vAlign w:val="center"/>
            <w:hideMark/>
          </w:tcPr>
          <w:p w14:paraId="34CBAC49" w14:textId="77777777" w:rsidR="00AE21D6" w:rsidRPr="00AE21D6" w:rsidRDefault="00AE21D6" w:rsidP="00AE21D6">
            <w:pPr>
              <w:pStyle w:val="NormalWeb"/>
              <w:jc w:val="both"/>
            </w:pPr>
            <w:r w:rsidRPr="00AE21D6">
              <w:t>Adjusts the number of servers</w:t>
            </w:r>
          </w:p>
        </w:tc>
        <w:tc>
          <w:tcPr>
            <w:tcW w:w="0" w:type="auto"/>
            <w:vAlign w:val="center"/>
            <w:hideMark/>
          </w:tcPr>
          <w:p w14:paraId="049D4EAE" w14:textId="77777777" w:rsidR="00AE21D6" w:rsidRPr="00AE21D6" w:rsidRDefault="00AE21D6" w:rsidP="00AE21D6">
            <w:pPr>
              <w:pStyle w:val="NormalWeb"/>
              <w:jc w:val="both"/>
            </w:pPr>
            <w:r w:rsidRPr="00AE21D6">
              <w:t>Handles unpredictable traffic</w:t>
            </w:r>
          </w:p>
        </w:tc>
      </w:tr>
      <w:tr w:rsidR="00AE21D6" w:rsidRPr="00AE21D6" w14:paraId="3580AACB" w14:textId="77777777" w:rsidTr="00AE21D6">
        <w:trPr>
          <w:tblCellSpacing w:w="15" w:type="dxa"/>
        </w:trPr>
        <w:tc>
          <w:tcPr>
            <w:tcW w:w="0" w:type="auto"/>
            <w:vAlign w:val="center"/>
            <w:hideMark/>
          </w:tcPr>
          <w:p w14:paraId="2D6EA0F9" w14:textId="77777777" w:rsidR="00AE21D6" w:rsidRPr="00AE21D6" w:rsidRDefault="00AE21D6" w:rsidP="00AE21D6">
            <w:pPr>
              <w:pStyle w:val="NormalWeb"/>
              <w:jc w:val="both"/>
            </w:pPr>
            <w:r w:rsidRPr="00AE21D6">
              <w:t>Load balancing</w:t>
            </w:r>
          </w:p>
        </w:tc>
        <w:tc>
          <w:tcPr>
            <w:tcW w:w="0" w:type="auto"/>
            <w:vAlign w:val="center"/>
            <w:hideMark/>
          </w:tcPr>
          <w:p w14:paraId="082241E8" w14:textId="77777777" w:rsidR="00AE21D6" w:rsidRPr="00AE21D6" w:rsidRDefault="00AE21D6" w:rsidP="00AE21D6">
            <w:pPr>
              <w:pStyle w:val="NormalWeb"/>
              <w:jc w:val="both"/>
            </w:pPr>
            <w:r w:rsidRPr="00AE21D6">
              <w:t>Distributes requests</w:t>
            </w:r>
          </w:p>
        </w:tc>
        <w:tc>
          <w:tcPr>
            <w:tcW w:w="0" w:type="auto"/>
            <w:vAlign w:val="center"/>
            <w:hideMark/>
          </w:tcPr>
          <w:p w14:paraId="254725C5" w14:textId="77777777" w:rsidR="00AE21D6" w:rsidRPr="00AE21D6" w:rsidRDefault="00AE21D6" w:rsidP="00AE21D6">
            <w:pPr>
              <w:pStyle w:val="NormalWeb"/>
              <w:jc w:val="both"/>
            </w:pPr>
            <w:r w:rsidRPr="00AE21D6">
              <w:t>Prevents individual servers from becoming overloaded</w:t>
            </w:r>
          </w:p>
        </w:tc>
      </w:tr>
      <w:tr w:rsidR="00AE21D6" w:rsidRPr="00AE21D6" w14:paraId="23F1F85F" w14:textId="77777777" w:rsidTr="00AE21D6">
        <w:trPr>
          <w:tblCellSpacing w:w="15" w:type="dxa"/>
        </w:trPr>
        <w:tc>
          <w:tcPr>
            <w:tcW w:w="0" w:type="auto"/>
            <w:vAlign w:val="center"/>
            <w:hideMark/>
          </w:tcPr>
          <w:p w14:paraId="2424F860" w14:textId="77777777" w:rsidR="00AE21D6" w:rsidRPr="00AE21D6" w:rsidRDefault="00AE21D6" w:rsidP="00AE21D6">
            <w:pPr>
              <w:pStyle w:val="NormalWeb"/>
              <w:jc w:val="both"/>
            </w:pPr>
            <w:r w:rsidRPr="00AE21D6">
              <w:t>Health checks</w:t>
            </w:r>
          </w:p>
        </w:tc>
        <w:tc>
          <w:tcPr>
            <w:tcW w:w="0" w:type="auto"/>
            <w:vAlign w:val="center"/>
            <w:hideMark/>
          </w:tcPr>
          <w:p w14:paraId="3959516B" w14:textId="77777777" w:rsidR="00AE21D6" w:rsidRPr="00AE21D6" w:rsidRDefault="00AE21D6" w:rsidP="00AE21D6">
            <w:pPr>
              <w:pStyle w:val="NormalWeb"/>
              <w:jc w:val="both"/>
            </w:pPr>
            <w:r w:rsidRPr="00AE21D6">
              <w:t>Detects failed instances</w:t>
            </w:r>
          </w:p>
        </w:tc>
        <w:tc>
          <w:tcPr>
            <w:tcW w:w="0" w:type="auto"/>
            <w:vAlign w:val="center"/>
            <w:hideMark/>
          </w:tcPr>
          <w:p w14:paraId="329547D8" w14:textId="77777777" w:rsidR="00AE21D6" w:rsidRPr="00AE21D6" w:rsidRDefault="00AE21D6" w:rsidP="00AE21D6">
            <w:pPr>
              <w:pStyle w:val="NormalWeb"/>
              <w:jc w:val="both"/>
            </w:pPr>
            <w:r w:rsidRPr="00AE21D6">
              <w:t>Routes traffic away from unhealthy servers</w:t>
            </w:r>
          </w:p>
        </w:tc>
      </w:tr>
      <w:tr w:rsidR="00AE21D6" w:rsidRPr="00AE21D6" w14:paraId="09E2F753" w14:textId="77777777" w:rsidTr="00AE21D6">
        <w:trPr>
          <w:tblCellSpacing w:w="15" w:type="dxa"/>
        </w:trPr>
        <w:tc>
          <w:tcPr>
            <w:tcW w:w="0" w:type="auto"/>
            <w:vAlign w:val="center"/>
            <w:hideMark/>
          </w:tcPr>
          <w:p w14:paraId="14D21241" w14:textId="77777777" w:rsidR="00AE21D6" w:rsidRPr="00AE21D6" w:rsidRDefault="00AE21D6" w:rsidP="00AE21D6">
            <w:pPr>
              <w:pStyle w:val="NormalWeb"/>
              <w:jc w:val="both"/>
            </w:pPr>
            <w:r w:rsidRPr="00AE21D6">
              <w:t>Monitoring</w:t>
            </w:r>
          </w:p>
        </w:tc>
        <w:tc>
          <w:tcPr>
            <w:tcW w:w="0" w:type="auto"/>
            <w:vAlign w:val="center"/>
            <w:hideMark/>
          </w:tcPr>
          <w:p w14:paraId="5A1314DD" w14:textId="77777777" w:rsidR="00AE21D6" w:rsidRPr="00AE21D6" w:rsidRDefault="00AE21D6" w:rsidP="00AE21D6">
            <w:pPr>
              <w:pStyle w:val="NormalWeb"/>
              <w:jc w:val="both"/>
            </w:pPr>
            <w:r w:rsidRPr="00AE21D6">
              <w:t>Tracks system performance</w:t>
            </w:r>
          </w:p>
        </w:tc>
        <w:tc>
          <w:tcPr>
            <w:tcW w:w="0" w:type="auto"/>
            <w:vAlign w:val="center"/>
            <w:hideMark/>
          </w:tcPr>
          <w:p w14:paraId="2914468A" w14:textId="77777777" w:rsidR="00AE21D6" w:rsidRPr="00AE21D6" w:rsidRDefault="00AE21D6" w:rsidP="00AE21D6">
            <w:pPr>
              <w:pStyle w:val="NormalWeb"/>
              <w:jc w:val="both"/>
            </w:pPr>
            <w:r w:rsidRPr="00AE21D6">
              <w:t>Enables early problem detection</w:t>
            </w:r>
          </w:p>
        </w:tc>
      </w:tr>
      <w:tr w:rsidR="00AE21D6" w:rsidRPr="00AE21D6" w14:paraId="0E8572A1" w14:textId="77777777" w:rsidTr="00AE21D6">
        <w:trPr>
          <w:tblCellSpacing w:w="15" w:type="dxa"/>
        </w:trPr>
        <w:tc>
          <w:tcPr>
            <w:tcW w:w="0" w:type="auto"/>
            <w:vAlign w:val="center"/>
            <w:hideMark/>
          </w:tcPr>
          <w:p w14:paraId="6336E0CD" w14:textId="77777777" w:rsidR="00AE21D6" w:rsidRPr="00AE21D6" w:rsidRDefault="00AE21D6" w:rsidP="00AE21D6">
            <w:pPr>
              <w:pStyle w:val="NormalWeb"/>
              <w:jc w:val="both"/>
            </w:pPr>
            <w:r w:rsidRPr="00AE21D6">
              <w:t>Pay-as-you-go resources</w:t>
            </w:r>
          </w:p>
        </w:tc>
        <w:tc>
          <w:tcPr>
            <w:tcW w:w="0" w:type="auto"/>
            <w:vAlign w:val="center"/>
            <w:hideMark/>
          </w:tcPr>
          <w:p w14:paraId="4B5AF469" w14:textId="77777777" w:rsidR="00AE21D6" w:rsidRPr="00AE21D6" w:rsidRDefault="00AE21D6" w:rsidP="00AE21D6">
            <w:pPr>
              <w:pStyle w:val="NormalWeb"/>
              <w:jc w:val="both"/>
            </w:pPr>
            <w:r w:rsidRPr="00AE21D6">
              <w:t>Charges for resources consumed</w:t>
            </w:r>
          </w:p>
        </w:tc>
        <w:tc>
          <w:tcPr>
            <w:tcW w:w="0" w:type="auto"/>
            <w:vAlign w:val="center"/>
            <w:hideMark/>
          </w:tcPr>
          <w:p w14:paraId="7B5F351C" w14:textId="77777777" w:rsidR="00AE21D6" w:rsidRPr="00AE21D6" w:rsidRDefault="00AE21D6" w:rsidP="00AE21D6">
            <w:pPr>
              <w:pStyle w:val="NormalWeb"/>
              <w:jc w:val="both"/>
            </w:pPr>
            <w:r w:rsidRPr="00AE21D6">
              <w:t>Reduces unnecessary infrastructure costs</w:t>
            </w:r>
          </w:p>
        </w:tc>
      </w:tr>
    </w:tbl>
    <w:p w14:paraId="308B3CEB" w14:textId="77777777" w:rsidR="00AE21D6" w:rsidRPr="00AE21D6" w:rsidRDefault="00AE21D6" w:rsidP="00AE21D6">
      <w:pPr>
        <w:pStyle w:val="Heading3"/>
        <w:jc w:val="both"/>
      </w:pPr>
      <w:r w:rsidRPr="00AE21D6">
        <w:t>Real-world e-commerce example</w:t>
      </w:r>
    </w:p>
    <w:p w14:paraId="68ACC036" w14:textId="77777777" w:rsidR="00AE21D6" w:rsidRPr="00AE21D6" w:rsidRDefault="00AE21D6" w:rsidP="00AE21D6">
      <w:pPr>
        <w:pStyle w:val="NormalWeb"/>
        <w:jc w:val="both"/>
      </w:pPr>
      <w:r w:rsidRPr="00AE21D6">
        <w:t>Consider an online retailer running a Diwali sale. Normally, its website receives 10,000 requests per minute, but during a major promotion, traffic rises to 60,000 requests per minute. These figures are illustrative.</w:t>
      </w:r>
    </w:p>
    <w:p w14:paraId="4656C457" w14:textId="77777777" w:rsidR="00AE21D6" w:rsidRPr="00AE21D6" w:rsidRDefault="00AE21D6" w:rsidP="00AE21D6">
      <w:pPr>
        <w:pStyle w:val="NormalWeb"/>
        <w:jc w:val="both"/>
      </w:pPr>
      <w:r w:rsidRPr="00AE21D6">
        <w:t>The monitoring system detects the increase in traffic and high server utilization. The auto-scaling service launches additional application instances, and the load balancer distributes requests among them. If one server becomes unhealthy, the load balancer stops sending traffic to it. When the sale ends, auto-scaling removes excess instances.</w:t>
      </w:r>
    </w:p>
    <w:p w14:paraId="09B70697" w14:textId="77777777" w:rsidR="00AE21D6" w:rsidRPr="00AE21D6" w:rsidRDefault="00AE21D6" w:rsidP="00AE21D6">
      <w:pPr>
        <w:pStyle w:val="NormalWeb"/>
        <w:jc w:val="both"/>
      </w:pPr>
      <w:r w:rsidRPr="00AE21D6">
        <w:t>This approach reduces the risk of downtime, improves page-loading speed, and helps customers browse products and complete payments without unnecessary delays.</w:t>
      </w:r>
    </w:p>
    <w:p w14:paraId="4D847F2F" w14:textId="77777777" w:rsidR="00AE21D6" w:rsidRPr="00AE21D6" w:rsidRDefault="00AE21D6" w:rsidP="00AE21D6">
      <w:pPr>
        <w:pStyle w:val="Heading3"/>
        <w:jc w:val="both"/>
      </w:pPr>
      <w:r w:rsidRPr="00AE21D6">
        <w:t>Connection to Big Data Analytics</w:t>
      </w:r>
    </w:p>
    <w:p w14:paraId="6F100DFB" w14:textId="77777777" w:rsidR="00AE21D6" w:rsidRPr="00AE21D6" w:rsidRDefault="00AE21D6" w:rsidP="00AE21D6">
      <w:pPr>
        <w:pStyle w:val="NormalWeb"/>
        <w:jc w:val="both"/>
      </w:pPr>
      <w:r w:rsidRPr="00AE21D6">
        <w:t xml:space="preserve">Historical traffic data can be </w:t>
      </w:r>
      <w:proofErr w:type="spellStart"/>
      <w:r w:rsidRPr="00AE21D6">
        <w:t>analyzed</w:t>
      </w:r>
      <w:proofErr w:type="spellEnd"/>
      <w:r w:rsidRPr="00AE21D6">
        <w:t xml:space="preserve"> to predict future demand. Big Data Analytics tools can identify peak shopping hours, popular products, customer browsing patterns, and seasonal trends. These insights help the company plan capacity, prepare for promotions, and improve its auto-scaling policies.</w:t>
      </w:r>
    </w:p>
    <w:p w14:paraId="55F54334" w14:textId="77777777" w:rsidR="00AE21D6" w:rsidRPr="00AE21D6" w:rsidRDefault="00AE21D6" w:rsidP="00AE21D6">
      <w:pPr>
        <w:pStyle w:val="NormalWeb"/>
        <w:jc w:val="both"/>
      </w:pPr>
      <w:r w:rsidRPr="00AE21D6">
        <w:lastRenderedPageBreak/>
        <w:t>Conclusion: Auto-scaling, load balancing, and monitoring work together to provide scalable, reliable, and cost-efficient e-commerce services during periods of high demand.</w:t>
      </w:r>
    </w:p>
    <w:p w14:paraId="3D2006D2" w14:textId="77777777" w:rsidR="00AE21D6" w:rsidRPr="00AE21D6" w:rsidRDefault="00AE21D6" w:rsidP="00AE21D6">
      <w:pPr>
        <w:pStyle w:val="Heading2"/>
        <w:jc w:val="both"/>
      </w:pPr>
      <w:r w:rsidRPr="00AE21D6">
        <w:t>2. Secure Cloud Backup Storage, Durability, Redundancy and Cost Advantages</w:t>
      </w:r>
    </w:p>
    <w:p w14:paraId="10B27378" w14:textId="77777777" w:rsidR="00AE21D6" w:rsidRPr="00AE21D6" w:rsidRDefault="00AE21D6" w:rsidP="00AE21D6">
      <w:pPr>
        <w:pStyle w:val="Heading3"/>
        <w:jc w:val="both"/>
      </w:pPr>
      <w:r w:rsidRPr="00AE21D6">
        <w:t>Introduction</w:t>
      </w:r>
    </w:p>
    <w:p w14:paraId="29047985" w14:textId="77777777" w:rsidR="00AE21D6" w:rsidRPr="00AE21D6" w:rsidRDefault="00AE21D6" w:rsidP="00AE21D6">
      <w:pPr>
        <w:pStyle w:val="NormalWeb"/>
        <w:jc w:val="both"/>
      </w:pPr>
      <w:r w:rsidRPr="00AE21D6">
        <w:t>Organizations generate large amounts of data, including customer records, business documents, financial transactions, application databases, and system backups. Storing this data only on local hard drives or physical servers creates risks such as hardware failure, accidental deletion, cyberattacks, and natural disasters.</w:t>
      </w:r>
    </w:p>
    <w:p w14:paraId="2BB69C43" w14:textId="77777777" w:rsidR="00AE21D6" w:rsidRPr="00AE21D6" w:rsidRDefault="00AE21D6" w:rsidP="00AE21D6">
      <w:pPr>
        <w:pStyle w:val="NormalWeb"/>
        <w:jc w:val="both"/>
      </w:pPr>
      <w:r w:rsidRPr="00AE21D6">
        <w:t>Cloud storage provides a scalable solution for storing backup data securely. Cloud providers use redundant storage systems, encryption, access controls, and recovery mechanisms to help organizations protect their information and restore operations when failures occur.</w:t>
      </w:r>
    </w:p>
    <w:p w14:paraId="179591FB" w14:textId="77777777" w:rsidR="00AE21D6" w:rsidRPr="00AE21D6" w:rsidRDefault="00AE21D6" w:rsidP="00AE21D6">
      <w:pPr>
        <w:pStyle w:val="Heading3"/>
        <w:jc w:val="both"/>
      </w:pPr>
      <w:r w:rsidRPr="00AE21D6">
        <w:t>How cloud storage ensures durability and redundancy</w:t>
      </w:r>
    </w:p>
    <w:p w14:paraId="600E0347" w14:textId="77777777" w:rsidR="00AE21D6" w:rsidRPr="00AE21D6" w:rsidRDefault="00AE21D6" w:rsidP="00AE21D6">
      <w:pPr>
        <w:pStyle w:val="NormalWeb"/>
        <w:jc w:val="both"/>
      </w:pPr>
      <w:r w:rsidRPr="00AE21D6">
        <w:t>Data durability refers to the ability of a storage system to preserve data over time without loss. Cloud providers improve durability through replication, integrity checks, fault-tolerant infrastructure, and resilient storage designs.</w:t>
      </w:r>
    </w:p>
    <w:p w14:paraId="14A0A45F" w14:textId="77777777" w:rsidR="00AE21D6" w:rsidRPr="00AE21D6" w:rsidRDefault="00AE21D6" w:rsidP="00AE21D6">
      <w:pPr>
        <w:pStyle w:val="NormalWeb"/>
        <w:jc w:val="both"/>
      </w:pPr>
      <w:r w:rsidRPr="00AE21D6">
        <w:t>Data redundancy means keeping additional copies of data or distributing data across multiple storage devices or locations. If one device or location fails, the system can use another available copy.</w:t>
      </w:r>
    </w:p>
    <w:p w14:paraId="71CE815D" w14:textId="77777777" w:rsidR="00AE21D6" w:rsidRPr="00AE21D6" w:rsidRDefault="00AE21D6" w:rsidP="00AE21D6">
      <w:pPr>
        <w:pStyle w:val="NormalWeb"/>
        <w:jc w:val="both"/>
      </w:pPr>
      <w:r w:rsidRPr="00AE21D6">
        <w:t>Common approaches include:</w:t>
      </w:r>
    </w:p>
    <w:p w14:paraId="1A45B71C" w14:textId="77777777" w:rsidR="00AE21D6" w:rsidRPr="00AE21D6" w:rsidRDefault="00AE21D6" w:rsidP="00AE21D6">
      <w:pPr>
        <w:pStyle w:val="NormalWeb"/>
        <w:numPr>
          <w:ilvl w:val="0"/>
          <w:numId w:val="3"/>
        </w:numPr>
        <w:jc w:val="both"/>
      </w:pPr>
      <w:r w:rsidRPr="00AE21D6">
        <w:t>Replication: maintains copies of data on multiple storage devices.</w:t>
      </w:r>
    </w:p>
    <w:p w14:paraId="7F8E7D6B" w14:textId="77777777" w:rsidR="00AE21D6" w:rsidRPr="00AE21D6" w:rsidRDefault="00AE21D6" w:rsidP="00AE21D6">
      <w:pPr>
        <w:pStyle w:val="NormalWeb"/>
        <w:numPr>
          <w:ilvl w:val="0"/>
          <w:numId w:val="3"/>
        </w:numPr>
        <w:jc w:val="both"/>
      </w:pPr>
      <w:r w:rsidRPr="00AE21D6">
        <w:t>Geographic redundancy: stores copies in separate facilities or regions to protect against regional failures.</w:t>
      </w:r>
    </w:p>
    <w:p w14:paraId="186E6051" w14:textId="77777777" w:rsidR="00AE21D6" w:rsidRPr="00AE21D6" w:rsidRDefault="00AE21D6" w:rsidP="00AE21D6">
      <w:pPr>
        <w:pStyle w:val="NormalWeb"/>
        <w:numPr>
          <w:ilvl w:val="0"/>
          <w:numId w:val="3"/>
        </w:numPr>
        <w:jc w:val="both"/>
      </w:pPr>
      <w:r w:rsidRPr="00AE21D6">
        <w:t>Versioning: retains previous versions of objects so users can recover from accidental changes or deletion.</w:t>
      </w:r>
    </w:p>
    <w:p w14:paraId="5D71D35F" w14:textId="77777777" w:rsidR="00AE21D6" w:rsidRPr="00AE21D6" w:rsidRDefault="00AE21D6" w:rsidP="00AE21D6">
      <w:pPr>
        <w:pStyle w:val="NormalWeb"/>
        <w:numPr>
          <w:ilvl w:val="0"/>
          <w:numId w:val="3"/>
        </w:numPr>
        <w:jc w:val="both"/>
      </w:pPr>
      <w:r w:rsidRPr="00AE21D6">
        <w:t>Integrity checking: uses checksums and other mechanisms to detect corruption.</w:t>
      </w:r>
    </w:p>
    <w:p w14:paraId="72C6DC71" w14:textId="77777777" w:rsidR="00AE21D6" w:rsidRPr="00AE21D6" w:rsidRDefault="00AE21D6" w:rsidP="00AE21D6">
      <w:pPr>
        <w:pStyle w:val="NormalWeb"/>
        <w:numPr>
          <w:ilvl w:val="0"/>
          <w:numId w:val="3"/>
        </w:numPr>
        <w:jc w:val="both"/>
      </w:pPr>
      <w:r w:rsidRPr="00AE21D6">
        <w:t>Lifecycle management: moves older backups to lower-cost storage tiers when appropriate.</w:t>
      </w:r>
    </w:p>
    <w:p w14:paraId="5203E1B2" w14:textId="77777777" w:rsidR="00AE21D6" w:rsidRPr="00AE21D6" w:rsidRDefault="00AE21D6" w:rsidP="00AE21D6">
      <w:pPr>
        <w:pStyle w:val="NormalWeb"/>
        <w:jc w:val="both"/>
      </w:pPr>
      <w:r w:rsidRPr="00AE21D6">
        <w:t>Organization's servers and databases</w:t>
      </w:r>
    </w:p>
    <w:p w14:paraId="79F6533C" w14:textId="77777777" w:rsidR="00AE21D6" w:rsidRPr="00AE21D6" w:rsidRDefault="00AE21D6" w:rsidP="00AE21D6">
      <w:pPr>
        <w:pStyle w:val="NormalWeb"/>
        <w:jc w:val="both"/>
      </w:pPr>
      <w:r w:rsidRPr="00AE21D6">
        <w:t>Scheduled or continuous backup</w:t>
      </w:r>
    </w:p>
    <w:p w14:paraId="79E42260" w14:textId="77777777" w:rsidR="00AE21D6" w:rsidRPr="00AE21D6" w:rsidRDefault="00AE21D6" w:rsidP="00AE21D6">
      <w:pPr>
        <w:pStyle w:val="NormalWeb"/>
        <w:jc w:val="both"/>
      </w:pPr>
      <w:r w:rsidRPr="00AE21D6">
        <w:t>Secure cloud backup service</w:t>
      </w:r>
    </w:p>
    <w:p w14:paraId="4007A733" w14:textId="77777777" w:rsidR="00AE21D6" w:rsidRPr="00AE21D6" w:rsidRDefault="00AE21D6" w:rsidP="00AE21D6">
      <w:pPr>
        <w:pStyle w:val="NormalWeb"/>
        <w:jc w:val="both"/>
      </w:pPr>
      <w:r w:rsidRPr="00AE21D6">
        <w:t>Encryption, authentication and backup policies</w:t>
      </w:r>
    </w:p>
    <w:p w14:paraId="00A61FC8" w14:textId="77777777" w:rsidR="00AE21D6" w:rsidRPr="00AE21D6" w:rsidRDefault="00AE21D6" w:rsidP="00AE21D6">
      <w:pPr>
        <w:pStyle w:val="NormalWeb"/>
        <w:jc w:val="both"/>
      </w:pPr>
      <w:r w:rsidRPr="00AE21D6">
        <w:t>Storage location A</w:t>
      </w:r>
    </w:p>
    <w:p w14:paraId="001DDD61" w14:textId="77777777" w:rsidR="00AE21D6" w:rsidRPr="00AE21D6" w:rsidRDefault="00AE21D6" w:rsidP="00AE21D6">
      <w:pPr>
        <w:pStyle w:val="NormalWeb"/>
        <w:jc w:val="both"/>
      </w:pPr>
      <w:r w:rsidRPr="00AE21D6">
        <w:t>Primary backup copy</w:t>
      </w:r>
    </w:p>
    <w:p w14:paraId="14C27BAE" w14:textId="77777777" w:rsidR="00AE21D6" w:rsidRPr="00AE21D6" w:rsidRDefault="00AE21D6" w:rsidP="00AE21D6">
      <w:pPr>
        <w:pStyle w:val="NormalWeb"/>
        <w:jc w:val="both"/>
      </w:pPr>
      <w:r w:rsidRPr="00AE21D6">
        <w:lastRenderedPageBreak/>
        <w:t>Storage location B</w:t>
      </w:r>
    </w:p>
    <w:p w14:paraId="040F6BFC" w14:textId="77777777" w:rsidR="00AE21D6" w:rsidRPr="00AE21D6" w:rsidRDefault="00AE21D6" w:rsidP="00AE21D6">
      <w:pPr>
        <w:pStyle w:val="NormalWeb"/>
        <w:jc w:val="both"/>
      </w:pPr>
      <w:r w:rsidRPr="00AE21D6">
        <w:t>Redundant copy, where configured</w:t>
      </w:r>
    </w:p>
    <w:p w14:paraId="5EAE5F3D" w14:textId="77777777" w:rsidR="00AE21D6" w:rsidRPr="00AE21D6" w:rsidRDefault="00AE21D6" w:rsidP="00AE21D6">
      <w:pPr>
        <w:pStyle w:val="NormalWeb"/>
        <w:jc w:val="both"/>
      </w:pPr>
      <w:r w:rsidRPr="00AE21D6">
        <w:t>Recovery process</w:t>
      </w:r>
    </w:p>
    <w:p w14:paraId="628885F1" w14:textId="77777777" w:rsidR="00AE21D6" w:rsidRPr="00AE21D6" w:rsidRDefault="00AE21D6" w:rsidP="00AE21D6">
      <w:pPr>
        <w:pStyle w:val="NormalWeb"/>
        <w:jc w:val="both"/>
      </w:pPr>
      <w:r w:rsidRPr="00AE21D6">
        <w:t>Restore verified backups after data loss or system failure</w:t>
      </w:r>
    </w:p>
    <w:p w14:paraId="2A876623" w14:textId="77777777" w:rsidR="00AE21D6" w:rsidRPr="00AE21D6" w:rsidRDefault="00AE21D6" w:rsidP="00AE21D6">
      <w:pPr>
        <w:pStyle w:val="NormalWeb"/>
        <w:jc w:val="both"/>
      </w:pPr>
      <w:r w:rsidRPr="00AE21D6">
        <w:t xml:space="preserve">Note: Actual replication </w:t>
      </w:r>
      <w:proofErr w:type="spellStart"/>
      <w:r w:rsidRPr="00AE21D6">
        <w:t>behavior</w:t>
      </w:r>
      <w:proofErr w:type="spellEnd"/>
      <w:r w:rsidRPr="00AE21D6">
        <w:t xml:space="preserve"> depends on the selected cloud storage service, redundancy configuration, and region. Replication alone does not replace independent backups.</w:t>
      </w:r>
    </w:p>
    <w:p w14:paraId="276622A9" w14:textId="77777777" w:rsidR="00AE21D6" w:rsidRPr="00AE21D6" w:rsidRDefault="00AE21D6" w:rsidP="00AE21D6">
      <w:pPr>
        <w:pStyle w:val="Heading3"/>
        <w:jc w:val="both"/>
      </w:pPr>
      <w:r w:rsidRPr="00AE21D6">
        <w:t>Encryption and access control</w:t>
      </w:r>
    </w:p>
    <w:p w14:paraId="144C6DFC" w14:textId="77777777" w:rsidR="00AE21D6" w:rsidRPr="00AE21D6" w:rsidRDefault="00AE21D6" w:rsidP="00AE21D6">
      <w:pPr>
        <w:pStyle w:val="NormalWeb"/>
        <w:jc w:val="both"/>
      </w:pPr>
      <w:r w:rsidRPr="00AE21D6">
        <w:t>Encryption protects data by converting readable information into a format that cannot be understood without the appropriate decryption key.</w:t>
      </w:r>
    </w:p>
    <w:p w14:paraId="5324260D" w14:textId="77777777" w:rsidR="00AE21D6" w:rsidRPr="00AE21D6" w:rsidRDefault="00AE21D6" w:rsidP="00AE21D6">
      <w:pPr>
        <w:pStyle w:val="NormalWeb"/>
        <w:numPr>
          <w:ilvl w:val="0"/>
          <w:numId w:val="4"/>
        </w:numPr>
        <w:jc w:val="both"/>
      </w:pPr>
      <w:r w:rsidRPr="00AE21D6">
        <w:t>Encryption at rest: protects stored backup data.</w:t>
      </w:r>
    </w:p>
    <w:p w14:paraId="2CD4A1D5" w14:textId="77777777" w:rsidR="00AE21D6" w:rsidRPr="00AE21D6" w:rsidRDefault="00AE21D6" w:rsidP="00AE21D6">
      <w:pPr>
        <w:pStyle w:val="NormalWeb"/>
        <w:numPr>
          <w:ilvl w:val="0"/>
          <w:numId w:val="4"/>
        </w:numPr>
        <w:jc w:val="both"/>
      </w:pPr>
      <w:r w:rsidRPr="00AE21D6">
        <w:t>Encryption in transit: protects data while it travels between systems and cloud storage, typically using TLS.</w:t>
      </w:r>
    </w:p>
    <w:p w14:paraId="74512B70" w14:textId="77777777" w:rsidR="00AE21D6" w:rsidRPr="00AE21D6" w:rsidRDefault="00AE21D6" w:rsidP="00AE21D6">
      <w:pPr>
        <w:pStyle w:val="NormalWeb"/>
        <w:numPr>
          <w:ilvl w:val="0"/>
          <w:numId w:val="4"/>
        </w:numPr>
        <w:jc w:val="both"/>
      </w:pPr>
      <w:r w:rsidRPr="00AE21D6">
        <w:t>Key management: controls the creation, storage, rotation, and use of encryption keys.</w:t>
      </w:r>
    </w:p>
    <w:p w14:paraId="68FC5754" w14:textId="77777777" w:rsidR="00AE21D6" w:rsidRPr="00AE21D6" w:rsidRDefault="00AE21D6" w:rsidP="00AE21D6">
      <w:pPr>
        <w:pStyle w:val="NormalWeb"/>
        <w:numPr>
          <w:ilvl w:val="0"/>
          <w:numId w:val="4"/>
        </w:numPr>
        <w:jc w:val="both"/>
      </w:pPr>
      <w:r w:rsidRPr="00AE21D6">
        <w:t>Identity and Access Management (IAM): assigns permissions to users and applications.</w:t>
      </w:r>
    </w:p>
    <w:p w14:paraId="33AF243B" w14:textId="77777777" w:rsidR="00AE21D6" w:rsidRPr="00AE21D6" w:rsidRDefault="00AE21D6" w:rsidP="00AE21D6">
      <w:pPr>
        <w:pStyle w:val="NormalWeb"/>
        <w:numPr>
          <w:ilvl w:val="0"/>
          <w:numId w:val="4"/>
        </w:numPr>
        <w:jc w:val="both"/>
      </w:pPr>
      <w:r w:rsidRPr="00AE21D6">
        <w:t>Multi-factor authentication (MFA): adds an extra layer of identity verification.</w:t>
      </w:r>
    </w:p>
    <w:p w14:paraId="610DC8CB" w14:textId="77777777" w:rsidR="00AE21D6" w:rsidRPr="00AE21D6" w:rsidRDefault="00AE21D6" w:rsidP="00AE21D6">
      <w:pPr>
        <w:pStyle w:val="NormalWeb"/>
        <w:numPr>
          <w:ilvl w:val="0"/>
          <w:numId w:val="4"/>
        </w:numPr>
        <w:jc w:val="both"/>
      </w:pPr>
      <w:r w:rsidRPr="00AE21D6">
        <w:t>Least-privilege access: gives users only the permissions required for their responsibilities.</w:t>
      </w:r>
    </w:p>
    <w:p w14:paraId="68DCFA05" w14:textId="77777777" w:rsidR="00AE21D6" w:rsidRPr="00AE21D6" w:rsidRDefault="00AE21D6" w:rsidP="00AE21D6">
      <w:pPr>
        <w:pStyle w:val="NormalWeb"/>
        <w:numPr>
          <w:ilvl w:val="0"/>
          <w:numId w:val="4"/>
        </w:numPr>
        <w:jc w:val="both"/>
      </w:pPr>
      <w:r w:rsidRPr="00AE21D6">
        <w:t>Immutable backups: can prevent backup data from being changed or deleted during a defined retention period.</w:t>
      </w:r>
    </w:p>
    <w:p w14:paraId="00708FB3" w14:textId="77777777" w:rsidR="00AE21D6" w:rsidRPr="00AE21D6" w:rsidRDefault="00AE21D6" w:rsidP="00AE21D6">
      <w:pPr>
        <w:pStyle w:val="NormalWeb"/>
        <w:jc w:val="both"/>
      </w:pPr>
      <w:r w:rsidRPr="00AE21D6">
        <w:t>For sensitive information, organizations should also use separate backup credentials, restrict administrative access, audit activity, and periodically test restoration.</w:t>
      </w:r>
    </w:p>
    <w:p w14:paraId="79457F7F" w14:textId="77777777" w:rsidR="00AE21D6" w:rsidRPr="00AE21D6" w:rsidRDefault="00AE21D6" w:rsidP="00AE21D6">
      <w:pPr>
        <w:pStyle w:val="Heading3"/>
        <w:jc w:val="both"/>
      </w:pPr>
      <w:r w:rsidRPr="00AE21D6">
        <w:t>Cloud storage versus traditional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4042"/>
        <w:gridCol w:w="4505"/>
      </w:tblGrid>
      <w:tr w:rsidR="00AE21D6" w:rsidRPr="00AE21D6" w14:paraId="073148A5" w14:textId="77777777" w:rsidTr="00AE21D6">
        <w:trPr>
          <w:tblCellSpacing w:w="15" w:type="dxa"/>
        </w:trPr>
        <w:tc>
          <w:tcPr>
            <w:tcW w:w="0" w:type="auto"/>
            <w:vAlign w:val="center"/>
            <w:hideMark/>
          </w:tcPr>
          <w:p w14:paraId="7A391130" w14:textId="77777777" w:rsidR="00AE21D6" w:rsidRPr="00AE21D6" w:rsidRDefault="00AE21D6" w:rsidP="00AE21D6">
            <w:pPr>
              <w:pStyle w:val="NormalWeb"/>
              <w:jc w:val="both"/>
              <w:rPr>
                <w:b/>
                <w:bCs/>
              </w:rPr>
            </w:pPr>
            <w:r w:rsidRPr="00AE21D6">
              <w:rPr>
                <w:b/>
                <w:bCs/>
              </w:rPr>
              <w:t>Factor</w:t>
            </w:r>
          </w:p>
        </w:tc>
        <w:tc>
          <w:tcPr>
            <w:tcW w:w="0" w:type="auto"/>
            <w:vAlign w:val="center"/>
            <w:hideMark/>
          </w:tcPr>
          <w:p w14:paraId="7A5552F3" w14:textId="77777777" w:rsidR="00AE21D6" w:rsidRPr="00AE21D6" w:rsidRDefault="00AE21D6" w:rsidP="00AE21D6">
            <w:pPr>
              <w:pStyle w:val="NormalWeb"/>
              <w:jc w:val="both"/>
              <w:rPr>
                <w:b/>
                <w:bCs/>
              </w:rPr>
            </w:pPr>
            <w:r w:rsidRPr="00AE21D6">
              <w:rPr>
                <w:b/>
                <w:bCs/>
              </w:rPr>
              <w:t>Traditional on-premises storage</w:t>
            </w:r>
          </w:p>
        </w:tc>
        <w:tc>
          <w:tcPr>
            <w:tcW w:w="0" w:type="auto"/>
            <w:vAlign w:val="center"/>
            <w:hideMark/>
          </w:tcPr>
          <w:p w14:paraId="365C1F80" w14:textId="77777777" w:rsidR="00AE21D6" w:rsidRPr="00AE21D6" w:rsidRDefault="00AE21D6" w:rsidP="00AE21D6">
            <w:pPr>
              <w:pStyle w:val="NormalWeb"/>
              <w:jc w:val="both"/>
              <w:rPr>
                <w:b/>
                <w:bCs/>
              </w:rPr>
            </w:pPr>
            <w:r w:rsidRPr="00AE21D6">
              <w:rPr>
                <w:b/>
                <w:bCs/>
              </w:rPr>
              <w:t>Cloud storage</w:t>
            </w:r>
          </w:p>
        </w:tc>
      </w:tr>
      <w:tr w:rsidR="00AE21D6" w:rsidRPr="00AE21D6" w14:paraId="24A48871" w14:textId="77777777" w:rsidTr="00AE21D6">
        <w:trPr>
          <w:tblCellSpacing w:w="15" w:type="dxa"/>
        </w:trPr>
        <w:tc>
          <w:tcPr>
            <w:tcW w:w="0" w:type="auto"/>
            <w:vAlign w:val="center"/>
            <w:hideMark/>
          </w:tcPr>
          <w:p w14:paraId="08BC9EF0" w14:textId="77777777" w:rsidR="00AE21D6" w:rsidRPr="00AE21D6" w:rsidRDefault="00AE21D6" w:rsidP="00AE21D6">
            <w:pPr>
              <w:pStyle w:val="NormalWeb"/>
              <w:jc w:val="both"/>
            </w:pPr>
            <w:r w:rsidRPr="00AE21D6">
              <w:t>Initial investment</w:t>
            </w:r>
          </w:p>
        </w:tc>
        <w:tc>
          <w:tcPr>
            <w:tcW w:w="0" w:type="auto"/>
            <w:vAlign w:val="center"/>
            <w:hideMark/>
          </w:tcPr>
          <w:p w14:paraId="472A0B1E" w14:textId="77777777" w:rsidR="00AE21D6" w:rsidRPr="00AE21D6" w:rsidRDefault="00AE21D6" w:rsidP="00AE21D6">
            <w:pPr>
              <w:pStyle w:val="NormalWeb"/>
              <w:jc w:val="both"/>
            </w:pPr>
            <w:r w:rsidRPr="00AE21D6">
              <w:t>Requires purchasing hardware</w:t>
            </w:r>
          </w:p>
        </w:tc>
        <w:tc>
          <w:tcPr>
            <w:tcW w:w="0" w:type="auto"/>
            <w:vAlign w:val="center"/>
            <w:hideMark/>
          </w:tcPr>
          <w:p w14:paraId="32F96500" w14:textId="77777777" w:rsidR="00AE21D6" w:rsidRPr="00AE21D6" w:rsidRDefault="00AE21D6" w:rsidP="00AE21D6">
            <w:pPr>
              <w:pStyle w:val="NormalWeb"/>
              <w:jc w:val="both"/>
            </w:pPr>
            <w:r w:rsidRPr="00AE21D6">
              <w:t>Usually requires little upfront hardware investment</w:t>
            </w:r>
          </w:p>
        </w:tc>
      </w:tr>
      <w:tr w:rsidR="00AE21D6" w:rsidRPr="00AE21D6" w14:paraId="58CB3D6B" w14:textId="77777777" w:rsidTr="00AE21D6">
        <w:trPr>
          <w:tblCellSpacing w:w="15" w:type="dxa"/>
        </w:trPr>
        <w:tc>
          <w:tcPr>
            <w:tcW w:w="0" w:type="auto"/>
            <w:vAlign w:val="center"/>
            <w:hideMark/>
          </w:tcPr>
          <w:p w14:paraId="57132FEA" w14:textId="77777777" w:rsidR="00AE21D6" w:rsidRPr="00AE21D6" w:rsidRDefault="00AE21D6" w:rsidP="00AE21D6">
            <w:pPr>
              <w:pStyle w:val="NormalWeb"/>
              <w:jc w:val="both"/>
            </w:pPr>
            <w:r w:rsidRPr="00AE21D6">
              <w:t>Scalability</w:t>
            </w:r>
          </w:p>
        </w:tc>
        <w:tc>
          <w:tcPr>
            <w:tcW w:w="0" w:type="auto"/>
            <w:vAlign w:val="center"/>
            <w:hideMark/>
          </w:tcPr>
          <w:p w14:paraId="16220E2F" w14:textId="77777777" w:rsidR="00AE21D6" w:rsidRPr="00AE21D6" w:rsidRDefault="00AE21D6" w:rsidP="00AE21D6">
            <w:pPr>
              <w:pStyle w:val="NormalWeb"/>
              <w:jc w:val="both"/>
            </w:pPr>
            <w:r w:rsidRPr="00AE21D6">
              <w:t>Requires additional equipment</w:t>
            </w:r>
          </w:p>
        </w:tc>
        <w:tc>
          <w:tcPr>
            <w:tcW w:w="0" w:type="auto"/>
            <w:vAlign w:val="center"/>
            <w:hideMark/>
          </w:tcPr>
          <w:p w14:paraId="3386E350" w14:textId="77777777" w:rsidR="00AE21D6" w:rsidRPr="00AE21D6" w:rsidRDefault="00AE21D6" w:rsidP="00AE21D6">
            <w:pPr>
              <w:pStyle w:val="NormalWeb"/>
              <w:jc w:val="both"/>
            </w:pPr>
            <w:r w:rsidRPr="00AE21D6">
              <w:t>Capacity can be increased on demand</w:t>
            </w:r>
          </w:p>
        </w:tc>
      </w:tr>
      <w:tr w:rsidR="00AE21D6" w:rsidRPr="00AE21D6" w14:paraId="10CDC41D" w14:textId="77777777" w:rsidTr="00AE21D6">
        <w:trPr>
          <w:tblCellSpacing w:w="15" w:type="dxa"/>
        </w:trPr>
        <w:tc>
          <w:tcPr>
            <w:tcW w:w="0" w:type="auto"/>
            <w:vAlign w:val="center"/>
            <w:hideMark/>
          </w:tcPr>
          <w:p w14:paraId="0800050C" w14:textId="77777777" w:rsidR="00AE21D6" w:rsidRPr="00AE21D6" w:rsidRDefault="00AE21D6" w:rsidP="00AE21D6">
            <w:pPr>
              <w:pStyle w:val="NormalWeb"/>
              <w:jc w:val="both"/>
            </w:pPr>
            <w:r w:rsidRPr="00AE21D6">
              <w:t>Maintenance</w:t>
            </w:r>
          </w:p>
        </w:tc>
        <w:tc>
          <w:tcPr>
            <w:tcW w:w="0" w:type="auto"/>
            <w:vAlign w:val="center"/>
            <w:hideMark/>
          </w:tcPr>
          <w:p w14:paraId="03CE424E" w14:textId="77777777" w:rsidR="00AE21D6" w:rsidRPr="00AE21D6" w:rsidRDefault="00AE21D6" w:rsidP="00AE21D6">
            <w:pPr>
              <w:pStyle w:val="NormalWeb"/>
              <w:jc w:val="both"/>
            </w:pPr>
            <w:r w:rsidRPr="00AE21D6">
              <w:t>Organization maintains hardware and facilities</w:t>
            </w:r>
          </w:p>
        </w:tc>
        <w:tc>
          <w:tcPr>
            <w:tcW w:w="0" w:type="auto"/>
            <w:vAlign w:val="center"/>
            <w:hideMark/>
          </w:tcPr>
          <w:p w14:paraId="1AD24C81" w14:textId="77777777" w:rsidR="00AE21D6" w:rsidRPr="00AE21D6" w:rsidRDefault="00AE21D6" w:rsidP="00AE21D6">
            <w:pPr>
              <w:pStyle w:val="NormalWeb"/>
              <w:jc w:val="both"/>
            </w:pPr>
            <w:r w:rsidRPr="00AE21D6">
              <w:t>Provider maintains underlying storage infrastructure</w:t>
            </w:r>
          </w:p>
        </w:tc>
      </w:tr>
      <w:tr w:rsidR="00AE21D6" w:rsidRPr="00AE21D6" w14:paraId="6E1B2F2D" w14:textId="77777777" w:rsidTr="00AE21D6">
        <w:trPr>
          <w:tblCellSpacing w:w="15" w:type="dxa"/>
        </w:trPr>
        <w:tc>
          <w:tcPr>
            <w:tcW w:w="0" w:type="auto"/>
            <w:vAlign w:val="center"/>
            <w:hideMark/>
          </w:tcPr>
          <w:p w14:paraId="40E93872" w14:textId="77777777" w:rsidR="00AE21D6" w:rsidRPr="00AE21D6" w:rsidRDefault="00AE21D6" w:rsidP="00AE21D6">
            <w:pPr>
              <w:pStyle w:val="NormalWeb"/>
              <w:jc w:val="both"/>
            </w:pPr>
            <w:r w:rsidRPr="00AE21D6">
              <w:t>Redundancy</w:t>
            </w:r>
          </w:p>
        </w:tc>
        <w:tc>
          <w:tcPr>
            <w:tcW w:w="0" w:type="auto"/>
            <w:vAlign w:val="center"/>
            <w:hideMark/>
          </w:tcPr>
          <w:p w14:paraId="4E2731D3" w14:textId="77777777" w:rsidR="00AE21D6" w:rsidRPr="00AE21D6" w:rsidRDefault="00AE21D6" w:rsidP="00AE21D6">
            <w:pPr>
              <w:pStyle w:val="NormalWeb"/>
              <w:jc w:val="both"/>
            </w:pPr>
            <w:r w:rsidRPr="00AE21D6">
              <w:t>Organization must design and maintain it</w:t>
            </w:r>
          </w:p>
        </w:tc>
        <w:tc>
          <w:tcPr>
            <w:tcW w:w="0" w:type="auto"/>
            <w:vAlign w:val="center"/>
            <w:hideMark/>
          </w:tcPr>
          <w:p w14:paraId="50AF3F46" w14:textId="77777777" w:rsidR="00AE21D6" w:rsidRPr="00AE21D6" w:rsidRDefault="00AE21D6" w:rsidP="00AE21D6">
            <w:pPr>
              <w:pStyle w:val="NormalWeb"/>
              <w:jc w:val="both"/>
            </w:pPr>
            <w:r w:rsidRPr="00AE21D6">
              <w:t>Multiple redundancy options are available</w:t>
            </w:r>
          </w:p>
        </w:tc>
      </w:tr>
      <w:tr w:rsidR="00AE21D6" w:rsidRPr="00AE21D6" w14:paraId="63B0F559" w14:textId="77777777" w:rsidTr="00AE21D6">
        <w:trPr>
          <w:tblCellSpacing w:w="15" w:type="dxa"/>
        </w:trPr>
        <w:tc>
          <w:tcPr>
            <w:tcW w:w="0" w:type="auto"/>
            <w:vAlign w:val="center"/>
            <w:hideMark/>
          </w:tcPr>
          <w:p w14:paraId="23EDCDE1" w14:textId="77777777" w:rsidR="00AE21D6" w:rsidRPr="00AE21D6" w:rsidRDefault="00AE21D6" w:rsidP="00AE21D6">
            <w:pPr>
              <w:pStyle w:val="NormalWeb"/>
              <w:jc w:val="both"/>
            </w:pPr>
            <w:r w:rsidRPr="00AE21D6">
              <w:t>Disaster recovery</w:t>
            </w:r>
          </w:p>
        </w:tc>
        <w:tc>
          <w:tcPr>
            <w:tcW w:w="0" w:type="auto"/>
            <w:vAlign w:val="center"/>
            <w:hideMark/>
          </w:tcPr>
          <w:p w14:paraId="75000661" w14:textId="77777777" w:rsidR="00AE21D6" w:rsidRPr="00AE21D6" w:rsidRDefault="00AE21D6" w:rsidP="00AE21D6">
            <w:pPr>
              <w:pStyle w:val="NormalWeb"/>
              <w:jc w:val="both"/>
            </w:pPr>
            <w:r w:rsidRPr="00AE21D6">
              <w:t>May require a separate physical site</w:t>
            </w:r>
          </w:p>
        </w:tc>
        <w:tc>
          <w:tcPr>
            <w:tcW w:w="0" w:type="auto"/>
            <w:vAlign w:val="center"/>
            <w:hideMark/>
          </w:tcPr>
          <w:p w14:paraId="1D01A8AF" w14:textId="77777777" w:rsidR="00AE21D6" w:rsidRPr="00AE21D6" w:rsidRDefault="00AE21D6" w:rsidP="00AE21D6">
            <w:pPr>
              <w:pStyle w:val="NormalWeb"/>
              <w:jc w:val="both"/>
            </w:pPr>
            <w:r w:rsidRPr="00AE21D6">
              <w:t>Off-site and cross-region options are available</w:t>
            </w:r>
          </w:p>
        </w:tc>
      </w:tr>
      <w:tr w:rsidR="00AE21D6" w:rsidRPr="00AE21D6" w14:paraId="3107F6CA" w14:textId="77777777" w:rsidTr="00AE21D6">
        <w:trPr>
          <w:tblCellSpacing w:w="15" w:type="dxa"/>
        </w:trPr>
        <w:tc>
          <w:tcPr>
            <w:tcW w:w="0" w:type="auto"/>
            <w:vAlign w:val="center"/>
            <w:hideMark/>
          </w:tcPr>
          <w:p w14:paraId="16C144E1" w14:textId="77777777" w:rsidR="00AE21D6" w:rsidRPr="00AE21D6" w:rsidRDefault="00AE21D6" w:rsidP="00AE21D6">
            <w:pPr>
              <w:pStyle w:val="NormalWeb"/>
              <w:jc w:val="both"/>
            </w:pPr>
            <w:r w:rsidRPr="00AE21D6">
              <w:t>Cost model</w:t>
            </w:r>
          </w:p>
        </w:tc>
        <w:tc>
          <w:tcPr>
            <w:tcW w:w="0" w:type="auto"/>
            <w:vAlign w:val="center"/>
            <w:hideMark/>
          </w:tcPr>
          <w:p w14:paraId="0F7C34A6" w14:textId="77777777" w:rsidR="00AE21D6" w:rsidRPr="00AE21D6" w:rsidRDefault="00AE21D6" w:rsidP="00AE21D6">
            <w:pPr>
              <w:pStyle w:val="NormalWeb"/>
              <w:jc w:val="both"/>
            </w:pPr>
            <w:r w:rsidRPr="00AE21D6">
              <w:t>Hardware, power, cooling and maintenance</w:t>
            </w:r>
          </w:p>
        </w:tc>
        <w:tc>
          <w:tcPr>
            <w:tcW w:w="0" w:type="auto"/>
            <w:vAlign w:val="center"/>
            <w:hideMark/>
          </w:tcPr>
          <w:p w14:paraId="2AFC6DAB" w14:textId="77777777" w:rsidR="00AE21D6" w:rsidRPr="00AE21D6" w:rsidRDefault="00AE21D6" w:rsidP="00AE21D6">
            <w:pPr>
              <w:pStyle w:val="NormalWeb"/>
              <w:jc w:val="both"/>
            </w:pPr>
            <w:r w:rsidRPr="00AE21D6">
              <w:t>Usage, storage tier, retrieval and transfer charges</w:t>
            </w:r>
          </w:p>
        </w:tc>
      </w:tr>
      <w:tr w:rsidR="00AE21D6" w:rsidRPr="00AE21D6" w14:paraId="151070CB" w14:textId="77777777" w:rsidTr="00AE21D6">
        <w:trPr>
          <w:tblCellSpacing w:w="15" w:type="dxa"/>
        </w:trPr>
        <w:tc>
          <w:tcPr>
            <w:tcW w:w="0" w:type="auto"/>
            <w:vAlign w:val="center"/>
            <w:hideMark/>
          </w:tcPr>
          <w:p w14:paraId="199369AB" w14:textId="77777777" w:rsidR="00AE21D6" w:rsidRPr="00AE21D6" w:rsidRDefault="00AE21D6" w:rsidP="00AE21D6">
            <w:pPr>
              <w:pStyle w:val="NormalWeb"/>
              <w:jc w:val="both"/>
            </w:pPr>
            <w:r w:rsidRPr="00AE21D6">
              <w:t>Accessibility</w:t>
            </w:r>
          </w:p>
        </w:tc>
        <w:tc>
          <w:tcPr>
            <w:tcW w:w="0" w:type="auto"/>
            <w:vAlign w:val="center"/>
            <w:hideMark/>
          </w:tcPr>
          <w:p w14:paraId="47498722" w14:textId="77777777" w:rsidR="00AE21D6" w:rsidRPr="00AE21D6" w:rsidRDefault="00AE21D6" w:rsidP="00AE21D6">
            <w:pPr>
              <w:pStyle w:val="NormalWeb"/>
              <w:jc w:val="both"/>
            </w:pPr>
            <w:r w:rsidRPr="00AE21D6">
              <w:t>Depends on local infrastructure and network</w:t>
            </w:r>
          </w:p>
        </w:tc>
        <w:tc>
          <w:tcPr>
            <w:tcW w:w="0" w:type="auto"/>
            <w:vAlign w:val="center"/>
            <w:hideMark/>
          </w:tcPr>
          <w:p w14:paraId="6AD1FE2A" w14:textId="77777777" w:rsidR="00AE21D6" w:rsidRPr="00AE21D6" w:rsidRDefault="00AE21D6" w:rsidP="00AE21D6">
            <w:pPr>
              <w:pStyle w:val="NormalWeb"/>
              <w:jc w:val="both"/>
            </w:pPr>
            <w:r w:rsidRPr="00AE21D6">
              <w:t>Accessible over authorized network connections</w:t>
            </w:r>
          </w:p>
        </w:tc>
      </w:tr>
    </w:tbl>
    <w:p w14:paraId="32C3E600" w14:textId="77777777" w:rsidR="00AE21D6" w:rsidRPr="00AE21D6" w:rsidRDefault="00AE21D6" w:rsidP="00AE21D6">
      <w:pPr>
        <w:pStyle w:val="NormalWeb"/>
        <w:jc w:val="both"/>
      </w:pPr>
      <w:r w:rsidRPr="00AE21D6">
        <w:lastRenderedPageBreak/>
        <w:t>Cloud storage is not automatically cheaper in every situation. Costs depend on storage volume, retention period, retrieval frequency, network transfer, and redundancy requirements. Frequently restoring large amounts of data or retaining it indefinitely can increase expenses.</w:t>
      </w:r>
    </w:p>
    <w:p w14:paraId="205B6811" w14:textId="77777777" w:rsidR="00AE21D6" w:rsidRPr="00AE21D6" w:rsidRDefault="00AE21D6" w:rsidP="00AE21D6">
      <w:pPr>
        <w:pStyle w:val="Heading3"/>
        <w:jc w:val="both"/>
      </w:pPr>
      <w:r w:rsidRPr="00AE21D6">
        <w:t>Disaster recovery example</w:t>
      </w:r>
    </w:p>
    <w:p w14:paraId="6DB41463" w14:textId="77777777" w:rsidR="00AE21D6" w:rsidRPr="00AE21D6" w:rsidRDefault="00AE21D6" w:rsidP="00AE21D6">
      <w:pPr>
        <w:pStyle w:val="NormalWeb"/>
        <w:jc w:val="both"/>
      </w:pPr>
      <w:r w:rsidRPr="00AE21D6">
        <w:t>Imagine a hospital that stores patient records and daily database backups in cloud storage. A ransomware attack damages its primary servers.</w:t>
      </w:r>
    </w:p>
    <w:p w14:paraId="307F0D5B" w14:textId="77777777" w:rsidR="00AE21D6" w:rsidRPr="00AE21D6" w:rsidRDefault="00AE21D6" w:rsidP="00AE21D6">
      <w:pPr>
        <w:pStyle w:val="NormalWeb"/>
        <w:jc w:val="both"/>
      </w:pPr>
      <w:r w:rsidRPr="00AE21D6">
        <w:t>The hospital isolates the affected systems, verifies the integrity of its protected backups, and restores the database into a clean environment. If the primary data centre is unavailable, a separately configured recovery environment can be activated in another region.</w:t>
      </w:r>
    </w:p>
    <w:p w14:paraId="15302B69" w14:textId="77777777" w:rsidR="00AE21D6" w:rsidRPr="00AE21D6" w:rsidRDefault="00AE21D6" w:rsidP="00AE21D6">
      <w:pPr>
        <w:pStyle w:val="NormalWeb"/>
        <w:jc w:val="both"/>
      </w:pPr>
      <w:r w:rsidRPr="00AE21D6">
        <w:t>The organization can then resume critical services while investigating the incident. Recovery success depends on the backup schedule, isolation of backup copies, security controls, and regular recovery testing.</w:t>
      </w:r>
    </w:p>
    <w:p w14:paraId="73FE1C54" w14:textId="77777777" w:rsidR="00AE21D6" w:rsidRPr="00AE21D6" w:rsidRDefault="00AE21D6" w:rsidP="00AE21D6">
      <w:pPr>
        <w:pStyle w:val="NormalWeb"/>
        <w:jc w:val="both"/>
      </w:pPr>
      <w:r w:rsidRPr="00AE21D6">
        <w:t>Two important disaster recovery measurements are:</w:t>
      </w:r>
    </w:p>
    <w:p w14:paraId="7691C3C4" w14:textId="77777777" w:rsidR="00AE21D6" w:rsidRPr="00AE21D6" w:rsidRDefault="00AE21D6" w:rsidP="00AE21D6">
      <w:pPr>
        <w:pStyle w:val="NormalWeb"/>
        <w:numPr>
          <w:ilvl w:val="0"/>
          <w:numId w:val="5"/>
        </w:numPr>
        <w:jc w:val="both"/>
      </w:pPr>
      <w:r w:rsidRPr="00AE21D6">
        <w:t>Recovery Point Objective (RPO): the maximum acceptable amount of data loss measured in time.</w:t>
      </w:r>
    </w:p>
    <w:p w14:paraId="51101CC7" w14:textId="77777777" w:rsidR="00AE21D6" w:rsidRPr="00AE21D6" w:rsidRDefault="00AE21D6" w:rsidP="00AE21D6">
      <w:pPr>
        <w:pStyle w:val="NormalWeb"/>
        <w:numPr>
          <w:ilvl w:val="0"/>
          <w:numId w:val="5"/>
        </w:numPr>
        <w:jc w:val="both"/>
      </w:pPr>
      <w:r w:rsidRPr="00AE21D6">
        <w:t>Recovery Time Objective (RTO): the target time within which service should be restored.</w:t>
      </w:r>
    </w:p>
    <w:p w14:paraId="722CF1C1" w14:textId="77777777" w:rsidR="00AE21D6" w:rsidRPr="00AE21D6" w:rsidRDefault="00AE21D6" w:rsidP="00AE21D6">
      <w:pPr>
        <w:pStyle w:val="NormalWeb"/>
        <w:jc w:val="both"/>
      </w:pPr>
      <w:r w:rsidRPr="00AE21D6">
        <w:t>For example, an RPO of 15 minutes means the organization aims to lose no more than 15 minutes of data, while an RTO of two hours means it aims to restore service within two hours.</w:t>
      </w:r>
    </w:p>
    <w:p w14:paraId="414375CB" w14:textId="77777777" w:rsidR="00AE21D6" w:rsidRPr="00AE21D6" w:rsidRDefault="00AE21D6" w:rsidP="00AE21D6">
      <w:pPr>
        <w:pStyle w:val="Heading3"/>
        <w:jc w:val="both"/>
      </w:pPr>
      <w:r w:rsidRPr="00AE21D6">
        <w:t>Connection to Big Data Analytics</w:t>
      </w:r>
    </w:p>
    <w:p w14:paraId="540AD02D" w14:textId="77777777" w:rsidR="00AE21D6" w:rsidRPr="00AE21D6" w:rsidRDefault="00AE21D6" w:rsidP="00AE21D6">
      <w:pPr>
        <w:pStyle w:val="NormalWeb"/>
        <w:jc w:val="both"/>
      </w:pPr>
      <w:r w:rsidRPr="00AE21D6">
        <w:t>Cloud backup platforms can store large historical datasets, including transaction logs, application records, and analytical data. Organizations can apply analytics to backup inventories, storage growth, recovery performance, and access patterns. This helps them forecast capacity, select suitable storage tiers, identify unusual access activity, and plan retention policies.</w:t>
      </w:r>
    </w:p>
    <w:p w14:paraId="3DE1299C" w14:textId="77777777" w:rsidR="00AE21D6" w:rsidRPr="00AE21D6" w:rsidRDefault="00AE21D6" w:rsidP="00AE21D6">
      <w:pPr>
        <w:pStyle w:val="NormalWeb"/>
        <w:jc w:val="both"/>
      </w:pPr>
      <w:r w:rsidRPr="00AE21D6">
        <w:t>Conclusion: Cloud backup storage combines scalable capacity, redundancy, encryption, and controlled access to improve data protection and disaster recovery while reducing the need for organizations to maintain all storage infrastructure themselves.</w:t>
      </w:r>
    </w:p>
    <w:p w14:paraId="020628A8" w14:textId="77777777" w:rsidR="00AE21D6" w:rsidRPr="00AE21D6" w:rsidRDefault="00AE21D6" w:rsidP="00AE21D6">
      <w:pPr>
        <w:pStyle w:val="Heading2"/>
        <w:jc w:val="both"/>
      </w:pPr>
      <w:r w:rsidRPr="00AE21D6">
        <w:t>3. Content Delivery Networks (CDNs), Edge Servers and Global Application Deployment</w:t>
      </w:r>
    </w:p>
    <w:p w14:paraId="4152667C" w14:textId="77777777" w:rsidR="00AE21D6" w:rsidRPr="00AE21D6" w:rsidRDefault="00AE21D6" w:rsidP="00AE21D6">
      <w:pPr>
        <w:pStyle w:val="Heading3"/>
        <w:jc w:val="both"/>
      </w:pPr>
      <w:r w:rsidRPr="00AE21D6">
        <w:t>Introduction</w:t>
      </w:r>
    </w:p>
    <w:p w14:paraId="11327865" w14:textId="77777777" w:rsidR="00AE21D6" w:rsidRPr="00AE21D6" w:rsidRDefault="00AE21D6" w:rsidP="00AE21D6">
      <w:pPr>
        <w:pStyle w:val="NormalWeb"/>
        <w:jc w:val="both"/>
      </w:pPr>
      <w:r w:rsidRPr="00AE21D6">
        <w:t>A mobile application serving users in different countries must deliver content quickly and reliably. If every user request travels to a single central server, users located far away may experience high latency, slow downloads, buffering, and inconsistent performance.</w:t>
      </w:r>
    </w:p>
    <w:p w14:paraId="584180E6" w14:textId="77777777" w:rsidR="00AE21D6" w:rsidRPr="00AE21D6" w:rsidRDefault="00AE21D6" w:rsidP="00AE21D6">
      <w:pPr>
        <w:pStyle w:val="NormalWeb"/>
        <w:jc w:val="both"/>
      </w:pPr>
      <w:r w:rsidRPr="00AE21D6">
        <w:t>A Content Delivery Network (CDN) improves delivery by caching content on distributed servers located closer to users. Edge servers can respond to requests locally, while cloud providers supply globally distributed infrastructure, regional services, and mechanisms for high availability.</w:t>
      </w:r>
    </w:p>
    <w:p w14:paraId="63FAD8F6" w14:textId="77777777" w:rsidR="00AE21D6" w:rsidRPr="00AE21D6" w:rsidRDefault="00AE21D6" w:rsidP="00AE21D6">
      <w:pPr>
        <w:pStyle w:val="Heading3"/>
        <w:jc w:val="both"/>
      </w:pPr>
      <w:r w:rsidRPr="00AE21D6">
        <w:lastRenderedPageBreak/>
        <w:t>How a CDN works</w:t>
      </w:r>
    </w:p>
    <w:p w14:paraId="2962344E" w14:textId="77777777" w:rsidR="00AE21D6" w:rsidRPr="00AE21D6" w:rsidRDefault="00AE21D6" w:rsidP="00AE21D6">
      <w:pPr>
        <w:pStyle w:val="NormalWeb"/>
        <w:jc w:val="both"/>
      </w:pPr>
      <w:r w:rsidRPr="00AE21D6">
        <w:t>A CDN typically stores cached copies of content such as images, videos, stylesheets, JavaScript files, and other eligible resources. When a user requests content, the CDN routes the request to an appropriate edge location.</w:t>
      </w:r>
    </w:p>
    <w:p w14:paraId="377D4D22" w14:textId="77777777" w:rsidR="00AE21D6" w:rsidRPr="00AE21D6" w:rsidRDefault="00AE21D6" w:rsidP="00AE21D6">
      <w:pPr>
        <w:pStyle w:val="NormalWeb"/>
        <w:jc w:val="both"/>
      </w:pPr>
      <w:r w:rsidRPr="00AE21D6">
        <w:t>If the requested content is cached and valid, the edge server delivers it directly. If it is not cached or requires revalidation, the CDN contacts the origin server as necessary.</w:t>
      </w:r>
    </w:p>
    <w:p w14:paraId="5D04DF0D" w14:textId="77777777" w:rsidR="00AE21D6" w:rsidRPr="00AE21D6" w:rsidRDefault="00AE21D6" w:rsidP="00AE21D6">
      <w:pPr>
        <w:pStyle w:val="NormalWeb"/>
        <w:jc w:val="both"/>
      </w:pPr>
      <w:r w:rsidRPr="00AE21D6">
        <w:t>Mobile application users worldwide</w:t>
      </w:r>
    </w:p>
    <w:p w14:paraId="1EEDDD6D" w14:textId="77777777" w:rsidR="00AE21D6" w:rsidRPr="00AE21D6" w:rsidRDefault="00AE21D6" w:rsidP="00AE21D6">
      <w:pPr>
        <w:pStyle w:val="NormalWeb"/>
        <w:jc w:val="both"/>
      </w:pPr>
      <w:r w:rsidRPr="00AE21D6">
        <w:t>Global CDN routing</w:t>
      </w:r>
    </w:p>
    <w:p w14:paraId="26546110" w14:textId="77777777" w:rsidR="00AE21D6" w:rsidRPr="00AE21D6" w:rsidRDefault="00AE21D6" w:rsidP="00AE21D6">
      <w:pPr>
        <w:pStyle w:val="NormalWeb"/>
        <w:jc w:val="both"/>
      </w:pPr>
      <w:r w:rsidRPr="00AE21D6">
        <w:t>Routes requests to a suitable edge location</w:t>
      </w:r>
    </w:p>
    <w:p w14:paraId="0E1C5AB6" w14:textId="77777777" w:rsidR="00AE21D6" w:rsidRPr="00AE21D6" w:rsidRDefault="00AE21D6" w:rsidP="00AE21D6">
      <w:pPr>
        <w:pStyle w:val="NormalWeb"/>
        <w:jc w:val="both"/>
      </w:pPr>
      <w:r w:rsidRPr="00AE21D6">
        <w:t>Asia</w:t>
      </w:r>
    </w:p>
    <w:p w14:paraId="70D0BEEC" w14:textId="77777777" w:rsidR="00AE21D6" w:rsidRPr="00AE21D6" w:rsidRDefault="00AE21D6" w:rsidP="00AE21D6">
      <w:pPr>
        <w:pStyle w:val="NormalWeb"/>
        <w:jc w:val="both"/>
      </w:pPr>
      <w:r w:rsidRPr="00AE21D6">
        <w:t>Edge cache</w:t>
      </w:r>
    </w:p>
    <w:p w14:paraId="13395687" w14:textId="77777777" w:rsidR="00AE21D6" w:rsidRPr="00AE21D6" w:rsidRDefault="00AE21D6" w:rsidP="00AE21D6">
      <w:pPr>
        <w:pStyle w:val="NormalWeb"/>
        <w:jc w:val="both"/>
      </w:pPr>
      <w:r w:rsidRPr="00AE21D6">
        <w:t>Europe</w:t>
      </w:r>
    </w:p>
    <w:p w14:paraId="19B93703" w14:textId="77777777" w:rsidR="00AE21D6" w:rsidRPr="00AE21D6" w:rsidRDefault="00AE21D6" w:rsidP="00AE21D6">
      <w:pPr>
        <w:pStyle w:val="NormalWeb"/>
        <w:jc w:val="both"/>
      </w:pPr>
      <w:r w:rsidRPr="00AE21D6">
        <w:t>Edge cache</w:t>
      </w:r>
    </w:p>
    <w:p w14:paraId="718029E1" w14:textId="77777777" w:rsidR="00AE21D6" w:rsidRPr="00AE21D6" w:rsidRDefault="00AE21D6" w:rsidP="00AE21D6">
      <w:pPr>
        <w:pStyle w:val="NormalWeb"/>
        <w:jc w:val="both"/>
      </w:pPr>
      <w:r w:rsidRPr="00AE21D6">
        <w:t>Americas</w:t>
      </w:r>
    </w:p>
    <w:p w14:paraId="5CD39AFE" w14:textId="77777777" w:rsidR="00AE21D6" w:rsidRPr="00AE21D6" w:rsidRDefault="00AE21D6" w:rsidP="00AE21D6">
      <w:pPr>
        <w:pStyle w:val="NormalWeb"/>
        <w:jc w:val="both"/>
      </w:pPr>
      <w:r w:rsidRPr="00AE21D6">
        <w:t>Edge cache</w:t>
      </w:r>
    </w:p>
    <w:p w14:paraId="3CEDDEA9" w14:textId="77777777" w:rsidR="00AE21D6" w:rsidRPr="00AE21D6" w:rsidRDefault="00AE21D6" w:rsidP="00AE21D6">
      <w:pPr>
        <w:pStyle w:val="NormalWeb"/>
        <w:jc w:val="both"/>
      </w:pPr>
      <w:r w:rsidRPr="00AE21D6">
        <w:t>Cloud origin and regional services</w:t>
      </w:r>
    </w:p>
    <w:p w14:paraId="0C83D1D0" w14:textId="77777777" w:rsidR="00AE21D6" w:rsidRPr="00AE21D6" w:rsidRDefault="00AE21D6" w:rsidP="00AE21D6">
      <w:pPr>
        <w:pStyle w:val="NormalWeb"/>
        <w:jc w:val="both"/>
      </w:pPr>
      <w:r w:rsidRPr="00AE21D6">
        <w:t xml:space="preserve">Application APIs, databases and </w:t>
      </w:r>
      <w:proofErr w:type="spellStart"/>
      <w:r w:rsidRPr="00AE21D6">
        <w:t>uncached</w:t>
      </w:r>
      <w:proofErr w:type="spellEnd"/>
      <w:r w:rsidRPr="00AE21D6">
        <w:t xml:space="preserve"> content</w:t>
      </w:r>
    </w:p>
    <w:p w14:paraId="3814D8ED" w14:textId="77777777" w:rsidR="00AE21D6" w:rsidRPr="00AE21D6" w:rsidRDefault="00AE21D6" w:rsidP="00AE21D6">
      <w:pPr>
        <w:pStyle w:val="Heading3"/>
        <w:jc w:val="both"/>
      </w:pPr>
      <w:r w:rsidRPr="00AE21D6">
        <w:t>How CDNs and edge servers improve performance</w:t>
      </w:r>
    </w:p>
    <w:p w14:paraId="12D2D710" w14:textId="77777777" w:rsidR="00AE21D6" w:rsidRPr="00AE21D6" w:rsidRDefault="00AE21D6" w:rsidP="00AE21D6">
      <w:pPr>
        <w:pStyle w:val="NormalWeb"/>
        <w:numPr>
          <w:ilvl w:val="0"/>
          <w:numId w:val="6"/>
        </w:numPr>
        <w:jc w:val="both"/>
      </w:pPr>
      <w:r w:rsidRPr="00AE21D6">
        <w:t>Reduced latency: content travels a shorter network distance to the user.</w:t>
      </w:r>
    </w:p>
    <w:p w14:paraId="3D9147EC" w14:textId="77777777" w:rsidR="00AE21D6" w:rsidRPr="00AE21D6" w:rsidRDefault="00AE21D6" w:rsidP="00AE21D6">
      <w:pPr>
        <w:pStyle w:val="NormalWeb"/>
        <w:numPr>
          <w:ilvl w:val="0"/>
          <w:numId w:val="6"/>
        </w:numPr>
        <w:jc w:val="both"/>
      </w:pPr>
      <w:r w:rsidRPr="00AE21D6">
        <w:t>Faster downloads: cached images, video segments, and static resources can be delivered from nearby locations.</w:t>
      </w:r>
    </w:p>
    <w:p w14:paraId="0980EAAD" w14:textId="77777777" w:rsidR="00AE21D6" w:rsidRPr="00AE21D6" w:rsidRDefault="00AE21D6" w:rsidP="00AE21D6">
      <w:pPr>
        <w:pStyle w:val="NormalWeb"/>
        <w:numPr>
          <w:ilvl w:val="0"/>
          <w:numId w:val="6"/>
        </w:numPr>
        <w:jc w:val="both"/>
      </w:pPr>
      <w:r w:rsidRPr="00AE21D6">
        <w:t>Reduced origin workload: repeated requests can be served without contacting the main server every time.</w:t>
      </w:r>
    </w:p>
    <w:p w14:paraId="31B79C55" w14:textId="77777777" w:rsidR="00AE21D6" w:rsidRPr="00AE21D6" w:rsidRDefault="00AE21D6" w:rsidP="00AE21D6">
      <w:pPr>
        <w:pStyle w:val="NormalWeb"/>
        <w:numPr>
          <w:ilvl w:val="0"/>
          <w:numId w:val="6"/>
        </w:numPr>
        <w:jc w:val="both"/>
      </w:pPr>
      <w:r w:rsidRPr="00AE21D6">
        <w:t>Improved traffic handling: distributed infrastructure helps absorb large volumes of requests.</w:t>
      </w:r>
    </w:p>
    <w:p w14:paraId="6BF5262B" w14:textId="77777777" w:rsidR="00AE21D6" w:rsidRPr="00AE21D6" w:rsidRDefault="00AE21D6" w:rsidP="00AE21D6">
      <w:pPr>
        <w:pStyle w:val="NormalWeb"/>
        <w:numPr>
          <w:ilvl w:val="0"/>
          <w:numId w:val="6"/>
        </w:numPr>
        <w:jc w:val="both"/>
      </w:pPr>
      <w:r w:rsidRPr="00AE21D6">
        <w:t>Better availability: CDN services can use multiple edge locations and provider-specific failover mechanisms.</w:t>
      </w:r>
    </w:p>
    <w:p w14:paraId="36C62FCA" w14:textId="77777777" w:rsidR="00AE21D6" w:rsidRPr="00AE21D6" w:rsidRDefault="00AE21D6" w:rsidP="00AE21D6">
      <w:pPr>
        <w:pStyle w:val="NormalWeb"/>
        <w:numPr>
          <w:ilvl w:val="0"/>
          <w:numId w:val="6"/>
        </w:numPr>
        <w:jc w:val="both"/>
      </w:pPr>
      <w:r w:rsidRPr="00AE21D6">
        <w:t>Enhanced security: many CDN services provide features such as DDoS protection, web application firewalls, and traffic filtering.</w:t>
      </w:r>
    </w:p>
    <w:p w14:paraId="6C242F13" w14:textId="77777777" w:rsidR="00AE21D6" w:rsidRPr="00AE21D6" w:rsidRDefault="00AE21D6" w:rsidP="00AE21D6">
      <w:pPr>
        <w:pStyle w:val="NormalWeb"/>
        <w:jc w:val="both"/>
      </w:pPr>
      <w:r w:rsidRPr="00AE21D6">
        <w:t>Not all requests can be served from a cache. Dynamic transactions, personalized content, and database updates often require calls to application servers. Sensitive data must not be cached publicly without appropriate controls.</w:t>
      </w:r>
    </w:p>
    <w:p w14:paraId="432ECBD0" w14:textId="77777777" w:rsidR="00AE21D6" w:rsidRPr="00AE21D6" w:rsidRDefault="00AE21D6" w:rsidP="00AE21D6">
      <w:pPr>
        <w:pStyle w:val="Heading3"/>
        <w:jc w:val="both"/>
      </w:pPr>
      <w:r w:rsidRPr="00AE21D6">
        <w:t>Cloud providers and global availability</w:t>
      </w:r>
    </w:p>
    <w:p w14:paraId="754DB138" w14:textId="77777777" w:rsidR="00AE21D6" w:rsidRPr="00AE21D6" w:rsidRDefault="00AE21D6" w:rsidP="00AE21D6">
      <w:pPr>
        <w:pStyle w:val="NormalWeb"/>
        <w:jc w:val="both"/>
      </w:pPr>
      <w:r w:rsidRPr="00AE21D6">
        <w:lastRenderedPageBreak/>
        <w:t>Cloud providers help organizations deploy applications across multiple geographic regions and availability zones. These services can support global availability through:</w:t>
      </w:r>
    </w:p>
    <w:p w14:paraId="40949633" w14:textId="77777777" w:rsidR="00AE21D6" w:rsidRPr="00AE21D6" w:rsidRDefault="00AE21D6" w:rsidP="00AE21D6">
      <w:pPr>
        <w:pStyle w:val="NormalWeb"/>
        <w:numPr>
          <w:ilvl w:val="0"/>
          <w:numId w:val="7"/>
        </w:numPr>
        <w:jc w:val="both"/>
      </w:pPr>
      <w:r w:rsidRPr="00AE21D6">
        <w:t>Regional application deployments.</w:t>
      </w:r>
    </w:p>
    <w:p w14:paraId="1F52E8E3" w14:textId="77777777" w:rsidR="00AE21D6" w:rsidRPr="00AE21D6" w:rsidRDefault="00AE21D6" w:rsidP="00AE21D6">
      <w:pPr>
        <w:pStyle w:val="NormalWeb"/>
        <w:numPr>
          <w:ilvl w:val="0"/>
          <w:numId w:val="7"/>
        </w:numPr>
        <w:jc w:val="both"/>
      </w:pPr>
      <w:r w:rsidRPr="00AE21D6">
        <w:t>Load balancing and health checks.</w:t>
      </w:r>
    </w:p>
    <w:p w14:paraId="4ABD1572" w14:textId="77777777" w:rsidR="00AE21D6" w:rsidRPr="00AE21D6" w:rsidRDefault="00AE21D6" w:rsidP="00AE21D6">
      <w:pPr>
        <w:pStyle w:val="NormalWeb"/>
        <w:numPr>
          <w:ilvl w:val="0"/>
          <w:numId w:val="7"/>
        </w:numPr>
        <w:jc w:val="both"/>
      </w:pPr>
      <w:r w:rsidRPr="00AE21D6">
        <w:t>Multi-zone redundancy.</w:t>
      </w:r>
    </w:p>
    <w:p w14:paraId="52EC8D1B" w14:textId="77777777" w:rsidR="00AE21D6" w:rsidRPr="00AE21D6" w:rsidRDefault="00AE21D6" w:rsidP="00AE21D6">
      <w:pPr>
        <w:pStyle w:val="NormalWeb"/>
        <w:numPr>
          <w:ilvl w:val="0"/>
          <w:numId w:val="7"/>
        </w:numPr>
        <w:jc w:val="both"/>
      </w:pPr>
      <w:r w:rsidRPr="00AE21D6">
        <w:t>Global traffic routing and failover.</w:t>
      </w:r>
    </w:p>
    <w:p w14:paraId="57EE24B7" w14:textId="77777777" w:rsidR="00AE21D6" w:rsidRPr="00AE21D6" w:rsidRDefault="00AE21D6" w:rsidP="00AE21D6">
      <w:pPr>
        <w:pStyle w:val="NormalWeb"/>
        <w:numPr>
          <w:ilvl w:val="0"/>
          <w:numId w:val="7"/>
        </w:numPr>
        <w:jc w:val="both"/>
      </w:pPr>
      <w:r w:rsidRPr="00AE21D6">
        <w:t>Managed databases with suitable replication options.</w:t>
      </w:r>
    </w:p>
    <w:p w14:paraId="66036D80" w14:textId="77777777" w:rsidR="00AE21D6" w:rsidRPr="00AE21D6" w:rsidRDefault="00AE21D6" w:rsidP="00AE21D6">
      <w:pPr>
        <w:pStyle w:val="NormalWeb"/>
        <w:numPr>
          <w:ilvl w:val="0"/>
          <w:numId w:val="7"/>
        </w:numPr>
        <w:jc w:val="both"/>
      </w:pPr>
      <w:r w:rsidRPr="00AE21D6">
        <w:t>Monitoring and automated recovery procedures.</w:t>
      </w:r>
    </w:p>
    <w:p w14:paraId="2C8CAC5B" w14:textId="77777777" w:rsidR="00AE21D6" w:rsidRPr="00AE21D6" w:rsidRDefault="00AE21D6" w:rsidP="00AE21D6">
      <w:pPr>
        <w:pStyle w:val="NormalWeb"/>
        <w:jc w:val="both"/>
      </w:pPr>
      <w:r w:rsidRPr="00AE21D6">
        <w:t>A CDN does not by itself guarantee that the entire application remains available. The origin servers, databases, authentication services, and other dependencies must also be designed for resilience.</w:t>
      </w:r>
    </w:p>
    <w:p w14:paraId="2BBCE545" w14:textId="77777777" w:rsidR="00AE21D6" w:rsidRPr="00AE21D6" w:rsidRDefault="00AE21D6" w:rsidP="00AE21D6">
      <w:pPr>
        <w:pStyle w:val="Heading3"/>
        <w:jc w:val="both"/>
      </w:pPr>
      <w:r w:rsidRPr="00AE21D6">
        <w:t>Comparison of delivery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3633"/>
        <w:gridCol w:w="4384"/>
      </w:tblGrid>
      <w:tr w:rsidR="00AE21D6" w:rsidRPr="00AE21D6" w14:paraId="34E3A1CC" w14:textId="77777777" w:rsidTr="00AE21D6">
        <w:trPr>
          <w:tblCellSpacing w:w="15" w:type="dxa"/>
        </w:trPr>
        <w:tc>
          <w:tcPr>
            <w:tcW w:w="0" w:type="auto"/>
            <w:vAlign w:val="center"/>
            <w:hideMark/>
          </w:tcPr>
          <w:p w14:paraId="08B4431D" w14:textId="77777777" w:rsidR="00AE21D6" w:rsidRPr="00AE21D6" w:rsidRDefault="00AE21D6" w:rsidP="00AE21D6">
            <w:pPr>
              <w:pStyle w:val="NormalWeb"/>
              <w:jc w:val="both"/>
              <w:rPr>
                <w:b/>
                <w:bCs/>
              </w:rPr>
            </w:pPr>
            <w:r w:rsidRPr="00AE21D6">
              <w:rPr>
                <w:b/>
                <w:bCs/>
              </w:rPr>
              <w:t>Feature</w:t>
            </w:r>
          </w:p>
        </w:tc>
        <w:tc>
          <w:tcPr>
            <w:tcW w:w="0" w:type="auto"/>
            <w:vAlign w:val="center"/>
            <w:hideMark/>
          </w:tcPr>
          <w:p w14:paraId="067F681C" w14:textId="77777777" w:rsidR="00AE21D6" w:rsidRPr="00AE21D6" w:rsidRDefault="00AE21D6" w:rsidP="00AE21D6">
            <w:pPr>
              <w:pStyle w:val="NormalWeb"/>
              <w:jc w:val="both"/>
              <w:rPr>
                <w:b/>
                <w:bCs/>
              </w:rPr>
            </w:pPr>
            <w:r w:rsidRPr="00AE21D6">
              <w:rPr>
                <w:b/>
                <w:bCs/>
              </w:rPr>
              <w:t>Single central server</w:t>
            </w:r>
          </w:p>
        </w:tc>
        <w:tc>
          <w:tcPr>
            <w:tcW w:w="0" w:type="auto"/>
            <w:vAlign w:val="center"/>
            <w:hideMark/>
          </w:tcPr>
          <w:p w14:paraId="60C9B2F7" w14:textId="77777777" w:rsidR="00AE21D6" w:rsidRPr="00AE21D6" w:rsidRDefault="00AE21D6" w:rsidP="00AE21D6">
            <w:pPr>
              <w:pStyle w:val="NormalWeb"/>
              <w:jc w:val="both"/>
              <w:rPr>
                <w:b/>
                <w:bCs/>
              </w:rPr>
            </w:pPr>
            <w:r w:rsidRPr="00AE21D6">
              <w:rPr>
                <w:b/>
                <w:bCs/>
              </w:rPr>
              <w:t>CDN with edge servers</w:t>
            </w:r>
          </w:p>
        </w:tc>
      </w:tr>
      <w:tr w:rsidR="00AE21D6" w:rsidRPr="00AE21D6" w14:paraId="54C82E0A" w14:textId="77777777" w:rsidTr="00AE21D6">
        <w:trPr>
          <w:tblCellSpacing w:w="15" w:type="dxa"/>
        </w:trPr>
        <w:tc>
          <w:tcPr>
            <w:tcW w:w="0" w:type="auto"/>
            <w:vAlign w:val="center"/>
            <w:hideMark/>
          </w:tcPr>
          <w:p w14:paraId="1BC2D073" w14:textId="77777777" w:rsidR="00AE21D6" w:rsidRPr="00AE21D6" w:rsidRDefault="00AE21D6" w:rsidP="00AE21D6">
            <w:pPr>
              <w:pStyle w:val="NormalWeb"/>
              <w:jc w:val="both"/>
            </w:pPr>
            <w:r w:rsidRPr="00AE21D6">
              <w:t>Content delivery</w:t>
            </w:r>
          </w:p>
        </w:tc>
        <w:tc>
          <w:tcPr>
            <w:tcW w:w="0" w:type="auto"/>
            <w:vAlign w:val="center"/>
            <w:hideMark/>
          </w:tcPr>
          <w:p w14:paraId="1BC38E3E" w14:textId="77777777" w:rsidR="00AE21D6" w:rsidRPr="00AE21D6" w:rsidRDefault="00AE21D6" w:rsidP="00AE21D6">
            <w:pPr>
              <w:pStyle w:val="NormalWeb"/>
              <w:jc w:val="both"/>
            </w:pPr>
            <w:r w:rsidRPr="00AE21D6">
              <w:t>Usually from one main location</w:t>
            </w:r>
          </w:p>
        </w:tc>
        <w:tc>
          <w:tcPr>
            <w:tcW w:w="0" w:type="auto"/>
            <w:vAlign w:val="center"/>
            <w:hideMark/>
          </w:tcPr>
          <w:p w14:paraId="3834986C" w14:textId="77777777" w:rsidR="00AE21D6" w:rsidRPr="00AE21D6" w:rsidRDefault="00AE21D6" w:rsidP="00AE21D6">
            <w:pPr>
              <w:pStyle w:val="NormalWeb"/>
              <w:jc w:val="both"/>
            </w:pPr>
            <w:r w:rsidRPr="00AE21D6">
              <w:t>Distributed across edge locations</w:t>
            </w:r>
          </w:p>
        </w:tc>
      </w:tr>
      <w:tr w:rsidR="00AE21D6" w:rsidRPr="00AE21D6" w14:paraId="4A4A647C" w14:textId="77777777" w:rsidTr="00AE21D6">
        <w:trPr>
          <w:tblCellSpacing w:w="15" w:type="dxa"/>
        </w:trPr>
        <w:tc>
          <w:tcPr>
            <w:tcW w:w="0" w:type="auto"/>
            <w:vAlign w:val="center"/>
            <w:hideMark/>
          </w:tcPr>
          <w:p w14:paraId="1E9B286D" w14:textId="77777777" w:rsidR="00AE21D6" w:rsidRPr="00AE21D6" w:rsidRDefault="00AE21D6" w:rsidP="00AE21D6">
            <w:pPr>
              <w:pStyle w:val="NormalWeb"/>
              <w:jc w:val="both"/>
            </w:pPr>
            <w:r w:rsidRPr="00AE21D6">
              <w:t>Latency for distant users</w:t>
            </w:r>
          </w:p>
        </w:tc>
        <w:tc>
          <w:tcPr>
            <w:tcW w:w="0" w:type="auto"/>
            <w:vAlign w:val="center"/>
            <w:hideMark/>
          </w:tcPr>
          <w:p w14:paraId="416A9B90" w14:textId="77777777" w:rsidR="00AE21D6" w:rsidRPr="00AE21D6" w:rsidRDefault="00AE21D6" w:rsidP="00AE21D6">
            <w:pPr>
              <w:pStyle w:val="NormalWeb"/>
              <w:jc w:val="both"/>
            </w:pPr>
            <w:r w:rsidRPr="00AE21D6">
              <w:t>Can be high</w:t>
            </w:r>
          </w:p>
        </w:tc>
        <w:tc>
          <w:tcPr>
            <w:tcW w:w="0" w:type="auto"/>
            <w:vAlign w:val="center"/>
            <w:hideMark/>
          </w:tcPr>
          <w:p w14:paraId="31DEC578" w14:textId="77777777" w:rsidR="00AE21D6" w:rsidRPr="00AE21D6" w:rsidRDefault="00AE21D6" w:rsidP="00AE21D6">
            <w:pPr>
              <w:pStyle w:val="NormalWeb"/>
              <w:jc w:val="both"/>
            </w:pPr>
            <w:r w:rsidRPr="00AE21D6">
              <w:t>Often lower for cached content</w:t>
            </w:r>
          </w:p>
        </w:tc>
      </w:tr>
      <w:tr w:rsidR="00AE21D6" w:rsidRPr="00AE21D6" w14:paraId="7752B8DF" w14:textId="77777777" w:rsidTr="00AE21D6">
        <w:trPr>
          <w:tblCellSpacing w:w="15" w:type="dxa"/>
        </w:trPr>
        <w:tc>
          <w:tcPr>
            <w:tcW w:w="0" w:type="auto"/>
            <w:vAlign w:val="center"/>
            <w:hideMark/>
          </w:tcPr>
          <w:p w14:paraId="22FDC55C" w14:textId="77777777" w:rsidR="00AE21D6" w:rsidRPr="00AE21D6" w:rsidRDefault="00AE21D6" w:rsidP="00AE21D6">
            <w:pPr>
              <w:pStyle w:val="NormalWeb"/>
              <w:jc w:val="both"/>
            </w:pPr>
            <w:r w:rsidRPr="00AE21D6">
              <w:t>Origin workload</w:t>
            </w:r>
          </w:p>
        </w:tc>
        <w:tc>
          <w:tcPr>
            <w:tcW w:w="0" w:type="auto"/>
            <w:vAlign w:val="center"/>
            <w:hideMark/>
          </w:tcPr>
          <w:p w14:paraId="7C892BDE" w14:textId="77777777" w:rsidR="00AE21D6" w:rsidRPr="00AE21D6" w:rsidRDefault="00AE21D6" w:rsidP="00AE21D6">
            <w:pPr>
              <w:pStyle w:val="NormalWeb"/>
              <w:jc w:val="both"/>
            </w:pPr>
            <w:r w:rsidRPr="00AE21D6">
              <w:t>Receives most requests</w:t>
            </w:r>
          </w:p>
        </w:tc>
        <w:tc>
          <w:tcPr>
            <w:tcW w:w="0" w:type="auto"/>
            <w:vAlign w:val="center"/>
            <w:hideMark/>
          </w:tcPr>
          <w:p w14:paraId="3564CE7F" w14:textId="77777777" w:rsidR="00AE21D6" w:rsidRPr="00AE21D6" w:rsidRDefault="00AE21D6" w:rsidP="00AE21D6">
            <w:pPr>
              <w:pStyle w:val="NormalWeb"/>
              <w:jc w:val="both"/>
            </w:pPr>
            <w:r w:rsidRPr="00AE21D6">
              <w:t>Reduced by cache hits</w:t>
            </w:r>
          </w:p>
        </w:tc>
      </w:tr>
      <w:tr w:rsidR="00AE21D6" w:rsidRPr="00AE21D6" w14:paraId="6B390402" w14:textId="77777777" w:rsidTr="00AE21D6">
        <w:trPr>
          <w:tblCellSpacing w:w="15" w:type="dxa"/>
        </w:trPr>
        <w:tc>
          <w:tcPr>
            <w:tcW w:w="0" w:type="auto"/>
            <w:vAlign w:val="center"/>
            <w:hideMark/>
          </w:tcPr>
          <w:p w14:paraId="3B8B41F1" w14:textId="77777777" w:rsidR="00AE21D6" w:rsidRPr="00AE21D6" w:rsidRDefault="00AE21D6" w:rsidP="00AE21D6">
            <w:pPr>
              <w:pStyle w:val="NormalWeb"/>
              <w:jc w:val="both"/>
            </w:pPr>
            <w:r w:rsidRPr="00AE21D6">
              <w:t>Traffic spikes</w:t>
            </w:r>
          </w:p>
        </w:tc>
        <w:tc>
          <w:tcPr>
            <w:tcW w:w="0" w:type="auto"/>
            <w:vAlign w:val="center"/>
            <w:hideMark/>
          </w:tcPr>
          <w:p w14:paraId="686D8900" w14:textId="77777777" w:rsidR="00AE21D6" w:rsidRPr="00AE21D6" w:rsidRDefault="00AE21D6" w:rsidP="00AE21D6">
            <w:pPr>
              <w:pStyle w:val="NormalWeb"/>
              <w:jc w:val="both"/>
            </w:pPr>
            <w:r w:rsidRPr="00AE21D6">
              <w:t>Concentrated at the origin</w:t>
            </w:r>
          </w:p>
        </w:tc>
        <w:tc>
          <w:tcPr>
            <w:tcW w:w="0" w:type="auto"/>
            <w:vAlign w:val="center"/>
            <w:hideMark/>
          </w:tcPr>
          <w:p w14:paraId="4D2DA5A8" w14:textId="77777777" w:rsidR="00AE21D6" w:rsidRPr="00AE21D6" w:rsidRDefault="00AE21D6" w:rsidP="00AE21D6">
            <w:pPr>
              <w:pStyle w:val="NormalWeb"/>
              <w:jc w:val="both"/>
            </w:pPr>
            <w:r w:rsidRPr="00AE21D6">
              <w:t>Distributed delivery reduces pressure</w:t>
            </w:r>
          </w:p>
        </w:tc>
      </w:tr>
      <w:tr w:rsidR="00AE21D6" w:rsidRPr="00AE21D6" w14:paraId="1AB9AE89" w14:textId="77777777" w:rsidTr="00AE21D6">
        <w:trPr>
          <w:tblCellSpacing w:w="15" w:type="dxa"/>
        </w:trPr>
        <w:tc>
          <w:tcPr>
            <w:tcW w:w="0" w:type="auto"/>
            <w:vAlign w:val="center"/>
            <w:hideMark/>
          </w:tcPr>
          <w:p w14:paraId="055BA2BD" w14:textId="77777777" w:rsidR="00AE21D6" w:rsidRPr="00AE21D6" w:rsidRDefault="00AE21D6" w:rsidP="00AE21D6">
            <w:pPr>
              <w:pStyle w:val="NormalWeb"/>
              <w:jc w:val="both"/>
            </w:pPr>
            <w:r w:rsidRPr="00AE21D6">
              <w:t>Global reach</w:t>
            </w:r>
          </w:p>
        </w:tc>
        <w:tc>
          <w:tcPr>
            <w:tcW w:w="0" w:type="auto"/>
            <w:vAlign w:val="center"/>
            <w:hideMark/>
          </w:tcPr>
          <w:p w14:paraId="277ED041" w14:textId="77777777" w:rsidR="00AE21D6" w:rsidRPr="00AE21D6" w:rsidRDefault="00AE21D6" w:rsidP="00AE21D6">
            <w:pPr>
              <w:pStyle w:val="NormalWeb"/>
              <w:jc w:val="both"/>
            </w:pPr>
            <w:r w:rsidRPr="00AE21D6">
              <w:t>Depends heavily on central infrastructure</w:t>
            </w:r>
          </w:p>
        </w:tc>
        <w:tc>
          <w:tcPr>
            <w:tcW w:w="0" w:type="auto"/>
            <w:vAlign w:val="center"/>
            <w:hideMark/>
          </w:tcPr>
          <w:p w14:paraId="47080BCE" w14:textId="77777777" w:rsidR="00AE21D6" w:rsidRPr="00AE21D6" w:rsidRDefault="00AE21D6" w:rsidP="00AE21D6">
            <w:pPr>
              <w:pStyle w:val="NormalWeb"/>
              <w:jc w:val="both"/>
            </w:pPr>
            <w:r w:rsidRPr="00AE21D6">
              <w:t>Uses geographically distributed delivery</w:t>
            </w:r>
          </w:p>
        </w:tc>
      </w:tr>
      <w:tr w:rsidR="00AE21D6" w:rsidRPr="00AE21D6" w14:paraId="06533AEC" w14:textId="77777777" w:rsidTr="00AE21D6">
        <w:trPr>
          <w:tblCellSpacing w:w="15" w:type="dxa"/>
        </w:trPr>
        <w:tc>
          <w:tcPr>
            <w:tcW w:w="0" w:type="auto"/>
            <w:vAlign w:val="center"/>
            <w:hideMark/>
          </w:tcPr>
          <w:p w14:paraId="6069894C" w14:textId="77777777" w:rsidR="00AE21D6" w:rsidRPr="00AE21D6" w:rsidRDefault="00AE21D6" w:rsidP="00AE21D6">
            <w:pPr>
              <w:pStyle w:val="NormalWeb"/>
              <w:jc w:val="both"/>
            </w:pPr>
            <w:r w:rsidRPr="00AE21D6">
              <w:t>Dynamic data</w:t>
            </w:r>
          </w:p>
        </w:tc>
        <w:tc>
          <w:tcPr>
            <w:tcW w:w="0" w:type="auto"/>
            <w:vAlign w:val="center"/>
            <w:hideMark/>
          </w:tcPr>
          <w:p w14:paraId="4BC5060B" w14:textId="77777777" w:rsidR="00AE21D6" w:rsidRPr="00AE21D6" w:rsidRDefault="00AE21D6" w:rsidP="00AE21D6">
            <w:pPr>
              <w:pStyle w:val="NormalWeb"/>
              <w:jc w:val="both"/>
            </w:pPr>
            <w:r w:rsidRPr="00AE21D6">
              <w:t>Served by application infrastructure</w:t>
            </w:r>
          </w:p>
        </w:tc>
        <w:tc>
          <w:tcPr>
            <w:tcW w:w="0" w:type="auto"/>
            <w:vAlign w:val="center"/>
            <w:hideMark/>
          </w:tcPr>
          <w:p w14:paraId="6085C13D" w14:textId="77777777" w:rsidR="00AE21D6" w:rsidRPr="00AE21D6" w:rsidRDefault="00AE21D6" w:rsidP="00AE21D6">
            <w:pPr>
              <w:pStyle w:val="NormalWeb"/>
              <w:jc w:val="both"/>
            </w:pPr>
            <w:r w:rsidRPr="00AE21D6">
              <w:t>Still usually requires origin or regional processing</w:t>
            </w:r>
          </w:p>
        </w:tc>
      </w:tr>
    </w:tbl>
    <w:p w14:paraId="42082994" w14:textId="77777777" w:rsidR="00AE21D6" w:rsidRPr="00AE21D6" w:rsidRDefault="00AE21D6" w:rsidP="00AE21D6">
      <w:pPr>
        <w:pStyle w:val="Heading3"/>
        <w:jc w:val="both"/>
      </w:pPr>
      <w:r w:rsidRPr="00AE21D6">
        <w:t>Practical example: Real-time video streaming application</w:t>
      </w:r>
    </w:p>
    <w:p w14:paraId="4E2FF54C" w14:textId="77777777" w:rsidR="00AE21D6" w:rsidRPr="00AE21D6" w:rsidRDefault="00AE21D6" w:rsidP="00AE21D6">
      <w:pPr>
        <w:pStyle w:val="NormalWeb"/>
        <w:jc w:val="both"/>
      </w:pPr>
      <w:r w:rsidRPr="00AE21D6">
        <w:t>Consider a streaming application that broadcasts a live cricket match to millions of viewers across India, Europe, and North America.</w:t>
      </w:r>
    </w:p>
    <w:p w14:paraId="20E238FB" w14:textId="77777777" w:rsidR="00AE21D6" w:rsidRPr="00AE21D6" w:rsidRDefault="00AE21D6" w:rsidP="00AE21D6">
      <w:pPr>
        <w:pStyle w:val="NormalWeb"/>
        <w:jc w:val="both"/>
      </w:pPr>
      <w:r w:rsidRPr="00AE21D6">
        <w:t>The application stores video segments and distributes them through a CDN. When viewers request the stream, nearby edge servers deliver available segments, reducing the distance data must travel. The origin supplies new segments, and the CDN distributes them across its network.</w:t>
      </w:r>
    </w:p>
    <w:p w14:paraId="21B0BCE4" w14:textId="77777777" w:rsidR="00AE21D6" w:rsidRPr="00AE21D6" w:rsidRDefault="00AE21D6" w:rsidP="00AE21D6">
      <w:pPr>
        <w:pStyle w:val="NormalWeb"/>
        <w:jc w:val="both"/>
      </w:pPr>
      <w:r w:rsidRPr="00AE21D6">
        <w:t>Regional application servers handle login, subscriptions, and user requests, while backend services manage accounts and billing. Monitoring tools track buffering, playback failures, latency, and CDN cache-hit ratios.</w:t>
      </w:r>
    </w:p>
    <w:p w14:paraId="144B4A27" w14:textId="77777777" w:rsidR="00AE21D6" w:rsidRPr="00AE21D6" w:rsidRDefault="00AE21D6" w:rsidP="00AE21D6">
      <w:pPr>
        <w:pStyle w:val="NormalWeb"/>
        <w:jc w:val="both"/>
      </w:pPr>
      <w:r w:rsidRPr="00AE21D6">
        <w:t>This design reduces pressure on the origin and helps users receive video more smoothly. However, live-streaming performance also depends on encoding, segment generation, network conditions, and playback buffering.</w:t>
      </w:r>
    </w:p>
    <w:p w14:paraId="27686D0C" w14:textId="77777777" w:rsidR="00AE21D6" w:rsidRPr="00AE21D6" w:rsidRDefault="00AE21D6" w:rsidP="00AE21D6">
      <w:pPr>
        <w:pStyle w:val="Heading3"/>
        <w:jc w:val="both"/>
      </w:pPr>
      <w:r w:rsidRPr="00AE21D6">
        <w:t>Connection to Big Data Analytics</w:t>
      </w:r>
    </w:p>
    <w:p w14:paraId="6C2C25A5" w14:textId="77777777" w:rsidR="00AE21D6" w:rsidRPr="00AE21D6" w:rsidRDefault="00AE21D6" w:rsidP="00AE21D6">
      <w:pPr>
        <w:pStyle w:val="NormalWeb"/>
        <w:jc w:val="both"/>
      </w:pPr>
      <w:r w:rsidRPr="00AE21D6">
        <w:t>Streaming platforms generate large amounts of event data, such as viewing duration, playback quality, buffering frequency, device type, and regional traffic. Big Data Analytics can process these events to discover regional demand patterns, detect delivery problems, recommend content, and predict peak usage. These insights can guide CDN configuration and infrastructure planning.</w:t>
      </w:r>
    </w:p>
    <w:p w14:paraId="74AD254C" w14:textId="77777777" w:rsidR="00AE21D6" w:rsidRPr="00AE21D6" w:rsidRDefault="00AE21D6" w:rsidP="00AE21D6">
      <w:pPr>
        <w:pStyle w:val="NormalWeb"/>
        <w:jc w:val="both"/>
      </w:pPr>
      <w:r w:rsidRPr="00AE21D6">
        <w:lastRenderedPageBreak/>
        <w:t>Conclusion: CDNs and edge servers improve the delivery of content to geographically distributed users, while globally distributed cloud infrastructure supports scalable application processing and availability.</w:t>
      </w:r>
    </w:p>
    <w:p w14:paraId="317CC647" w14:textId="77777777" w:rsidR="00AE21D6" w:rsidRPr="00AE21D6" w:rsidRDefault="00AE21D6" w:rsidP="00AE21D6">
      <w:pPr>
        <w:pStyle w:val="Heading2"/>
        <w:jc w:val="both"/>
      </w:pPr>
      <w:r w:rsidRPr="00AE21D6">
        <w:t>4. Regulatory Compliance, Security, Auditing and Data Sovereignty in Cloud Computing</w:t>
      </w:r>
    </w:p>
    <w:p w14:paraId="1ACF5A67" w14:textId="77777777" w:rsidR="00AE21D6" w:rsidRPr="00AE21D6" w:rsidRDefault="00AE21D6" w:rsidP="00AE21D6">
      <w:pPr>
        <w:pStyle w:val="Heading3"/>
        <w:jc w:val="both"/>
      </w:pPr>
      <w:r w:rsidRPr="00AE21D6">
        <w:t>Introduction</w:t>
      </w:r>
    </w:p>
    <w:p w14:paraId="1FCBD545" w14:textId="77777777" w:rsidR="00AE21D6" w:rsidRPr="00AE21D6" w:rsidRDefault="00AE21D6" w:rsidP="00AE21D6">
      <w:pPr>
        <w:pStyle w:val="NormalWeb"/>
        <w:jc w:val="both"/>
      </w:pPr>
      <w:r w:rsidRPr="00AE21D6">
        <w:t>Financial institutions process highly sensitive information, including bank account details, customer identities, payment records, credit information, and financial transactions. Unauthorized access, data leakage, or failure to meet regulatory requirements can lead to financial losses, legal penalties, and damage to customer trust.</w:t>
      </w:r>
    </w:p>
    <w:p w14:paraId="69C18637" w14:textId="77777777" w:rsidR="00AE21D6" w:rsidRPr="00AE21D6" w:rsidRDefault="00AE21D6" w:rsidP="00AE21D6">
      <w:pPr>
        <w:pStyle w:val="NormalWeb"/>
        <w:jc w:val="both"/>
      </w:pPr>
      <w:r w:rsidRPr="00AE21D6">
        <w:t>Cloud providers offer security services, compliance support, encryption, logging, monitoring, and access controls. However, using a compliant cloud service does not automatically make the financial institution compliant. The organization must configure the services correctly and fulfil its own legal and operational responsibilities.</w:t>
      </w:r>
    </w:p>
    <w:p w14:paraId="4046D721" w14:textId="77777777" w:rsidR="00AE21D6" w:rsidRPr="00AE21D6" w:rsidRDefault="00AE21D6" w:rsidP="00AE21D6">
      <w:pPr>
        <w:pStyle w:val="Heading3"/>
        <w:jc w:val="both"/>
      </w:pPr>
      <w:r w:rsidRPr="00AE21D6">
        <w:t>How cloud providers support regulatory compliance</w:t>
      </w:r>
    </w:p>
    <w:p w14:paraId="78B7DD15" w14:textId="77777777" w:rsidR="00AE21D6" w:rsidRPr="00AE21D6" w:rsidRDefault="00AE21D6" w:rsidP="00AE21D6">
      <w:pPr>
        <w:pStyle w:val="NormalWeb"/>
        <w:jc w:val="both"/>
      </w:pPr>
      <w:r w:rsidRPr="00AE21D6">
        <w:t>Cloud providers maintain security controls, publish compliance documentation, and undergo independent assessments for relevant standards and regulations. Depending on the provider, service, region, and contractual arrangement, these may include ISO 27001, SOC 2, PCI DSS, and other applicable frameworks.</w:t>
      </w:r>
    </w:p>
    <w:p w14:paraId="40A97580" w14:textId="77777777" w:rsidR="00AE21D6" w:rsidRPr="00AE21D6" w:rsidRDefault="00AE21D6" w:rsidP="00AE21D6">
      <w:pPr>
        <w:pStyle w:val="NormalWeb"/>
        <w:jc w:val="both"/>
      </w:pPr>
      <w:r w:rsidRPr="00AE21D6">
        <w:t>Financial institutions should:</w:t>
      </w:r>
    </w:p>
    <w:p w14:paraId="400D878B" w14:textId="77777777" w:rsidR="00AE21D6" w:rsidRPr="00AE21D6" w:rsidRDefault="00AE21D6" w:rsidP="00AE21D6">
      <w:pPr>
        <w:pStyle w:val="NormalWeb"/>
        <w:numPr>
          <w:ilvl w:val="0"/>
          <w:numId w:val="8"/>
        </w:numPr>
        <w:jc w:val="both"/>
      </w:pPr>
      <w:r w:rsidRPr="00AE21D6">
        <w:t>Identify the regulations applicable to their operations and data.</w:t>
      </w:r>
    </w:p>
    <w:p w14:paraId="6215A361" w14:textId="77777777" w:rsidR="00AE21D6" w:rsidRPr="00AE21D6" w:rsidRDefault="00AE21D6" w:rsidP="00AE21D6">
      <w:pPr>
        <w:pStyle w:val="NormalWeb"/>
        <w:numPr>
          <w:ilvl w:val="0"/>
          <w:numId w:val="8"/>
        </w:numPr>
        <w:jc w:val="both"/>
      </w:pPr>
      <w:r w:rsidRPr="00AE21D6">
        <w:t>Choose cloud services that meet the required compliance conditions.</w:t>
      </w:r>
    </w:p>
    <w:p w14:paraId="7329AFCE" w14:textId="77777777" w:rsidR="00AE21D6" w:rsidRPr="00AE21D6" w:rsidRDefault="00AE21D6" w:rsidP="00AE21D6">
      <w:pPr>
        <w:pStyle w:val="NormalWeb"/>
        <w:numPr>
          <w:ilvl w:val="0"/>
          <w:numId w:val="8"/>
        </w:numPr>
        <w:jc w:val="both"/>
      </w:pPr>
      <w:r w:rsidRPr="00AE21D6">
        <w:t>Review provider audit reports and security certifications.</w:t>
      </w:r>
    </w:p>
    <w:p w14:paraId="214A5D6F" w14:textId="77777777" w:rsidR="00AE21D6" w:rsidRPr="00AE21D6" w:rsidRDefault="00AE21D6" w:rsidP="00AE21D6">
      <w:pPr>
        <w:pStyle w:val="NormalWeb"/>
        <w:numPr>
          <w:ilvl w:val="0"/>
          <w:numId w:val="8"/>
        </w:numPr>
        <w:jc w:val="both"/>
      </w:pPr>
      <w:r w:rsidRPr="00AE21D6">
        <w:t>Define responsibilities between the provider and the organization.</w:t>
      </w:r>
    </w:p>
    <w:p w14:paraId="3CEF3EDF" w14:textId="77777777" w:rsidR="00AE21D6" w:rsidRPr="00AE21D6" w:rsidRDefault="00AE21D6" w:rsidP="00AE21D6">
      <w:pPr>
        <w:pStyle w:val="NormalWeb"/>
        <w:numPr>
          <w:ilvl w:val="0"/>
          <w:numId w:val="8"/>
        </w:numPr>
        <w:jc w:val="both"/>
      </w:pPr>
      <w:r w:rsidRPr="00AE21D6">
        <w:t>Maintain evidence of access controls, security configurations, and incident response.</w:t>
      </w:r>
    </w:p>
    <w:p w14:paraId="414BB8CB" w14:textId="77777777" w:rsidR="00AE21D6" w:rsidRPr="00AE21D6" w:rsidRDefault="00AE21D6" w:rsidP="00AE21D6">
      <w:pPr>
        <w:pStyle w:val="NormalWeb"/>
        <w:numPr>
          <w:ilvl w:val="0"/>
          <w:numId w:val="8"/>
        </w:numPr>
        <w:jc w:val="both"/>
      </w:pPr>
      <w:r w:rsidRPr="00AE21D6">
        <w:t>Conduct regular risk assessments and compliance audits.</w:t>
      </w:r>
    </w:p>
    <w:p w14:paraId="10FD1E0A" w14:textId="77777777" w:rsidR="00AE21D6" w:rsidRPr="00AE21D6" w:rsidRDefault="00AE21D6" w:rsidP="00AE21D6">
      <w:pPr>
        <w:pStyle w:val="Heading3"/>
        <w:jc w:val="both"/>
      </w:pPr>
      <w:r w:rsidRPr="00AE21D6">
        <w:t>Role of logging, monitoring and encryption</w:t>
      </w:r>
    </w:p>
    <w:p w14:paraId="59761463" w14:textId="77777777" w:rsidR="00AE21D6" w:rsidRPr="00AE21D6" w:rsidRDefault="00AE21D6" w:rsidP="00AE21D6">
      <w:pPr>
        <w:pStyle w:val="NormalWeb"/>
        <w:jc w:val="both"/>
      </w:pPr>
      <w:r w:rsidRPr="00AE21D6">
        <w:t>Logging records activities such as user logins, data access, permission changes, configuration updates, and administrative actions. Logs help investigators determine what happened during a security incident.</w:t>
      </w:r>
    </w:p>
    <w:p w14:paraId="21F900FE" w14:textId="77777777" w:rsidR="00AE21D6" w:rsidRPr="00AE21D6" w:rsidRDefault="00AE21D6" w:rsidP="00AE21D6">
      <w:pPr>
        <w:pStyle w:val="NormalWeb"/>
        <w:jc w:val="both"/>
      </w:pPr>
      <w:r w:rsidRPr="00AE21D6">
        <w:t xml:space="preserve">Monitoring </w:t>
      </w:r>
      <w:proofErr w:type="spellStart"/>
      <w:r w:rsidRPr="00AE21D6">
        <w:t>analyzes</w:t>
      </w:r>
      <w:proofErr w:type="spellEnd"/>
      <w:r w:rsidRPr="00AE21D6">
        <w:t xml:space="preserve"> logs and system metrics to identify suspicious activity. Alert rules can detect repeated failed logins, unusual access patterns, unexpected data transfers, and changes to critical security settings.</w:t>
      </w:r>
    </w:p>
    <w:p w14:paraId="68A7E0BF" w14:textId="77777777" w:rsidR="00AE21D6" w:rsidRPr="00AE21D6" w:rsidRDefault="00AE21D6" w:rsidP="00AE21D6">
      <w:pPr>
        <w:pStyle w:val="NormalWeb"/>
        <w:jc w:val="both"/>
      </w:pPr>
      <w:r w:rsidRPr="00AE21D6">
        <w:t>Encryption protects confidential data both in storage and during transmission. Proper key management limits who can decrypt information.</w:t>
      </w:r>
    </w:p>
    <w:p w14:paraId="0B65DC60" w14:textId="77777777" w:rsidR="00AE21D6" w:rsidRPr="00AE21D6" w:rsidRDefault="00AE21D6" w:rsidP="00AE21D6">
      <w:pPr>
        <w:pStyle w:val="NormalWeb"/>
        <w:jc w:val="both"/>
      </w:pPr>
      <w:r w:rsidRPr="00AE21D6">
        <w:t>Other important controls include multifactor authentication, least-privilege permissions, network segmentation, secure key storage, vulnerability management, and tested incident-response procedures.</w:t>
      </w:r>
    </w:p>
    <w:p w14:paraId="5DC4124F" w14:textId="77777777" w:rsidR="00AE21D6" w:rsidRPr="00AE21D6" w:rsidRDefault="00AE21D6" w:rsidP="00AE21D6">
      <w:pPr>
        <w:pStyle w:val="NormalWeb"/>
        <w:jc w:val="both"/>
      </w:pPr>
      <w:r w:rsidRPr="00AE21D6">
        <w:t>Customer initiates a financial transaction</w:t>
      </w:r>
    </w:p>
    <w:p w14:paraId="45FF4CD2" w14:textId="77777777" w:rsidR="00AE21D6" w:rsidRPr="00AE21D6" w:rsidRDefault="00AE21D6" w:rsidP="00AE21D6">
      <w:pPr>
        <w:pStyle w:val="NormalWeb"/>
        <w:jc w:val="both"/>
      </w:pPr>
      <w:r w:rsidRPr="00AE21D6">
        <w:lastRenderedPageBreak/>
        <w:t>Secure transaction processing</w:t>
      </w:r>
    </w:p>
    <w:p w14:paraId="6E32F23F" w14:textId="77777777" w:rsidR="00AE21D6" w:rsidRPr="00AE21D6" w:rsidRDefault="00AE21D6" w:rsidP="00AE21D6">
      <w:pPr>
        <w:pStyle w:val="NormalWeb"/>
        <w:jc w:val="both"/>
      </w:pPr>
      <w:r w:rsidRPr="00AE21D6">
        <w:t>Authentication, authorization and encrypted communication</w:t>
      </w:r>
    </w:p>
    <w:p w14:paraId="3384528C" w14:textId="77777777" w:rsidR="00AE21D6" w:rsidRPr="00AE21D6" w:rsidRDefault="00AE21D6" w:rsidP="00AE21D6">
      <w:pPr>
        <w:pStyle w:val="NormalWeb"/>
        <w:jc w:val="both"/>
      </w:pPr>
      <w:r w:rsidRPr="00AE21D6">
        <w:t>Transaction validation and database</w:t>
      </w:r>
    </w:p>
    <w:p w14:paraId="765FA1D8" w14:textId="77777777" w:rsidR="00AE21D6" w:rsidRPr="00AE21D6" w:rsidRDefault="00AE21D6" w:rsidP="00AE21D6">
      <w:pPr>
        <w:pStyle w:val="NormalWeb"/>
        <w:jc w:val="both"/>
      </w:pPr>
      <w:r w:rsidRPr="00AE21D6">
        <w:t>Validate account permissions, balance and transaction rules</w:t>
      </w:r>
    </w:p>
    <w:p w14:paraId="4DD0C544" w14:textId="77777777" w:rsidR="00AE21D6" w:rsidRPr="00AE21D6" w:rsidRDefault="00AE21D6" w:rsidP="00AE21D6">
      <w:pPr>
        <w:pStyle w:val="NormalWeb"/>
        <w:jc w:val="both"/>
      </w:pPr>
      <w:r w:rsidRPr="00AE21D6">
        <w:t>Audit logs</w:t>
      </w:r>
    </w:p>
    <w:p w14:paraId="5D2CADD3" w14:textId="77777777" w:rsidR="00AE21D6" w:rsidRPr="00AE21D6" w:rsidRDefault="00AE21D6" w:rsidP="00AE21D6">
      <w:pPr>
        <w:pStyle w:val="NormalWeb"/>
        <w:jc w:val="both"/>
      </w:pPr>
      <w:r w:rsidRPr="00AE21D6">
        <w:t>Record transaction and access events</w:t>
      </w:r>
    </w:p>
    <w:p w14:paraId="1615559E" w14:textId="77777777" w:rsidR="00AE21D6" w:rsidRPr="00AE21D6" w:rsidRDefault="00AE21D6" w:rsidP="00AE21D6">
      <w:pPr>
        <w:pStyle w:val="NormalWeb"/>
        <w:jc w:val="both"/>
      </w:pPr>
      <w:r w:rsidRPr="00AE21D6">
        <w:t>Security monitoring</w:t>
      </w:r>
    </w:p>
    <w:p w14:paraId="4B823955" w14:textId="77777777" w:rsidR="00AE21D6" w:rsidRPr="00AE21D6" w:rsidRDefault="00AE21D6" w:rsidP="00AE21D6">
      <w:pPr>
        <w:pStyle w:val="NormalWeb"/>
        <w:jc w:val="both"/>
      </w:pPr>
      <w:r w:rsidRPr="00AE21D6">
        <w:t>Detect suspicious activities and alert staff</w:t>
      </w:r>
    </w:p>
    <w:p w14:paraId="5DDE4ECA" w14:textId="77777777" w:rsidR="00AE21D6" w:rsidRPr="00AE21D6" w:rsidRDefault="00AE21D6" w:rsidP="00AE21D6">
      <w:pPr>
        <w:pStyle w:val="NormalWeb"/>
        <w:jc w:val="both"/>
      </w:pPr>
      <w:r w:rsidRPr="00AE21D6">
        <w:t>Audit, investigation and compliance reporting</w:t>
      </w:r>
    </w:p>
    <w:p w14:paraId="34817E37" w14:textId="77777777" w:rsidR="00AE21D6" w:rsidRPr="00AE21D6" w:rsidRDefault="00AE21D6" w:rsidP="00AE21D6">
      <w:pPr>
        <w:pStyle w:val="Heading3"/>
        <w:jc w:val="both"/>
      </w:pPr>
      <w:r w:rsidRPr="00AE21D6">
        <w:t>What is data sovereignty?</w:t>
      </w:r>
    </w:p>
    <w:p w14:paraId="66D3CDDC" w14:textId="77777777" w:rsidR="00AE21D6" w:rsidRPr="00AE21D6" w:rsidRDefault="00AE21D6" w:rsidP="00AE21D6">
      <w:pPr>
        <w:pStyle w:val="NormalWeb"/>
        <w:jc w:val="both"/>
      </w:pPr>
      <w:r w:rsidRPr="00AE21D6">
        <w:t>Data sovereignty refers to the principle that data is subject to the laws and regulations of the jurisdiction in which it is located or otherwise governed.</w:t>
      </w:r>
    </w:p>
    <w:p w14:paraId="668D4E81" w14:textId="77777777" w:rsidR="00AE21D6" w:rsidRPr="00AE21D6" w:rsidRDefault="00AE21D6" w:rsidP="00AE21D6">
      <w:pPr>
        <w:pStyle w:val="NormalWeb"/>
        <w:jc w:val="both"/>
      </w:pPr>
      <w:r w:rsidRPr="00AE21D6">
        <w:t>Financial institutions may need to control where data is stored, processed, backed up, and accessed. Requirements vary by country, type of data, financial regulator, and service arrangement.</w:t>
      </w:r>
    </w:p>
    <w:p w14:paraId="5609A60B" w14:textId="77777777" w:rsidR="00AE21D6" w:rsidRPr="00AE21D6" w:rsidRDefault="00AE21D6" w:rsidP="00AE21D6">
      <w:pPr>
        <w:pStyle w:val="NormalWeb"/>
        <w:jc w:val="both"/>
      </w:pPr>
      <w:r w:rsidRPr="00AE21D6">
        <w:t>To address these requirements, an organization can:</w:t>
      </w:r>
    </w:p>
    <w:p w14:paraId="4B33E583" w14:textId="77777777" w:rsidR="00AE21D6" w:rsidRPr="00AE21D6" w:rsidRDefault="00AE21D6" w:rsidP="00AE21D6">
      <w:pPr>
        <w:pStyle w:val="NormalWeb"/>
        <w:numPr>
          <w:ilvl w:val="0"/>
          <w:numId w:val="9"/>
        </w:numPr>
        <w:jc w:val="both"/>
      </w:pPr>
      <w:r w:rsidRPr="00AE21D6">
        <w:t>Select cloud regions that meet its regulatory and contractual obligations.</w:t>
      </w:r>
    </w:p>
    <w:p w14:paraId="20F8B38D" w14:textId="77777777" w:rsidR="00AE21D6" w:rsidRPr="00AE21D6" w:rsidRDefault="00AE21D6" w:rsidP="00AE21D6">
      <w:pPr>
        <w:pStyle w:val="NormalWeb"/>
        <w:numPr>
          <w:ilvl w:val="0"/>
          <w:numId w:val="9"/>
        </w:numPr>
        <w:jc w:val="both"/>
      </w:pPr>
      <w:r w:rsidRPr="00AE21D6">
        <w:t>Check where primary databases, backups, replicas, and logs are stored.</w:t>
      </w:r>
    </w:p>
    <w:p w14:paraId="000CDD5A" w14:textId="77777777" w:rsidR="00AE21D6" w:rsidRPr="00AE21D6" w:rsidRDefault="00AE21D6" w:rsidP="00AE21D6">
      <w:pPr>
        <w:pStyle w:val="NormalWeb"/>
        <w:numPr>
          <w:ilvl w:val="0"/>
          <w:numId w:val="9"/>
        </w:numPr>
        <w:jc w:val="both"/>
      </w:pPr>
      <w:r w:rsidRPr="00AE21D6">
        <w:t>Restrict administrative access and cross-border transfers where required.</w:t>
      </w:r>
    </w:p>
    <w:p w14:paraId="089470DC" w14:textId="77777777" w:rsidR="00AE21D6" w:rsidRPr="00AE21D6" w:rsidRDefault="00AE21D6" w:rsidP="00AE21D6">
      <w:pPr>
        <w:pStyle w:val="NormalWeb"/>
        <w:numPr>
          <w:ilvl w:val="0"/>
          <w:numId w:val="9"/>
        </w:numPr>
        <w:jc w:val="both"/>
      </w:pPr>
      <w:r w:rsidRPr="00AE21D6">
        <w:t>Use encryption and appropriate key-management arrangements.</w:t>
      </w:r>
    </w:p>
    <w:p w14:paraId="41BA4D03" w14:textId="77777777" w:rsidR="00AE21D6" w:rsidRPr="00AE21D6" w:rsidRDefault="00AE21D6" w:rsidP="00AE21D6">
      <w:pPr>
        <w:pStyle w:val="NormalWeb"/>
        <w:numPr>
          <w:ilvl w:val="0"/>
          <w:numId w:val="9"/>
        </w:numPr>
        <w:jc w:val="both"/>
      </w:pPr>
      <w:r w:rsidRPr="00AE21D6">
        <w:t>Review provider contracts, audit evidence, and data-processing terms.</w:t>
      </w:r>
    </w:p>
    <w:p w14:paraId="23295037" w14:textId="77777777" w:rsidR="00AE21D6" w:rsidRPr="00AE21D6" w:rsidRDefault="00AE21D6" w:rsidP="00AE21D6">
      <w:pPr>
        <w:pStyle w:val="NormalWeb"/>
        <w:numPr>
          <w:ilvl w:val="0"/>
          <w:numId w:val="9"/>
        </w:numPr>
        <w:jc w:val="both"/>
      </w:pPr>
      <w:r w:rsidRPr="00AE21D6">
        <w:t>Validate compliance whenever the architecture or regulations change.</w:t>
      </w:r>
    </w:p>
    <w:p w14:paraId="02F7135E" w14:textId="77777777" w:rsidR="00AE21D6" w:rsidRPr="00AE21D6" w:rsidRDefault="00AE21D6" w:rsidP="00AE21D6">
      <w:pPr>
        <w:pStyle w:val="NormalWeb"/>
        <w:jc w:val="both"/>
      </w:pPr>
      <w:r w:rsidRPr="00AE21D6">
        <w:t>For an Indian financial institution, the organization must assess applicable requirements issued by the Reserve Bank of India (RBI), CERT-In directions where applicable, and relevant Indian data-protection law. For example, RBI payment-system data-storage requirements may apply to particular payment system providers and their data. The exact obligations depend on the institution and the service involved.</w:t>
      </w:r>
    </w:p>
    <w:p w14:paraId="5BAEB844" w14:textId="77777777" w:rsidR="00AE21D6" w:rsidRPr="00AE21D6" w:rsidRDefault="00AE21D6" w:rsidP="00AE21D6">
      <w:pPr>
        <w:pStyle w:val="Heading3"/>
        <w:jc w:val="both"/>
      </w:pPr>
      <w:r w:rsidRPr="00AE21D6">
        <w:t>Security and compliance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203"/>
        <w:gridCol w:w="4750"/>
      </w:tblGrid>
      <w:tr w:rsidR="00AE21D6" w:rsidRPr="00AE21D6" w14:paraId="0989AD66" w14:textId="77777777" w:rsidTr="00AE21D6">
        <w:trPr>
          <w:tblCellSpacing w:w="15" w:type="dxa"/>
        </w:trPr>
        <w:tc>
          <w:tcPr>
            <w:tcW w:w="0" w:type="auto"/>
            <w:vAlign w:val="center"/>
            <w:hideMark/>
          </w:tcPr>
          <w:p w14:paraId="58DFEE9B" w14:textId="77777777" w:rsidR="00AE21D6" w:rsidRPr="00AE21D6" w:rsidRDefault="00AE21D6" w:rsidP="00AE21D6">
            <w:pPr>
              <w:pStyle w:val="NormalWeb"/>
              <w:jc w:val="both"/>
              <w:rPr>
                <w:b/>
                <w:bCs/>
              </w:rPr>
            </w:pPr>
            <w:r w:rsidRPr="00AE21D6">
              <w:rPr>
                <w:b/>
                <w:bCs/>
              </w:rPr>
              <w:t>Security measure</w:t>
            </w:r>
          </w:p>
        </w:tc>
        <w:tc>
          <w:tcPr>
            <w:tcW w:w="0" w:type="auto"/>
            <w:vAlign w:val="center"/>
            <w:hideMark/>
          </w:tcPr>
          <w:p w14:paraId="21D1A25A" w14:textId="77777777" w:rsidR="00AE21D6" w:rsidRPr="00AE21D6" w:rsidRDefault="00AE21D6" w:rsidP="00AE21D6">
            <w:pPr>
              <w:pStyle w:val="NormalWeb"/>
              <w:jc w:val="both"/>
              <w:rPr>
                <w:b/>
                <w:bCs/>
              </w:rPr>
            </w:pPr>
            <w:r w:rsidRPr="00AE21D6">
              <w:rPr>
                <w:b/>
                <w:bCs/>
              </w:rPr>
              <w:t>Purpose</w:t>
            </w:r>
          </w:p>
        </w:tc>
        <w:tc>
          <w:tcPr>
            <w:tcW w:w="0" w:type="auto"/>
            <w:vAlign w:val="center"/>
            <w:hideMark/>
          </w:tcPr>
          <w:p w14:paraId="024E1BB5" w14:textId="77777777" w:rsidR="00AE21D6" w:rsidRPr="00AE21D6" w:rsidRDefault="00AE21D6" w:rsidP="00AE21D6">
            <w:pPr>
              <w:pStyle w:val="NormalWeb"/>
              <w:jc w:val="both"/>
              <w:rPr>
                <w:b/>
                <w:bCs/>
              </w:rPr>
            </w:pPr>
            <w:r w:rsidRPr="00AE21D6">
              <w:rPr>
                <w:b/>
                <w:bCs/>
              </w:rPr>
              <w:t>Example</w:t>
            </w:r>
          </w:p>
        </w:tc>
      </w:tr>
      <w:tr w:rsidR="00AE21D6" w:rsidRPr="00AE21D6" w14:paraId="431D1E0E" w14:textId="77777777" w:rsidTr="00AE21D6">
        <w:trPr>
          <w:tblCellSpacing w:w="15" w:type="dxa"/>
        </w:trPr>
        <w:tc>
          <w:tcPr>
            <w:tcW w:w="0" w:type="auto"/>
            <w:vAlign w:val="center"/>
            <w:hideMark/>
          </w:tcPr>
          <w:p w14:paraId="01CDCFD8" w14:textId="77777777" w:rsidR="00AE21D6" w:rsidRPr="00AE21D6" w:rsidRDefault="00AE21D6" w:rsidP="00AE21D6">
            <w:pPr>
              <w:pStyle w:val="NormalWeb"/>
              <w:jc w:val="both"/>
            </w:pPr>
            <w:r w:rsidRPr="00AE21D6">
              <w:t>Encryption</w:t>
            </w:r>
          </w:p>
        </w:tc>
        <w:tc>
          <w:tcPr>
            <w:tcW w:w="0" w:type="auto"/>
            <w:vAlign w:val="center"/>
            <w:hideMark/>
          </w:tcPr>
          <w:p w14:paraId="4FAB34E6" w14:textId="77777777" w:rsidR="00AE21D6" w:rsidRPr="00AE21D6" w:rsidRDefault="00AE21D6" w:rsidP="00AE21D6">
            <w:pPr>
              <w:pStyle w:val="NormalWeb"/>
              <w:jc w:val="both"/>
            </w:pPr>
            <w:r w:rsidRPr="00AE21D6">
              <w:t>Protects confidential information</w:t>
            </w:r>
          </w:p>
        </w:tc>
        <w:tc>
          <w:tcPr>
            <w:tcW w:w="0" w:type="auto"/>
            <w:vAlign w:val="center"/>
            <w:hideMark/>
          </w:tcPr>
          <w:p w14:paraId="76194947" w14:textId="77777777" w:rsidR="00AE21D6" w:rsidRPr="00AE21D6" w:rsidRDefault="00AE21D6" w:rsidP="00AE21D6">
            <w:pPr>
              <w:pStyle w:val="NormalWeb"/>
              <w:jc w:val="both"/>
            </w:pPr>
            <w:r w:rsidRPr="00AE21D6">
              <w:t>Encrypting stored transaction records</w:t>
            </w:r>
          </w:p>
        </w:tc>
      </w:tr>
      <w:tr w:rsidR="00AE21D6" w:rsidRPr="00AE21D6" w14:paraId="6992DC35" w14:textId="77777777" w:rsidTr="00AE21D6">
        <w:trPr>
          <w:tblCellSpacing w:w="15" w:type="dxa"/>
        </w:trPr>
        <w:tc>
          <w:tcPr>
            <w:tcW w:w="0" w:type="auto"/>
            <w:vAlign w:val="center"/>
            <w:hideMark/>
          </w:tcPr>
          <w:p w14:paraId="4F16E344" w14:textId="77777777" w:rsidR="00AE21D6" w:rsidRPr="00AE21D6" w:rsidRDefault="00AE21D6" w:rsidP="00AE21D6">
            <w:pPr>
              <w:pStyle w:val="NormalWeb"/>
              <w:jc w:val="both"/>
            </w:pPr>
            <w:r w:rsidRPr="00AE21D6">
              <w:t>IAM and MFA</w:t>
            </w:r>
          </w:p>
        </w:tc>
        <w:tc>
          <w:tcPr>
            <w:tcW w:w="0" w:type="auto"/>
            <w:vAlign w:val="center"/>
            <w:hideMark/>
          </w:tcPr>
          <w:p w14:paraId="3C197BEC" w14:textId="77777777" w:rsidR="00AE21D6" w:rsidRPr="00AE21D6" w:rsidRDefault="00AE21D6" w:rsidP="00AE21D6">
            <w:pPr>
              <w:pStyle w:val="NormalWeb"/>
              <w:jc w:val="both"/>
            </w:pPr>
            <w:r w:rsidRPr="00AE21D6">
              <w:t>Restricts unauthorized access</w:t>
            </w:r>
          </w:p>
        </w:tc>
        <w:tc>
          <w:tcPr>
            <w:tcW w:w="0" w:type="auto"/>
            <w:vAlign w:val="center"/>
            <w:hideMark/>
          </w:tcPr>
          <w:p w14:paraId="38B3ECDE" w14:textId="77777777" w:rsidR="00AE21D6" w:rsidRPr="00AE21D6" w:rsidRDefault="00AE21D6" w:rsidP="00AE21D6">
            <w:pPr>
              <w:pStyle w:val="NormalWeb"/>
              <w:jc w:val="both"/>
            </w:pPr>
            <w:r w:rsidRPr="00AE21D6">
              <w:t>Requiring MFA for administrators</w:t>
            </w:r>
          </w:p>
        </w:tc>
      </w:tr>
      <w:tr w:rsidR="00AE21D6" w:rsidRPr="00AE21D6" w14:paraId="45B4533D" w14:textId="77777777" w:rsidTr="00AE21D6">
        <w:trPr>
          <w:tblCellSpacing w:w="15" w:type="dxa"/>
        </w:trPr>
        <w:tc>
          <w:tcPr>
            <w:tcW w:w="0" w:type="auto"/>
            <w:vAlign w:val="center"/>
            <w:hideMark/>
          </w:tcPr>
          <w:p w14:paraId="4216DC1C" w14:textId="77777777" w:rsidR="00AE21D6" w:rsidRPr="00AE21D6" w:rsidRDefault="00AE21D6" w:rsidP="00AE21D6">
            <w:pPr>
              <w:pStyle w:val="NormalWeb"/>
              <w:jc w:val="both"/>
            </w:pPr>
            <w:r w:rsidRPr="00AE21D6">
              <w:t>Logging</w:t>
            </w:r>
          </w:p>
        </w:tc>
        <w:tc>
          <w:tcPr>
            <w:tcW w:w="0" w:type="auto"/>
            <w:vAlign w:val="center"/>
            <w:hideMark/>
          </w:tcPr>
          <w:p w14:paraId="0206E582" w14:textId="77777777" w:rsidR="00AE21D6" w:rsidRPr="00AE21D6" w:rsidRDefault="00AE21D6" w:rsidP="00AE21D6">
            <w:pPr>
              <w:pStyle w:val="NormalWeb"/>
              <w:jc w:val="both"/>
            </w:pPr>
            <w:r w:rsidRPr="00AE21D6">
              <w:t>Creates an activity record</w:t>
            </w:r>
          </w:p>
        </w:tc>
        <w:tc>
          <w:tcPr>
            <w:tcW w:w="0" w:type="auto"/>
            <w:vAlign w:val="center"/>
            <w:hideMark/>
          </w:tcPr>
          <w:p w14:paraId="5D9F5CB4" w14:textId="77777777" w:rsidR="00AE21D6" w:rsidRPr="00AE21D6" w:rsidRDefault="00AE21D6" w:rsidP="00AE21D6">
            <w:pPr>
              <w:pStyle w:val="NormalWeb"/>
              <w:jc w:val="both"/>
            </w:pPr>
            <w:r w:rsidRPr="00AE21D6">
              <w:t>Recording account access and permission changes</w:t>
            </w:r>
          </w:p>
        </w:tc>
      </w:tr>
      <w:tr w:rsidR="00AE21D6" w:rsidRPr="00AE21D6" w14:paraId="791178C9" w14:textId="77777777" w:rsidTr="00AE21D6">
        <w:trPr>
          <w:tblCellSpacing w:w="15" w:type="dxa"/>
        </w:trPr>
        <w:tc>
          <w:tcPr>
            <w:tcW w:w="0" w:type="auto"/>
            <w:vAlign w:val="center"/>
            <w:hideMark/>
          </w:tcPr>
          <w:p w14:paraId="31EA2094" w14:textId="77777777" w:rsidR="00AE21D6" w:rsidRPr="00AE21D6" w:rsidRDefault="00AE21D6" w:rsidP="00AE21D6">
            <w:pPr>
              <w:pStyle w:val="NormalWeb"/>
              <w:jc w:val="both"/>
            </w:pPr>
            <w:r w:rsidRPr="00AE21D6">
              <w:t>Monitoring</w:t>
            </w:r>
          </w:p>
        </w:tc>
        <w:tc>
          <w:tcPr>
            <w:tcW w:w="0" w:type="auto"/>
            <w:vAlign w:val="center"/>
            <w:hideMark/>
          </w:tcPr>
          <w:p w14:paraId="7DF0AA4C" w14:textId="77777777" w:rsidR="00AE21D6" w:rsidRPr="00AE21D6" w:rsidRDefault="00AE21D6" w:rsidP="00AE21D6">
            <w:pPr>
              <w:pStyle w:val="NormalWeb"/>
              <w:jc w:val="both"/>
            </w:pPr>
            <w:r w:rsidRPr="00AE21D6">
              <w:t>Detects suspicious behaviour</w:t>
            </w:r>
          </w:p>
        </w:tc>
        <w:tc>
          <w:tcPr>
            <w:tcW w:w="0" w:type="auto"/>
            <w:vAlign w:val="center"/>
            <w:hideMark/>
          </w:tcPr>
          <w:p w14:paraId="14C23254" w14:textId="77777777" w:rsidR="00AE21D6" w:rsidRPr="00AE21D6" w:rsidRDefault="00AE21D6" w:rsidP="00AE21D6">
            <w:pPr>
              <w:pStyle w:val="NormalWeb"/>
              <w:jc w:val="both"/>
            </w:pPr>
            <w:r w:rsidRPr="00AE21D6">
              <w:t>Alerting on unusual bulk data downloads</w:t>
            </w:r>
          </w:p>
        </w:tc>
      </w:tr>
      <w:tr w:rsidR="00AE21D6" w:rsidRPr="00AE21D6" w14:paraId="50C1DE76" w14:textId="77777777" w:rsidTr="00AE21D6">
        <w:trPr>
          <w:tblCellSpacing w:w="15" w:type="dxa"/>
        </w:trPr>
        <w:tc>
          <w:tcPr>
            <w:tcW w:w="0" w:type="auto"/>
            <w:vAlign w:val="center"/>
            <w:hideMark/>
          </w:tcPr>
          <w:p w14:paraId="2E53A0AB" w14:textId="77777777" w:rsidR="00AE21D6" w:rsidRPr="00AE21D6" w:rsidRDefault="00AE21D6" w:rsidP="00AE21D6">
            <w:pPr>
              <w:pStyle w:val="NormalWeb"/>
              <w:jc w:val="both"/>
            </w:pPr>
            <w:r w:rsidRPr="00AE21D6">
              <w:lastRenderedPageBreak/>
              <w:t>Audit controls</w:t>
            </w:r>
          </w:p>
        </w:tc>
        <w:tc>
          <w:tcPr>
            <w:tcW w:w="0" w:type="auto"/>
            <w:vAlign w:val="center"/>
            <w:hideMark/>
          </w:tcPr>
          <w:p w14:paraId="59479E74" w14:textId="77777777" w:rsidR="00AE21D6" w:rsidRPr="00AE21D6" w:rsidRDefault="00AE21D6" w:rsidP="00AE21D6">
            <w:pPr>
              <w:pStyle w:val="NormalWeb"/>
              <w:jc w:val="both"/>
            </w:pPr>
            <w:r w:rsidRPr="00AE21D6">
              <w:t>Provides evidence for assessment</w:t>
            </w:r>
          </w:p>
        </w:tc>
        <w:tc>
          <w:tcPr>
            <w:tcW w:w="0" w:type="auto"/>
            <w:vAlign w:val="center"/>
            <w:hideMark/>
          </w:tcPr>
          <w:p w14:paraId="2B96BC48" w14:textId="77777777" w:rsidR="00AE21D6" w:rsidRPr="00AE21D6" w:rsidRDefault="00AE21D6" w:rsidP="00AE21D6">
            <w:pPr>
              <w:pStyle w:val="NormalWeb"/>
              <w:jc w:val="both"/>
            </w:pPr>
            <w:r w:rsidRPr="00AE21D6">
              <w:t>Reviewing access logs and configuration history</w:t>
            </w:r>
          </w:p>
        </w:tc>
      </w:tr>
      <w:tr w:rsidR="00AE21D6" w:rsidRPr="00AE21D6" w14:paraId="6E93FA89" w14:textId="77777777" w:rsidTr="00AE21D6">
        <w:trPr>
          <w:tblCellSpacing w:w="15" w:type="dxa"/>
        </w:trPr>
        <w:tc>
          <w:tcPr>
            <w:tcW w:w="0" w:type="auto"/>
            <w:vAlign w:val="center"/>
            <w:hideMark/>
          </w:tcPr>
          <w:p w14:paraId="38803992" w14:textId="77777777" w:rsidR="00AE21D6" w:rsidRPr="00AE21D6" w:rsidRDefault="00AE21D6" w:rsidP="00AE21D6">
            <w:pPr>
              <w:pStyle w:val="NormalWeb"/>
              <w:jc w:val="both"/>
            </w:pPr>
            <w:r w:rsidRPr="00AE21D6">
              <w:t>Data residency controls</w:t>
            </w:r>
          </w:p>
        </w:tc>
        <w:tc>
          <w:tcPr>
            <w:tcW w:w="0" w:type="auto"/>
            <w:vAlign w:val="center"/>
            <w:hideMark/>
          </w:tcPr>
          <w:p w14:paraId="2A2D74AD" w14:textId="77777777" w:rsidR="00AE21D6" w:rsidRPr="00AE21D6" w:rsidRDefault="00AE21D6" w:rsidP="00AE21D6">
            <w:pPr>
              <w:pStyle w:val="NormalWeb"/>
              <w:jc w:val="both"/>
            </w:pPr>
            <w:r w:rsidRPr="00AE21D6">
              <w:t>Helps meet location requirements</w:t>
            </w:r>
          </w:p>
        </w:tc>
        <w:tc>
          <w:tcPr>
            <w:tcW w:w="0" w:type="auto"/>
            <w:vAlign w:val="center"/>
            <w:hideMark/>
          </w:tcPr>
          <w:p w14:paraId="2CE1D422" w14:textId="77777777" w:rsidR="00AE21D6" w:rsidRPr="00AE21D6" w:rsidRDefault="00AE21D6" w:rsidP="00AE21D6">
            <w:pPr>
              <w:pStyle w:val="NormalWeb"/>
              <w:jc w:val="both"/>
            </w:pPr>
            <w:r w:rsidRPr="00AE21D6">
              <w:t>Storing regulated data in an approved region</w:t>
            </w:r>
          </w:p>
        </w:tc>
      </w:tr>
      <w:tr w:rsidR="00AE21D6" w:rsidRPr="00AE21D6" w14:paraId="663ECF1A" w14:textId="77777777" w:rsidTr="00AE21D6">
        <w:trPr>
          <w:tblCellSpacing w:w="15" w:type="dxa"/>
        </w:trPr>
        <w:tc>
          <w:tcPr>
            <w:tcW w:w="0" w:type="auto"/>
            <w:vAlign w:val="center"/>
            <w:hideMark/>
          </w:tcPr>
          <w:p w14:paraId="3DFF3FF9" w14:textId="77777777" w:rsidR="00AE21D6" w:rsidRPr="00AE21D6" w:rsidRDefault="00AE21D6" w:rsidP="00AE21D6">
            <w:pPr>
              <w:pStyle w:val="NormalWeb"/>
              <w:jc w:val="both"/>
            </w:pPr>
            <w:r w:rsidRPr="00AE21D6">
              <w:t>Backup and recovery</w:t>
            </w:r>
          </w:p>
        </w:tc>
        <w:tc>
          <w:tcPr>
            <w:tcW w:w="0" w:type="auto"/>
            <w:vAlign w:val="center"/>
            <w:hideMark/>
          </w:tcPr>
          <w:p w14:paraId="04460402" w14:textId="77777777" w:rsidR="00AE21D6" w:rsidRPr="00AE21D6" w:rsidRDefault="00AE21D6" w:rsidP="00AE21D6">
            <w:pPr>
              <w:pStyle w:val="NormalWeb"/>
              <w:jc w:val="both"/>
            </w:pPr>
            <w:r w:rsidRPr="00AE21D6">
              <w:t>Supports business continuity</w:t>
            </w:r>
          </w:p>
        </w:tc>
        <w:tc>
          <w:tcPr>
            <w:tcW w:w="0" w:type="auto"/>
            <w:vAlign w:val="center"/>
            <w:hideMark/>
          </w:tcPr>
          <w:p w14:paraId="0D147E52" w14:textId="77777777" w:rsidR="00AE21D6" w:rsidRPr="00AE21D6" w:rsidRDefault="00AE21D6" w:rsidP="00AE21D6">
            <w:pPr>
              <w:pStyle w:val="NormalWeb"/>
              <w:jc w:val="both"/>
            </w:pPr>
            <w:r w:rsidRPr="00AE21D6">
              <w:t>Restoring transaction data after an outage</w:t>
            </w:r>
          </w:p>
        </w:tc>
      </w:tr>
    </w:tbl>
    <w:p w14:paraId="129C04F2" w14:textId="77777777" w:rsidR="00AE21D6" w:rsidRPr="00AE21D6" w:rsidRDefault="00AE21D6" w:rsidP="00AE21D6">
      <w:pPr>
        <w:pStyle w:val="Heading3"/>
        <w:jc w:val="both"/>
      </w:pPr>
      <w:r w:rsidRPr="00AE21D6">
        <w:t>Practical example: Online banking transaction</w:t>
      </w:r>
    </w:p>
    <w:p w14:paraId="06766BFE" w14:textId="77777777" w:rsidR="00AE21D6" w:rsidRPr="00AE21D6" w:rsidRDefault="00AE21D6" w:rsidP="00AE21D6">
      <w:pPr>
        <w:pStyle w:val="NormalWeb"/>
        <w:jc w:val="both"/>
      </w:pPr>
      <w:r w:rsidRPr="00AE21D6">
        <w:t>Suppose a customer transfers ₹50,000 from one bank account to another through a mobile banking application.</w:t>
      </w:r>
    </w:p>
    <w:p w14:paraId="0819ABF8" w14:textId="77777777" w:rsidR="00AE21D6" w:rsidRPr="00AE21D6" w:rsidRDefault="00AE21D6" w:rsidP="00AE21D6">
      <w:pPr>
        <w:pStyle w:val="NormalWeb"/>
        <w:jc w:val="both"/>
      </w:pPr>
      <w:r w:rsidRPr="00AE21D6">
        <w:t>The bank authenticates the customer, validates the transaction, and processes it through its authorized payment systems. The transaction record is protected using appropriate encryption and access controls. Security logs record relevant actions, and monitoring systems look for unusual patterns, such as rapid transfers to unfamiliar accounts or repeated failed authentication attempts.</w:t>
      </w:r>
    </w:p>
    <w:p w14:paraId="5BE70183" w14:textId="77777777" w:rsidR="00AE21D6" w:rsidRPr="00AE21D6" w:rsidRDefault="00AE21D6" w:rsidP="00AE21D6">
      <w:pPr>
        <w:pStyle w:val="NormalWeb"/>
        <w:jc w:val="both"/>
      </w:pPr>
      <w:r w:rsidRPr="00AE21D6">
        <w:t>If suspicious activity is detected, the bank can investigate using the available audit records and apply its fraud-response procedures. The institution also verifies that data storage, access, and processing arrangements meet its applicable regulatory requirements.</w:t>
      </w:r>
    </w:p>
    <w:p w14:paraId="4831F62D" w14:textId="77777777" w:rsidR="00AE21D6" w:rsidRPr="00AE21D6" w:rsidRDefault="00AE21D6" w:rsidP="00AE21D6">
      <w:pPr>
        <w:pStyle w:val="Heading3"/>
        <w:jc w:val="both"/>
      </w:pPr>
      <w:r w:rsidRPr="00AE21D6">
        <w:t>Connection to Big Data Analytics</w:t>
      </w:r>
    </w:p>
    <w:p w14:paraId="3FBDF24A" w14:textId="77777777" w:rsidR="00AE21D6" w:rsidRPr="00AE21D6" w:rsidRDefault="00AE21D6" w:rsidP="00AE21D6">
      <w:pPr>
        <w:pStyle w:val="NormalWeb"/>
        <w:jc w:val="both"/>
      </w:pPr>
      <w:r w:rsidRPr="00AE21D6">
        <w:t xml:space="preserve">Financial institutions can </w:t>
      </w:r>
      <w:proofErr w:type="spellStart"/>
      <w:r w:rsidRPr="00AE21D6">
        <w:t>analyze</w:t>
      </w:r>
      <w:proofErr w:type="spellEnd"/>
      <w:r w:rsidRPr="00AE21D6">
        <w:t xml:space="preserve"> large volumes of transaction events and security logs to identify unusual spending patterns, detect potential fraud, and monitor compliance risks. Machine learning can flag transactions that differ from normal behaviour, but alerts require appropriate validation and human oversight. Analytics systems must themselves follow applicable privacy, access-control, retention, and data-location requirements.</w:t>
      </w:r>
    </w:p>
    <w:p w14:paraId="7504E7D5" w14:textId="77777777" w:rsidR="00AE21D6" w:rsidRPr="00AE21D6" w:rsidRDefault="00AE21D6" w:rsidP="00AE21D6">
      <w:pPr>
        <w:pStyle w:val="NormalWeb"/>
        <w:jc w:val="both"/>
      </w:pPr>
      <w:r w:rsidRPr="00AE21D6">
        <w:t>Conclusion: Secure cloud adoption in financial services requires a combination of provider controls, organizational governance, encryption, auditing, monitoring, and compliance with applicable data-location requirements.</w:t>
      </w:r>
    </w:p>
    <w:p w14:paraId="583EC63F" w14:textId="77777777" w:rsidR="00AE21D6" w:rsidRPr="00AE21D6" w:rsidRDefault="00AE21D6" w:rsidP="00AE21D6">
      <w:pPr>
        <w:pStyle w:val="Heading2"/>
        <w:jc w:val="both"/>
      </w:pPr>
      <w:r w:rsidRPr="00AE21D6">
        <w:t>5. Containerization, Virtual Machines and Kubernetes Orchestration</w:t>
      </w:r>
    </w:p>
    <w:p w14:paraId="7B484011" w14:textId="77777777" w:rsidR="00AE21D6" w:rsidRPr="00AE21D6" w:rsidRDefault="00AE21D6" w:rsidP="00AE21D6">
      <w:pPr>
        <w:pStyle w:val="Heading3"/>
        <w:jc w:val="both"/>
      </w:pPr>
      <w:r w:rsidRPr="00AE21D6">
        <w:t>Introduction</w:t>
      </w:r>
    </w:p>
    <w:p w14:paraId="1DCEBC92" w14:textId="77777777" w:rsidR="00AE21D6" w:rsidRPr="00AE21D6" w:rsidRDefault="00AE21D6" w:rsidP="00AE21D6">
      <w:pPr>
        <w:pStyle w:val="NormalWeb"/>
        <w:jc w:val="both"/>
      </w:pPr>
      <w:r w:rsidRPr="00AE21D6">
        <w:t>Modern applications often consist of several independent services that must be developed, tested, deployed, and scaled efficiently. Traditional deployment methods can create inconsistencies between development, testing, and production environments.</w:t>
      </w:r>
    </w:p>
    <w:p w14:paraId="1F24F233" w14:textId="77777777" w:rsidR="00AE21D6" w:rsidRPr="00AE21D6" w:rsidRDefault="00AE21D6" w:rsidP="00AE21D6">
      <w:pPr>
        <w:pStyle w:val="NormalWeb"/>
        <w:jc w:val="both"/>
      </w:pPr>
      <w:r w:rsidRPr="00AE21D6">
        <w:t>Containerization packages an application with its required libraries, dependencies, and configuration into a portable unit called a container. Containers help applications run consistently across compatible environments.</w:t>
      </w:r>
    </w:p>
    <w:p w14:paraId="676C5B1A" w14:textId="77777777" w:rsidR="00AE21D6" w:rsidRPr="00AE21D6" w:rsidRDefault="00AE21D6" w:rsidP="00AE21D6">
      <w:pPr>
        <w:pStyle w:val="NormalWeb"/>
        <w:jc w:val="both"/>
      </w:pPr>
      <w:r w:rsidRPr="00AE21D6">
        <w:lastRenderedPageBreak/>
        <w:t>Virtual machines (VMs) and containers are both useful, but they use different approaches to resource isolation. Container orchestration platforms, such as Kubernetes, automate the deployment, scaling, networking, and recovery of containerized applications.</w:t>
      </w:r>
    </w:p>
    <w:p w14:paraId="42EFE6B6" w14:textId="77777777" w:rsidR="00AE21D6" w:rsidRPr="00AE21D6" w:rsidRDefault="00AE21D6" w:rsidP="00AE21D6">
      <w:pPr>
        <w:pStyle w:val="Heading3"/>
        <w:jc w:val="both"/>
      </w:pPr>
      <w:r w:rsidRPr="00AE21D6">
        <w:t>Containers versus virtual machines</w:t>
      </w:r>
    </w:p>
    <w:p w14:paraId="0872AE09" w14:textId="77777777" w:rsidR="00AE21D6" w:rsidRPr="00AE21D6" w:rsidRDefault="00AE21D6" w:rsidP="00AE21D6">
      <w:pPr>
        <w:pStyle w:val="NormalWeb"/>
        <w:jc w:val="both"/>
      </w:pPr>
      <w:r w:rsidRPr="00AE21D6">
        <w:t>A virtual machine runs its own guest operating system on virtualized hardware. A container typically shares the host operating system kernel while isolating application processes and their resources.</w:t>
      </w:r>
    </w:p>
    <w:p w14:paraId="328B418C" w14:textId="77777777" w:rsidR="00AE21D6" w:rsidRPr="00AE21D6" w:rsidRDefault="00AE21D6" w:rsidP="00AE21D6">
      <w:pPr>
        <w:pStyle w:val="Heading3"/>
        <w:jc w:val="both"/>
      </w:pPr>
      <w:r w:rsidRPr="00AE21D6">
        <w:t>Virtual machine architecture</w:t>
      </w:r>
    </w:p>
    <w:p w14:paraId="235E6D21" w14:textId="77777777" w:rsidR="00AE21D6" w:rsidRPr="00AE21D6" w:rsidRDefault="00AE21D6" w:rsidP="00AE21D6">
      <w:pPr>
        <w:pStyle w:val="NormalWeb"/>
        <w:jc w:val="both"/>
      </w:pPr>
      <w:r w:rsidRPr="00AE21D6">
        <w:t>Physical hardware</w:t>
      </w:r>
    </w:p>
    <w:p w14:paraId="788D5996" w14:textId="77777777" w:rsidR="00AE21D6" w:rsidRPr="00AE21D6" w:rsidRDefault="00AE21D6" w:rsidP="00AE21D6">
      <w:pPr>
        <w:pStyle w:val="NormalWeb"/>
        <w:jc w:val="both"/>
      </w:pPr>
      <w:r w:rsidRPr="00AE21D6">
        <w:t>Hypervisor</w:t>
      </w:r>
    </w:p>
    <w:p w14:paraId="61B2BE16" w14:textId="77777777" w:rsidR="00AE21D6" w:rsidRPr="00AE21D6" w:rsidRDefault="00AE21D6" w:rsidP="00AE21D6">
      <w:pPr>
        <w:pStyle w:val="NormalWeb"/>
        <w:jc w:val="both"/>
      </w:pPr>
      <w:r w:rsidRPr="00AE21D6">
        <w:t>VM 1</w:t>
      </w:r>
    </w:p>
    <w:p w14:paraId="21332FBB" w14:textId="77777777" w:rsidR="00AE21D6" w:rsidRPr="00AE21D6" w:rsidRDefault="00AE21D6" w:rsidP="00AE21D6">
      <w:pPr>
        <w:pStyle w:val="NormalWeb"/>
        <w:jc w:val="both"/>
      </w:pPr>
      <w:r w:rsidRPr="00AE21D6">
        <w:t>Guest OS</w:t>
      </w:r>
    </w:p>
    <w:p w14:paraId="43BAD553" w14:textId="77777777" w:rsidR="00AE21D6" w:rsidRPr="00AE21D6" w:rsidRDefault="00AE21D6" w:rsidP="00AE21D6">
      <w:pPr>
        <w:pStyle w:val="NormalWeb"/>
        <w:jc w:val="both"/>
      </w:pPr>
      <w:r w:rsidRPr="00AE21D6">
        <w:t>Application A</w:t>
      </w:r>
    </w:p>
    <w:p w14:paraId="7196BA6D" w14:textId="77777777" w:rsidR="00AE21D6" w:rsidRPr="00AE21D6" w:rsidRDefault="00AE21D6" w:rsidP="00AE21D6">
      <w:pPr>
        <w:pStyle w:val="NormalWeb"/>
        <w:jc w:val="both"/>
      </w:pPr>
      <w:r w:rsidRPr="00AE21D6">
        <w:t>VM 2</w:t>
      </w:r>
    </w:p>
    <w:p w14:paraId="3E7AC94E" w14:textId="77777777" w:rsidR="00AE21D6" w:rsidRPr="00AE21D6" w:rsidRDefault="00AE21D6" w:rsidP="00AE21D6">
      <w:pPr>
        <w:pStyle w:val="NormalWeb"/>
        <w:jc w:val="both"/>
      </w:pPr>
      <w:r w:rsidRPr="00AE21D6">
        <w:t>Guest OS</w:t>
      </w:r>
    </w:p>
    <w:p w14:paraId="078989C9" w14:textId="77777777" w:rsidR="00AE21D6" w:rsidRPr="00AE21D6" w:rsidRDefault="00AE21D6" w:rsidP="00AE21D6">
      <w:pPr>
        <w:pStyle w:val="NormalWeb"/>
        <w:jc w:val="both"/>
      </w:pPr>
      <w:r w:rsidRPr="00AE21D6">
        <w:t>Application B</w:t>
      </w:r>
    </w:p>
    <w:p w14:paraId="42778C55" w14:textId="77777777" w:rsidR="00AE21D6" w:rsidRPr="00AE21D6" w:rsidRDefault="00AE21D6" w:rsidP="00AE21D6">
      <w:pPr>
        <w:pStyle w:val="Heading3"/>
        <w:jc w:val="both"/>
      </w:pPr>
      <w:r w:rsidRPr="00AE21D6">
        <w:t>Container architecture</w:t>
      </w:r>
    </w:p>
    <w:p w14:paraId="7F4F6813" w14:textId="77777777" w:rsidR="00AE21D6" w:rsidRPr="00AE21D6" w:rsidRDefault="00AE21D6" w:rsidP="00AE21D6">
      <w:pPr>
        <w:pStyle w:val="NormalWeb"/>
        <w:jc w:val="both"/>
      </w:pPr>
      <w:r w:rsidRPr="00AE21D6">
        <w:t>Physical or virtual machine</w:t>
      </w:r>
    </w:p>
    <w:p w14:paraId="2458A0E2" w14:textId="77777777" w:rsidR="00AE21D6" w:rsidRPr="00AE21D6" w:rsidRDefault="00AE21D6" w:rsidP="00AE21D6">
      <w:pPr>
        <w:pStyle w:val="NormalWeb"/>
        <w:jc w:val="both"/>
      </w:pPr>
      <w:r w:rsidRPr="00AE21D6">
        <w:t>Host operating system and container runtime</w:t>
      </w:r>
    </w:p>
    <w:p w14:paraId="7720BADE" w14:textId="77777777" w:rsidR="00AE21D6" w:rsidRPr="00AE21D6" w:rsidRDefault="00AE21D6" w:rsidP="00AE21D6">
      <w:pPr>
        <w:pStyle w:val="NormalWeb"/>
        <w:jc w:val="both"/>
      </w:pPr>
      <w:r w:rsidRPr="00AE21D6">
        <w:t>Container A</w:t>
      </w:r>
    </w:p>
    <w:p w14:paraId="3DADBC67" w14:textId="77777777" w:rsidR="00AE21D6" w:rsidRPr="00AE21D6" w:rsidRDefault="00AE21D6" w:rsidP="00AE21D6">
      <w:pPr>
        <w:pStyle w:val="NormalWeb"/>
        <w:jc w:val="both"/>
      </w:pPr>
      <w:r w:rsidRPr="00AE21D6">
        <w:t>Application A + dependencies</w:t>
      </w:r>
    </w:p>
    <w:p w14:paraId="4D2188AB" w14:textId="77777777" w:rsidR="00AE21D6" w:rsidRPr="00AE21D6" w:rsidRDefault="00AE21D6" w:rsidP="00AE21D6">
      <w:pPr>
        <w:pStyle w:val="NormalWeb"/>
        <w:jc w:val="both"/>
      </w:pPr>
      <w:r w:rsidRPr="00AE21D6">
        <w:t>Container B</w:t>
      </w:r>
    </w:p>
    <w:p w14:paraId="1A84EC61" w14:textId="77777777" w:rsidR="00AE21D6" w:rsidRPr="00AE21D6" w:rsidRDefault="00AE21D6" w:rsidP="00AE21D6">
      <w:pPr>
        <w:pStyle w:val="NormalWeb"/>
        <w:jc w:val="both"/>
      </w:pPr>
      <w:r w:rsidRPr="00AE21D6">
        <w:t>Application B + dependencies</w:t>
      </w:r>
    </w:p>
    <w:p w14:paraId="786CFA0F" w14:textId="77777777" w:rsidR="00AE21D6" w:rsidRPr="00AE21D6" w:rsidRDefault="00AE21D6" w:rsidP="00AE21D6">
      <w:pPr>
        <w:pStyle w:val="Heading3"/>
        <w:jc w:val="both"/>
      </w:pPr>
      <w:r w:rsidRPr="00AE21D6">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4038"/>
        <w:gridCol w:w="4695"/>
      </w:tblGrid>
      <w:tr w:rsidR="00AE21D6" w:rsidRPr="00AE21D6" w14:paraId="5B0C21BE" w14:textId="77777777" w:rsidTr="00AE21D6">
        <w:trPr>
          <w:tblCellSpacing w:w="15" w:type="dxa"/>
        </w:trPr>
        <w:tc>
          <w:tcPr>
            <w:tcW w:w="0" w:type="auto"/>
            <w:vAlign w:val="center"/>
            <w:hideMark/>
          </w:tcPr>
          <w:p w14:paraId="07C213D4" w14:textId="77777777" w:rsidR="00AE21D6" w:rsidRPr="00AE21D6" w:rsidRDefault="00AE21D6" w:rsidP="00AE21D6">
            <w:pPr>
              <w:pStyle w:val="NormalWeb"/>
              <w:jc w:val="both"/>
              <w:rPr>
                <w:b/>
                <w:bCs/>
              </w:rPr>
            </w:pPr>
            <w:r w:rsidRPr="00AE21D6">
              <w:rPr>
                <w:b/>
                <w:bCs/>
              </w:rPr>
              <w:t>Feature</w:t>
            </w:r>
          </w:p>
        </w:tc>
        <w:tc>
          <w:tcPr>
            <w:tcW w:w="0" w:type="auto"/>
            <w:vAlign w:val="center"/>
            <w:hideMark/>
          </w:tcPr>
          <w:p w14:paraId="3B7F6197" w14:textId="77777777" w:rsidR="00AE21D6" w:rsidRPr="00AE21D6" w:rsidRDefault="00AE21D6" w:rsidP="00AE21D6">
            <w:pPr>
              <w:pStyle w:val="NormalWeb"/>
              <w:jc w:val="both"/>
              <w:rPr>
                <w:b/>
                <w:bCs/>
              </w:rPr>
            </w:pPr>
            <w:r w:rsidRPr="00AE21D6">
              <w:rPr>
                <w:b/>
                <w:bCs/>
              </w:rPr>
              <w:t>Virtual machines</w:t>
            </w:r>
          </w:p>
        </w:tc>
        <w:tc>
          <w:tcPr>
            <w:tcW w:w="0" w:type="auto"/>
            <w:vAlign w:val="center"/>
            <w:hideMark/>
          </w:tcPr>
          <w:p w14:paraId="20CFB2D4" w14:textId="77777777" w:rsidR="00AE21D6" w:rsidRPr="00AE21D6" w:rsidRDefault="00AE21D6" w:rsidP="00AE21D6">
            <w:pPr>
              <w:pStyle w:val="NormalWeb"/>
              <w:jc w:val="both"/>
              <w:rPr>
                <w:b/>
                <w:bCs/>
              </w:rPr>
            </w:pPr>
            <w:r w:rsidRPr="00AE21D6">
              <w:rPr>
                <w:b/>
                <w:bCs/>
              </w:rPr>
              <w:t>Containers</w:t>
            </w:r>
          </w:p>
        </w:tc>
      </w:tr>
      <w:tr w:rsidR="00AE21D6" w:rsidRPr="00AE21D6" w14:paraId="73979FBE" w14:textId="77777777" w:rsidTr="00AE21D6">
        <w:trPr>
          <w:tblCellSpacing w:w="15" w:type="dxa"/>
        </w:trPr>
        <w:tc>
          <w:tcPr>
            <w:tcW w:w="0" w:type="auto"/>
            <w:vAlign w:val="center"/>
            <w:hideMark/>
          </w:tcPr>
          <w:p w14:paraId="7B774EBC" w14:textId="77777777" w:rsidR="00AE21D6" w:rsidRPr="00AE21D6" w:rsidRDefault="00AE21D6" w:rsidP="00AE21D6">
            <w:pPr>
              <w:pStyle w:val="NormalWeb"/>
              <w:jc w:val="both"/>
            </w:pPr>
            <w:r w:rsidRPr="00AE21D6">
              <w:t>Operating system</w:t>
            </w:r>
          </w:p>
        </w:tc>
        <w:tc>
          <w:tcPr>
            <w:tcW w:w="0" w:type="auto"/>
            <w:vAlign w:val="center"/>
            <w:hideMark/>
          </w:tcPr>
          <w:p w14:paraId="2B1484E6" w14:textId="77777777" w:rsidR="00AE21D6" w:rsidRPr="00AE21D6" w:rsidRDefault="00AE21D6" w:rsidP="00AE21D6">
            <w:pPr>
              <w:pStyle w:val="NormalWeb"/>
              <w:jc w:val="both"/>
            </w:pPr>
            <w:r w:rsidRPr="00AE21D6">
              <w:t>Each VM normally has its own guest OS</w:t>
            </w:r>
          </w:p>
        </w:tc>
        <w:tc>
          <w:tcPr>
            <w:tcW w:w="0" w:type="auto"/>
            <w:vAlign w:val="center"/>
            <w:hideMark/>
          </w:tcPr>
          <w:p w14:paraId="4D3B361C" w14:textId="77777777" w:rsidR="00AE21D6" w:rsidRPr="00AE21D6" w:rsidRDefault="00AE21D6" w:rsidP="00AE21D6">
            <w:pPr>
              <w:pStyle w:val="NormalWeb"/>
              <w:jc w:val="both"/>
            </w:pPr>
            <w:r w:rsidRPr="00AE21D6">
              <w:t>Containers share the host kernel</w:t>
            </w:r>
          </w:p>
        </w:tc>
      </w:tr>
      <w:tr w:rsidR="00AE21D6" w:rsidRPr="00AE21D6" w14:paraId="70A0787C" w14:textId="77777777" w:rsidTr="00AE21D6">
        <w:trPr>
          <w:tblCellSpacing w:w="15" w:type="dxa"/>
        </w:trPr>
        <w:tc>
          <w:tcPr>
            <w:tcW w:w="0" w:type="auto"/>
            <w:vAlign w:val="center"/>
            <w:hideMark/>
          </w:tcPr>
          <w:p w14:paraId="1AD8387B" w14:textId="77777777" w:rsidR="00AE21D6" w:rsidRPr="00AE21D6" w:rsidRDefault="00AE21D6" w:rsidP="00AE21D6">
            <w:pPr>
              <w:pStyle w:val="NormalWeb"/>
              <w:jc w:val="both"/>
            </w:pPr>
            <w:r w:rsidRPr="00AE21D6">
              <w:t>Resource usage</w:t>
            </w:r>
          </w:p>
        </w:tc>
        <w:tc>
          <w:tcPr>
            <w:tcW w:w="0" w:type="auto"/>
            <w:vAlign w:val="center"/>
            <w:hideMark/>
          </w:tcPr>
          <w:p w14:paraId="73FB9548" w14:textId="77777777" w:rsidR="00AE21D6" w:rsidRPr="00AE21D6" w:rsidRDefault="00AE21D6" w:rsidP="00AE21D6">
            <w:pPr>
              <w:pStyle w:val="NormalWeb"/>
              <w:jc w:val="both"/>
            </w:pPr>
            <w:r w:rsidRPr="00AE21D6">
              <w:t>Generally higher due to separate guest OS instances</w:t>
            </w:r>
          </w:p>
        </w:tc>
        <w:tc>
          <w:tcPr>
            <w:tcW w:w="0" w:type="auto"/>
            <w:vAlign w:val="center"/>
            <w:hideMark/>
          </w:tcPr>
          <w:p w14:paraId="159AD9C1" w14:textId="77777777" w:rsidR="00AE21D6" w:rsidRPr="00AE21D6" w:rsidRDefault="00AE21D6" w:rsidP="00AE21D6">
            <w:pPr>
              <w:pStyle w:val="NormalWeb"/>
              <w:jc w:val="both"/>
            </w:pPr>
            <w:r w:rsidRPr="00AE21D6">
              <w:t>Generally lower for comparable workloads</w:t>
            </w:r>
          </w:p>
        </w:tc>
      </w:tr>
      <w:tr w:rsidR="00AE21D6" w:rsidRPr="00AE21D6" w14:paraId="5DD4D1F1" w14:textId="77777777" w:rsidTr="00AE21D6">
        <w:trPr>
          <w:tblCellSpacing w:w="15" w:type="dxa"/>
        </w:trPr>
        <w:tc>
          <w:tcPr>
            <w:tcW w:w="0" w:type="auto"/>
            <w:vAlign w:val="center"/>
            <w:hideMark/>
          </w:tcPr>
          <w:p w14:paraId="573B0FCD" w14:textId="77777777" w:rsidR="00AE21D6" w:rsidRPr="00AE21D6" w:rsidRDefault="00AE21D6" w:rsidP="00AE21D6">
            <w:pPr>
              <w:pStyle w:val="NormalWeb"/>
              <w:jc w:val="both"/>
            </w:pPr>
            <w:proofErr w:type="spellStart"/>
            <w:r w:rsidRPr="00AE21D6">
              <w:lastRenderedPageBreak/>
              <w:t>Startup</w:t>
            </w:r>
            <w:proofErr w:type="spellEnd"/>
            <w:r w:rsidRPr="00AE21D6">
              <w:t xml:space="preserve"> time</w:t>
            </w:r>
          </w:p>
        </w:tc>
        <w:tc>
          <w:tcPr>
            <w:tcW w:w="0" w:type="auto"/>
            <w:vAlign w:val="center"/>
            <w:hideMark/>
          </w:tcPr>
          <w:p w14:paraId="0FDA14E6" w14:textId="77777777" w:rsidR="00AE21D6" w:rsidRPr="00AE21D6" w:rsidRDefault="00AE21D6" w:rsidP="00AE21D6">
            <w:pPr>
              <w:pStyle w:val="NormalWeb"/>
              <w:jc w:val="both"/>
            </w:pPr>
            <w:proofErr w:type="gramStart"/>
            <w:r w:rsidRPr="00AE21D6">
              <w:t>Usually</w:t>
            </w:r>
            <w:proofErr w:type="gramEnd"/>
            <w:r w:rsidRPr="00AE21D6">
              <w:t xml:space="preserve"> slower</w:t>
            </w:r>
          </w:p>
        </w:tc>
        <w:tc>
          <w:tcPr>
            <w:tcW w:w="0" w:type="auto"/>
            <w:vAlign w:val="center"/>
            <w:hideMark/>
          </w:tcPr>
          <w:p w14:paraId="3C6084D6" w14:textId="77777777" w:rsidR="00AE21D6" w:rsidRPr="00AE21D6" w:rsidRDefault="00AE21D6" w:rsidP="00AE21D6">
            <w:pPr>
              <w:pStyle w:val="NormalWeb"/>
              <w:jc w:val="both"/>
            </w:pPr>
            <w:proofErr w:type="gramStart"/>
            <w:r w:rsidRPr="00AE21D6">
              <w:t>Usually</w:t>
            </w:r>
            <w:proofErr w:type="gramEnd"/>
            <w:r w:rsidRPr="00AE21D6">
              <w:t xml:space="preserve"> faster</w:t>
            </w:r>
          </w:p>
        </w:tc>
      </w:tr>
      <w:tr w:rsidR="00AE21D6" w:rsidRPr="00AE21D6" w14:paraId="5FDAAD55" w14:textId="77777777" w:rsidTr="00AE21D6">
        <w:trPr>
          <w:tblCellSpacing w:w="15" w:type="dxa"/>
        </w:trPr>
        <w:tc>
          <w:tcPr>
            <w:tcW w:w="0" w:type="auto"/>
            <w:vAlign w:val="center"/>
            <w:hideMark/>
          </w:tcPr>
          <w:p w14:paraId="48870056" w14:textId="77777777" w:rsidR="00AE21D6" w:rsidRPr="00AE21D6" w:rsidRDefault="00AE21D6" w:rsidP="00AE21D6">
            <w:pPr>
              <w:pStyle w:val="NormalWeb"/>
              <w:jc w:val="both"/>
            </w:pPr>
            <w:r w:rsidRPr="00AE21D6">
              <w:t>Isolation</w:t>
            </w:r>
          </w:p>
        </w:tc>
        <w:tc>
          <w:tcPr>
            <w:tcW w:w="0" w:type="auto"/>
            <w:vAlign w:val="center"/>
            <w:hideMark/>
          </w:tcPr>
          <w:p w14:paraId="7E24D1C2" w14:textId="77777777" w:rsidR="00AE21D6" w:rsidRPr="00AE21D6" w:rsidRDefault="00AE21D6" w:rsidP="00AE21D6">
            <w:pPr>
              <w:pStyle w:val="NormalWeb"/>
              <w:jc w:val="both"/>
            </w:pPr>
            <w:r w:rsidRPr="00AE21D6">
              <w:t>Strong isolation boundary when properly configured</w:t>
            </w:r>
          </w:p>
        </w:tc>
        <w:tc>
          <w:tcPr>
            <w:tcW w:w="0" w:type="auto"/>
            <w:vAlign w:val="center"/>
            <w:hideMark/>
          </w:tcPr>
          <w:p w14:paraId="658FFC9B" w14:textId="77777777" w:rsidR="00AE21D6" w:rsidRPr="00AE21D6" w:rsidRDefault="00AE21D6" w:rsidP="00AE21D6">
            <w:pPr>
              <w:pStyle w:val="NormalWeb"/>
              <w:jc w:val="both"/>
            </w:pPr>
            <w:r w:rsidRPr="00AE21D6">
              <w:t>Process-level isolation; depends on kernel and runtime security</w:t>
            </w:r>
          </w:p>
        </w:tc>
      </w:tr>
      <w:tr w:rsidR="00AE21D6" w:rsidRPr="00AE21D6" w14:paraId="0E9468AB" w14:textId="77777777" w:rsidTr="00AE21D6">
        <w:trPr>
          <w:tblCellSpacing w:w="15" w:type="dxa"/>
        </w:trPr>
        <w:tc>
          <w:tcPr>
            <w:tcW w:w="0" w:type="auto"/>
            <w:vAlign w:val="center"/>
            <w:hideMark/>
          </w:tcPr>
          <w:p w14:paraId="63388CB7" w14:textId="77777777" w:rsidR="00AE21D6" w:rsidRPr="00AE21D6" w:rsidRDefault="00AE21D6" w:rsidP="00AE21D6">
            <w:pPr>
              <w:pStyle w:val="NormalWeb"/>
              <w:jc w:val="both"/>
            </w:pPr>
            <w:r w:rsidRPr="00AE21D6">
              <w:t>Portability</w:t>
            </w:r>
          </w:p>
        </w:tc>
        <w:tc>
          <w:tcPr>
            <w:tcW w:w="0" w:type="auto"/>
            <w:vAlign w:val="center"/>
            <w:hideMark/>
          </w:tcPr>
          <w:p w14:paraId="0B7B2578" w14:textId="77777777" w:rsidR="00AE21D6" w:rsidRPr="00AE21D6" w:rsidRDefault="00AE21D6" w:rsidP="00AE21D6">
            <w:pPr>
              <w:pStyle w:val="NormalWeb"/>
              <w:jc w:val="both"/>
            </w:pPr>
            <w:r w:rsidRPr="00AE21D6">
              <w:t>VM images can move between compatible hypervisors</w:t>
            </w:r>
          </w:p>
        </w:tc>
        <w:tc>
          <w:tcPr>
            <w:tcW w:w="0" w:type="auto"/>
            <w:vAlign w:val="center"/>
            <w:hideMark/>
          </w:tcPr>
          <w:p w14:paraId="0E593008" w14:textId="77777777" w:rsidR="00AE21D6" w:rsidRPr="00AE21D6" w:rsidRDefault="00AE21D6" w:rsidP="00AE21D6">
            <w:pPr>
              <w:pStyle w:val="NormalWeb"/>
              <w:jc w:val="both"/>
            </w:pPr>
            <w:r w:rsidRPr="00AE21D6">
              <w:t>Container images can run in compatible container environments</w:t>
            </w:r>
          </w:p>
        </w:tc>
      </w:tr>
      <w:tr w:rsidR="00AE21D6" w:rsidRPr="00AE21D6" w14:paraId="34C0689D" w14:textId="77777777" w:rsidTr="00AE21D6">
        <w:trPr>
          <w:tblCellSpacing w:w="15" w:type="dxa"/>
        </w:trPr>
        <w:tc>
          <w:tcPr>
            <w:tcW w:w="0" w:type="auto"/>
            <w:vAlign w:val="center"/>
            <w:hideMark/>
          </w:tcPr>
          <w:p w14:paraId="6E801FB7" w14:textId="77777777" w:rsidR="00AE21D6" w:rsidRPr="00AE21D6" w:rsidRDefault="00AE21D6" w:rsidP="00AE21D6">
            <w:pPr>
              <w:pStyle w:val="NormalWeb"/>
              <w:jc w:val="both"/>
            </w:pPr>
            <w:r w:rsidRPr="00AE21D6">
              <w:t>Scaling</w:t>
            </w:r>
          </w:p>
        </w:tc>
        <w:tc>
          <w:tcPr>
            <w:tcW w:w="0" w:type="auto"/>
            <w:vAlign w:val="center"/>
            <w:hideMark/>
          </w:tcPr>
          <w:p w14:paraId="444DA724" w14:textId="77777777" w:rsidR="00AE21D6" w:rsidRPr="00AE21D6" w:rsidRDefault="00AE21D6" w:rsidP="00AE21D6">
            <w:pPr>
              <w:pStyle w:val="NormalWeb"/>
              <w:jc w:val="both"/>
            </w:pPr>
            <w:r w:rsidRPr="00AE21D6">
              <w:t>Can scale by creating additional VMs</w:t>
            </w:r>
          </w:p>
        </w:tc>
        <w:tc>
          <w:tcPr>
            <w:tcW w:w="0" w:type="auto"/>
            <w:vAlign w:val="center"/>
            <w:hideMark/>
          </w:tcPr>
          <w:p w14:paraId="7211ED10" w14:textId="77777777" w:rsidR="00AE21D6" w:rsidRPr="00AE21D6" w:rsidRDefault="00AE21D6" w:rsidP="00AE21D6">
            <w:pPr>
              <w:pStyle w:val="NormalWeb"/>
              <w:jc w:val="both"/>
            </w:pPr>
            <w:r w:rsidRPr="00AE21D6">
              <w:t>Can scale application replicas rapidly with orchestration</w:t>
            </w:r>
          </w:p>
        </w:tc>
      </w:tr>
      <w:tr w:rsidR="00AE21D6" w:rsidRPr="00AE21D6" w14:paraId="293B11A3" w14:textId="77777777" w:rsidTr="00AE21D6">
        <w:trPr>
          <w:tblCellSpacing w:w="15" w:type="dxa"/>
        </w:trPr>
        <w:tc>
          <w:tcPr>
            <w:tcW w:w="0" w:type="auto"/>
            <w:vAlign w:val="center"/>
            <w:hideMark/>
          </w:tcPr>
          <w:p w14:paraId="547A14CB" w14:textId="77777777" w:rsidR="00AE21D6" w:rsidRPr="00AE21D6" w:rsidRDefault="00AE21D6" w:rsidP="00AE21D6">
            <w:pPr>
              <w:pStyle w:val="NormalWeb"/>
              <w:jc w:val="both"/>
            </w:pPr>
            <w:r w:rsidRPr="00AE21D6">
              <w:t>Typical use</w:t>
            </w:r>
          </w:p>
        </w:tc>
        <w:tc>
          <w:tcPr>
            <w:tcW w:w="0" w:type="auto"/>
            <w:vAlign w:val="center"/>
            <w:hideMark/>
          </w:tcPr>
          <w:p w14:paraId="6A7C8DB4" w14:textId="77777777" w:rsidR="00AE21D6" w:rsidRPr="00AE21D6" w:rsidRDefault="00AE21D6" w:rsidP="00AE21D6">
            <w:pPr>
              <w:pStyle w:val="NormalWeb"/>
              <w:jc w:val="both"/>
            </w:pPr>
            <w:r w:rsidRPr="00AE21D6">
              <w:t>Different OS requirements and strong workload separation</w:t>
            </w:r>
          </w:p>
        </w:tc>
        <w:tc>
          <w:tcPr>
            <w:tcW w:w="0" w:type="auto"/>
            <w:vAlign w:val="center"/>
            <w:hideMark/>
          </w:tcPr>
          <w:p w14:paraId="47552A0D" w14:textId="77777777" w:rsidR="00AE21D6" w:rsidRPr="00AE21D6" w:rsidRDefault="00AE21D6" w:rsidP="00AE21D6">
            <w:pPr>
              <w:pStyle w:val="NormalWeb"/>
              <w:jc w:val="both"/>
            </w:pPr>
            <w:r w:rsidRPr="00AE21D6">
              <w:t>Microservices, APIs, background workers and deployment pipelines</w:t>
            </w:r>
          </w:p>
        </w:tc>
      </w:tr>
    </w:tbl>
    <w:p w14:paraId="5A2056AE" w14:textId="77777777" w:rsidR="00AE21D6" w:rsidRPr="00AE21D6" w:rsidRDefault="00AE21D6" w:rsidP="00AE21D6">
      <w:pPr>
        <w:pStyle w:val="NormalWeb"/>
        <w:jc w:val="both"/>
      </w:pPr>
      <w:r w:rsidRPr="00AE21D6">
        <w:t>Containers are not automatically more secure than virtual machines. Both require patching, access controls, resource limits, and secure configuration.</w:t>
      </w:r>
    </w:p>
    <w:p w14:paraId="25AA4175" w14:textId="77777777" w:rsidR="00AE21D6" w:rsidRPr="00AE21D6" w:rsidRDefault="00AE21D6" w:rsidP="00AE21D6">
      <w:pPr>
        <w:pStyle w:val="Heading3"/>
        <w:jc w:val="both"/>
      </w:pPr>
      <w:r w:rsidRPr="00AE21D6">
        <w:t>How Kubernetes simplifies deployment and scaling</w:t>
      </w:r>
    </w:p>
    <w:p w14:paraId="0F9DDCBB" w14:textId="77777777" w:rsidR="00AE21D6" w:rsidRPr="00AE21D6" w:rsidRDefault="00AE21D6" w:rsidP="00AE21D6">
      <w:pPr>
        <w:pStyle w:val="NormalWeb"/>
        <w:jc w:val="both"/>
      </w:pPr>
      <w:r w:rsidRPr="00AE21D6">
        <w:t>Kubernetes is a container orchestration platform. It manages containerized workloads across a cluster of machines.</w:t>
      </w:r>
    </w:p>
    <w:p w14:paraId="3629A064" w14:textId="77777777" w:rsidR="00AE21D6" w:rsidRPr="00AE21D6" w:rsidRDefault="00AE21D6" w:rsidP="00AE21D6">
      <w:pPr>
        <w:pStyle w:val="NormalWeb"/>
        <w:jc w:val="both"/>
      </w:pPr>
      <w:r w:rsidRPr="00AE21D6">
        <w:t>Its main functions include:</w:t>
      </w:r>
    </w:p>
    <w:p w14:paraId="75FAE77A" w14:textId="77777777" w:rsidR="00AE21D6" w:rsidRPr="00AE21D6" w:rsidRDefault="00AE21D6" w:rsidP="00AE21D6">
      <w:pPr>
        <w:pStyle w:val="NormalWeb"/>
        <w:numPr>
          <w:ilvl w:val="0"/>
          <w:numId w:val="10"/>
        </w:numPr>
        <w:jc w:val="both"/>
      </w:pPr>
      <w:r w:rsidRPr="00AE21D6">
        <w:t>Automated deployment: runs the required application replicas.</w:t>
      </w:r>
    </w:p>
    <w:p w14:paraId="358F3AA4" w14:textId="77777777" w:rsidR="00AE21D6" w:rsidRPr="00AE21D6" w:rsidRDefault="00AE21D6" w:rsidP="00AE21D6">
      <w:pPr>
        <w:pStyle w:val="NormalWeb"/>
        <w:numPr>
          <w:ilvl w:val="0"/>
          <w:numId w:val="10"/>
        </w:numPr>
        <w:jc w:val="both"/>
      </w:pPr>
      <w:r w:rsidRPr="00AE21D6">
        <w:t>Self-healing: replaces failed containers and reschedules workloads when possible.</w:t>
      </w:r>
    </w:p>
    <w:p w14:paraId="52C98137" w14:textId="77777777" w:rsidR="00AE21D6" w:rsidRPr="00AE21D6" w:rsidRDefault="00AE21D6" w:rsidP="00AE21D6">
      <w:pPr>
        <w:pStyle w:val="NormalWeb"/>
        <w:numPr>
          <w:ilvl w:val="0"/>
          <w:numId w:val="10"/>
        </w:numPr>
        <w:jc w:val="both"/>
      </w:pPr>
      <w:r w:rsidRPr="00AE21D6">
        <w:t>Scaling: increases or decreases replicas according to configured policies or metrics.</w:t>
      </w:r>
    </w:p>
    <w:p w14:paraId="176EFA71" w14:textId="77777777" w:rsidR="00AE21D6" w:rsidRPr="00AE21D6" w:rsidRDefault="00AE21D6" w:rsidP="00AE21D6">
      <w:pPr>
        <w:pStyle w:val="NormalWeb"/>
        <w:numPr>
          <w:ilvl w:val="0"/>
          <w:numId w:val="10"/>
        </w:numPr>
        <w:jc w:val="both"/>
      </w:pPr>
      <w:r w:rsidRPr="00AE21D6">
        <w:t>Service discovery and load balancing: provides stable ways for services to communicate.</w:t>
      </w:r>
    </w:p>
    <w:p w14:paraId="178A8444" w14:textId="77777777" w:rsidR="00AE21D6" w:rsidRPr="00AE21D6" w:rsidRDefault="00AE21D6" w:rsidP="00AE21D6">
      <w:pPr>
        <w:pStyle w:val="NormalWeb"/>
        <w:numPr>
          <w:ilvl w:val="0"/>
          <w:numId w:val="10"/>
        </w:numPr>
        <w:jc w:val="both"/>
      </w:pPr>
      <w:r w:rsidRPr="00AE21D6">
        <w:t>Rolling updates: deploys new versions gradually, reducing disruption when configured appropriately.</w:t>
      </w:r>
    </w:p>
    <w:p w14:paraId="3800D58F" w14:textId="77777777" w:rsidR="00AE21D6" w:rsidRPr="00AE21D6" w:rsidRDefault="00AE21D6" w:rsidP="00AE21D6">
      <w:pPr>
        <w:pStyle w:val="NormalWeb"/>
        <w:numPr>
          <w:ilvl w:val="0"/>
          <w:numId w:val="10"/>
        </w:numPr>
        <w:jc w:val="both"/>
      </w:pPr>
      <w:r w:rsidRPr="00AE21D6">
        <w:t>Configuration management: supplies configuration values and secrets through suitable mechanisms.</w:t>
      </w:r>
    </w:p>
    <w:p w14:paraId="130D92EA" w14:textId="77777777" w:rsidR="00AE21D6" w:rsidRPr="00AE21D6" w:rsidRDefault="00AE21D6" w:rsidP="00AE21D6">
      <w:pPr>
        <w:pStyle w:val="NormalWeb"/>
        <w:numPr>
          <w:ilvl w:val="0"/>
          <w:numId w:val="10"/>
        </w:numPr>
        <w:jc w:val="both"/>
      </w:pPr>
      <w:r w:rsidRPr="00AE21D6">
        <w:t>Resource management: uses scheduling and resource requests and limits to allocate workloads.</w:t>
      </w:r>
    </w:p>
    <w:p w14:paraId="0AC9C4D2" w14:textId="77777777" w:rsidR="00AE21D6" w:rsidRPr="00AE21D6" w:rsidRDefault="00AE21D6" w:rsidP="00AE21D6">
      <w:pPr>
        <w:pStyle w:val="NormalWeb"/>
        <w:jc w:val="both"/>
      </w:pPr>
      <w:r w:rsidRPr="00AE21D6">
        <w:t>Kubernetes does not automatically solve every availability problem. Applications still need suitable health checks, persistent storage, secure secrets management, database resilience, and properly designed deployment configurations.</w:t>
      </w:r>
    </w:p>
    <w:p w14:paraId="79906D66" w14:textId="77777777" w:rsidR="00AE21D6" w:rsidRPr="00AE21D6" w:rsidRDefault="00AE21D6" w:rsidP="00AE21D6">
      <w:pPr>
        <w:pStyle w:val="Heading3"/>
        <w:jc w:val="both"/>
      </w:pPr>
      <w:r w:rsidRPr="00AE21D6">
        <w:t>Container deployment workflow</w:t>
      </w:r>
    </w:p>
    <w:p w14:paraId="34C1DC57" w14:textId="77777777" w:rsidR="00AE21D6" w:rsidRPr="00AE21D6" w:rsidRDefault="00AE21D6" w:rsidP="00AE21D6">
      <w:pPr>
        <w:pStyle w:val="NormalWeb"/>
        <w:jc w:val="both"/>
      </w:pPr>
      <w:r w:rsidRPr="00AE21D6">
        <w:t>1. Develop the application</w:t>
      </w:r>
    </w:p>
    <w:p w14:paraId="0C2EB9DE" w14:textId="77777777" w:rsidR="00AE21D6" w:rsidRPr="00AE21D6" w:rsidRDefault="00AE21D6" w:rsidP="00AE21D6">
      <w:pPr>
        <w:pStyle w:val="NormalWeb"/>
        <w:jc w:val="both"/>
      </w:pPr>
      <w:r w:rsidRPr="00AE21D6">
        <w:t>Write code and define dependencies</w:t>
      </w:r>
    </w:p>
    <w:p w14:paraId="779D3F54" w14:textId="77777777" w:rsidR="00AE21D6" w:rsidRPr="00AE21D6" w:rsidRDefault="00AE21D6" w:rsidP="00AE21D6">
      <w:pPr>
        <w:pStyle w:val="NormalWeb"/>
        <w:jc w:val="both"/>
      </w:pPr>
      <w:r w:rsidRPr="00AE21D6">
        <w:t>2. Build a container image</w:t>
      </w:r>
    </w:p>
    <w:p w14:paraId="669376DE" w14:textId="77777777" w:rsidR="00AE21D6" w:rsidRPr="00AE21D6" w:rsidRDefault="00AE21D6" w:rsidP="00AE21D6">
      <w:pPr>
        <w:pStyle w:val="NormalWeb"/>
        <w:jc w:val="both"/>
      </w:pPr>
      <w:r w:rsidRPr="00AE21D6">
        <w:t>Package the application and required libraries</w:t>
      </w:r>
    </w:p>
    <w:p w14:paraId="42441E81" w14:textId="77777777" w:rsidR="00AE21D6" w:rsidRPr="00AE21D6" w:rsidRDefault="00AE21D6" w:rsidP="00AE21D6">
      <w:pPr>
        <w:pStyle w:val="NormalWeb"/>
        <w:jc w:val="both"/>
      </w:pPr>
      <w:r w:rsidRPr="00AE21D6">
        <w:t>3. Test and scan</w:t>
      </w:r>
    </w:p>
    <w:p w14:paraId="4A531E5E" w14:textId="77777777" w:rsidR="00AE21D6" w:rsidRPr="00AE21D6" w:rsidRDefault="00AE21D6" w:rsidP="00AE21D6">
      <w:pPr>
        <w:pStyle w:val="NormalWeb"/>
        <w:jc w:val="both"/>
      </w:pPr>
      <w:r w:rsidRPr="00AE21D6">
        <w:t>Run tests and check image vulnerabilities</w:t>
      </w:r>
    </w:p>
    <w:p w14:paraId="71C0DE60" w14:textId="77777777" w:rsidR="00AE21D6" w:rsidRPr="00AE21D6" w:rsidRDefault="00AE21D6" w:rsidP="00AE21D6">
      <w:pPr>
        <w:pStyle w:val="NormalWeb"/>
        <w:jc w:val="both"/>
      </w:pPr>
      <w:r w:rsidRPr="00AE21D6">
        <w:t>4. Publish to a container registry</w:t>
      </w:r>
    </w:p>
    <w:p w14:paraId="0F200E1A" w14:textId="77777777" w:rsidR="00AE21D6" w:rsidRPr="00AE21D6" w:rsidRDefault="00AE21D6" w:rsidP="00AE21D6">
      <w:pPr>
        <w:pStyle w:val="NormalWeb"/>
        <w:jc w:val="both"/>
      </w:pPr>
      <w:r w:rsidRPr="00AE21D6">
        <w:lastRenderedPageBreak/>
        <w:t>Store a versioned image for deployment</w:t>
      </w:r>
    </w:p>
    <w:p w14:paraId="5BC9AD6C" w14:textId="77777777" w:rsidR="00AE21D6" w:rsidRPr="00AE21D6" w:rsidRDefault="00AE21D6" w:rsidP="00AE21D6">
      <w:pPr>
        <w:pStyle w:val="NormalWeb"/>
        <w:jc w:val="both"/>
      </w:pPr>
      <w:r w:rsidRPr="00AE21D6">
        <w:t>5. Deploy using Kubernetes</w:t>
      </w:r>
    </w:p>
    <w:p w14:paraId="630EE7FE" w14:textId="77777777" w:rsidR="00AE21D6" w:rsidRPr="00AE21D6" w:rsidRDefault="00AE21D6" w:rsidP="00AE21D6">
      <w:pPr>
        <w:pStyle w:val="NormalWeb"/>
        <w:jc w:val="both"/>
      </w:pPr>
      <w:r w:rsidRPr="00AE21D6">
        <w:t>Schedule containers and configure networking</w:t>
      </w:r>
    </w:p>
    <w:p w14:paraId="4DE6DA5B" w14:textId="77777777" w:rsidR="00AE21D6" w:rsidRPr="00AE21D6" w:rsidRDefault="00AE21D6" w:rsidP="00AE21D6">
      <w:pPr>
        <w:pStyle w:val="NormalWeb"/>
        <w:jc w:val="both"/>
      </w:pPr>
      <w:r w:rsidRPr="00AE21D6">
        <w:t>6. Monitor and scale</w:t>
      </w:r>
    </w:p>
    <w:p w14:paraId="2C53C228" w14:textId="77777777" w:rsidR="00AE21D6" w:rsidRPr="00AE21D6" w:rsidRDefault="00AE21D6" w:rsidP="00AE21D6">
      <w:pPr>
        <w:pStyle w:val="NormalWeb"/>
        <w:jc w:val="both"/>
      </w:pPr>
      <w:r w:rsidRPr="00AE21D6">
        <w:t>Track errors and resource usage; adjust replicas</w:t>
      </w:r>
    </w:p>
    <w:p w14:paraId="244C3DFE" w14:textId="77777777" w:rsidR="00AE21D6" w:rsidRPr="00AE21D6" w:rsidRDefault="00AE21D6" w:rsidP="00AE21D6">
      <w:pPr>
        <w:pStyle w:val="Heading3"/>
        <w:jc w:val="both"/>
      </w:pPr>
      <w:r w:rsidRPr="00AE21D6">
        <w:t>Portability across cloud environments</w:t>
      </w:r>
    </w:p>
    <w:p w14:paraId="1BF2FB5D" w14:textId="77777777" w:rsidR="00AE21D6" w:rsidRPr="00AE21D6" w:rsidRDefault="00AE21D6" w:rsidP="00AE21D6">
      <w:pPr>
        <w:pStyle w:val="NormalWeb"/>
        <w:jc w:val="both"/>
      </w:pPr>
      <w:r w:rsidRPr="00AE21D6">
        <w:t>Container images help reduce environment-specific differences because the application and its dependencies are packaged together. A compatible image can often run on a developer's computer, an on-premises server, or a managed Kubernetes service offered by a cloud provider.</w:t>
      </w:r>
    </w:p>
    <w:p w14:paraId="53A1DA34" w14:textId="77777777" w:rsidR="00AE21D6" w:rsidRPr="00AE21D6" w:rsidRDefault="00AE21D6" w:rsidP="00AE21D6">
      <w:pPr>
        <w:pStyle w:val="NormalWeb"/>
        <w:jc w:val="both"/>
      </w:pPr>
      <w:r w:rsidRPr="00AE21D6">
        <w:t>For example, an application can be developed using Docker, tested locally, and then deployed to Amazon EKS, Azure Kubernetes Service (AKS), Google Kubernetes Engine (GKE), or a self-managed Kubernetes cluster.</w:t>
      </w:r>
    </w:p>
    <w:p w14:paraId="033CD84F" w14:textId="77777777" w:rsidR="00AE21D6" w:rsidRPr="00AE21D6" w:rsidRDefault="00AE21D6" w:rsidP="00AE21D6">
      <w:pPr>
        <w:pStyle w:val="NormalWeb"/>
        <w:jc w:val="both"/>
      </w:pPr>
      <w:r w:rsidRPr="00AE21D6">
        <w:t>However, portability is not completely automatic. Organizations must consider differences in networking, identity and access management, storage, load balancers, observability, and cloud-specific services.</w:t>
      </w:r>
    </w:p>
    <w:p w14:paraId="5042F2E4" w14:textId="77777777" w:rsidR="00AE21D6" w:rsidRPr="00AE21D6" w:rsidRDefault="00AE21D6" w:rsidP="00AE21D6">
      <w:pPr>
        <w:pStyle w:val="Heading3"/>
        <w:jc w:val="both"/>
      </w:pPr>
      <w:r w:rsidRPr="00AE21D6">
        <w:t>Practical example: Microservices-based shopping application</w:t>
      </w:r>
    </w:p>
    <w:p w14:paraId="336CE468" w14:textId="77777777" w:rsidR="00AE21D6" w:rsidRPr="00AE21D6" w:rsidRDefault="00AE21D6" w:rsidP="00AE21D6">
      <w:pPr>
        <w:pStyle w:val="NormalWeb"/>
        <w:jc w:val="both"/>
      </w:pPr>
      <w:r w:rsidRPr="00AE21D6">
        <w:t>Consider an online shopping platform built using separate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528"/>
        <w:gridCol w:w="4741"/>
      </w:tblGrid>
      <w:tr w:rsidR="00AE21D6" w:rsidRPr="00AE21D6" w14:paraId="0B9DC1E0" w14:textId="77777777" w:rsidTr="00AE21D6">
        <w:trPr>
          <w:tblCellSpacing w:w="15" w:type="dxa"/>
        </w:trPr>
        <w:tc>
          <w:tcPr>
            <w:tcW w:w="0" w:type="auto"/>
            <w:vAlign w:val="center"/>
            <w:hideMark/>
          </w:tcPr>
          <w:p w14:paraId="73833083" w14:textId="77777777" w:rsidR="00AE21D6" w:rsidRPr="00AE21D6" w:rsidRDefault="00AE21D6" w:rsidP="00AE21D6">
            <w:pPr>
              <w:pStyle w:val="NormalWeb"/>
              <w:jc w:val="both"/>
              <w:rPr>
                <w:b/>
                <w:bCs/>
              </w:rPr>
            </w:pPr>
            <w:r w:rsidRPr="00AE21D6">
              <w:rPr>
                <w:b/>
                <w:bCs/>
              </w:rPr>
              <w:t>Microservice</w:t>
            </w:r>
          </w:p>
        </w:tc>
        <w:tc>
          <w:tcPr>
            <w:tcW w:w="0" w:type="auto"/>
            <w:vAlign w:val="center"/>
            <w:hideMark/>
          </w:tcPr>
          <w:p w14:paraId="0AE8FD6A" w14:textId="77777777" w:rsidR="00AE21D6" w:rsidRPr="00AE21D6" w:rsidRDefault="00AE21D6" w:rsidP="00AE21D6">
            <w:pPr>
              <w:pStyle w:val="NormalWeb"/>
              <w:jc w:val="both"/>
              <w:rPr>
                <w:b/>
                <w:bCs/>
              </w:rPr>
            </w:pPr>
            <w:r w:rsidRPr="00AE21D6">
              <w:rPr>
                <w:b/>
                <w:bCs/>
              </w:rPr>
              <w:t>Responsibility</w:t>
            </w:r>
          </w:p>
        </w:tc>
        <w:tc>
          <w:tcPr>
            <w:tcW w:w="0" w:type="auto"/>
            <w:vAlign w:val="center"/>
            <w:hideMark/>
          </w:tcPr>
          <w:p w14:paraId="274E8DAC" w14:textId="77777777" w:rsidR="00AE21D6" w:rsidRPr="00AE21D6" w:rsidRDefault="00AE21D6" w:rsidP="00AE21D6">
            <w:pPr>
              <w:pStyle w:val="NormalWeb"/>
              <w:jc w:val="both"/>
              <w:rPr>
                <w:b/>
                <w:bCs/>
              </w:rPr>
            </w:pPr>
            <w:r w:rsidRPr="00AE21D6">
              <w:rPr>
                <w:b/>
                <w:bCs/>
              </w:rPr>
              <w:t>Possible scaling requirement</w:t>
            </w:r>
          </w:p>
        </w:tc>
      </w:tr>
      <w:tr w:rsidR="00AE21D6" w:rsidRPr="00AE21D6" w14:paraId="1FDBCE0B" w14:textId="77777777" w:rsidTr="00AE21D6">
        <w:trPr>
          <w:tblCellSpacing w:w="15" w:type="dxa"/>
        </w:trPr>
        <w:tc>
          <w:tcPr>
            <w:tcW w:w="0" w:type="auto"/>
            <w:vAlign w:val="center"/>
            <w:hideMark/>
          </w:tcPr>
          <w:p w14:paraId="3E235F4E" w14:textId="77777777" w:rsidR="00AE21D6" w:rsidRPr="00AE21D6" w:rsidRDefault="00AE21D6" w:rsidP="00AE21D6">
            <w:pPr>
              <w:pStyle w:val="NormalWeb"/>
              <w:jc w:val="both"/>
            </w:pPr>
            <w:r w:rsidRPr="00AE21D6">
              <w:t>User service</w:t>
            </w:r>
          </w:p>
        </w:tc>
        <w:tc>
          <w:tcPr>
            <w:tcW w:w="0" w:type="auto"/>
            <w:vAlign w:val="center"/>
            <w:hideMark/>
          </w:tcPr>
          <w:p w14:paraId="6E0BFE43" w14:textId="77777777" w:rsidR="00AE21D6" w:rsidRPr="00AE21D6" w:rsidRDefault="00AE21D6" w:rsidP="00AE21D6">
            <w:pPr>
              <w:pStyle w:val="NormalWeb"/>
              <w:jc w:val="both"/>
            </w:pPr>
            <w:r w:rsidRPr="00AE21D6">
              <w:t>Registration and authentication</w:t>
            </w:r>
          </w:p>
        </w:tc>
        <w:tc>
          <w:tcPr>
            <w:tcW w:w="0" w:type="auto"/>
            <w:vAlign w:val="center"/>
            <w:hideMark/>
          </w:tcPr>
          <w:p w14:paraId="5D2642C1" w14:textId="77777777" w:rsidR="00AE21D6" w:rsidRPr="00AE21D6" w:rsidRDefault="00AE21D6" w:rsidP="00AE21D6">
            <w:pPr>
              <w:pStyle w:val="NormalWeb"/>
              <w:jc w:val="both"/>
            </w:pPr>
            <w:r w:rsidRPr="00AE21D6">
              <w:t>Scales during login peaks</w:t>
            </w:r>
          </w:p>
        </w:tc>
      </w:tr>
      <w:tr w:rsidR="00AE21D6" w:rsidRPr="00AE21D6" w14:paraId="43955A46" w14:textId="77777777" w:rsidTr="00AE21D6">
        <w:trPr>
          <w:tblCellSpacing w:w="15" w:type="dxa"/>
        </w:trPr>
        <w:tc>
          <w:tcPr>
            <w:tcW w:w="0" w:type="auto"/>
            <w:vAlign w:val="center"/>
            <w:hideMark/>
          </w:tcPr>
          <w:p w14:paraId="4E7C2D00" w14:textId="77777777" w:rsidR="00AE21D6" w:rsidRPr="00AE21D6" w:rsidRDefault="00AE21D6" w:rsidP="00AE21D6">
            <w:pPr>
              <w:pStyle w:val="NormalWeb"/>
              <w:jc w:val="both"/>
            </w:pPr>
            <w:r w:rsidRPr="00AE21D6">
              <w:t>Product service</w:t>
            </w:r>
          </w:p>
        </w:tc>
        <w:tc>
          <w:tcPr>
            <w:tcW w:w="0" w:type="auto"/>
            <w:vAlign w:val="center"/>
            <w:hideMark/>
          </w:tcPr>
          <w:p w14:paraId="0CD72AE6" w14:textId="77777777" w:rsidR="00AE21D6" w:rsidRPr="00AE21D6" w:rsidRDefault="00AE21D6" w:rsidP="00AE21D6">
            <w:pPr>
              <w:pStyle w:val="NormalWeb"/>
              <w:jc w:val="both"/>
            </w:pPr>
            <w:r w:rsidRPr="00AE21D6">
              <w:t>Product catalogue and search</w:t>
            </w:r>
          </w:p>
        </w:tc>
        <w:tc>
          <w:tcPr>
            <w:tcW w:w="0" w:type="auto"/>
            <w:vAlign w:val="center"/>
            <w:hideMark/>
          </w:tcPr>
          <w:p w14:paraId="3595817D" w14:textId="77777777" w:rsidR="00AE21D6" w:rsidRPr="00AE21D6" w:rsidRDefault="00AE21D6" w:rsidP="00AE21D6">
            <w:pPr>
              <w:pStyle w:val="NormalWeb"/>
              <w:jc w:val="both"/>
            </w:pPr>
            <w:r w:rsidRPr="00AE21D6">
              <w:t>Scales during browsing peaks</w:t>
            </w:r>
          </w:p>
        </w:tc>
      </w:tr>
      <w:tr w:rsidR="00AE21D6" w:rsidRPr="00AE21D6" w14:paraId="0D411EDF" w14:textId="77777777" w:rsidTr="00AE21D6">
        <w:trPr>
          <w:tblCellSpacing w:w="15" w:type="dxa"/>
        </w:trPr>
        <w:tc>
          <w:tcPr>
            <w:tcW w:w="0" w:type="auto"/>
            <w:vAlign w:val="center"/>
            <w:hideMark/>
          </w:tcPr>
          <w:p w14:paraId="53B4FC4E" w14:textId="77777777" w:rsidR="00AE21D6" w:rsidRPr="00AE21D6" w:rsidRDefault="00AE21D6" w:rsidP="00AE21D6">
            <w:pPr>
              <w:pStyle w:val="NormalWeb"/>
              <w:jc w:val="both"/>
            </w:pPr>
            <w:r w:rsidRPr="00AE21D6">
              <w:t>Order service</w:t>
            </w:r>
          </w:p>
        </w:tc>
        <w:tc>
          <w:tcPr>
            <w:tcW w:w="0" w:type="auto"/>
            <w:vAlign w:val="center"/>
            <w:hideMark/>
          </w:tcPr>
          <w:p w14:paraId="6140241C" w14:textId="77777777" w:rsidR="00AE21D6" w:rsidRPr="00AE21D6" w:rsidRDefault="00AE21D6" w:rsidP="00AE21D6">
            <w:pPr>
              <w:pStyle w:val="NormalWeb"/>
              <w:jc w:val="both"/>
            </w:pPr>
            <w:r w:rsidRPr="00AE21D6">
              <w:t>Creates and tracks orders</w:t>
            </w:r>
          </w:p>
        </w:tc>
        <w:tc>
          <w:tcPr>
            <w:tcW w:w="0" w:type="auto"/>
            <w:vAlign w:val="center"/>
            <w:hideMark/>
          </w:tcPr>
          <w:p w14:paraId="74B635F6" w14:textId="77777777" w:rsidR="00AE21D6" w:rsidRPr="00AE21D6" w:rsidRDefault="00AE21D6" w:rsidP="00AE21D6">
            <w:pPr>
              <w:pStyle w:val="NormalWeb"/>
              <w:jc w:val="both"/>
            </w:pPr>
            <w:r w:rsidRPr="00AE21D6">
              <w:t>Scales during sales events</w:t>
            </w:r>
          </w:p>
        </w:tc>
      </w:tr>
      <w:tr w:rsidR="00AE21D6" w:rsidRPr="00AE21D6" w14:paraId="0EDAAF93" w14:textId="77777777" w:rsidTr="00AE21D6">
        <w:trPr>
          <w:tblCellSpacing w:w="15" w:type="dxa"/>
        </w:trPr>
        <w:tc>
          <w:tcPr>
            <w:tcW w:w="0" w:type="auto"/>
            <w:vAlign w:val="center"/>
            <w:hideMark/>
          </w:tcPr>
          <w:p w14:paraId="164A1845" w14:textId="77777777" w:rsidR="00AE21D6" w:rsidRPr="00AE21D6" w:rsidRDefault="00AE21D6" w:rsidP="00AE21D6">
            <w:pPr>
              <w:pStyle w:val="NormalWeb"/>
              <w:jc w:val="both"/>
            </w:pPr>
            <w:r w:rsidRPr="00AE21D6">
              <w:t>Payment service</w:t>
            </w:r>
          </w:p>
        </w:tc>
        <w:tc>
          <w:tcPr>
            <w:tcW w:w="0" w:type="auto"/>
            <w:vAlign w:val="center"/>
            <w:hideMark/>
          </w:tcPr>
          <w:p w14:paraId="3391DEF1" w14:textId="77777777" w:rsidR="00AE21D6" w:rsidRPr="00AE21D6" w:rsidRDefault="00AE21D6" w:rsidP="00AE21D6">
            <w:pPr>
              <w:pStyle w:val="NormalWeb"/>
              <w:jc w:val="both"/>
            </w:pPr>
            <w:r w:rsidRPr="00AE21D6">
              <w:t>Processes payment requests</w:t>
            </w:r>
          </w:p>
        </w:tc>
        <w:tc>
          <w:tcPr>
            <w:tcW w:w="0" w:type="auto"/>
            <w:vAlign w:val="center"/>
            <w:hideMark/>
          </w:tcPr>
          <w:p w14:paraId="7E228F26" w14:textId="77777777" w:rsidR="00AE21D6" w:rsidRPr="00AE21D6" w:rsidRDefault="00AE21D6" w:rsidP="00AE21D6">
            <w:pPr>
              <w:pStyle w:val="NormalWeb"/>
              <w:jc w:val="both"/>
            </w:pPr>
            <w:r w:rsidRPr="00AE21D6">
              <w:t>Requires strong security and transaction controls</w:t>
            </w:r>
          </w:p>
        </w:tc>
      </w:tr>
      <w:tr w:rsidR="00AE21D6" w:rsidRPr="00AE21D6" w14:paraId="3115321A" w14:textId="77777777" w:rsidTr="00AE21D6">
        <w:trPr>
          <w:tblCellSpacing w:w="15" w:type="dxa"/>
        </w:trPr>
        <w:tc>
          <w:tcPr>
            <w:tcW w:w="0" w:type="auto"/>
            <w:vAlign w:val="center"/>
            <w:hideMark/>
          </w:tcPr>
          <w:p w14:paraId="768E5D29" w14:textId="77777777" w:rsidR="00AE21D6" w:rsidRPr="00AE21D6" w:rsidRDefault="00AE21D6" w:rsidP="00AE21D6">
            <w:pPr>
              <w:pStyle w:val="NormalWeb"/>
              <w:jc w:val="both"/>
            </w:pPr>
            <w:r w:rsidRPr="00AE21D6">
              <w:t>Notification service</w:t>
            </w:r>
          </w:p>
        </w:tc>
        <w:tc>
          <w:tcPr>
            <w:tcW w:w="0" w:type="auto"/>
            <w:vAlign w:val="center"/>
            <w:hideMark/>
          </w:tcPr>
          <w:p w14:paraId="4E98E807" w14:textId="77777777" w:rsidR="00AE21D6" w:rsidRPr="00AE21D6" w:rsidRDefault="00AE21D6" w:rsidP="00AE21D6">
            <w:pPr>
              <w:pStyle w:val="NormalWeb"/>
              <w:jc w:val="both"/>
            </w:pPr>
            <w:r w:rsidRPr="00AE21D6">
              <w:t>Sends email and SMS notifications</w:t>
            </w:r>
          </w:p>
        </w:tc>
        <w:tc>
          <w:tcPr>
            <w:tcW w:w="0" w:type="auto"/>
            <w:vAlign w:val="center"/>
            <w:hideMark/>
          </w:tcPr>
          <w:p w14:paraId="5B0A3161" w14:textId="77777777" w:rsidR="00AE21D6" w:rsidRPr="00AE21D6" w:rsidRDefault="00AE21D6" w:rsidP="00AE21D6">
            <w:pPr>
              <w:pStyle w:val="NormalWeb"/>
              <w:jc w:val="both"/>
            </w:pPr>
            <w:r w:rsidRPr="00AE21D6">
              <w:t>Scales when order volume rises</w:t>
            </w:r>
          </w:p>
        </w:tc>
      </w:tr>
      <w:tr w:rsidR="00AE21D6" w:rsidRPr="00AE21D6" w14:paraId="586F51FD" w14:textId="77777777" w:rsidTr="00AE21D6">
        <w:trPr>
          <w:tblCellSpacing w:w="15" w:type="dxa"/>
        </w:trPr>
        <w:tc>
          <w:tcPr>
            <w:tcW w:w="0" w:type="auto"/>
            <w:vAlign w:val="center"/>
            <w:hideMark/>
          </w:tcPr>
          <w:p w14:paraId="152FDD73" w14:textId="77777777" w:rsidR="00AE21D6" w:rsidRPr="00AE21D6" w:rsidRDefault="00AE21D6" w:rsidP="00AE21D6">
            <w:pPr>
              <w:pStyle w:val="NormalWeb"/>
              <w:jc w:val="both"/>
            </w:pPr>
            <w:r w:rsidRPr="00AE21D6">
              <w:t>Analytics service</w:t>
            </w:r>
          </w:p>
        </w:tc>
        <w:tc>
          <w:tcPr>
            <w:tcW w:w="0" w:type="auto"/>
            <w:vAlign w:val="center"/>
            <w:hideMark/>
          </w:tcPr>
          <w:p w14:paraId="684F3B9F" w14:textId="77777777" w:rsidR="00AE21D6" w:rsidRPr="00AE21D6" w:rsidRDefault="00AE21D6" w:rsidP="00AE21D6">
            <w:pPr>
              <w:pStyle w:val="NormalWeb"/>
              <w:jc w:val="both"/>
            </w:pPr>
            <w:r w:rsidRPr="00AE21D6">
              <w:t>Processes customer and sales events</w:t>
            </w:r>
          </w:p>
        </w:tc>
        <w:tc>
          <w:tcPr>
            <w:tcW w:w="0" w:type="auto"/>
            <w:vAlign w:val="center"/>
            <w:hideMark/>
          </w:tcPr>
          <w:p w14:paraId="42AF4177" w14:textId="77777777" w:rsidR="00AE21D6" w:rsidRPr="00AE21D6" w:rsidRDefault="00AE21D6" w:rsidP="00AE21D6">
            <w:pPr>
              <w:pStyle w:val="NormalWeb"/>
              <w:jc w:val="both"/>
            </w:pPr>
            <w:r w:rsidRPr="00AE21D6">
              <w:t>Scales for large event-processing workloads</w:t>
            </w:r>
          </w:p>
        </w:tc>
      </w:tr>
    </w:tbl>
    <w:p w14:paraId="41A935FF" w14:textId="77777777" w:rsidR="00AE21D6" w:rsidRPr="00AE21D6" w:rsidRDefault="00AE21D6" w:rsidP="00AE21D6">
      <w:pPr>
        <w:pStyle w:val="NormalWeb"/>
        <w:jc w:val="both"/>
      </w:pPr>
      <w:r w:rsidRPr="00AE21D6">
        <w:t>Each service is packaged into a container image and deployed to Kubernetes. If product browsing increases sharply, Kubernetes can increase the number of product-service replicas without requiring the same increase for every other service.</w:t>
      </w:r>
    </w:p>
    <w:p w14:paraId="13893E5F" w14:textId="77777777" w:rsidR="00AE21D6" w:rsidRPr="00AE21D6" w:rsidRDefault="00AE21D6" w:rsidP="00AE21D6">
      <w:pPr>
        <w:pStyle w:val="NormalWeb"/>
        <w:jc w:val="both"/>
      </w:pPr>
      <w:r w:rsidRPr="00AE21D6">
        <w:t>The payment service can remain separately controlled with appropriate permissions and network policies. Monitoring helps operators detect failures, while rolling updates allow new application versions to be introduced gradually.</w:t>
      </w:r>
    </w:p>
    <w:p w14:paraId="132A87F9" w14:textId="77777777" w:rsidR="00AE21D6" w:rsidRPr="00AE21D6" w:rsidRDefault="00AE21D6" w:rsidP="00AE21D6">
      <w:pPr>
        <w:pStyle w:val="Heading3"/>
        <w:jc w:val="both"/>
      </w:pPr>
      <w:r w:rsidRPr="00AE21D6">
        <w:t>Connection to Big Data Analytics</w:t>
      </w:r>
    </w:p>
    <w:p w14:paraId="61AF1D8B" w14:textId="77777777" w:rsidR="00AE21D6" w:rsidRPr="00AE21D6" w:rsidRDefault="00AE21D6" w:rsidP="00AE21D6">
      <w:pPr>
        <w:pStyle w:val="NormalWeb"/>
        <w:jc w:val="both"/>
      </w:pPr>
      <w:r w:rsidRPr="00AE21D6">
        <w:lastRenderedPageBreak/>
        <w:t>Containers are useful for deploying data-processing applications and analytics pipelines. For example, a company may deploy Apache Spark workers, event-processing services, data validation jobs, or machine-learning inference APIs in containerized environments.</w:t>
      </w:r>
    </w:p>
    <w:p w14:paraId="160D3F48" w14:textId="77777777" w:rsidR="00AE21D6" w:rsidRPr="00AE21D6" w:rsidRDefault="00AE21D6" w:rsidP="00AE21D6">
      <w:pPr>
        <w:pStyle w:val="NormalWeb"/>
        <w:jc w:val="both"/>
      </w:pPr>
      <w:r w:rsidRPr="00AE21D6">
        <w:t>Kubernetes can manage the execution and scaling of supported workloads, while analytics tools process large volumes of data. This helps teams maintain reproducible environments, automate deployments, and allocate computing resources according to workload requirements.</w:t>
      </w:r>
    </w:p>
    <w:p w14:paraId="15416235" w14:textId="77777777" w:rsidR="00AE21D6" w:rsidRPr="00AE21D6" w:rsidRDefault="00AE21D6" w:rsidP="00AE21D6">
      <w:pPr>
        <w:pStyle w:val="NormalWeb"/>
        <w:jc w:val="both"/>
      </w:pPr>
      <w:r w:rsidRPr="00AE21D6">
        <w:t>Conclusion: Containers improve application packaging and deployment consistency, while Kubernetes automates the management and scaling of containerized workloads. Together, they support flexible microservices architectures and portable application deployment across compatible cloud environments.</w:t>
      </w:r>
    </w:p>
    <w:p w14:paraId="53E73C71" w14:textId="77777777" w:rsidR="00AE21D6" w:rsidRPr="00AE21D6" w:rsidRDefault="00AE21D6" w:rsidP="00AE21D6">
      <w:pPr>
        <w:pStyle w:val="Heading2"/>
        <w:jc w:val="both"/>
      </w:pPr>
      <w:r w:rsidRPr="00AE21D6">
        <w:t>Final conclusion</w:t>
      </w:r>
    </w:p>
    <w:p w14:paraId="6906AA18" w14:textId="77777777" w:rsidR="00AE21D6" w:rsidRPr="00AE21D6" w:rsidRDefault="00AE21D6" w:rsidP="00AE21D6">
      <w:pPr>
        <w:pStyle w:val="NormalWeb"/>
        <w:jc w:val="both"/>
      </w:pPr>
      <w:r w:rsidRPr="00AE21D6">
        <w:t>Cloud computing provides flexible infrastructure for processing, storing, securing, and delivering digital services. Auto-scaling and load balancing help applications handle changing demand, cloud storage improves backup and recovery capabilities, CDNs improve global content delivery, and cloud security controls support the protection of sensitive information. Containers and orchestration platforms simplify application deployment and resource management.</w:t>
      </w:r>
    </w:p>
    <w:p w14:paraId="3FB83BE7" w14:textId="77777777" w:rsidR="00AE21D6" w:rsidRPr="00AE21D6" w:rsidRDefault="00AE21D6" w:rsidP="00AE21D6">
      <w:pPr>
        <w:pStyle w:val="NormalWeb"/>
        <w:jc w:val="both"/>
      </w:pPr>
      <w:r w:rsidRPr="00AE21D6">
        <w:t>Big Data Analytics complements these technologies by extracting insights from application logs, customer activity, transaction records, infrastructure metrics, and historical datasets. Together, cloud computing and Big Data Analytics enable organizations to make informed decisions, optimize costs, improve service reliability, strengthen security, and support data-driven business operations.</w:t>
      </w:r>
    </w:p>
    <w:p w14:paraId="42B450FB" w14:textId="77777777" w:rsidR="00AE21D6" w:rsidRPr="00AE21D6" w:rsidRDefault="00AE21D6" w:rsidP="00AE21D6"/>
    <w:sectPr w:rsidR="00AE21D6" w:rsidRPr="00AE21D6">
      <w:pgSz w:w="12240" w:h="15840"/>
      <w:pgMar w:top="902" w:right="1000" w:bottom="1089"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02B"/>
    <w:multiLevelType w:val="multilevel"/>
    <w:tmpl w:val="480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C3E"/>
    <w:multiLevelType w:val="hybridMultilevel"/>
    <w:tmpl w:val="F698B462"/>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773631"/>
    <w:multiLevelType w:val="multilevel"/>
    <w:tmpl w:val="47B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767E"/>
    <w:multiLevelType w:val="multilevel"/>
    <w:tmpl w:val="2E0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37A6"/>
    <w:multiLevelType w:val="multilevel"/>
    <w:tmpl w:val="276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90BB0"/>
    <w:multiLevelType w:val="multilevel"/>
    <w:tmpl w:val="08D6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5007C4"/>
    <w:multiLevelType w:val="multilevel"/>
    <w:tmpl w:val="2254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B61AD"/>
    <w:multiLevelType w:val="multilevel"/>
    <w:tmpl w:val="E94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57B5D"/>
    <w:multiLevelType w:val="multilevel"/>
    <w:tmpl w:val="EF7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706E7"/>
    <w:multiLevelType w:val="multilevel"/>
    <w:tmpl w:val="0AA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9"/>
  </w:num>
  <w:num w:numId="4">
    <w:abstractNumId w:val="2"/>
  </w:num>
  <w:num w:numId="5">
    <w:abstractNumId w:val="8"/>
  </w:num>
  <w:num w:numId="6">
    <w:abstractNumId w:val="6"/>
  </w:num>
  <w:num w:numId="7">
    <w:abstractNumId w:val="7"/>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02"/>
    <w:rsid w:val="00A31D02"/>
    <w:rsid w:val="00AE2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3833"/>
  <w15:docId w15:val="{14DAE6B1-0B2B-4A24-AB17-BDC0C8E0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8"/>
    </w:rPr>
  </w:style>
  <w:style w:type="paragraph" w:styleId="Heading1">
    <w:name w:val="heading 1"/>
    <w:basedOn w:val="Normal"/>
    <w:link w:val="Heading1Char"/>
    <w:uiPriority w:val="9"/>
    <w:qFormat/>
    <w:rsid w:val="00AE21D6"/>
    <w:pPr>
      <w:spacing w:before="100" w:beforeAutospacing="1" w:after="100" w:afterAutospacing="1" w:line="240" w:lineRule="auto"/>
      <w:ind w:left="0" w:firstLine="0"/>
      <w:jc w:val="left"/>
      <w:outlineLvl w:val="0"/>
    </w:pPr>
    <w:rPr>
      <w:b/>
      <w:bCs/>
      <w:color w:val="auto"/>
      <w:kern w:val="36"/>
      <w:sz w:val="48"/>
      <w:szCs w:val="48"/>
    </w:rPr>
  </w:style>
  <w:style w:type="paragraph" w:styleId="Heading2">
    <w:name w:val="heading 2"/>
    <w:basedOn w:val="Normal"/>
    <w:link w:val="Heading2Char"/>
    <w:uiPriority w:val="9"/>
    <w:qFormat/>
    <w:rsid w:val="00AE21D6"/>
    <w:pPr>
      <w:spacing w:before="100" w:beforeAutospacing="1" w:after="100" w:afterAutospacing="1" w:line="240" w:lineRule="auto"/>
      <w:ind w:left="0" w:firstLine="0"/>
      <w:jc w:val="left"/>
      <w:outlineLvl w:val="1"/>
    </w:pPr>
    <w:rPr>
      <w:b/>
      <w:bCs/>
      <w:color w:val="auto"/>
      <w:sz w:val="36"/>
      <w:szCs w:val="36"/>
    </w:rPr>
  </w:style>
  <w:style w:type="paragraph" w:styleId="Heading3">
    <w:name w:val="heading 3"/>
    <w:basedOn w:val="Normal"/>
    <w:link w:val="Heading3Char"/>
    <w:uiPriority w:val="9"/>
    <w:qFormat/>
    <w:rsid w:val="00AE21D6"/>
    <w:pPr>
      <w:spacing w:before="100" w:beforeAutospacing="1" w:after="100" w:afterAutospacing="1" w:line="240" w:lineRule="auto"/>
      <w:ind w:lef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E21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21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21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21D6"/>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854765">
      <w:bodyDiv w:val="1"/>
      <w:marLeft w:val="0"/>
      <w:marRight w:val="0"/>
      <w:marTop w:val="0"/>
      <w:marBottom w:val="0"/>
      <w:divBdr>
        <w:top w:val="none" w:sz="0" w:space="0" w:color="auto"/>
        <w:left w:val="none" w:sz="0" w:space="0" w:color="auto"/>
        <w:bottom w:val="none" w:sz="0" w:space="0" w:color="auto"/>
        <w:right w:val="none" w:sz="0" w:space="0" w:color="auto"/>
      </w:divBdr>
      <w:divsChild>
        <w:div w:id="291835252">
          <w:marLeft w:val="0"/>
          <w:marRight w:val="0"/>
          <w:marTop w:val="0"/>
          <w:marBottom w:val="0"/>
          <w:divBdr>
            <w:top w:val="none" w:sz="0" w:space="0" w:color="auto"/>
            <w:left w:val="none" w:sz="0" w:space="0" w:color="auto"/>
            <w:bottom w:val="none" w:sz="0" w:space="0" w:color="auto"/>
            <w:right w:val="none" w:sz="0" w:space="0" w:color="auto"/>
          </w:divBdr>
          <w:divsChild>
            <w:div w:id="1042512588">
              <w:marLeft w:val="0"/>
              <w:marRight w:val="0"/>
              <w:marTop w:val="0"/>
              <w:marBottom w:val="0"/>
              <w:divBdr>
                <w:top w:val="none" w:sz="0" w:space="0" w:color="auto"/>
                <w:left w:val="none" w:sz="0" w:space="0" w:color="auto"/>
                <w:bottom w:val="none" w:sz="0" w:space="0" w:color="auto"/>
                <w:right w:val="none" w:sz="0" w:space="0" w:color="auto"/>
              </w:divBdr>
              <w:divsChild>
                <w:div w:id="1525050647">
                  <w:marLeft w:val="0"/>
                  <w:marRight w:val="0"/>
                  <w:marTop w:val="0"/>
                  <w:marBottom w:val="0"/>
                  <w:divBdr>
                    <w:top w:val="none" w:sz="0" w:space="0" w:color="auto"/>
                    <w:left w:val="none" w:sz="0" w:space="0" w:color="auto"/>
                    <w:bottom w:val="none" w:sz="0" w:space="0" w:color="auto"/>
                    <w:right w:val="none" w:sz="0" w:space="0" w:color="auto"/>
                  </w:divBdr>
                  <w:divsChild>
                    <w:div w:id="1114323588">
                      <w:marLeft w:val="0"/>
                      <w:marRight w:val="0"/>
                      <w:marTop w:val="0"/>
                      <w:marBottom w:val="0"/>
                      <w:divBdr>
                        <w:top w:val="none" w:sz="0" w:space="0" w:color="auto"/>
                        <w:left w:val="none" w:sz="0" w:space="0" w:color="auto"/>
                        <w:bottom w:val="none" w:sz="0" w:space="0" w:color="auto"/>
                        <w:right w:val="none" w:sz="0" w:space="0" w:color="auto"/>
                      </w:divBdr>
                      <w:divsChild>
                        <w:div w:id="2146846277">
                          <w:marLeft w:val="0"/>
                          <w:marRight w:val="0"/>
                          <w:marTop w:val="0"/>
                          <w:marBottom w:val="0"/>
                          <w:divBdr>
                            <w:top w:val="none" w:sz="0" w:space="0" w:color="auto"/>
                            <w:left w:val="none" w:sz="0" w:space="0" w:color="auto"/>
                            <w:bottom w:val="none" w:sz="0" w:space="0" w:color="auto"/>
                            <w:right w:val="none" w:sz="0" w:space="0" w:color="auto"/>
                          </w:divBdr>
                        </w:div>
                        <w:div w:id="1934239550">
                          <w:marLeft w:val="0"/>
                          <w:marRight w:val="0"/>
                          <w:marTop w:val="0"/>
                          <w:marBottom w:val="0"/>
                          <w:divBdr>
                            <w:top w:val="none" w:sz="0" w:space="0" w:color="auto"/>
                            <w:left w:val="none" w:sz="0" w:space="0" w:color="auto"/>
                            <w:bottom w:val="none" w:sz="0" w:space="0" w:color="auto"/>
                            <w:right w:val="none" w:sz="0" w:space="0" w:color="auto"/>
                          </w:divBdr>
                        </w:div>
                        <w:div w:id="448473696">
                          <w:marLeft w:val="0"/>
                          <w:marRight w:val="0"/>
                          <w:marTop w:val="0"/>
                          <w:marBottom w:val="0"/>
                          <w:divBdr>
                            <w:top w:val="none" w:sz="0" w:space="0" w:color="auto"/>
                            <w:left w:val="none" w:sz="0" w:space="0" w:color="auto"/>
                            <w:bottom w:val="none" w:sz="0" w:space="0" w:color="auto"/>
                            <w:right w:val="none" w:sz="0" w:space="0" w:color="auto"/>
                          </w:divBdr>
                          <w:divsChild>
                            <w:div w:id="1969430955">
                              <w:marLeft w:val="0"/>
                              <w:marRight w:val="0"/>
                              <w:marTop w:val="0"/>
                              <w:marBottom w:val="0"/>
                              <w:divBdr>
                                <w:top w:val="none" w:sz="0" w:space="0" w:color="auto"/>
                                <w:left w:val="none" w:sz="0" w:space="0" w:color="auto"/>
                                <w:bottom w:val="none" w:sz="0" w:space="0" w:color="auto"/>
                                <w:right w:val="none" w:sz="0" w:space="0" w:color="auto"/>
                              </w:divBdr>
                              <w:divsChild>
                                <w:div w:id="177931294">
                                  <w:marLeft w:val="0"/>
                                  <w:marRight w:val="0"/>
                                  <w:marTop w:val="0"/>
                                  <w:marBottom w:val="0"/>
                                  <w:divBdr>
                                    <w:top w:val="none" w:sz="0" w:space="0" w:color="auto"/>
                                    <w:left w:val="none" w:sz="0" w:space="0" w:color="auto"/>
                                    <w:bottom w:val="none" w:sz="0" w:space="0" w:color="auto"/>
                                    <w:right w:val="none" w:sz="0" w:space="0" w:color="auto"/>
                                  </w:divBdr>
                                </w:div>
                              </w:divsChild>
                            </w:div>
                            <w:div w:id="765467389">
                              <w:marLeft w:val="0"/>
                              <w:marRight w:val="0"/>
                              <w:marTop w:val="0"/>
                              <w:marBottom w:val="0"/>
                              <w:divBdr>
                                <w:top w:val="none" w:sz="0" w:space="0" w:color="auto"/>
                                <w:left w:val="none" w:sz="0" w:space="0" w:color="auto"/>
                                <w:bottom w:val="none" w:sz="0" w:space="0" w:color="auto"/>
                                <w:right w:val="none" w:sz="0" w:space="0" w:color="auto"/>
                              </w:divBdr>
                              <w:divsChild>
                                <w:div w:id="477458157">
                                  <w:marLeft w:val="0"/>
                                  <w:marRight w:val="0"/>
                                  <w:marTop w:val="0"/>
                                  <w:marBottom w:val="0"/>
                                  <w:divBdr>
                                    <w:top w:val="none" w:sz="0" w:space="0" w:color="auto"/>
                                    <w:left w:val="none" w:sz="0" w:space="0" w:color="auto"/>
                                    <w:bottom w:val="none" w:sz="0" w:space="0" w:color="auto"/>
                                    <w:right w:val="none" w:sz="0" w:space="0" w:color="auto"/>
                                  </w:divBdr>
                                </w:div>
                              </w:divsChild>
                            </w:div>
                            <w:div w:id="921599322">
                              <w:marLeft w:val="0"/>
                              <w:marRight w:val="0"/>
                              <w:marTop w:val="0"/>
                              <w:marBottom w:val="0"/>
                              <w:divBdr>
                                <w:top w:val="none" w:sz="0" w:space="0" w:color="auto"/>
                                <w:left w:val="none" w:sz="0" w:space="0" w:color="auto"/>
                                <w:bottom w:val="none" w:sz="0" w:space="0" w:color="auto"/>
                                <w:right w:val="none" w:sz="0" w:space="0" w:color="auto"/>
                              </w:divBdr>
                              <w:divsChild>
                                <w:div w:id="18415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5978">
                          <w:marLeft w:val="0"/>
                          <w:marRight w:val="0"/>
                          <w:marTop w:val="0"/>
                          <w:marBottom w:val="0"/>
                          <w:divBdr>
                            <w:top w:val="none" w:sz="0" w:space="0" w:color="auto"/>
                            <w:left w:val="none" w:sz="0" w:space="0" w:color="auto"/>
                            <w:bottom w:val="none" w:sz="0" w:space="0" w:color="auto"/>
                            <w:right w:val="none" w:sz="0" w:space="0" w:color="auto"/>
                          </w:divBdr>
                        </w:div>
                        <w:div w:id="1946645701">
                          <w:marLeft w:val="0"/>
                          <w:marRight w:val="0"/>
                          <w:marTop w:val="0"/>
                          <w:marBottom w:val="0"/>
                          <w:divBdr>
                            <w:top w:val="none" w:sz="0" w:space="0" w:color="auto"/>
                            <w:left w:val="none" w:sz="0" w:space="0" w:color="auto"/>
                            <w:bottom w:val="none" w:sz="0" w:space="0" w:color="auto"/>
                            <w:right w:val="none" w:sz="0" w:space="0" w:color="auto"/>
                          </w:divBdr>
                        </w:div>
                      </w:divsChild>
                    </w:div>
                    <w:div w:id="673923678">
                      <w:marLeft w:val="0"/>
                      <w:marRight w:val="0"/>
                      <w:marTop w:val="0"/>
                      <w:marBottom w:val="0"/>
                      <w:divBdr>
                        <w:top w:val="none" w:sz="0" w:space="0" w:color="auto"/>
                        <w:left w:val="none" w:sz="0" w:space="0" w:color="auto"/>
                        <w:bottom w:val="none" w:sz="0" w:space="0" w:color="auto"/>
                        <w:right w:val="none" w:sz="0" w:space="0" w:color="auto"/>
                      </w:divBdr>
                      <w:divsChild>
                        <w:div w:id="1741633738">
                          <w:marLeft w:val="0"/>
                          <w:marRight w:val="0"/>
                          <w:marTop w:val="0"/>
                          <w:marBottom w:val="0"/>
                          <w:divBdr>
                            <w:top w:val="none" w:sz="0" w:space="0" w:color="auto"/>
                            <w:left w:val="none" w:sz="0" w:space="0" w:color="auto"/>
                            <w:bottom w:val="none" w:sz="0" w:space="0" w:color="auto"/>
                            <w:right w:val="none" w:sz="0" w:space="0" w:color="auto"/>
                          </w:divBdr>
                        </w:div>
                      </w:divsChild>
                    </w:div>
                    <w:div w:id="2053726117">
                      <w:marLeft w:val="0"/>
                      <w:marRight w:val="0"/>
                      <w:marTop w:val="0"/>
                      <w:marBottom w:val="0"/>
                      <w:divBdr>
                        <w:top w:val="none" w:sz="0" w:space="0" w:color="auto"/>
                        <w:left w:val="none" w:sz="0" w:space="0" w:color="auto"/>
                        <w:bottom w:val="none" w:sz="0" w:space="0" w:color="auto"/>
                        <w:right w:val="none" w:sz="0" w:space="0" w:color="auto"/>
                      </w:divBdr>
                      <w:divsChild>
                        <w:div w:id="548762475">
                          <w:marLeft w:val="0"/>
                          <w:marRight w:val="0"/>
                          <w:marTop w:val="0"/>
                          <w:marBottom w:val="0"/>
                          <w:divBdr>
                            <w:top w:val="none" w:sz="0" w:space="0" w:color="auto"/>
                            <w:left w:val="none" w:sz="0" w:space="0" w:color="auto"/>
                            <w:bottom w:val="none" w:sz="0" w:space="0" w:color="auto"/>
                            <w:right w:val="none" w:sz="0" w:space="0" w:color="auto"/>
                          </w:divBdr>
                        </w:div>
                      </w:divsChild>
                    </w:div>
                    <w:div w:id="482621763">
                      <w:marLeft w:val="0"/>
                      <w:marRight w:val="0"/>
                      <w:marTop w:val="0"/>
                      <w:marBottom w:val="0"/>
                      <w:divBdr>
                        <w:top w:val="none" w:sz="0" w:space="0" w:color="auto"/>
                        <w:left w:val="none" w:sz="0" w:space="0" w:color="auto"/>
                        <w:bottom w:val="none" w:sz="0" w:space="0" w:color="auto"/>
                        <w:right w:val="none" w:sz="0" w:space="0" w:color="auto"/>
                      </w:divBdr>
                      <w:divsChild>
                        <w:div w:id="1616057600">
                          <w:marLeft w:val="0"/>
                          <w:marRight w:val="0"/>
                          <w:marTop w:val="0"/>
                          <w:marBottom w:val="0"/>
                          <w:divBdr>
                            <w:top w:val="none" w:sz="0" w:space="0" w:color="auto"/>
                            <w:left w:val="none" w:sz="0" w:space="0" w:color="auto"/>
                            <w:bottom w:val="none" w:sz="0" w:space="0" w:color="auto"/>
                            <w:right w:val="none" w:sz="0" w:space="0" w:color="auto"/>
                          </w:divBdr>
                        </w:div>
                      </w:divsChild>
                    </w:div>
                    <w:div w:id="340665079">
                      <w:marLeft w:val="0"/>
                      <w:marRight w:val="0"/>
                      <w:marTop w:val="0"/>
                      <w:marBottom w:val="0"/>
                      <w:divBdr>
                        <w:top w:val="none" w:sz="0" w:space="0" w:color="auto"/>
                        <w:left w:val="none" w:sz="0" w:space="0" w:color="auto"/>
                        <w:bottom w:val="none" w:sz="0" w:space="0" w:color="auto"/>
                        <w:right w:val="none" w:sz="0" w:space="0" w:color="auto"/>
                      </w:divBdr>
                      <w:divsChild>
                        <w:div w:id="1519155532">
                          <w:marLeft w:val="0"/>
                          <w:marRight w:val="0"/>
                          <w:marTop w:val="0"/>
                          <w:marBottom w:val="0"/>
                          <w:divBdr>
                            <w:top w:val="none" w:sz="0" w:space="0" w:color="auto"/>
                            <w:left w:val="none" w:sz="0" w:space="0" w:color="auto"/>
                            <w:bottom w:val="none" w:sz="0" w:space="0" w:color="auto"/>
                            <w:right w:val="none" w:sz="0" w:space="0" w:color="auto"/>
                          </w:divBdr>
                        </w:div>
                      </w:divsChild>
                    </w:div>
                    <w:div w:id="1677229639">
                      <w:marLeft w:val="0"/>
                      <w:marRight w:val="0"/>
                      <w:marTop w:val="0"/>
                      <w:marBottom w:val="0"/>
                      <w:divBdr>
                        <w:top w:val="none" w:sz="0" w:space="0" w:color="auto"/>
                        <w:left w:val="none" w:sz="0" w:space="0" w:color="auto"/>
                        <w:bottom w:val="none" w:sz="0" w:space="0" w:color="auto"/>
                        <w:right w:val="none" w:sz="0" w:space="0" w:color="auto"/>
                      </w:divBdr>
                      <w:divsChild>
                        <w:div w:id="1923054927">
                          <w:marLeft w:val="0"/>
                          <w:marRight w:val="0"/>
                          <w:marTop w:val="0"/>
                          <w:marBottom w:val="0"/>
                          <w:divBdr>
                            <w:top w:val="none" w:sz="0" w:space="0" w:color="auto"/>
                            <w:left w:val="none" w:sz="0" w:space="0" w:color="auto"/>
                            <w:bottom w:val="none" w:sz="0" w:space="0" w:color="auto"/>
                            <w:right w:val="none" w:sz="0" w:space="0" w:color="auto"/>
                          </w:divBdr>
                        </w:div>
                      </w:divsChild>
                    </w:div>
                    <w:div w:id="488256324">
                      <w:marLeft w:val="0"/>
                      <w:marRight w:val="0"/>
                      <w:marTop w:val="0"/>
                      <w:marBottom w:val="0"/>
                      <w:divBdr>
                        <w:top w:val="none" w:sz="0" w:space="0" w:color="auto"/>
                        <w:left w:val="none" w:sz="0" w:space="0" w:color="auto"/>
                        <w:bottom w:val="none" w:sz="0" w:space="0" w:color="auto"/>
                        <w:right w:val="none" w:sz="0" w:space="0" w:color="auto"/>
                      </w:divBdr>
                      <w:divsChild>
                        <w:div w:id="267157373">
                          <w:marLeft w:val="0"/>
                          <w:marRight w:val="0"/>
                          <w:marTop w:val="0"/>
                          <w:marBottom w:val="0"/>
                          <w:divBdr>
                            <w:top w:val="none" w:sz="0" w:space="0" w:color="auto"/>
                            <w:left w:val="none" w:sz="0" w:space="0" w:color="auto"/>
                            <w:bottom w:val="none" w:sz="0" w:space="0" w:color="auto"/>
                            <w:right w:val="none" w:sz="0" w:space="0" w:color="auto"/>
                          </w:divBdr>
                        </w:div>
                      </w:divsChild>
                    </w:div>
                    <w:div w:id="1398897038">
                      <w:marLeft w:val="0"/>
                      <w:marRight w:val="0"/>
                      <w:marTop w:val="0"/>
                      <w:marBottom w:val="0"/>
                      <w:divBdr>
                        <w:top w:val="none" w:sz="0" w:space="0" w:color="auto"/>
                        <w:left w:val="none" w:sz="0" w:space="0" w:color="auto"/>
                        <w:bottom w:val="none" w:sz="0" w:space="0" w:color="auto"/>
                        <w:right w:val="none" w:sz="0" w:space="0" w:color="auto"/>
                      </w:divBdr>
                      <w:divsChild>
                        <w:div w:id="239099979">
                          <w:marLeft w:val="0"/>
                          <w:marRight w:val="0"/>
                          <w:marTop w:val="0"/>
                          <w:marBottom w:val="0"/>
                          <w:divBdr>
                            <w:top w:val="none" w:sz="0" w:space="0" w:color="auto"/>
                            <w:left w:val="none" w:sz="0" w:space="0" w:color="auto"/>
                            <w:bottom w:val="none" w:sz="0" w:space="0" w:color="auto"/>
                            <w:right w:val="none" w:sz="0" w:space="0" w:color="auto"/>
                          </w:divBdr>
                        </w:div>
                      </w:divsChild>
                    </w:div>
                    <w:div w:id="1353149737">
                      <w:marLeft w:val="0"/>
                      <w:marRight w:val="0"/>
                      <w:marTop w:val="0"/>
                      <w:marBottom w:val="0"/>
                      <w:divBdr>
                        <w:top w:val="none" w:sz="0" w:space="0" w:color="auto"/>
                        <w:left w:val="none" w:sz="0" w:space="0" w:color="auto"/>
                        <w:bottom w:val="none" w:sz="0" w:space="0" w:color="auto"/>
                        <w:right w:val="none" w:sz="0" w:space="0" w:color="auto"/>
                      </w:divBdr>
                      <w:divsChild>
                        <w:div w:id="221989218">
                          <w:marLeft w:val="0"/>
                          <w:marRight w:val="0"/>
                          <w:marTop w:val="0"/>
                          <w:marBottom w:val="0"/>
                          <w:divBdr>
                            <w:top w:val="none" w:sz="0" w:space="0" w:color="auto"/>
                            <w:left w:val="none" w:sz="0" w:space="0" w:color="auto"/>
                            <w:bottom w:val="none" w:sz="0" w:space="0" w:color="auto"/>
                            <w:right w:val="none" w:sz="0" w:space="0" w:color="auto"/>
                          </w:divBdr>
                        </w:div>
                      </w:divsChild>
                    </w:div>
                    <w:div w:id="236938967">
                      <w:marLeft w:val="0"/>
                      <w:marRight w:val="0"/>
                      <w:marTop w:val="0"/>
                      <w:marBottom w:val="0"/>
                      <w:divBdr>
                        <w:top w:val="none" w:sz="0" w:space="0" w:color="auto"/>
                        <w:left w:val="none" w:sz="0" w:space="0" w:color="auto"/>
                        <w:bottom w:val="none" w:sz="0" w:space="0" w:color="auto"/>
                        <w:right w:val="none" w:sz="0" w:space="0" w:color="auto"/>
                      </w:divBdr>
                      <w:divsChild>
                        <w:div w:id="1787456463">
                          <w:marLeft w:val="0"/>
                          <w:marRight w:val="0"/>
                          <w:marTop w:val="0"/>
                          <w:marBottom w:val="0"/>
                          <w:divBdr>
                            <w:top w:val="none" w:sz="0" w:space="0" w:color="auto"/>
                            <w:left w:val="none" w:sz="0" w:space="0" w:color="auto"/>
                            <w:bottom w:val="none" w:sz="0" w:space="0" w:color="auto"/>
                            <w:right w:val="none" w:sz="0" w:space="0" w:color="auto"/>
                          </w:divBdr>
                        </w:div>
                      </w:divsChild>
                    </w:div>
                    <w:div w:id="771169775">
                      <w:marLeft w:val="0"/>
                      <w:marRight w:val="0"/>
                      <w:marTop w:val="0"/>
                      <w:marBottom w:val="0"/>
                      <w:divBdr>
                        <w:top w:val="none" w:sz="0" w:space="0" w:color="auto"/>
                        <w:left w:val="none" w:sz="0" w:space="0" w:color="auto"/>
                        <w:bottom w:val="none" w:sz="0" w:space="0" w:color="auto"/>
                        <w:right w:val="none" w:sz="0" w:space="0" w:color="auto"/>
                      </w:divBdr>
                      <w:divsChild>
                        <w:div w:id="2035839836">
                          <w:marLeft w:val="0"/>
                          <w:marRight w:val="0"/>
                          <w:marTop w:val="0"/>
                          <w:marBottom w:val="0"/>
                          <w:divBdr>
                            <w:top w:val="none" w:sz="0" w:space="0" w:color="auto"/>
                            <w:left w:val="none" w:sz="0" w:space="0" w:color="auto"/>
                            <w:bottom w:val="none" w:sz="0" w:space="0" w:color="auto"/>
                            <w:right w:val="none" w:sz="0" w:space="0" w:color="auto"/>
                          </w:divBdr>
                        </w:div>
                      </w:divsChild>
                    </w:div>
                    <w:div w:id="1321730691">
                      <w:marLeft w:val="0"/>
                      <w:marRight w:val="0"/>
                      <w:marTop w:val="0"/>
                      <w:marBottom w:val="0"/>
                      <w:divBdr>
                        <w:top w:val="none" w:sz="0" w:space="0" w:color="auto"/>
                        <w:left w:val="none" w:sz="0" w:space="0" w:color="auto"/>
                        <w:bottom w:val="none" w:sz="0" w:space="0" w:color="auto"/>
                        <w:right w:val="none" w:sz="0" w:space="0" w:color="auto"/>
                      </w:divBdr>
                      <w:divsChild>
                        <w:div w:id="1614359540">
                          <w:marLeft w:val="0"/>
                          <w:marRight w:val="0"/>
                          <w:marTop w:val="0"/>
                          <w:marBottom w:val="0"/>
                          <w:divBdr>
                            <w:top w:val="none" w:sz="0" w:space="0" w:color="auto"/>
                            <w:left w:val="none" w:sz="0" w:space="0" w:color="auto"/>
                            <w:bottom w:val="none" w:sz="0" w:space="0" w:color="auto"/>
                            <w:right w:val="none" w:sz="0" w:space="0" w:color="auto"/>
                          </w:divBdr>
                        </w:div>
                      </w:divsChild>
                    </w:div>
                    <w:div w:id="1679698537">
                      <w:marLeft w:val="0"/>
                      <w:marRight w:val="0"/>
                      <w:marTop w:val="0"/>
                      <w:marBottom w:val="0"/>
                      <w:divBdr>
                        <w:top w:val="none" w:sz="0" w:space="0" w:color="auto"/>
                        <w:left w:val="none" w:sz="0" w:space="0" w:color="auto"/>
                        <w:bottom w:val="none" w:sz="0" w:space="0" w:color="auto"/>
                        <w:right w:val="none" w:sz="0" w:space="0" w:color="auto"/>
                      </w:divBdr>
                      <w:divsChild>
                        <w:div w:id="1993482909">
                          <w:marLeft w:val="0"/>
                          <w:marRight w:val="0"/>
                          <w:marTop w:val="0"/>
                          <w:marBottom w:val="0"/>
                          <w:divBdr>
                            <w:top w:val="none" w:sz="0" w:space="0" w:color="auto"/>
                            <w:left w:val="none" w:sz="0" w:space="0" w:color="auto"/>
                            <w:bottom w:val="none" w:sz="0" w:space="0" w:color="auto"/>
                            <w:right w:val="none" w:sz="0" w:space="0" w:color="auto"/>
                          </w:divBdr>
                        </w:div>
                      </w:divsChild>
                    </w:div>
                    <w:div w:id="722220196">
                      <w:marLeft w:val="0"/>
                      <w:marRight w:val="0"/>
                      <w:marTop w:val="0"/>
                      <w:marBottom w:val="0"/>
                      <w:divBdr>
                        <w:top w:val="none" w:sz="0" w:space="0" w:color="auto"/>
                        <w:left w:val="none" w:sz="0" w:space="0" w:color="auto"/>
                        <w:bottom w:val="none" w:sz="0" w:space="0" w:color="auto"/>
                        <w:right w:val="none" w:sz="0" w:space="0" w:color="auto"/>
                      </w:divBdr>
                      <w:divsChild>
                        <w:div w:id="4401998">
                          <w:marLeft w:val="0"/>
                          <w:marRight w:val="0"/>
                          <w:marTop w:val="0"/>
                          <w:marBottom w:val="0"/>
                          <w:divBdr>
                            <w:top w:val="none" w:sz="0" w:space="0" w:color="auto"/>
                            <w:left w:val="none" w:sz="0" w:space="0" w:color="auto"/>
                            <w:bottom w:val="none" w:sz="0" w:space="0" w:color="auto"/>
                            <w:right w:val="none" w:sz="0" w:space="0" w:color="auto"/>
                          </w:divBdr>
                        </w:div>
                        <w:div w:id="1704355101">
                          <w:marLeft w:val="0"/>
                          <w:marRight w:val="0"/>
                          <w:marTop w:val="0"/>
                          <w:marBottom w:val="0"/>
                          <w:divBdr>
                            <w:top w:val="none" w:sz="0" w:space="0" w:color="auto"/>
                            <w:left w:val="none" w:sz="0" w:space="0" w:color="auto"/>
                            <w:bottom w:val="none" w:sz="0" w:space="0" w:color="auto"/>
                            <w:right w:val="none" w:sz="0" w:space="0" w:color="auto"/>
                          </w:divBdr>
                        </w:div>
                        <w:div w:id="479856979">
                          <w:marLeft w:val="0"/>
                          <w:marRight w:val="0"/>
                          <w:marTop w:val="0"/>
                          <w:marBottom w:val="0"/>
                          <w:divBdr>
                            <w:top w:val="none" w:sz="0" w:space="0" w:color="auto"/>
                            <w:left w:val="none" w:sz="0" w:space="0" w:color="auto"/>
                            <w:bottom w:val="none" w:sz="0" w:space="0" w:color="auto"/>
                            <w:right w:val="none" w:sz="0" w:space="0" w:color="auto"/>
                          </w:divBdr>
                        </w:div>
                        <w:div w:id="2002733915">
                          <w:marLeft w:val="0"/>
                          <w:marRight w:val="0"/>
                          <w:marTop w:val="0"/>
                          <w:marBottom w:val="0"/>
                          <w:divBdr>
                            <w:top w:val="none" w:sz="0" w:space="0" w:color="auto"/>
                            <w:left w:val="none" w:sz="0" w:space="0" w:color="auto"/>
                            <w:bottom w:val="none" w:sz="0" w:space="0" w:color="auto"/>
                            <w:right w:val="none" w:sz="0" w:space="0" w:color="auto"/>
                          </w:divBdr>
                          <w:divsChild>
                            <w:div w:id="1327901821">
                              <w:marLeft w:val="0"/>
                              <w:marRight w:val="0"/>
                              <w:marTop w:val="0"/>
                              <w:marBottom w:val="0"/>
                              <w:divBdr>
                                <w:top w:val="none" w:sz="0" w:space="0" w:color="auto"/>
                                <w:left w:val="none" w:sz="0" w:space="0" w:color="auto"/>
                                <w:bottom w:val="none" w:sz="0" w:space="0" w:color="auto"/>
                                <w:right w:val="none" w:sz="0" w:space="0" w:color="auto"/>
                              </w:divBdr>
                              <w:divsChild>
                                <w:div w:id="999964415">
                                  <w:marLeft w:val="0"/>
                                  <w:marRight w:val="0"/>
                                  <w:marTop w:val="0"/>
                                  <w:marBottom w:val="0"/>
                                  <w:divBdr>
                                    <w:top w:val="none" w:sz="0" w:space="0" w:color="auto"/>
                                    <w:left w:val="none" w:sz="0" w:space="0" w:color="auto"/>
                                    <w:bottom w:val="none" w:sz="0" w:space="0" w:color="auto"/>
                                    <w:right w:val="none" w:sz="0" w:space="0" w:color="auto"/>
                                  </w:divBdr>
                                </w:div>
                              </w:divsChild>
                            </w:div>
                            <w:div w:id="84307762">
                              <w:marLeft w:val="0"/>
                              <w:marRight w:val="0"/>
                              <w:marTop w:val="0"/>
                              <w:marBottom w:val="0"/>
                              <w:divBdr>
                                <w:top w:val="none" w:sz="0" w:space="0" w:color="auto"/>
                                <w:left w:val="none" w:sz="0" w:space="0" w:color="auto"/>
                                <w:bottom w:val="none" w:sz="0" w:space="0" w:color="auto"/>
                                <w:right w:val="none" w:sz="0" w:space="0" w:color="auto"/>
                              </w:divBdr>
                              <w:divsChild>
                                <w:div w:id="14674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6890">
                          <w:marLeft w:val="0"/>
                          <w:marRight w:val="0"/>
                          <w:marTop w:val="0"/>
                          <w:marBottom w:val="0"/>
                          <w:divBdr>
                            <w:top w:val="none" w:sz="0" w:space="0" w:color="auto"/>
                            <w:left w:val="none" w:sz="0" w:space="0" w:color="auto"/>
                            <w:bottom w:val="none" w:sz="0" w:space="0" w:color="auto"/>
                            <w:right w:val="none" w:sz="0" w:space="0" w:color="auto"/>
                          </w:divBdr>
                        </w:div>
                      </w:divsChild>
                    </w:div>
                    <w:div w:id="893614992">
                      <w:marLeft w:val="0"/>
                      <w:marRight w:val="0"/>
                      <w:marTop w:val="0"/>
                      <w:marBottom w:val="0"/>
                      <w:divBdr>
                        <w:top w:val="none" w:sz="0" w:space="0" w:color="auto"/>
                        <w:left w:val="none" w:sz="0" w:space="0" w:color="auto"/>
                        <w:bottom w:val="none" w:sz="0" w:space="0" w:color="auto"/>
                        <w:right w:val="none" w:sz="0" w:space="0" w:color="auto"/>
                      </w:divBdr>
                      <w:divsChild>
                        <w:div w:id="1511487768">
                          <w:marLeft w:val="0"/>
                          <w:marRight w:val="0"/>
                          <w:marTop w:val="0"/>
                          <w:marBottom w:val="0"/>
                          <w:divBdr>
                            <w:top w:val="none" w:sz="0" w:space="0" w:color="auto"/>
                            <w:left w:val="none" w:sz="0" w:space="0" w:color="auto"/>
                            <w:bottom w:val="none" w:sz="0" w:space="0" w:color="auto"/>
                            <w:right w:val="none" w:sz="0" w:space="0" w:color="auto"/>
                          </w:divBdr>
                        </w:div>
                      </w:divsChild>
                    </w:div>
                    <w:div w:id="422069984">
                      <w:marLeft w:val="0"/>
                      <w:marRight w:val="0"/>
                      <w:marTop w:val="0"/>
                      <w:marBottom w:val="0"/>
                      <w:divBdr>
                        <w:top w:val="none" w:sz="0" w:space="0" w:color="auto"/>
                        <w:left w:val="none" w:sz="0" w:space="0" w:color="auto"/>
                        <w:bottom w:val="none" w:sz="0" w:space="0" w:color="auto"/>
                        <w:right w:val="none" w:sz="0" w:space="0" w:color="auto"/>
                      </w:divBdr>
                      <w:divsChild>
                        <w:div w:id="1938902329">
                          <w:marLeft w:val="0"/>
                          <w:marRight w:val="0"/>
                          <w:marTop w:val="0"/>
                          <w:marBottom w:val="0"/>
                          <w:divBdr>
                            <w:top w:val="none" w:sz="0" w:space="0" w:color="auto"/>
                            <w:left w:val="none" w:sz="0" w:space="0" w:color="auto"/>
                            <w:bottom w:val="none" w:sz="0" w:space="0" w:color="auto"/>
                            <w:right w:val="none" w:sz="0" w:space="0" w:color="auto"/>
                          </w:divBdr>
                        </w:div>
                      </w:divsChild>
                    </w:div>
                    <w:div w:id="471871782">
                      <w:marLeft w:val="0"/>
                      <w:marRight w:val="0"/>
                      <w:marTop w:val="0"/>
                      <w:marBottom w:val="0"/>
                      <w:divBdr>
                        <w:top w:val="none" w:sz="0" w:space="0" w:color="auto"/>
                        <w:left w:val="none" w:sz="0" w:space="0" w:color="auto"/>
                        <w:bottom w:val="none" w:sz="0" w:space="0" w:color="auto"/>
                        <w:right w:val="none" w:sz="0" w:space="0" w:color="auto"/>
                      </w:divBdr>
                      <w:divsChild>
                        <w:div w:id="505901168">
                          <w:marLeft w:val="0"/>
                          <w:marRight w:val="0"/>
                          <w:marTop w:val="0"/>
                          <w:marBottom w:val="0"/>
                          <w:divBdr>
                            <w:top w:val="none" w:sz="0" w:space="0" w:color="auto"/>
                            <w:left w:val="none" w:sz="0" w:space="0" w:color="auto"/>
                            <w:bottom w:val="none" w:sz="0" w:space="0" w:color="auto"/>
                            <w:right w:val="none" w:sz="0" w:space="0" w:color="auto"/>
                          </w:divBdr>
                        </w:div>
                      </w:divsChild>
                    </w:div>
                    <w:div w:id="1487430654">
                      <w:marLeft w:val="0"/>
                      <w:marRight w:val="0"/>
                      <w:marTop w:val="0"/>
                      <w:marBottom w:val="0"/>
                      <w:divBdr>
                        <w:top w:val="none" w:sz="0" w:space="0" w:color="auto"/>
                        <w:left w:val="none" w:sz="0" w:space="0" w:color="auto"/>
                        <w:bottom w:val="none" w:sz="0" w:space="0" w:color="auto"/>
                        <w:right w:val="none" w:sz="0" w:space="0" w:color="auto"/>
                      </w:divBdr>
                      <w:divsChild>
                        <w:div w:id="131483762">
                          <w:marLeft w:val="0"/>
                          <w:marRight w:val="0"/>
                          <w:marTop w:val="0"/>
                          <w:marBottom w:val="0"/>
                          <w:divBdr>
                            <w:top w:val="none" w:sz="0" w:space="0" w:color="auto"/>
                            <w:left w:val="none" w:sz="0" w:space="0" w:color="auto"/>
                            <w:bottom w:val="none" w:sz="0" w:space="0" w:color="auto"/>
                            <w:right w:val="none" w:sz="0" w:space="0" w:color="auto"/>
                          </w:divBdr>
                        </w:div>
                      </w:divsChild>
                    </w:div>
                    <w:div w:id="408649272">
                      <w:marLeft w:val="0"/>
                      <w:marRight w:val="0"/>
                      <w:marTop w:val="0"/>
                      <w:marBottom w:val="0"/>
                      <w:divBdr>
                        <w:top w:val="none" w:sz="0" w:space="0" w:color="auto"/>
                        <w:left w:val="none" w:sz="0" w:space="0" w:color="auto"/>
                        <w:bottom w:val="none" w:sz="0" w:space="0" w:color="auto"/>
                        <w:right w:val="none" w:sz="0" w:space="0" w:color="auto"/>
                      </w:divBdr>
                      <w:divsChild>
                        <w:div w:id="767893724">
                          <w:marLeft w:val="0"/>
                          <w:marRight w:val="0"/>
                          <w:marTop w:val="0"/>
                          <w:marBottom w:val="0"/>
                          <w:divBdr>
                            <w:top w:val="none" w:sz="0" w:space="0" w:color="auto"/>
                            <w:left w:val="none" w:sz="0" w:space="0" w:color="auto"/>
                            <w:bottom w:val="none" w:sz="0" w:space="0" w:color="auto"/>
                            <w:right w:val="none" w:sz="0" w:space="0" w:color="auto"/>
                          </w:divBdr>
                        </w:div>
                      </w:divsChild>
                    </w:div>
                    <w:div w:id="1174226971">
                      <w:marLeft w:val="0"/>
                      <w:marRight w:val="0"/>
                      <w:marTop w:val="0"/>
                      <w:marBottom w:val="0"/>
                      <w:divBdr>
                        <w:top w:val="none" w:sz="0" w:space="0" w:color="auto"/>
                        <w:left w:val="none" w:sz="0" w:space="0" w:color="auto"/>
                        <w:bottom w:val="none" w:sz="0" w:space="0" w:color="auto"/>
                        <w:right w:val="none" w:sz="0" w:space="0" w:color="auto"/>
                      </w:divBdr>
                      <w:divsChild>
                        <w:div w:id="1521429646">
                          <w:marLeft w:val="0"/>
                          <w:marRight w:val="0"/>
                          <w:marTop w:val="0"/>
                          <w:marBottom w:val="0"/>
                          <w:divBdr>
                            <w:top w:val="none" w:sz="0" w:space="0" w:color="auto"/>
                            <w:left w:val="none" w:sz="0" w:space="0" w:color="auto"/>
                            <w:bottom w:val="none" w:sz="0" w:space="0" w:color="auto"/>
                            <w:right w:val="none" w:sz="0" w:space="0" w:color="auto"/>
                          </w:divBdr>
                        </w:div>
                      </w:divsChild>
                    </w:div>
                    <w:div w:id="1973904720">
                      <w:marLeft w:val="0"/>
                      <w:marRight w:val="0"/>
                      <w:marTop w:val="0"/>
                      <w:marBottom w:val="0"/>
                      <w:divBdr>
                        <w:top w:val="none" w:sz="0" w:space="0" w:color="auto"/>
                        <w:left w:val="none" w:sz="0" w:space="0" w:color="auto"/>
                        <w:bottom w:val="none" w:sz="0" w:space="0" w:color="auto"/>
                        <w:right w:val="none" w:sz="0" w:space="0" w:color="auto"/>
                      </w:divBdr>
                      <w:divsChild>
                        <w:div w:id="1330905331">
                          <w:marLeft w:val="0"/>
                          <w:marRight w:val="0"/>
                          <w:marTop w:val="0"/>
                          <w:marBottom w:val="0"/>
                          <w:divBdr>
                            <w:top w:val="none" w:sz="0" w:space="0" w:color="auto"/>
                            <w:left w:val="none" w:sz="0" w:space="0" w:color="auto"/>
                            <w:bottom w:val="none" w:sz="0" w:space="0" w:color="auto"/>
                            <w:right w:val="none" w:sz="0" w:space="0" w:color="auto"/>
                          </w:divBdr>
                        </w:div>
                      </w:divsChild>
                    </w:div>
                    <w:div w:id="1305282232">
                      <w:marLeft w:val="0"/>
                      <w:marRight w:val="0"/>
                      <w:marTop w:val="0"/>
                      <w:marBottom w:val="0"/>
                      <w:divBdr>
                        <w:top w:val="none" w:sz="0" w:space="0" w:color="auto"/>
                        <w:left w:val="none" w:sz="0" w:space="0" w:color="auto"/>
                        <w:bottom w:val="none" w:sz="0" w:space="0" w:color="auto"/>
                        <w:right w:val="none" w:sz="0" w:space="0" w:color="auto"/>
                      </w:divBdr>
                      <w:divsChild>
                        <w:div w:id="1351949416">
                          <w:marLeft w:val="0"/>
                          <w:marRight w:val="0"/>
                          <w:marTop w:val="0"/>
                          <w:marBottom w:val="0"/>
                          <w:divBdr>
                            <w:top w:val="none" w:sz="0" w:space="0" w:color="auto"/>
                            <w:left w:val="none" w:sz="0" w:space="0" w:color="auto"/>
                            <w:bottom w:val="none" w:sz="0" w:space="0" w:color="auto"/>
                            <w:right w:val="none" w:sz="0" w:space="0" w:color="auto"/>
                          </w:divBdr>
                        </w:div>
                      </w:divsChild>
                    </w:div>
                    <w:div w:id="821970178">
                      <w:marLeft w:val="0"/>
                      <w:marRight w:val="0"/>
                      <w:marTop w:val="0"/>
                      <w:marBottom w:val="0"/>
                      <w:divBdr>
                        <w:top w:val="none" w:sz="0" w:space="0" w:color="auto"/>
                        <w:left w:val="none" w:sz="0" w:space="0" w:color="auto"/>
                        <w:bottom w:val="none" w:sz="0" w:space="0" w:color="auto"/>
                        <w:right w:val="none" w:sz="0" w:space="0" w:color="auto"/>
                      </w:divBdr>
                      <w:divsChild>
                        <w:div w:id="1852259200">
                          <w:marLeft w:val="0"/>
                          <w:marRight w:val="0"/>
                          <w:marTop w:val="0"/>
                          <w:marBottom w:val="0"/>
                          <w:divBdr>
                            <w:top w:val="none" w:sz="0" w:space="0" w:color="auto"/>
                            <w:left w:val="none" w:sz="0" w:space="0" w:color="auto"/>
                            <w:bottom w:val="none" w:sz="0" w:space="0" w:color="auto"/>
                            <w:right w:val="none" w:sz="0" w:space="0" w:color="auto"/>
                          </w:divBdr>
                        </w:div>
                      </w:divsChild>
                    </w:div>
                    <w:div w:id="482894102">
                      <w:marLeft w:val="0"/>
                      <w:marRight w:val="0"/>
                      <w:marTop w:val="0"/>
                      <w:marBottom w:val="0"/>
                      <w:divBdr>
                        <w:top w:val="none" w:sz="0" w:space="0" w:color="auto"/>
                        <w:left w:val="none" w:sz="0" w:space="0" w:color="auto"/>
                        <w:bottom w:val="none" w:sz="0" w:space="0" w:color="auto"/>
                        <w:right w:val="none" w:sz="0" w:space="0" w:color="auto"/>
                      </w:divBdr>
                      <w:divsChild>
                        <w:div w:id="2050955873">
                          <w:marLeft w:val="0"/>
                          <w:marRight w:val="0"/>
                          <w:marTop w:val="0"/>
                          <w:marBottom w:val="0"/>
                          <w:divBdr>
                            <w:top w:val="none" w:sz="0" w:space="0" w:color="auto"/>
                            <w:left w:val="none" w:sz="0" w:space="0" w:color="auto"/>
                            <w:bottom w:val="none" w:sz="0" w:space="0" w:color="auto"/>
                            <w:right w:val="none" w:sz="0" w:space="0" w:color="auto"/>
                          </w:divBdr>
                        </w:div>
                      </w:divsChild>
                    </w:div>
                    <w:div w:id="754132153">
                      <w:marLeft w:val="0"/>
                      <w:marRight w:val="0"/>
                      <w:marTop w:val="0"/>
                      <w:marBottom w:val="0"/>
                      <w:divBdr>
                        <w:top w:val="none" w:sz="0" w:space="0" w:color="auto"/>
                        <w:left w:val="none" w:sz="0" w:space="0" w:color="auto"/>
                        <w:bottom w:val="none" w:sz="0" w:space="0" w:color="auto"/>
                        <w:right w:val="none" w:sz="0" w:space="0" w:color="auto"/>
                      </w:divBdr>
                      <w:divsChild>
                        <w:div w:id="930891577">
                          <w:marLeft w:val="0"/>
                          <w:marRight w:val="0"/>
                          <w:marTop w:val="0"/>
                          <w:marBottom w:val="0"/>
                          <w:divBdr>
                            <w:top w:val="none" w:sz="0" w:space="0" w:color="auto"/>
                            <w:left w:val="none" w:sz="0" w:space="0" w:color="auto"/>
                            <w:bottom w:val="none" w:sz="0" w:space="0" w:color="auto"/>
                            <w:right w:val="none" w:sz="0" w:space="0" w:color="auto"/>
                          </w:divBdr>
                        </w:div>
                        <w:div w:id="1775127142">
                          <w:marLeft w:val="0"/>
                          <w:marRight w:val="0"/>
                          <w:marTop w:val="0"/>
                          <w:marBottom w:val="0"/>
                          <w:divBdr>
                            <w:top w:val="none" w:sz="0" w:space="0" w:color="auto"/>
                            <w:left w:val="none" w:sz="0" w:space="0" w:color="auto"/>
                            <w:bottom w:val="none" w:sz="0" w:space="0" w:color="auto"/>
                            <w:right w:val="none" w:sz="0" w:space="0" w:color="auto"/>
                          </w:divBdr>
                        </w:div>
                        <w:div w:id="1492865549">
                          <w:marLeft w:val="0"/>
                          <w:marRight w:val="0"/>
                          <w:marTop w:val="0"/>
                          <w:marBottom w:val="0"/>
                          <w:divBdr>
                            <w:top w:val="none" w:sz="0" w:space="0" w:color="auto"/>
                            <w:left w:val="none" w:sz="0" w:space="0" w:color="auto"/>
                            <w:bottom w:val="none" w:sz="0" w:space="0" w:color="auto"/>
                            <w:right w:val="none" w:sz="0" w:space="0" w:color="auto"/>
                          </w:divBdr>
                          <w:divsChild>
                            <w:div w:id="484978088">
                              <w:marLeft w:val="0"/>
                              <w:marRight w:val="0"/>
                              <w:marTop w:val="0"/>
                              <w:marBottom w:val="0"/>
                              <w:divBdr>
                                <w:top w:val="none" w:sz="0" w:space="0" w:color="auto"/>
                                <w:left w:val="none" w:sz="0" w:space="0" w:color="auto"/>
                                <w:bottom w:val="none" w:sz="0" w:space="0" w:color="auto"/>
                                <w:right w:val="none" w:sz="0" w:space="0" w:color="auto"/>
                              </w:divBdr>
                              <w:divsChild>
                                <w:div w:id="1450855700">
                                  <w:marLeft w:val="0"/>
                                  <w:marRight w:val="0"/>
                                  <w:marTop w:val="0"/>
                                  <w:marBottom w:val="0"/>
                                  <w:divBdr>
                                    <w:top w:val="none" w:sz="0" w:space="0" w:color="auto"/>
                                    <w:left w:val="none" w:sz="0" w:space="0" w:color="auto"/>
                                    <w:bottom w:val="none" w:sz="0" w:space="0" w:color="auto"/>
                                    <w:right w:val="none" w:sz="0" w:space="0" w:color="auto"/>
                                  </w:divBdr>
                                </w:div>
                              </w:divsChild>
                            </w:div>
                            <w:div w:id="578827693">
                              <w:marLeft w:val="0"/>
                              <w:marRight w:val="0"/>
                              <w:marTop w:val="0"/>
                              <w:marBottom w:val="0"/>
                              <w:divBdr>
                                <w:top w:val="none" w:sz="0" w:space="0" w:color="auto"/>
                                <w:left w:val="none" w:sz="0" w:space="0" w:color="auto"/>
                                <w:bottom w:val="none" w:sz="0" w:space="0" w:color="auto"/>
                                <w:right w:val="none" w:sz="0" w:space="0" w:color="auto"/>
                              </w:divBdr>
                              <w:divsChild>
                                <w:div w:id="394201997">
                                  <w:marLeft w:val="0"/>
                                  <w:marRight w:val="0"/>
                                  <w:marTop w:val="0"/>
                                  <w:marBottom w:val="0"/>
                                  <w:divBdr>
                                    <w:top w:val="none" w:sz="0" w:space="0" w:color="auto"/>
                                    <w:left w:val="none" w:sz="0" w:space="0" w:color="auto"/>
                                    <w:bottom w:val="none" w:sz="0" w:space="0" w:color="auto"/>
                                    <w:right w:val="none" w:sz="0" w:space="0" w:color="auto"/>
                                  </w:divBdr>
                                </w:div>
                              </w:divsChild>
                            </w:div>
                            <w:div w:id="246503366">
                              <w:marLeft w:val="0"/>
                              <w:marRight w:val="0"/>
                              <w:marTop w:val="0"/>
                              <w:marBottom w:val="0"/>
                              <w:divBdr>
                                <w:top w:val="none" w:sz="0" w:space="0" w:color="auto"/>
                                <w:left w:val="none" w:sz="0" w:space="0" w:color="auto"/>
                                <w:bottom w:val="none" w:sz="0" w:space="0" w:color="auto"/>
                                <w:right w:val="none" w:sz="0" w:space="0" w:color="auto"/>
                              </w:divBdr>
                              <w:divsChild>
                                <w:div w:id="9396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2101">
                          <w:marLeft w:val="0"/>
                          <w:marRight w:val="0"/>
                          <w:marTop w:val="0"/>
                          <w:marBottom w:val="0"/>
                          <w:divBdr>
                            <w:top w:val="none" w:sz="0" w:space="0" w:color="auto"/>
                            <w:left w:val="none" w:sz="0" w:space="0" w:color="auto"/>
                            <w:bottom w:val="none" w:sz="0" w:space="0" w:color="auto"/>
                            <w:right w:val="none" w:sz="0" w:space="0" w:color="auto"/>
                          </w:divBdr>
                        </w:div>
                      </w:divsChild>
                    </w:div>
                    <w:div w:id="1825268916">
                      <w:marLeft w:val="0"/>
                      <w:marRight w:val="0"/>
                      <w:marTop w:val="0"/>
                      <w:marBottom w:val="0"/>
                      <w:divBdr>
                        <w:top w:val="none" w:sz="0" w:space="0" w:color="auto"/>
                        <w:left w:val="none" w:sz="0" w:space="0" w:color="auto"/>
                        <w:bottom w:val="none" w:sz="0" w:space="0" w:color="auto"/>
                        <w:right w:val="none" w:sz="0" w:space="0" w:color="auto"/>
                      </w:divBdr>
                      <w:divsChild>
                        <w:div w:id="31424420">
                          <w:marLeft w:val="0"/>
                          <w:marRight w:val="0"/>
                          <w:marTop w:val="0"/>
                          <w:marBottom w:val="0"/>
                          <w:divBdr>
                            <w:top w:val="none" w:sz="0" w:space="0" w:color="auto"/>
                            <w:left w:val="none" w:sz="0" w:space="0" w:color="auto"/>
                            <w:bottom w:val="none" w:sz="0" w:space="0" w:color="auto"/>
                            <w:right w:val="none" w:sz="0" w:space="0" w:color="auto"/>
                          </w:divBdr>
                        </w:div>
                      </w:divsChild>
                    </w:div>
                    <w:div w:id="2091657785">
                      <w:marLeft w:val="0"/>
                      <w:marRight w:val="0"/>
                      <w:marTop w:val="0"/>
                      <w:marBottom w:val="0"/>
                      <w:divBdr>
                        <w:top w:val="none" w:sz="0" w:space="0" w:color="auto"/>
                        <w:left w:val="none" w:sz="0" w:space="0" w:color="auto"/>
                        <w:bottom w:val="none" w:sz="0" w:space="0" w:color="auto"/>
                        <w:right w:val="none" w:sz="0" w:space="0" w:color="auto"/>
                      </w:divBdr>
                      <w:divsChild>
                        <w:div w:id="2142066714">
                          <w:marLeft w:val="0"/>
                          <w:marRight w:val="0"/>
                          <w:marTop w:val="0"/>
                          <w:marBottom w:val="0"/>
                          <w:divBdr>
                            <w:top w:val="none" w:sz="0" w:space="0" w:color="auto"/>
                            <w:left w:val="none" w:sz="0" w:space="0" w:color="auto"/>
                            <w:bottom w:val="none" w:sz="0" w:space="0" w:color="auto"/>
                            <w:right w:val="none" w:sz="0" w:space="0" w:color="auto"/>
                          </w:divBdr>
                        </w:div>
                      </w:divsChild>
                    </w:div>
                    <w:div w:id="1862085440">
                      <w:marLeft w:val="0"/>
                      <w:marRight w:val="0"/>
                      <w:marTop w:val="0"/>
                      <w:marBottom w:val="0"/>
                      <w:divBdr>
                        <w:top w:val="none" w:sz="0" w:space="0" w:color="auto"/>
                        <w:left w:val="none" w:sz="0" w:space="0" w:color="auto"/>
                        <w:bottom w:val="none" w:sz="0" w:space="0" w:color="auto"/>
                        <w:right w:val="none" w:sz="0" w:space="0" w:color="auto"/>
                      </w:divBdr>
                      <w:divsChild>
                        <w:div w:id="1929576954">
                          <w:marLeft w:val="0"/>
                          <w:marRight w:val="0"/>
                          <w:marTop w:val="0"/>
                          <w:marBottom w:val="0"/>
                          <w:divBdr>
                            <w:top w:val="none" w:sz="0" w:space="0" w:color="auto"/>
                            <w:left w:val="none" w:sz="0" w:space="0" w:color="auto"/>
                            <w:bottom w:val="none" w:sz="0" w:space="0" w:color="auto"/>
                            <w:right w:val="none" w:sz="0" w:space="0" w:color="auto"/>
                          </w:divBdr>
                        </w:div>
                      </w:divsChild>
                    </w:div>
                    <w:div w:id="757406126">
                      <w:marLeft w:val="0"/>
                      <w:marRight w:val="0"/>
                      <w:marTop w:val="0"/>
                      <w:marBottom w:val="0"/>
                      <w:divBdr>
                        <w:top w:val="none" w:sz="0" w:space="0" w:color="auto"/>
                        <w:left w:val="none" w:sz="0" w:space="0" w:color="auto"/>
                        <w:bottom w:val="none" w:sz="0" w:space="0" w:color="auto"/>
                        <w:right w:val="none" w:sz="0" w:space="0" w:color="auto"/>
                      </w:divBdr>
                      <w:divsChild>
                        <w:div w:id="1467233989">
                          <w:marLeft w:val="0"/>
                          <w:marRight w:val="0"/>
                          <w:marTop w:val="0"/>
                          <w:marBottom w:val="0"/>
                          <w:divBdr>
                            <w:top w:val="none" w:sz="0" w:space="0" w:color="auto"/>
                            <w:left w:val="none" w:sz="0" w:space="0" w:color="auto"/>
                            <w:bottom w:val="none" w:sz="0" w:space="0" w:color="auto"/>
                            <w:right w:val="none" w:sz="0" w:space="0" w:color="auto"/>
                          </w:divBdr>
                        </w:div>
                      </w:divsChild>
                    </w:div>
                    <w:div w:id="1170831121">
                      <w:marLeft w:val="0"/>
                      <w:marRight w:val="0"/>
                      <w:marTop w:val="0"/>
                      <w:marBottom w:val="0"/>
                      <w:divBdr>
                        <w:top w:val="none" w:sz="0" w:space="0" w:color="auto"/>
                        <w:left w:val="none" w:sz="0" w:space="0" w:color="auto"/>
                        <w:bottom w:val="none" w:sz="0" w:space="0" w:color="auto"/>
                        <w:right w:val="none" w:sz="0" w:space="0" w:color="auto"/>
                      </w:divBdr>
                      <w:divsChild>
                        <w:div w:id="685521842">
                          <w:marLeft w:val="0"/>
                          <w:marRight w:val="0"/>
                          <w:marTop w:val="0"/>
                          <w:marBottom w:val="0"/>
                          <w:divBdr>
                            <w:top w:val="none" w:sz="0" w:space="0" w:color="auto"/>
                            <w:left w:val="none" w:sz="0" w:space="0" w:color="auto"/>
                            <w:bottom w:val="none" w:sz="0" w:space="0" w:color="auto"/>
                            <w:right w:val="none" w:sz="0" w:space="0" w:color="auto"/>
                          </w:divBdr>
                        </w:div>
                      </w:divsChild>
                    </w:div>
                    <w:div w:id="877812127">
                      <w:marLeft w:val="0"/>
                      <w:marRight w:val="0"/>
                      <w:marTop w:val="0"/>
                      <w:marBottom w:val="0"/>
                      <w:divBdr>
                        <w:top w:val="none" w:sz="0" w:space="0" w:color="auto"/>
                        <w:left w:val="none" w:sz="0" w:space="0" w:color="auto"/>
                        <w:bottom w:val="none" w:sz="0" w:space="0" w:color="auto"/>
                        <w:right w:val="none" w:sz="0" w:space="0" w:color="auto"/>
                      </w:divBdr>
                      <w:divsChild>
                        <w:div w:id="2126381851">
                          <w:marLeft w:val="0"/>
                          <w:marRight w:val="0"/>
                          <w:marTop w:val="0"/>
                          <w:marBottom w:val="0"/>
                          <w:divBdr>
                            <w:top w:val="none" w:sz="0" w:space="0" w:color="auto"/>
                            <w:left w:val="none" w:sz="0" w:space="0" w:color="auto"/>
                            <w:bottom w:val="none" w:sz="0" w:space="0" w:color="auto"/>
                            <w:right w:val="none" w:sz="0" w:space="0" w:color="auto"/>
                          </w:divBdr>
                        </w:div>
                      </w:divsChild>
                    </w:div>
                    <w:div w:id="784276856">
                      <w:marLeft w:val="0"/>
                      <w:marRight w:val="0"/>
                      <w:marTop w:val="0"/>
                      <w:marBottom w:val="0"/>
                      <w:divBdr>
                        <w:top w:val="none" w:sz="0" w:space="0" w:color="auto"/>
                        <w:left w:val="none" w:sz="0" w:space="0" w:color="auto"/>
                        <w:bottom w:val="none" w:sz="0" w:space="0" w:color="auto"/>
                        <w:right w:val="none" w:sz="0" w:space="0" w:color="auto"/>
                      </w:divBdr>
                      <w:divsChild>
                        <w:div w:id="1560090850">
                          <w:marLeft w:val="0"/>
                          <w:marRight w:val="0"/>
                          <w:marTop w:val="0"/>
                          <w:marBottom w:val="0"/>
                          <w:divBdr>
                            <w:top w:val="none" w:sz="0" w:space="0" w:color="auto"/>
                            <w:left w:val="none" w:sz="0" w:space="0" w:color="auto"/>
                            <w:bottom w:val="none" w:sz="0" w:space="0" w:color="auto"/>
                            <w:right w:val="none" w:sz="0" w:space="0" w:color="auto"/>
                          </w:divBdr>
                        </w:div>
                      </w:divsChild>
                    </w:div>
                    <w:div w:id="1229800558">
                      <w:marLeft w:val="0"/>
                      <w:marRight w:val="0"/>
                      <w:marTop w:val="0"/>
                      <w:marBottom w:val="0"/>
                      <w:divBdr>
                        <w:top w:val="none" w:sz="0" w:space="0" w:color="auto"/>
                        <w:left w:val="none" w:sz="0" w:space="0" w:color="auto"/>
                        <w:bottom w:val="none" w:sz="0" w:space="0" w:color="auto"/>
                        <w:right w:val="none" w:sz="0" w:space="0" w:color="auto"/>
                      </w:divBdr>
                      <w:divsChild>
                        <w:div w:id="563032386">
                          <w:marLeft w:val="0"/>
                          <w:marRight w:val="0"/>
                          <w:marTop w:val="0"/>
                          <w:marBottom w:val="0"/>
                          <w:divBdr>
                            <w:top w:val="none" w:sz="0" w:space="0" w:color="auto"/>
                            <w:left w:val="none" w:sz="0" w:space="0" w:color="auto"/>
                            <w:bottom w:val="none" w:sz="0" w:space="0" w:color="auto"/>
                            <w:right w:val="none" w:sz="0" w:space="0" w:color="auto"/>
                          </w:divBdr>
                        </w:div>
                      </w:divsChild>
                    </w:div>
                    <w:div w:id="176817776">
                      <w:marLeft w:val="0"/>
                      <w:marRight w:val="0"/>
                      <w:marTop w:val="0"/>
                      <w:marBottom w:val="0"/>
                      <w:divBdr>
                        <w:top w:val="none" w:sz="0" w:space="0" w:color="auto"/>
                        <w:left w:val="none" w:sz="0" w:space="0" w:color="auto"/>
                        <w:bottom w:val="none" w:sz="0" w:space="0" w:color="auto"/>
                        <w:right w:val="none" w:sz="0" w:space="0" w:color="auto"/>
                      </w:divBdr>
                      <w:divsChild>
                        <w:div w:id="1206679918">
                          <w:marLeft w:val="0"/>
                          <w:marRight w:val="0"/>
                          <w:marTop w:val="0"/>
                          <w:marBottom w:val="0"/>
                          <w:divBdr>
                            <w:top w:val="none" w:sz="0" w:space="0" w:color="auto"/>
                            <w:left w:val="none" w:sz="0" w:space="0" w:color="auto"/>
                            <w:bottom w:val="none" w:sz="0" w:space="0" w:color="auto"/>
                            <w:right w:val="none" w:sz="0" w:space="0" w:color="auto"/>
                          </w:divBdr>
                        </w:div>
                      </w:divsChild>
                    </w:div>
                    <w:div w:id="1500997876">
                      <w:marLeft w:val="0"/>
                      <w:marRight w:val="0"/>
                      <w:marTop w:val="0"/>
                      <w:marBottom w:val="0"/>
                      <w:divBdr>
                        <w:top w:val="none" w:sz="0" w:space="0" w:color="auto"/>
                        <w:left w:val="none" w:sz="0" w:space="0" w:color="auto"/>
                        <w:bottom w:val="none" w:sz="0" w:space="0" w:color="auto"/>
                        <w:right w:val="none" w:sz="0" w:space="0" w:color="auto"/>
                      </w:divBdr>
                      <w:divsChild>
                        <w:div w:id="2018533268">
                          <w:marLeft w:val="0"/>
                          <w:marRight w:val="0"/>
                          <w:marTop w:val="0"/>
                          <w:marBottom w:val="0"/>
                          <w:divBdr>
                            <w:top w:val="none" w:sz="0" w:space="0" w:color="auto"/>
                            <w:left w:val="none" w:sz="0" w:space="0" w:color="auto"/>
                            <w:bottom w:val="none" w:sz="0" w:space="0" w:color="auto"/>
                            <w:right w:val="none" w:sz="0" w:space="0" w:color="auto"/>
                          </w:divBdr>
                        </w:div>
                      </w:divsChild>
                    </w:div>
                    <w:div w:id="522671296">
                      <w:marLeft w:val="0"/>
                      <w:marRight w:val="0"/>
                      <w:marTop w:val="0"/>
                      <w:marBottom w:val="0"/>
                      <w:divBdr>
                        <w:top w:val="none" w:sz="0" w:space="0" w:color="auto"/>
                        <w:left w:val="none" w:sz="0" w:space="0" w:color="auto"/>
                        <w:bottom w:val="none" w:sz="0" w:space="0" w:color="auto"/>
                        <w:right w:val="none" w:sz="0" w:space="0" w:color="auto"/>
                      </w:divBdr>
                      <w:divsChild>
                        <w:div w:id="38213437">
                          <w:marLeft w:val="0"/>
                          <w:marRight w:val="0"/>
                          <w:marTop w:val="0"/>
                          <w:marBottom w:val="0"/>
                          <w:divBdr>
                            <w:top w:val="none" w:sz="0" w:space="0" w:color="auto"/>
                            <w:left w:val="none" w:sz="0" w:space="0" w:color="auto"/>
                            <w:bottom w:val="none" w:sz="0" w:space="0" w:color="auto"/>
                            <w:right w:val="none" w:sz="0" w:space="0" w:color="auto"/>
                          </w:divBdr>
                        </w:div>
                      </w:divsChild>
                    </w:div>
                    <w:div w:id="624045036">
                      <w:marLeft w:val="0"/>
                      <w:marRight w:val="0"/>
                      <w:marTop w:val="0"/>
                      <w:marBottom w:val="0"/>
                      <w:divBdr>
                        <w:top w:val="none" w:sz="0" w:space="0" w:color="auto"/>
                        <w:left w:val="none" w:sz="0" w:space="0" w:color="auto"/>
                        <w:bottom w:val="none" w:sz="0" w:space="0" w:color="auto"/>
                        <w:right w:val="none" w:sz="0" w:space="0" w:color="auto"/>
                      </w:divBdr>
                      <w:divsChild>
                        <w:div w:id="1977487188">
                          <w:marLeft w:val="0"/>
                          <w:marRight w:val="0"/>
                          <w:marTop w:val="0"/>
                          <w:marBottom w:val="0"/>
                          <w:divBdr>
                            <w:top w:val="none" w:sz="0" w:space="0" w:color="auto"/>
                            <w:left w:val="none" w:sz="0" w:space="0" w:color="auto"/>
                            <w:bottom w:val="none" w:sz="0" w:space="0" w:color="auto"/>
                            <w:right w:val="none" w:sz="0" w:space="0" w:color="auto"/>
                          </w:divBdr>
                        </w:div>
                      </w:divsChild>
                    </w:div>
                    <w:div w:id="1923369996">
                      <w:marLeft w:val="0"/>
                      <w:marRight w:val="0"/>
                      <w:marTop w:val="0"/>
                      <w:marBottom w:val="0"/>
                      <w:divBdr>
                        <w:top w:val="none" w:sz="0" w:space="0" w:color="auto"/>
                        <w:left w:val="none" w:sz="0" w:space="0" w:color="auto"/>
                        <w:bottom w:val="none" w:sz="0" w:space="0" w:color="auto"/>
                        <w:right w:val="none" w:sz="0" w:space="0" w:color="auto"/>
                      </w:divBdr>
                      <w:divsChild>
                        <w:div w:id="464662434">
                          <w:marLeft w:val="0"/>
                          <w:marRight w:val="0"/>
                          <w:marTop w:val="0"/>
                          <w:marBottom w:val="0"/>
                          <w:divBdr>
                            <w:top w:val="none" w:sz="0" w:space="0" w:color="auto"/>
                            <w:left w:val="none" w:sz="0" w:space="0" w:color="auto"/>
                            <w:bottom w:val="none" w:sz="0" w:space="0" w:color="auto"/>
                            <w:right w:val="none" w:sz="0" w:space="0" w:color="auto"/>
                          </w:divBdr>
                        </w:div>
                      </w:divsChild>
                    </w:div>
                    <w:div w:id="1282491409">
                      <w:marLeft w:val="0"/>
                      <w:marRight w:val="0"/>
                      <w:marTop w:val="0"/>
                      <w:marBottom w:val="0"/>
                      <w:divBdr>
                        <w:top w:val="none" w:sz="0" w:space="0" w:color="auto"/>
                        <w:left w:val="none" w:sz="0" w:space="0" w:color="auto"/>
                        <w:bottom w:val="none" w:sz="0" w:space="0" w:color="auto"/>
                        <w:right w:val="none" w:sz="0" w:space="0" w:color="auto"/>
                      </w:divBdr>
                      <w:divsChild>
                        <w:div w:id="2116905810">
                          <w:marLeft w:val="0"/>
                          <w:marRight w:val="0"/>
                          <w:marTop w:val="0"/>
                          <w:marBottom w:val="0"/>
                          <w:divBdr>
                            <w:top w:val="none" w:sz="0" w:space="0" w:color="auto"/>
                            <w:left w:val="none" w:sz="0" w:space="0" w:color="auto"/>
                            <w:bottom w:val="none" w:sz="0" w:space="0" w:color="auto"/>
                            <w:right w:val="none" w:sz="0" w:space="0" w:color="auto"/>
                          </w:divBdr>
                        </w:div>
                      </w:divsChild>
                    </w:div>
                    <w:div w:id="1321470341">
                      <w:marLeft w:val="0"/>
                      <w:marRight w:val="0"/>
                      <w:marTop w:val="0"/>
                      <w:marBottom w:val="0"/>
                      <w:divBdr>
                        <w:top w:val="none" w:sz="0" w:space="0" w:color="auto"/>
                        <w:left w:val="none" w:sz="0" w:space="0" w:color="auto"/>
                        <w:bottom w:val="none" w:sz="0" w:space="0" w:color="auto"/>
                        <w:right w:val="none" w:sz="0" w:space="0" w:color="auto"/>
                      </w:divBdr>
                      <w:divsChild>
                        <w:div w:id="1609850925">
                          <w:marLeft w:val="0"/>
                          <w:marRight w:val="0"/>
                          <w:marTop w:val="0"/>
                          <w:marBottom w:val="0"/>
                          <w:divBdr>
                            <w:top w:val="none" w:sz="0" w:space="0" w:color="auto"/>
                            <w:left w:val="none" w:sz="0" w:space="0" w:color="auto"/>
                            <w:bottom w:val="none" w:sz="0" w:space="0" w:color="auto"/>
                            <w:right w:val="none" w:sz="0" w:space="0" w:color="auto"/>
                          </w:divBdr>
                        </w:div>
                      </w:divsChild>
                    </w:div>
                    <w:div w:id="914625607">
                      <w:marLeft w:val="0"/>
                      <w:marRight w:val="0"/>
                      <w:marTop w:val="0"/>
                      <w:marBottom w:val="0"/>
                      <w:divBdr>
                        <w:top w:val="none" w:sz="0" w:space="0" w:color="auto"/>
                        <w:left w:val="none" w:sz="0" w:space="0" w:color="auto"/>
                        <w:bottom w:val="none" w:sz="0" w:space="0" w:color="auto"/>
                        <w:right w:val="none" w:sz="0" w:space="0" w:color="auto"/>
                      </w:divBdr>
                      <w:divsChild>
                        <w:div w:id="810908822">
                          <w:marLeft w:val="0"/>
                          <w:marRight w:val="0"/>
                          <w:marTop w:val="0"/>
                          <w:marBottom w:val="0"/>
                          <w:divBdr>
                            <w:top w:val="none" w:sz="0" w:space="0" w:color="auto"/>
                            <w:left w:val="none" w:sz="0" w:space="0" w:color="auto"/>
                            <w:bottom w:val="none" w:sz="0" w:space="0" w:color="auto"/>
                            <w:right w:val="none" w:sz="0" w:space="0" w:color="auto"/>
                          </w:divBdr>
                        </w:div>
                      </w:divsChild>
                    </w:div>
                    <w:div w:id="1662390084">
                      <w:marLeft w:val="0"/>
                      <w:marRight w:val="0"/>
                      <w:marTop w:val="0"/>
                      <w:marBottom w:val="0"/>
                      <w:divBdr>
                        <w:top w:val="none" w:sz="0" w:space="0" w:color="auto"/>
                        <w:left w:val="none" w:sz="0" w:space="0" w:color="auto"/>
                        <w:bottom w:val="none" w:sz="0" w:space="0" w:color="auto"/>
                        <w:right w:val="none" w:sz="0" w:space="0" w:color="auto"/>
                      </w:divBdr>
                      <w:divsChild>
                        <w:div w:id="2035492302">
                          <w:marLeft w:val="0"/>
                          <w:marRight w:val="0"/>
                          <w:marTop w:val="0"/>
                          <w:marBottom w:val="0"/>
                          <w:divBdr>
                            <w:top w:val="none" w:sz="0" w:space="0" w:color="auto"/>
                            <w:left w:val="none" w:sz="0" w:space="0" w:color="auto"/>
                            <w:bottom w:val="none" w:sz="0" w:space="0" w:color="auto"/>
                            <w:right w:val="none" w:sz="0" w:space="0" w:color="auto"/>
                          </w:divBdr>
                        </w:div>
                      </w:divsChild>
                    </w:div>
                    <w:div w:id="257062365">
                      <w:marLeft w:val="0"/>
                      <w:marRight w:val="0"/>
                      <w:marTop w:val="0"/>
                      <w:marBottom w:val="0"/>
                      <w:divBdr>
                        <w:top w:val="none" w:sz="0" w:space="0" w:color="auto"/>
                        <w:left w:val="none" w:sz="0" w:space="0" w:color="auto"/>
                        <w:bottom w:val="none" w:sz="0" w:space="0" w:color="auto"/>
                        <w:right w:val="none" w:sz="0" w:space="0" w:color="auto"/>
                      </w:divBdr>
                      <w:divsChild>
                        <w:div w:id="705913373">
                          <w:marLeft w:val="0"/>
                          <w:marRight w:val="0"/>
                          <w:marTop w:val="0"/>
                          <w:marBottom w:val="0"/>
                          <w:divBdr>
                            <w:top w:val="none" w:sz="0" w:space="0" w:color="auto"/>
                            <w:left w:val="none" w:sz="0" w:space="0" w:color="auto"/>
                            <w:bottom w:val="none" w:sz="0" w:space="0" w:color="auto"/>
                            <w:right w:val="none" w:sz="0" w:space="0" w:color="auto"/>
                          </w:divBdr>
                        </w:div>
                      </w:divsChild>
                    </w:div>
                    <w:div w:id="1083533510">
                      <w:marLeft w:val="0"/>
                      <w:marRight w:val="0"/>
                      <w:marTop w:val="0"/>
                      <w:marBottom w:val="0"/>
                      <w:divBdr>
                        <w:top w:val="none" w:sz="0" w:space="0" w:color="auto"/>
                        <w:left w:val="none" w:sz="0" w:space="0" w:color="auto"/>
                        <w:bottom w:val="none" w:sz="0" w:space="0" w:color="auto"/>
                        <w:right w:val="none" w:sz="0" w:space="0" w:color="auto"/>
                      </w:divBdr>
                      <w:divsChild>
                        <w:div w:id="1409957524">
                          <w:marLeft w:val="0"/>
                          <w:marRight w:val="0"/>
                          <w:marTop w:val="0"/>
                          <w:marBottom w:val="0"/>
                          <w:divBdr>
                            <w:top w:val="none" w:sz="0" w:space="0" w:color="auto"/>
                            <w:left w:val="none" w:sz="0" w:space="0" w:color="auto"/>
                            <w:bottom w:val="none" w:sz="0" w:space="0" w:color="auto"/>
                            <w:right w:val="none" w:sz="0" w:space="0" w:color="auto"/>
                          </w:divBdr>
                        </w:div>
                      </w:divsChild>
                    </w:div>
                    <w:div w:id="1355572368">
                      <w:marLeft w:val="0"/>
                      <w:marRight w:val="0"/>
                      <w:marTop w:val="0"/>
                      <w:marBottom w:val="0"/>
                      <w:divBdr>
                        <w:top w:val="none" w:sz="0" w:space="0" w:color="auto"/>
                        <w:left w:val="none" w:sz="0" w:space="0" w:color="auto"/>
                        <w:bottom w:val="none" w:sz="0" w:space="0" w:color="auto"/>
                        <w:right w:val="none" w:sz="0" w:space="0" w:color="auto"/>
                      </w:divBdr>
                      <w:divsChild>
                        <w:div w:id="363024174">
                          <w:marLeft w:val="0"/>
                          <w:marRight w:val="0"/>
                          <w:marTop w:val="0"/>
                          <w:marBottom w:val="0"/>
                          <w:divBdr>
                            <w:top w:val="none" w:sz="0" w:space="0" w:color="auto"/>
                            <w:left w:val="none" w:sz="0" w:space="0" w:color="auto"/>
                            <w:bottom w:val="none" w:sz="0" w:space="0" w:color="auto"/>
                            <w:right w:val="none" w:sz="0" w:space="0" w:color="auto"/>
                          </w:divBdr>
                        </w:div>
                        <w:div w:id="971330149">
                          <w:marLeft w:val="0"/>
                          <w:marRight w:val="0"/>
                          <w:marTop w:val="0"/>
                          <w:marBottom w:val="0"/>
                          <w:divBdr>
                            <w:top w:val="none" w:sz="0" w:space="0" w:color="auto"/>
                            <w:left w:val="none" w:sz="0" w:space="0" w:color="auto"/>
                            <w:bottom w:val="none" w:sz="0" w:space="0" w:color="auto"/>
                            <w:right w:val="none" w:sz="0" w:space="0" w:color="auto"/>
                          </w:divBdr>
                        </w:div>
                        <w:div w:id="39138491">
                          <w:marLeft w:val="0"/>
                          <w:marRight w:val="0"/>
                          <w:marTop w:val="0"/>
                          <w:marBottom w:val="0"/>
                          <w:divBdr>
                            <w:top w:val="none" w:sz="0" w:space="0" w:color="auto"/>
                            <w:left w:val="none" w:sz="0" w:space="0" w:color="auto"/>
                            <w:bottom w:val="none" w:sz="0" w:space="0" w:color="auto"/>
                            <w:right w:val="none" w:sz="0" w:space="0" w:color="auto"/>
                          </w:divBdr>
                        </w:div>
                        <w:div w:id="2121531829">
                          <w:marLeft w:val="0"/>
                          <w:marRight w:val="0"/>
                          <w:marTop w:val="0"/>
                          <w:marBottom w:val="0"/>
                          <w:divBdr>
                            <w:top w:val="none" w:sz="0" w:space="0" w:color="auto"/>
                            <w:left w:val="none" w:sz="0" w:space="0" w:color="auto"/>
                            <w:bottom w:val="none" w:sz="0" w:space="0" w:color="auto"/>
                            <w:right w:val="none" w:sz="0" w:space="0" w:color="auto"/>
                          </w:divBdr>
                          <w:divsChild>
                            <w:div w:id="313264464">
                              <w:marLeft w:val="0"/>
                              <w:marRight w:val="0"/>
                              <w:marTop w:val="0"/>
                              <w:marBottom w:val="0"/>
                              <w:divBdr>
                                <w:top w:val="none" w:sz="0" w:space="0" w:color="auto"/>
                                <w:left w:val="none" w:sz="0" w:space="0" w:color="auto"/>
                                <w:bottom w:val="none" w:sz="0" w:space="0" w:color="auto"/>
                                <w:right w:val="none" w:sz="0" w:space="0" w:color="auto"/>
                              </w:divBdr>
                              <w:divsChild>
                                <w:div w:id="1861434623">
                                  <w:marLeft w:val="0"/>
                                  <w:marRight w:val="0"/>
                                  <w:marTop w:val="0"/>
                                  <w:marBottom w:val="0"/>
                                  <w:divBdr>
                                    <w:top w:val="none" w:sz="0" w:space="0" w:color="auto"/>
                                    <w:left w:val="none" w:sz="0" w:space="0" w:color="auto"/>
                                    <w:bottom w:val="none" w:sz="0" w:space="0" w:color="auto"/>
                                    <w:right w:val="none" w:sz="0" w:space="0" w:color="auto"/>
                                  </w:divBdr>
                                </w:div>
                              </w:divsChild>
                            </w:div>
                            <w:div w:id="691302364">
                              <w:marLeft w:val="0"/>
                              <w:marRight w:val="0"/>
                              <w:marTop w:val="0"/>
                              <w:marBottom w:val="0"/>
                              <w:divBdr>
                                <w:top w:val="none" w:sz="0" w:space="0" w:color="auto"/>
                                <w:left w:val="none" w:sz="0" w:space="0" w:color="auto"/>
                                <w:bottom w:val="none" w:sz="0" w:space="0" w:color="auto"/>
                                <w:right w:val="none" w:sz="0" w:space="0" w:color="auto"/>
                              </w:divBdr>
                              <w:divsChild>
                                <w:div w:id="9700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5039">
                          <w:marLeft w:val="0"/>
                          <w:marRight w:val="0"/>
                          <w:marTop w:val="0"/>
                          <w:marBottom w:val="0"/>
                          <w:divBdr>
                            <w:top w:val="none" w:sz="0" w:space="0" w:color="auto"/>
                            <w:left w:val="none" w:sz="0" w:space="0" w:color="auto"/>
                            <w:bottom w:val="none" w:sz="0" w:space="0" w:color="auto"/>
                            <w:right w:val="none" w:sz="0" w:space="0" w:color="auto"/>
                          </w:divBdr>
                        </w:div>
                      </w:divsChild>
                    </w:div>
                    <w:div w:id="147139432">
                      <w:marLeft w:val="0"/>
                      <w:marRight w:val="0"/>
                      <w:marTop w:val="0"/>
                      <w:marBottom w:val="0"/>
                      <w:divBdr>
                        <w:top w:val="none" w:sz="0" w:space="0" w:color="auto"/>
                        <w:left w:val="none" w:sz="0" w:space="0" w:color="auto"/>
                        <w:bottom w:val="none" w:sz="0" w:space="0" w:color="auto"/>
                        <w:right w:val="none" w:sz="0" w:space="0" w:color="auto"/>
                      </w:divBdr>
                      <w:divsChild>
                        <w:div w:id="256056579">
                          <w:marLeft w:val="0"/>
                          <w:marRight w:val="0"/>
                          <w:marTop w:val="0"/>
                          <w:marBottom w:val="0"/>
                          <w:divBdr>
                            <w:top w:val="none" w:sz="0" w:space="0" w:color="auto"/>
                            <w:left w:val="none" w:sz="0" w:space="0" w:color="auto"/>
                            <w:bottom w:val="none" w:sz="0" w:space="0" w:color="auto"/>
                            <w:right w:val="none" w:sz="0" w:space="0" w:color="auto"/>
                          </w:divBdr>
                        </w:div>
                      </w:divsChild>
                    </w:div>
                    <w:div w:id="1803688012">
                      <w:marLeft w:val="0"/>
                      <w:marRight w:val="0"/>
                      <w:marTop w:val="0"/>
                      <w:marBottom w:val="0"/>
                      <w:divBdr>
                        <w:top w:val="none" w:sz="0" w:space="0" w:color="auto"/>
                        <w:left w:val="none" w:sz="0" w:space="0" w:color="auto"/>
                        <w:bottom w:val="none" w:sz="0" w:space="0" w:color="auto"/>
                        <w:right w:val="none" w:sz="0" w:space="0" w:color="auto"/>
                      </w:divBdr>
                      <w:divsChild>
                        <w:div w:id="1409765481">
                          <w:marLeft w:val="0"/>
                          <w:marRight w:val="0"/>
                          <w:marTop w:val="0"/>
                          <w:marBottom w:val="0"/>
                          <w:divBdr>
                            <w:top w:val="none" w:sz="0" w:space="0" w:color="auto"/>
                            <w:left w:val="none" w:sz="0" w:space="0" w:color="auto"/>
                            <w:bottom w:val="none" w:sz="0" w:space="0" w:color="auto"/>
                            <w:right w:val="none" w:sz="0" w:space="0" w:color="auto"/>
                          </w:divBdr>
                        </w:div>
                      </w:divsChild>
                    </w:div>
                    <w:div w:id="1588614686">
                      <w:marLeft w:val="0"/>
                      <w:marRight w:val="0"/>
                      <w:marTop w:val="0"/>
                      <w:marBottom w:val="0"/>
                      <w:divBdr>
                        <w:top w:val="none" w:sz="0" w:space="0" w:color="auto"/>
                        <w:left w:val="none" w:sz="0" w:space="0" w:color="auto"/>
                        <w:bottom w:val="none" w:sz="0" w:space="0" w:color="auto"/>
                        <w:right w:val="none" w:sz="0" w:space="0" w:color="auto"/>
                      </w:divBdr>
                      <w:divsChild>
                        <w:div w:id="1022240246">
                          <w:marLeft w:val="0"/>
                          <w:marRight w:val="0"/>
                          <w:marTop w:val="0"/>
                          <w:marBottom w:val="0"/>
                          <w:divBdr>
                            <w:top w:val="none" w:sz="0" w:space="0" w:color="auto"/>
                            <w:left w:val="none" w:sz="0" w:space="0" w:color="auto"/>
                            <w:bottom w:val="none" w:sz="0" w:space="0" w:color="auto"/>
                            <w:right w:val="none" w:sz="0" w:space="0" w:color="auto"/>
                          </w:divBdr>
                        </w:div>
                      </w:divsChild>
                    </w:div>
                    <w:div w:id="1255632020">
                      <w:marLeft w:val="0"/>
                      <w:marRight w:val="0"/>
                      <w:marTop w:val="0"/>
                      <w:marBottom w:val="0"/>
                      <w:divBdr>
                        <w:top w:val="none" w:sz="0" w:space="0" w:color="auto"/>
                        <w:left w:val="none" w:sz="0" w:space="0" w:color="auto"/>
                        <w:bottom w:val="none" w:sz="0" w:space="0" w:color="auto"/>
                        <w:right w:val="none" w:sz="0" w:space="0" w:color="auto"/>
                      </w:divBdr>
                      <w:divsChild>
                        <w:div w:id="1817643327">
                          <w:marLeft w:val="0"/>
                          <w:marRight w:val="0"/>
                          <w:marTop w:val="0"/>
                          <w:marBottom w:val="0"/>
                          <w:divBdr>
                            <w:top w:val="none" w:sz="0" w:space="0" w:color="auto"/>
                            <w:left w:val="none" w:sz="0" w:space="0" w:color="auto"/>
                            <w:bottom w:val="none" w:sz="0" w:space="0" w:color="auto"/>
                            <w:right w:val="none" w:sz="0" w:space="0" w:color="auto"/>
                          </w:divBdr>
                        </w:div>
                      </w:divsChild>
                    </w:div>
                    <w:div w:id="953949979">
                      <w:marLeft w:val="0"/>
                      <w:marRight w:val="0"/>
                      <w:marTop w:val="0"/>
                      <w:marBottom w:val="0"/>
                      <w:divBdr>
                        <w:top w:val="none" w:sz="0" w:space="0" w:color="auto"/>
                        <w:left w:val="none" w:sz="0" w:space="0" w:color="auto"/>
                        <w:bottom w:val="none" w:sz="0" w:space="0" w:color="auto"/>
                        <w:right w:val="none" w:sz="0" w:space="0" w:color="auto"/>
                      </w:divBdr>
                      <w:divsChild>
                        <w:div w:id="15233590">
                          <w:marLeft w:val="0"/>
                          <w:marRight w:val="0"/>
                          <w:marTop w:val="0"/>
                          <w:marBottom w:val="0"/>
                          <w:divBdr>
                            <w:top w:val="none" w:sz="0" w:space="0" w:color="auto"/>
                            <w:left w:val="none" w:sz="0" w:space="0" w:color="auto"/>
                            <w:bottom w:val="none" w:sz="0" w:space="0" w:color="auto"/>
                            <w:right w:val="none" w:sz="0" w:space="0" w:color="auto"/>
                          </w:divBdr>
                        </w:div>
                      </w:divsChild>
                    </w:div>
                    <w:div w:id="1431850274">
                      <w:marLeft w:val="0"/>
                      <w:marRight w:val="0"/>
                      <w:marTop w:val="0"/>
                      <w:marBottom w:val="0"/>
                      <w:divBdr>
                        <w:top w:val="none" w:sz="0" w:space="0" w:color="auto"/>
                        <w:left w:val="none" w:sz="0" w:space="0" w:color="auto"/>
                        <w:bottom w:val="none" w:sz="0" w:space="0" w:color="auto"/>
                        <w:right w:val="none" w:sz="0" w:space="0" w:color="auto"/>
                      </w:divBdr>
                      <w:divsChild>
                        <w:div w:id="1891305334">
                          <w:marLeft w:val="0"/>
                          <w:marRight w:val="0"/>
                          <w:marTop w:val="0"/>
                          <w:marBottom w:val="0"/>
                          <w:divBdr>
                            <w:top w:val="none" w:sz="0" w:space="0" w:color="auto"/>
                            <w:left w:val="none" w:sz="0" w:space="0" w:color="auto"/>
                            <w:bottom w:val="none" w:sz="0" w:space="0" w:color="auto"/>
                            <w:right w:val="none" w:sz="0" w:space="0" w:color="auto"/>
                          </w:divBdr>
                        </w:div>
                      </w:divsChild>
                    </w:div>
                    <w:div w:id="2053964272">
                      <w:marLeft w:val="0"/>
                      <w:marRight w:val="0"/>
                      <w:marTop w:val="0"/>
                      <w:marBottom w:val="0"/>
                      <w:divBdr>
                        <w:top w:val="none" w:sz="0" w:space="0" w:color="auto"/>
                        <w:left w:val="none" w:sz="0" w:space="0" w:color="auto"/>
                        <w:bottom w:val="none" w:sz="0" w:space="0" w:color="auto"/>
                        <w:right w:val="none" w:sz="0" w:space="0" w:color="auto"/>
                      </w:divBdr>
                      <w:divsChild>
                        <w:div w:id="399638795">
                          <w:marLeft w:val="0"/>
                          <w:marRight w:val="0"/>
                          <w:marTop w:val="0"/>
                          <w:marBottom w:val="0"/>
                          <w:divBdr>
                            <w:top w:val="none" w:sz="0" w:space="0" w:color="auto"/>
                            <w:left w:val="none" w:sz="0" w:space="0" w:color="auto"/>
                            <w:bottom w:val="none" w:sz="0" w:space="0" w:color="auto"/>
                            <w:right w:val="none" w:sz="0" w:space="0" w:color="auto"/>
                          </w:divBdr>
                        </w:div>
                      </w:divsChild>
                    </w:div>
                    <w:div w:id="107244299">
                      <w:marLeft w:val="0"/>
                      <w:marRight w:val="0"/>
                      <w:marTop w:val="0"/>
                      <w:marBottom w:val="0"/>
                      <w:divBdr>
                        <w:top w:val="none" w:sz="0" w:space="0" w:color="auto"/>
                        <w:left w:val="none" w:sz="0" w:space="0" w:color="auto"/>
                        <w:bottom w:val="none" w:sz="0" w:space="0" w:color="auto"/>
                        <w:right w:val="none" w:sz="0" w:space="0" w:color="auto"/>
                      </w:divBdr>
                      <w:divsChild>
                        <w:div w:id="1378244044">
                          <w:marLeft w:val="0"/>
                          <w:marRight w:val="0"/>
                          <w:marTop w:val="0"/>
                          <w:marBottom w:val="0"/>
                          <w:divBdr>
                            <w:top w:val="none" w:sz="0" w:space="0" w:color="auto"/>
                            <w:left w:val="none" w:sz="0" w:space="0" w:color="auto"/>
                            <w:bottom w:val="none" w:sz="0" w:space="0" w:color="auto"/>
                            <w:right w:val="none" w:sz="0" w:space="0" w:color="auto"/>
                          </w:divBdr>
                        </w:div>
                        <w:div w:id="88427850">
                          <w:marLeft w:val="0"/>
                          <w:marRight w:val="0"/>
                          <w:marTop w:val="0"/>
                          <w:marBottom w:val="0"/>
                          <w:divBdr>
                            <w:top w:val="none" w:sz="0" w:space="0" w:color="auto"/>
                            <w:left w:val="none" w:sz="0" w:space="0" w:color="auto"/>
                            <w:bottom w:val="none" w:sz="0" w:space="0" w:color="auto"/>
                            <w:right w:val="none" w:sz="0" w:space="0" w:color="auto"/>
                          </w:divBdr>
                        </w:div>
                        <w:div w:id="832531623">
                          <w:marLeft w:val="0"/>
                          <w:marRight w:val="0"/>
                          <w:marTop w:val="0"/>
                          <w:marBottom w:val="0"/>
                          <w:divBdr>
                            <w:top w:val="none" w:sz="0" w:space="0" w:color="auto"/>
                            <w:left w:val="none" w:sz="0" w:space="0" w:color="auto"/>
                            <w:bottom w:val="none" w:sz="0" w:space="0" w:color="auto"/>
                            <w:right w:val="none" w:sz="0" w:space="0" w:color="auto"/>
                          </w:divBdr>
                          <w:divsChild>
                            <w:div w:id="676808759">
                              <w:marLeft w:val="0"/>
                              <w:marRight w:val="0"/>
                              <w:marTop w:val="0"/>
                              <w:marBottom w:val="0"/>
                              <w:divBdr>
                                <w:top w:val="none" w:sz="0" w:space="0" w:color="auto"/>
                                <w:left w:val="none" w:sz="0" w:space="0" w:color="auto"/>
                                <w:bottom w:val="none" w:sz="0" w:space="0" w:color="auto"/>
                                <w:right w:val="none" w:sz="0" w:space="0" w:color="auto"/>
                              </w:divBdr>
                              <w:divsChild>
                                <w:div w:id="974801326">
                                  <w:marLeft w:val="0"/>
                                  <w:marRight w:val="0"/>
                                  <w:marTop w:val="0"/>
                                  <w:marBottom w:val="0"/>
                                  <w:divBdr>
                                    <w:top w:val="none" w:sz="0" w:space="0" w:color="auto"/>
                                    <w:left w:val="none" w:sz="0" w:space="0" w:color="auto"/>
                                    <w:bottom w:val="none" w:sz="0" w:space="0" w:color="auto"/>
                                    <w:right w:val="none" w:sz="0" w:space="0" w:color="auto"/>
                                  </w:divBdr>
                                </w:div>
                              </w:divsChild>
                            </w:div>
                            <w:div w:id="1672022288">
                              <w:marLeft w:val="0"/>
                              <w:marRight w:val="0"/>
                              <w:marTop w:val="0"/>
                              <w:marBottom w:val="0"/>
                              <w:divBdr>
                                <w:top w:val="none" w:sz="0" w:space="0" w:color="auto"/>
                                <w:left w:val="none" w:sz="0" w:space="0" w:color="auto"/>
                                <w:bottom w:val="none" w:sz="0" w:space="0" w:color="auto"/>
                                <w:right w:val="none" w:sz="0" w:space="0" w:color="auto"/>
                              </w:divBdr>
                              <w:divsChild>
                                <w:div w:id="19271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30696">
                          <w:marLeft w:val="0"/>
                          <w:marRight w:val="0"/>
                          <w:marTop w:val="0"/>
                          <w:marBottom w:val="0"/>
                          <w:divBdr>
                            <w:top w:val="none" w:sz="0" w:space="0" w:color="auto"/>
                            <w:left w:val="none" w:sz="0" w:space="0" w:color="auto"/>
                            <w:bottom w:val="none" w:sz="0" w:space="0" w:color="auto"/>
                            <w:right w:val="none" w:sz="0" w:space="0" w:color="auto"/>
                          </w:divBdr>
                        </w:div>
                        <w:div w:id="1733111988">
                          <w:marLeft w:val="0"/>
                          <w:marRight w:val="0"/>
                          <w:marTop w:val="0"/>
                          <w:marBottom w:val="0"/>
                          <w:divBdr>
                            <w:top w:val="none" w:sz="0" w:space="0" w:color="auto"/>
                            <w:left w:val="none" w:sz="0" w:space="0" w:color="auto"/>
                            <w:bottom w:val="none" w:sz="0" w:space="0" w:color="auto"/>
                            <w:right w:val="none" w:sz="0" w:space="0" w:color="auto"/>
                          </w:divBdr>
                        </w:div>
                        <w:div w:id="1812165220">
                          <w:marLeft w:val="0"/>
                          <w:marRight w:val="0"/>
                          <w:marTop w:val="0"/>
                          <w:marBottom w:val="0"/>
                          <w:divBdr>
                            <w:top w:val="none" w:sz="0" w:space="0" w:color="auto"/>
                            <w:left w:val="none" w:sz="0" w:space="0" w:color="auto"/>
                            <w:bottom w:val="none" w:sz="0" w:space="0" w:color="auto"/>
                            <w:right w:val="none" w:sz="0" w:space="0" w:color="auto"/>
                          </w:divBdr>
                          <w:divsChild>
                            <w:div w:id="1451512081">
                              <w:marLeft w:val="0"/>
                              <w:marRight w:val="0"/>
                              <w:marTop w:val="0"/>
                              <w:marBottom w:val="0"/>
                              <w:divBdr>
                                <w:top w:val="none" w:sz="0" w:space="0" w:color="auto"/>
                                <w:left w:val="none" w:sz="0" w:space="0" w:color="auto"/>
                                <w:bottom w:val="none" w:sz="0" w:space="0" w:color="auto"/>
                                <w:right w:val="none" w:sz="0" w:space="0" w:color="auto"/>
                              </w:divBdr>
                              <w:divsChild>
                                <w:div w:id="211625745">
                                  <w:marLeft w:val="0"/>
                                  <w:marRight w:val="0"/>
                                  <w:marTop w:val="0"/>
                                  <w:marBottom w:val="0"/>
                                  <w:divBdr>
                                    <w:top w:val="none" w:sz="0" w:space="0" w:color="auto"/>
                                    <w:left w:val="none" w:sz="0" w:space="0" w:color="auto"/>
                                    <w:bottom w:val="none" w:sz="0" w:space="0" w:color="auto"/>
                                    <w:right w:val="none" w:sz="0" w:space="0" w:color="auto"/>
                                  </w:divBdr>
                                </w:div>
                              </w:divsChild>
                            </w:div>
                            <w:div w:id="1478839424">
                              <w:marLeft w:val="0"/>
                              <w:marRight w:val="0"/>
                              <w:marTop w:val="0"/>
                              <w:marBottom w:val="0"/>
                              <w:divBdr>
                                <w:top w:val="none" w:sz="0" w:space="0" w:color="auto"/>
                                <w:left w:val="none" w:sz="0" w:space="0" w:color="auto"/>
                                <w:bottom w:val="none" w:sz="0" w:space="0" w:color="auto"/>
                                <w:right w:val="none" w:sz="0" w:space="0" w:color="auto"/>
                              </w:divBdr>
                              <w:divsChild>
                                <w:div w:id="4568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79319">
                      <w:marLeft w:val="0"/>
                      <w:marRight w:val="0"/>
                      <w:marTop w:val="0"/>
                      <w:marBottom w:val="0"/>
                      <w:divBdr>
                        <w:top w:val="none" w:sz="0" w:space="0" w:color="auto"/>
                        <w:left w:val="none" w:sz="0" w:space="0" w:color="auto"/>
                        <w:bottom w:val="none" w:sz="0" w:space="0" w:color="auto"/>
                        <w:right w:val="none" w:sz="0" w:space="0" w:color="auto"/>
                      </w:divBdr>
                      <w:divsChild>
                        <w:div w:id="1139879037">
                          <w:marLeft w:val="0"/>
                          <w:marRight w:val="0"/>
                          <w:marTop w:val="0"/>
                          <w:marBottom w:val="0"/>
                          <w:divBdr>
                            <w:top w:val="none" w:sz="0" w:space="0" w:color="auto"/>
                            <w:left w:val="none" w:sz="0" w:space="0" w:color="auto"/>
                            <w:bottom w:val="none" w:sz="0" w:space="0" w:color="auto"/>
                            <w:right w:val="none" w:sz="0" w:space="0" w:color="auto"/>
                          </w:divBdr>
                        </w:div>
                      </w:divsChild>
                    </w:div>
                    <w:div w:id="1487087957">
                      <w:marLeft w:val="0"/>
                      <w:marRight w:val="0"/>
                      <w:marTop w:val="0"/>
                      <w:marBottom w:val="0"/>
                      <w:divBdr>
                        <w:top w:val="none" w:sz="0" w:space="0" w:color="auto"/>
                        <w:left w:val="none" w:sz="0" w:space="0" w:color="auto"/>
                        <w:bottom w:val="none" w:sz="0" w:space="0" w:color="auto"/>
                        <w:right w:val="none" w:sz="0" w:space="0" w:color="auto"/>
                      </w:divBdr>
                      <w:divsChild>
                        <w:div w:id="1503549902">
                          <w:marLeft w:val="0"/>
                          <w:marRight w:val="0"/>
                          <w:marTop w:val="0"/>
                          <w:marBottom w:val="0"/>
                          <w:divBdr>
                            <w:top w:val="none" w:sz="0" w:space="0" w:color="auto"/>
                            <w:left w:val="none" w:sz="0" w:space="0" w:color="auto"/>
                            <w:bottom w:val="none" w:sz="0" w:space="0" w:color="auto"/>
                            <w:right w:val="none" w:sz="0" w:space="0" w:color="auto"/>
                          </w:divBdr>
                        </w:div>
                      </w:divsChild>
                    </w:div>
                    <w:div w:id="2090999820">
                      <w:marLeft w:val="0"/>
                      <w:marRight w:val="0"/>
                      <w:marTop w:val="0"/>
                      <w:marBottom w:val="0"/>
                      <w:divBdr>
                        <w:top w:val="none" w:sz="0" w:space="0" w:color="auto"/>
                        <w:left w:val="none" w:sz="0" w:space="0" w:color="auto"/>
                        <w:bottom w:val="none" w:sz="0" w:space="0" w:color="auto"/>
                        <w:right w:val="none" w:sz="0" w:space="0" w:color="auto"/>
                      </w:divBdr>
                      <w:divsChild>
                        <w:div w:id="736440637">
                          <w:marLeft w:val="0"/>
                          <w:marRight w:val="0"/>
                          <w:marTop w:val="0"/>
                          <w:marBottom w:val="0"/>
                          <w:divBdr>
                            <w:top w:val="none" w:sz="0" w:space="0" w:color="auto"/>
                            <w:left w:val="none" w:sz="0" w:space="0" w:color="auto"/>
                            <w:bottom w:val="none" w:sz="0" w:space="0" w:color="auto"/>
                            <w:right w:val="none" w:sz="0" w:space="0" w:color="auto"/>
                          </w:divBdr>
                        </w:div>
                      </w:divsChild>
                    </w:div>
                    <w:div w:id="1716465534">
                      <w:marLeft w:val="0"/>
                      <w:marRight w:val="0"/>
                      <w:marTop w:val="0"/>
                      <w:marBottom w:val="0"/>
                      <w:divBdr>
                        <w:top w:val="none" w:sz="0" w:space="0" w:color="auto"/>
                        <w:left w:val="none" w:sz="0" w:space="0" w:color="auto"/>
                        <w:bottom w:val="none" w:sz="0" w:space="0" w:color="auto"/>
                        <w:right w:val="none" w:sz="0" w:space="0" w:color="auto"/>
                      </w:divBdr>
                      <w:divsChild>
                        <w:div w:id="125049787">
                          <w:marLeft w:val="0"/>
                          <w:marRight w:val="0"/>
                          <w:marTop w:val="0"/>
                          <w:marBottom w:val="0"/>
                          <w:divBdr>
                            <w:top w:val="none" w:sz="0" w:space="0" w:color="auto"/>
                            <w:left w:val="none" w:sz="0" w:space="0" w:color="auto"/>
                            <w:bottom w:val="none" w:sz="0" w:space="0" w:color="auto"/>
                            <w:right w:val="none" w:sz="0" w:space="0" w:color="auto"/>
                          </w:divBdr>
                        </w:div>
                      </w:divsChild>
                    </w:div>
                    <w:div w:id="996883019">
                      <w:marLeft w:val="0"/>
                      <w:marRight w:val="0"/>
                      <w:marTop w:val="0"/>
                      <w:marBottom w:val="0"/>
                      <w:divBdr>
                        <w:top w:val="none" w:sz="0" w:space="0" w:color="auto"/>
                        <w:left w:val="none" w:sz="0" w:space="0" w:color="auto"/>
                        <w:bottom w:val="none" w:sz="0" w:space="0" w:color="auto"/>
                        <w:right w:val="none" w:sz="0" w:space="0" w:color="auto"/>
                      </w:divBdr>
                      <w:divsChild>
                        <w:div w:id="2094548932">
                          <w:marLeft w:val="0"/>
                          <w:marRight w:val="0"/>
                          <w:marTop w:val="0"/>
                          <w:marBottom w:val="0"/>
                          <w:divBdr>
                            <w:top w:val="none" w:sz="0" w:space="0" w:color="auto"/>
                            <w:left w:val="none" w:sz="0" w:space="0" w:color="auto"/>
                            <w:bottom w:val="none" w:sz="0" w:space="0" w:color="auto"/>
                            <w:right w:val="none" w:sz="0" w:space="0" w:color="auto"/>
                          </w:divBdr>
                        </w:div>
                      </w:divsChild>
                    </w:div>
                    <w:div w:id="1622493445">
                      <w:marLeft w:val="0"/>
                      <w:marRight w:val="0"/>
                      <w:marTop w:val="0"/>
                      <w:marBottom w:val="0"/>
                      <w:divBdr>
                        <w:top w:val="none" w:sz="0" w:space="0" w:color="auto"/>
                        <w:left w:val="none" w:sz="0" w:space="0" w:color="auto"/>
                        <w:bottom w:val="none" w:sz="0" w:space="0" w:color="auto"/>
                        <w:right w:val="none" w:sz="0" w:space="0" w:color="auto"/>
                      </w:divBdr>
                      <w:divsChild>
                        <w:div w:id="1717506061">
                          <w:marLeft w:val="0"/>
                          <w:marRight w:val="0"/>
                          <w:marTop w:val="0"/>
                          <w:marBottom w:val="0"/>
                          <w:divBdr>
                            <w:top w:val="none" w:sz="0" w:space="0" w:color="auto"/>
                            <w:left w:val="none" w:sz="0" w:space="0" w:color="auto"/>
                            <w:bottom w:val="none" w:sz="0" w:space="0" w:color="auto"/>
                            <w:right w:val="none" w:sz="0" w:space="0" w:color="auto"/>
                          </w:divBdr>
                        </w:div>
                      </w:divsChild>
                    </w:div>
                    <w:div w:id="481654089">
                      <w:marLeft w:val="0"/>
                      <w:marRight w:val="0"/>
                      <w:marTop w:val="0"/>
                      <w:marBottom w:val="0"/>
                      <w:divBdr>
                        <w:top w:val="none" w:sz="0" w:space="0" w:color="auto"/>
                        <w:left w:val="none" w:sz="0" w:space="0" w:color="auto"/>
                        <w:bottom w:val="none" w:sz="0" w:space="0" w:color="auto"/>
                        <w:right w:val="none" w:sz="0" w:space="0" w:color="auto"/>
                      </w:divBdr>
                      <w:divsChild>
                        <w:div w:id="1486816771">
                          <w:marLeft w:val="0"/>
                          <w:marRight w:val="0"/>
                          <w:marTop w:val="0"/>
                          <w:marBottom w:val="0"/>
                          <w:divBdr>
                            <w:top w:val="none" w:sz="0" w:space="0" w:color="auto"/>
                            <w:left w:val="none" w:sz="0" w:space="0" w:color="auto"/>
                            <w:bottom w:val="none" w:sz="0" w:space="0" w:color="auto"/>
                            <w:right w:val="none" w:sz="0" w:space="0" w:color="auto"/>
                          </w:divBdr>
                        </w:div>
                      </w:divsChild>
                    </w:div>
                    <w:div w:id="1809515384">
                      <w:marLeft w:val="0"/>
                      <w:marRight w:val="0"/>
                      <w:marTop w:val="0"/>
                      <w:marBottom w:val="0"/>
                      <w:divBdr>
                        <w:top w:val="none" w:sz="0" w:space="0" w:color="auto"/>
                        <w:left w:val="none" w:sz="0" w:space="0" w:color="auto"/>
                        <w:bottom w:val="none" w:sz="0" w:space="0" w:color="auto"/>
                        <w:right w:val="none" w:sz="0" w:space="0" w:color="auto"/>
                      </w:divBdr>
                      <w:divsChild>
                        <w:div w:id="240262439">
                          <w:marLeft w:val="0"/>
                          <w:marRight w:val="0"/>
                          <w:marTop w:val="0"/>
                          <w:marBottom w:val="0"/>
                          <w:divBdr>
                            <w:top w:val="none" w:sz="0" w:space="0" w:color="auto"/>
                            <w:left w:val="none" w:sz="0" w:space="0" w:color="auto"/>
                            <w:bottom w:val="none" w:sz="0" w:space="0" w:color="auto"/>
                            <w:right w:val="none" w:sz="0" w:space="0" w:color="auto"/>
                          </w:divBdr>
                        </w:div>
                      </w:divsChild>
                    </w:div>
                    <w:div w:id="1288467243">
                      <w:marLeft w:val="0"/>
                      <w:marRight w:val="0"/>
                      <w:marTop w:val="0"/>
                      <w:marBottom w:val="0"/>
                      <w:divBdr>
                        <w:top w:val="none" w:sz="0" w:space="0" w:color="auto"/>
                        <w:left w:val="none" w:sz="0" w:space="0" w:color="auto"/>
                        <w:bottom w:val="none" w:sz="0" w:space="0" w:color="auto"/>
                        <w:right w:val="none" w:sz="0" w:space="0" w:color="auto"/>
                      </w:divBdr>
                      <w:divsChild>
                        <w:div w:id="231083015">
                          <w:marLeft w:val="0"/>
                          <w:marRight w:val="0"/>
                          <w:marTop w:val="0"/>
                          <w:marBottom w:val="0"/>
                          <w:divBdr>
                            <w:top w:val="none" w:sz="0" w:space="0" w:color="auto"/>
                            <w:left w:val="none" w:sz="0" w:space="0" w:color="auto"/>
                            <w:bottom w:val="none" w:sz="0" w:space="0" w:color="auto"/>
                            <w:right w:val="none" w:sz="0" w:space="0" w:color="auto"/>
                          </w:divBdr>
                        </w:div>
                        <w:div w:id="38826443">
                          <w:marLeft w:val="0"/>
                          <w:marRight w:val="0"/>
                          <w:marTop w:val="0"/>
                          <w:marBottom w:val="0"/>
                          <w:divBdr>
                            <w:top w:val="none" w:sz="0" w:space="0" w:color="auto"/>
                            <w:left w:val="none" w:sz="0" w:space="0" w:color="auto"/>
                            <w:bottom w:val="none" w:sz="0" w:space="0" w:color="auto"/>
                            <w:right w:val="none" w:sz="0" w:space="0" w:color="auto"/>
                          </w:divBdr>
                        </w:div>
                        <w:div w:id="695080596">
                          <w:marLeft w:val="0"/>
                          <w:marRight w:val="0"/>
                          <w:marTop w:val="0"/>
                          <w:marBottom w:val="0"/>
                          <w:divBdr>
                            <w:top w:val="none" w:sz="0" w:space="0" w:color="auto"/>
                            <w:left w:val="none" w:sz="0" w:space="0" w:color="auto"/>
                            <w:bottom w:val="none" w:sz="0" w:space="0" w:color="auto"/>
                            <w:right w:val="none" w:sz="0" w:space="0" w:color="auto"/>
                          </w:divBdr>
                        </w:div>
                        <w:div w:id="1152915972">
                          <w:marLeft w:val="0"/>
                          <w:marRight w:val="0"/>
                          <w:marTop w:val="0"/>
                          <w:marBottom w:val="0"/>
                          <w:divBdr>
                            <w:top w:val="none" w:sz="0" w:space="0" w:color="auto"/>
                            <w:left w:val="none" w:sz="0" w:space="0" w:color="auto"/>
                            <w:bottom w:val="none" w:sz="0" w:space="0" w:color="auto"/>
                            <w:right w:val="none" w:sz="0" w:space="0" w:color="auto"/>
                          </w:divBdr>
                        </w:div>
                        <w:div w:id="531724606">
                          <w:marLeft w:val="0"/>
                          <w:marRight w:val="0"/>
                          <w:marTop w:val="0"/>
                          <w:marBottom w:val="0"/>
                          <w:divBdr>
                            <w:top w:val="none" w:sz="0" w:space="0" w:color="auto"/>
                            <w:left w:val="none" w:sz="0" w:space="0" w:color="auto"/>
                            <w:bottom w:val="none" w:sz="0" w:space="0" w:color="auto"/>
                            <w:right w:val="none" w:sz="0" w:space="0" w:color="auto"/>
                          </w:divBdr>
                        </w:div>
                        <w:div w:id="1798715314">
                          <w:marLeft w:val="0"/>
                          <w:marRight w:val="0"/>
                          <w:marTop w:val="0"/>
                          <w:marBottom w:val="0"/>
                          <w:divBdr>
                            <w:top w:val="none" w:sz="0" w:space="0" w:color="auto"/>
                            <w:left w:val="none" w:sz="0" w:space="0" w:color="auto"/>
                            <w:bottom w:val="none" w:sz="0" w:space="0" w:color="auto"/>
                            <w:right w:val="none" w:sz="0" w:space="0" w:color="auto"/>
                          </w:divBdr>
                        </w:div>
                      </w:divsChild>
                    </w:div>
                    <w:div w:id="2117165763">
                      <w:marLeft w:val="0"/>
                      <w:marRight w:val="0"/>
                      <w:marTop w:val="0"/>
                      <w:marBottom w:val="0"/>
                      <w:divBdr>
                        <w:top w:val="none" w:sz="0" w:space="0" w:color="auto"/>
                        <w:left w:val="none" w:sz="0" w:space="0" w:color="auto"/>
                        <w:bottom w:val="none" w:sz="0" w:space="0" w:color="auto"/>
                        <w:right w:val="none" w:sz="0" w:space="0" w:color="auto"/>
                      </w:divBdr>
                      <w:divsChild>
                        <w:div w:id="1461074287">
                          <w:marLeft w:val="0"/>
                          <w:marRight w:val="0"/>
                          <w:marTop w:val="0"/>
                          <w:marBottom w:val="0"/>
                          <w:divBdr>
                            <w:top w:val="none" w:sz="0" w:space="0" w:color="auto"/>
                            <w:left w:val="none" w:sz="0" w:space="0" w:color="auto"/>
                            <w:bottom w:val="none" w:sz="0" w:space="0" w:color="auto"/>
                            <w:right w:val="none" w:sz="0" w:space="0" w:color="auto"/>
                          </w:divBdr>
                        </w:div>
                      </w:divsChild>
                    </w:div>
                    <w:div w:id="469522914">
                      <w:marLeft w:val="0"/>
                      <w:marRight w:val="0"/>
                      <w:marTop w:val="0"/>
                      <w:marBottom w:val="0"/>
                      <w:divBdr>
                        <w:top w:val="none" w:sz="0" w:space="0" w:color="auto"/>
                        <w:left w:val="none" w:sz="0" w:space="0" w:color="auto"/>
                        <w:bottom w:val="none" w:sz="0" w:space="0" w:color="auto"/>
                        <w:right w:val="none" w:sz="0" w:space="0" w:color="auto"/>
                      </w:divBdr>
                      <w:divsChild>
                        <w:div w:id="147718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4759</Words>
  <Characters>27132</Characters>
  <Application>Microsoft Office Word</Application>
  <DocSecurity>0</DocSecurity>
  <Lines>226</Lines>
  <Paragraphs>63</Paragraphs>
  <ScaleCrop>false</ScaleCrop>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cp:lastModifiedBy>Sanjay Manesh</cp:lastModifiedBy>
  <cp:revision>2</cp:revision>
  <dcterms:created xsi:type="dcterms:W3CDTF">2026-10-29T15:05:00Z</dcterms:created>
  <dcterms:modified xsi:type="dcterms:W3CDTF">2026-10-29T15:05:00Z</dcterms:modified>
</cp:coreProperties>
</file>