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02178"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ABSTRACT</w:t>
      </w:r>
    </w:p>
    <w:p w14:paraId="3410C86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Electric vehicles rely on interconnected embedded controllers to manage battery performance, electric propulsion, thermal regulation, steering assistance, and driver-assistance functions. These functions require continuous monitoring of electrical and physical parameters, real-time processing, and reliable communication between Electronic Control Units (ECUs).</w:t>
      </w:r>
    </w:p>
    <w:p w14:paraId="02E48F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This report proposes a distributed embedded architecture for an electric vehicle using a Battery Management System (BMS), Motor Control ECU, Thermal Management ECU, Steering Control ECU, Advanced Driver-Assistance System (ADAS) ECU, and a vehicle communication gateway. The design considers different processing architectures, including microcontrollers, microprocessors, and System-on-Chip devices, according to the computational requirements of each subsystem.</w:t>
      </w:r>
    </w:p>
    <w:p w14:paraId="155B4BA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proposed system uses CAN and CAN FD for suitable control and status messages, with automotive Ethernet considered for applications requiring higher data bandwidth. A network gateway manages authorized communication between different vehicle domains. Battery thermal protection is selected as the safety-related function for formal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because excessive battery temperature can affect battery life, performance, and vehicle safety.</w:t>
      </w:r>
    </w:p>
    <w:p w14:paraId="6A7314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report also examines failure conditions such as temperature-sensor drift, cooling-pump malfunction, communication bus-off, and excessive ADAS network traffic. Verification techniques, including state-machine analysis, simulation, hardware-in-the-loop testing, and fault injection, are proposed to evaluate system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The architecture is intended as a conceptual engineering design that requires detailed safety analysis, hardware selection, and practical validation before production deployment.</w:t>
      </w:r>
    </w:p>
    <w:p w14:paraId="5BEA1FE0"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1 – IDENTIFY AND ANALYZE THE SYSTEM REQUIREMENTS</w:t>
      </w:r>
    </w:p>
    <w:p w14:paraId="3FD5BC9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1.1 Problem description</w:t>
      </w:r>
    </w:p>
    <w:p w14:paraId="05B12CD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 electric vehicle manufacturer requires an embedded control architecture capable of coordinating battery monitoring, electric motor operation, thermal management, steering assistance, and driver-assistance functions.</w:t>
      </w:r>
    </w:p>
    <w:p w14:paraId="79115C1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Each major function is assigned to a dedicated ECU. These controllers must operate independently where necessary while exchanging relevant data through a reliable in-vehicle communication network.</w:t>
      </w:r>
    </w:p>
    <w:p w14:paraId="2A05C19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primary engineering challenge is to ensure that electrical and thermal conditions are monitored accurately, motor-control operations meet their timing requirements, safety-related </w:t>
      </w:r>
      <w:r w:rsidRPr="007B244D">
        <w:rPr>
          <w:rFonts w:ascii="Times New Roman" w:eastAsia="Times New Roman" w:hAnsi="Times New Roman" w:cs="Times New Roman"/>
          <w:sz w:val="24"/>
          <w:szCs w:val="24"/>
          <w:lang w:eastAsia="en-IN"/>
        </w:rPr>
        <w:lastRenderedPageBreak/>
        <w:t>faults are detected, and high-bandwidth applications do not interfere with essential vehicle functions.</w:t>
      </w:r>
    </w:p>
    <w:p w14:paraId="39E13173"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1.2 Functional requirements</w:t>
      </w:r>
    </w:p>
    <w:p w14:paraId="0F32CF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system includes the following functional requirements.</w:t>
      </w:r>
    </w:p>
    <w:tbl>
      <w:tblPr>
        <w:tblW w:w="9442" w:type="dxa"/>
        <w:tblCellSpacing w:w="15" w:type="dxa"/>
        <w:tblCellMar>
          <w:top w:w="15" w:type="dxa"/>
          <w:left w:w="15" w:type="dxa"/>
          <w:bottom w:w="15" w:type="dxa"/>
          <w:right w:w="15" w:type="dxa"/>
        </w:tblCellMar>
        <w:tblLook w:val="04A0" w:firstRow="1" w:lastRow="0" w:firstColumn="1" w:lastColumn="0" w:noHBand="0" w:noVBand="1"/>
      </w:tblPr>
      <w:tblGrid>
        <w:gridCol w:w="2382"/>
        <w:gridCol w:w="7060"/>
      </w:tblGrid>
      <w:tr w:rsidR="007B244D" w:rsidRPr="007B244D" w14:paraId="5E371632" w14:textId="77777777" w:rsidTr="00337FE4">
        <w:trPr>
          <w:trHeight w:val="359"/>
          <w:tblCellSpacing w:w="15" w:type="dxa"/>
        </w:trPr>
        <w:tc>
          <w:tcPr>
            <w:tcW w:w="0" w:type="auto"/>
            <w:vAlign w:val="center"/>
            <w:hideMark/>
          </w:tcPr>
          <w:p w14:paraId="2B60D94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Function</w:t>
            </w:r>
          </w:p>
        </w:tc>
        <w:tc>
          <w:tcPr>
            <w:tcW w:w="0" w:type="auto"/>
            <w:vAlign w:val="center"/>
            <w:hideMark/>
          </w:tcPr>
          <w:p w14:paraId="3D7C22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Requirement</w:t>
            </w:r>
          </w:p>
        </w:tc>
      </w:tr>
      <w:tr w:rsidR="007B244D" w:rsidRPr="007B244D" w14:paraId="6CD2A337" w14:textId="77777777" w:rsidTr="00337FE4">
        <w:trPr>
          <w:trHeight w:val="345"/>
          <w:tblCellSpacing w:w="15" w:type="dxa"/>
        </w:trPr>
        <w:tc>
          <w:tcPr>
            <w:tcW w:w="0" w:type="auto"/>
            <w:vAlign w:val="center"/>
            <w:hideMark/>
          </w:tcPr>
          <w:p w14:paraId="025B68D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management</w:t>
            </w:r>
          </w:p>
        </w:tc>
        <w:tc>
          <w:tcPr>
            <w:tcW w:w="0" w:type="auto"/>
            <w:vAlign w:val="center"/>
            <w:hideMark/>
          </w:tcPr>
          <w:p w14:paraId="07D0B5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Monitor cell voltage, pack current, and battery temperature</w:t>
            </w:r>
          </w:p>
        </w:tc>
      </w:tr>
      <w:tr w:rsidR="007B244D" w:rsidRPr="007B244D" w14:paraId="01B1C470" w14:textId="77777777" w:rsidTr="00337FE4">
        <w:trPr>
          <w:trHeight w:val="345"/>
          <w:tblCellSpacing w:w="15" w:type="dxa"/>
        </w:trPr>
        <w:tc>
          <w:tcPr>
            <w:tcW w:w="0" w:type="auto"/>
            <w:vAlign w:val="center"/>
            <w:hideMark/>
          </w:tcPr>
          <w:p w14:paraId="67CC6B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284532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Regulate motor torque and coordinate inverter operation</w:t>
            </w:r>
          </w:p>
        </w:tc>
      </w:tr>
      <w:tr w:rsidR="007B244D" w:rsidRPr="007B244D" w14:paraId="76D5EB32" w14:textId="77777777" w:rsidTr="00337FE4">
        <w:trPr>
          <w:trHeight w:val="705"/>
          <w:tblCellSpacing w:w="15" w:type="dxa"/>
        </w:trPr>
        <w:tc>
          <w:tcPr>
            <w:tcW w:w="0" w:type="auto"/>
            <w:vAlign w:val="center"/>
            <w:hideMark/>
          </w:tcPr>
          <w:p w14:paraId="1BC9B56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244143E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Control coolant pumps, fans, and valves according to temperature conditions</w:t>
            </w:r>
          </w:p>
        </w:tc>
      </w:tr>
      <w:tr w:rsidR="007B244D" w:rsidRPr="007B244D" w14:paraId="5B7C3D75" w14:textId="77777777" w:rsidTr="00337FE4">
        <w:trPr>
          <w:trHeight w:val="345"/>
          <w:tblCellSpacing w:w="15" w:type="dxa"/>
        </w:trPr>
        <w:tc>
          <w:tcPr>
            <w:tcW w:w="0" w:type="auto"/>
            <w:vAlign w:val="center"/>
            <w:hideMark/>
          </w:tcPr>
          <w:p w14:paraId="07ACE2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0E89E7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 steering input and monitor steering-assistance operation</w:t>
            </w:r>
          </w:p>
        </w:tc>
      </w:tr>
      <w:tr w:rsidR="007B244D" w:rsidRPr="007B244D" w14:paraId="330A1B7A" w14:textId="77777777" w:rsidTr="00337FE4">
        <w:trPr>
          <w:trHeight w:val="705"/>
          <w:tblCellSpacing w:w="15" w:type="dxa"/>
        </w:trPr>
        <w:tc>
          <w:tcPr>
            <w:tcW w:w="0" w:type="auto"/>
            <w:vAlign w:val="center"/>
            <w:hideMark/>
          </w:tcPr>
          <w:p w14:paraId="484E975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0A106B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 permitted sensor information and generate driver-assistance outputs</w:t>
            </w:r>
          </w:p>
        </w:tc>
      </w:tr>
      <w:tr w:rsidR="007B244D" w:rsidRPr="007B244D" w14:paraId="4A216681" w14:textId="77777777" w:rsidTr="00337FE4">
        <w:trPr>
          <w:trHeight w:val="693"/>
          <w:tblCellSpacing w:w="15" w:type="dxa"/>
        </w:trPr>
        <w:tc>
          <w:tcPr>
            <w:tcW w:w="0" w:type="auto"/>
            <w:vAlign w:val="center"/>
            <w:hideMark/>
          </w:tcPr>
          <w:p w14:paraId="25CCD4C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communication</w:t>
            </w:r>
          </w:p>
        </w:tc>
        <w:tc>
          <w:tcPr>
            <w:tcW w:w="0" w:type="auto"/>
            <w:vAlign w:val="center"/>
            <w:hideMark/>
          </w:tcPr>
          <w:p w14:paraId="3E0B149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Route and filter authorized messages between network segments</w:t>
            </w:r>
          </w:p>
        </w:tc>
      </w:tr>
      <w:tr w:rsidR="007B244D" w:rsidRPr="007B244D" w14:paraId="00AA466D" w14:textId="77777777" w:rsidTr="00337FE4">
        <w:trPr>
          <w:trHeight w:val="705"/>
          <w:tblCellSpacing w:w="15" w:type="dxa"/>
        </w:trPr>
        <w:tc>
          <w:tcPr>
            <w:tcW w:w="0" w:type="auto"/>
            <w:vAlign w:val="center"/>
            <w:hideMark/>
          </w:tcPr>
          <w:p w14:paraId="7E663C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detection</w:t>
            </w:r>
          </w:p>
        </w:tc>
        <w:tc>
          <w:tcPr>
            <w:tcW w:w="0" w:type="auto"/>
            <w:vAlign w:val="center"/>
            <w:hideMark/>
          </w:tcPr>
          <w:p w14:paraId="332DD75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Detect abnormal measurements, missing messages, and controller faults</w:t>
            </w:r>
          </w:p>
        </w:tc>
      </w:tr>
      <w:tr w:rsidR="007B244D" w:rsidRPr="007B244D" w14:paraId="5C21DD55" w14:textId="77777777" w:rsidTr="00337FE4">
        <w:trPr>
          <w:trHeight w:val="705"/>
          <w:tblCellSpacing w:w="15" w:type="dxa"/>
        </w:trPr>
        <w:tc>
          <w:tcPr>
            <w:tcW w:w="0" w:type="auto"/>
            <w:vAlign w:val="center"/>
            <w:hideMark/>
          </w:tcPr>
          <w:p w14:paraId="1F5C6A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Energy monitoring</w:t>
            </w:r>
          </w:p>
        </w:tc>
        <w:tc>
          <w:tcPr>
            <w:tcW w:w="0" w:type="auto"/>
            <w:vAlign w:val="center"/>
            <w:hideMark/>
          </w:tcPr>
          <w:p w14:paraId="37769A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Estimate relevant battery operating parameters and support energy management</w:t>
            </w:r>
          </w:p>
        </w:tc>
      </w:tr>
    </w:tbl>
    <w:p w14:paraId="1A34F1A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1.3 Responsibilities of the individual ECUs</w:t>
      </w:r>
    </w:p>
    <w:p w14:paraId="7C26689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Battery Management System (BMS):</w:t>
      </w:r>
      <w:r w:rsidRPr="007B244D">
        <w:rPr>
          <w:rFonts w:ascii="Times New Roman" w:eastAsia="Times New Roman" w:hAnsi="Times New Roman" w:cs="Times New Roman"/>
          <w:sz w:val="24"/>
          <w:szCs w:val="24"/>
          <w:lang w:eastAsia="en-IN"/>
        </w:rPr>
        <w:t xml:space="preserve"> Monitors cell voltage, battery current, and temperature. It estimates battery state of charge and checks whether operating conditions remain within the defined limits. Depending on the design, it can request power limitation or contactor isolation when a serious fault is detected.</w:t>
      </w:r>
    </w:p>
    <w:p w14:paraId="6887E83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Motor Control ECU</w:t>
      </w:r>
      <w:r w:rsidRPr="007B244D">
        <w:rPr>
          <w:rFonts w:ascii="Times New Roman" w:eastAsia="Times New Roman" w:hAnsi="Times New Roman" w:cs="Times New Roman"/>
          <w:sz w:val="24"/>
          <w:szCs w:val="24"/>
          <w:lang w:eastAsia="en-IN"/>
        </w:rPr>
        <w:t>: Processes accelerator demand, motor-position information, and other relevant feedback. It calculates motor-control commands and coordinates operation with the power inverter.</w:t>
      </w:r>
    </w:p>
    <w:p w14:paraId="40E43AA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Thermal Management ECU</w:t>
      </w:r>
      <w:r w:rsidRPr="007B244D">
        <w:rPr>
          <w:rFonts w:ascii="Times New Roman" w:eastAsia="Times New Roman" w:hAnsi="Times New Roman" w:cs="Times New Roman"/>
          <w:sz w:val="24"/>
          <w:szCs w:val="24"/>
          <w:lang w:eastAsia="en-IN"/>
        </w:rPr>
        <w:t>: Monitors battery and powertrain temperatures and controls cooling pumps, fans, and valves. It aims to keep components within their permitted operating ranges.</w:t>
      </w:r>
    </w:p>
    <w:p w14:paraId="0EAB0D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Steering Control ECU</w:t>
      </w:r>
      <w:r w:rsidRPr="007B244D">
        <w:rPr>
          <w:rFonts w:ascii="Times New Roman" w:eastAsia="Times New Roman" w:hAnsi="Times New Roman" w:cs="Times New Roman"/>
          <w:sz w:val="24"/>
          <w:szCs w:val="24"/>
          <w:lang w:eastAsia="en-IN"/>
        </w:rPr>
        <w:t>: Processes steering-angle and torque-related inputs and controls the steering-assistance actuator where applicable. It monitors relevant faults and implements the specified fallback response.</w:t>
      </w:r>
    </w:p>
    <w:p w14:paraId="5322A8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ADAS ECU</w:t>
      </w:r>
      <w:r w:rsidRPr="007B244D">
        <w:rPr>
          <w:rFonts w:ascii="Times New Roman" w:eastAsia="Times New Roman" w:hAnsi="Times New Roman" w:cs="Times New Roman"/>
          <w:sz w:val="24"/>
          <w:szCs w:val="24"/>
          <w:lang w:eastAsia="en-IN"/>
        </w:rPr>
        <w:t>: Processes information from cameras, radar, or other supported sensors to provide functions such as lane monitoring and obstacle detection. It may require substantial processing and memory resources.</w:t>
      </w:r>
    </w:p>
    <w:p w14:paraId="73B9C62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Vehicle Gateway</w:t>
      </w:r>
      <w:r w:rsidRPr="007B244D">
        <w:rPr>
          <w:rFonts w:ascii="Times New Roman" w:eastAsia="Times New Roman" w:hAnsi="Times New Roman" w:cs="Times New Roman"/>
          <w:sz w:val="24"/>
          <w:szCs w:val="24"/>
          <w:lang w:eastAsia="en-IN"/>
        </w:rPr>
        <w:t>: Transfers authorized messages between communication domains, applies filtering and rate limits, and helps isolate failures or unnecessary traffic.</w:t>
      </w:r>
    </w:p>
    <w:p w14:paraId="38F2C01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1.4 Real-time requirements</w:t>
      </w:r>
    </w:p>
    <w:p w14:paraId="53C140E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Different ECUs have different timing requirements. Motor-control loops and safety-related monitoring may require predictable response times, whereas some diagnostic and infotainment-related transfers can tolerate greater delay.</w:t>
      </w:r>
    </w:p>
    <w:p w14:paraId="37E3970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must therefore define message priorities, sampling rates, task execution deadlines, and communication timeouts.</w:t>
      </w:r>
    </w:p>
    <w:p w14:paraId="312537A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For example, if the BMS detects a critical battery temperature, it must communicate the relevant fault or power-limitation request within a defined deadline. The motor controller must then handle the request according to the vehicle's safety requirements.</w:t>
      </w:r>
    </w:p>
    <w:p w14:paraId="7BD54BF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exact timing values must be derived from the selected hardware and system requirements rather than assumed without analysis.</w:t>
      </w:r>
    </w:p>
    <w:p w14:paraId="40D079C8" w14:textId="5CEF07A0"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1.5 Processing, memory and input/output requirements</w:t>
      </w:r>
    </w:p>
    <w:tbl>
      <w:tblPr>
        <w:tblW w:w="9233" w:type="dxa"/>
        <w:tblCellSpacing w:w="15" w:type="dxa"/>
        <w:tblCellMar>
          <w:top w:w="15" w:type="dxa"/>
          <w:left w:w="15" w:type="dxa"/>
          <w:bottom w:w="15" w:type="dxa"/>
          <w:right w:w="15" w:type="dxa"/>
        </w:tblCellMar>
        <w:tblLook w:val="04A0" w:firstRow="1" w:lastRow="0" w:firstColumn="1" w:lastColumn="0" w:noHBand="0" w:noVBand="1"/>
      </w:tblPr>
      <w:tblGrid>
        <w:gridCol w:w="1922"/>
        <w:gridCol w:w="3151"/>
        <w:gridCol w:w="4160"/>
      </w:tblGrid>
      <w:tr w:rsidR="007B244D" w:rsidRPr="007B244D" w14:paraId="09DD3F21" w14:textId="77777777" w:rsidTr="00337FE4">
        <w:trPr>
          <w:trHeight w:val="371"/>
          <w:tblCellSpacing w:w="15" w:type="dxa"/>
        </w:trPr>
        <w:tc>
          <w:tcPr>
            <w:tcW w:w="0" w:type="auto"/>
            <w:vAlign w:val="center"/>
            <w:hideMark/>
          </w:tcPr>
          <w:p w14:paraId="18DCBD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676E355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Processing requirements</w:t>
            </w:r>
          </w:p>
        </w:tc>
        <w:tc>
          <w:tcPr>
            <w:tcW w:w="0" w:type="auto"/>
            <w:vAlign w:val="center"/>
            <w:hideMark/>
          </w:tcPr>
          <w:p w14:paraId="0A02009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Typical inputs and outputs</w:t>
            </w:r>
          </w:p>
        </w:tc>
      </w:tr>
      <w:tr w:rsidR="007B244D" w:rsidRPr="007B244D" w14:paraId="144645AB" w14:textId="77777777" w:rsidTr="00337FE4">
        <w:trPr>
          <w:trHeight w:val="719"/>
          <w:tblCellSpacing w:w="15" w:type="dxa"/>
        </w:trPr>
        <w:tc>
          <w:tcPr>
            <w:tcW w:w="0" w:type="auto"/>
            <w:vAlign w:val="center"/>
            <w:hideMark/>
          </w:tcPr>
          <w:p w14:paraId="07CB97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2872758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Deterministic monitoring and estimation</w:t>
            </w:r>
          </w:p>
        </w:tc>
        <w:tc>
          <w:tcPr>
            <w:tcW w:w="0" w:type="auto"/>
            <w:vAlign w:val="center"/>
            <w:hideMark/>
          </w:tcPr>
          <w:p w14:paraId="4A149F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Cell voltage, current, temperature, contactor control</w:t>
            </w:r>
          </w:p>
        </w:tc>
      </w:tr>
      <w:tr w:rsidR="007B244D" w:rsidRPr="007B244D" w14:paraId="0F3F7D2D" w14:textId="77777777" w:rsidTr="00337FE4">
        <w:trPr>
          <w:trHeight w:val="732"/>
          <w:tblCellSpacing w:w="15" w:type="dxa"/>
        </w:trPr>
        <w:tc>
          <w:tcPr>
            <w:tcW w:w="0" w:type="auto"/>
            <w:vAlign w:val="center"/>
            <w:hideMark/>
          </w:tcPr>
          <w:p w14:paraId="66EB7D2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732DE8D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Fast real-time control</w:t>
            </w:r>
          </w:p>
        </w:tc>
        <w:tc>
          <w:tcPr>
            <w:tcW w:w="0" w:type="auto"/>
            <w:vAlign w:val="center"/>
            <w:hideMark/>
          </w:tcPr>
          <w:p w14:paraId="434A2A2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Accelerator demand, motor position, inverter commands</w:t>
            </w:r>
          </w:p>
        </w:tc>
      </w:tr>
      <w:tr w:rsidR="007B244D" w:rsidRPr="007B244D" w14:paraId="6F810B40" w14:textId="77777777" w:rsidTr="00337FE4">
        <w:trPr>
          <w:trHeight w:val="719"/>
          <w:tblCellSpacing w:w="15" w:type="dxa"/>
        </w:trPr>
        <w:tc>
          <w:tcPr>
            <w:tcW w:w="0" w:type="auto"/>
            <w:vAlign w:val="center"/>
            <w:hideMark/>
          </w:tcPr>
          <w:p w14:paraId="11B1CF8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6D7295D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Periodic control and fault monitoring</w:t>
            </w:r>
          </w:p>
        </w:tc>
        <w:tc>
          <w:tcPr>
            <w:tcW w:w="0" w:type="auto"/>
            <w:vAlign w:val="center"/>
            <w:hideMark/>
          </w:tcPr>
          <w:p w14:paraId="5FEBAE0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sensors, pump and fan commands</w:t>
            </w:r>
          </w:p>
        </w:tc>
      </w:tr>
      <w:tr w:rsidR="007B244D" w:rsidRPr="007B244D" w14:paraId="081DC0D9" w14:textId="77777777" w:rsidTr="00337FE4">
        <w:trPr>
          <w:trHeight w:val="371"/>
          <w:tblCellSpacing w:w="15" w:type="dxa"/>
        </w:trPr>
        <w:tc>
          <w:tcPr>
            <w:tcW w:w="0" w:type="auto"/>
            <w:vAlign w:val="center"/>
            <w:hideMark/>
          </w:tcPr>
          <w:p w14:paraId="449990F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525BDB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actuator control</w:t>
            </w:r>
          </w:p>
        </w:tc>
        <w:tc>
          <w:tcPr>
            <w:tcW w:w="0" w:type="auto"/>
            <w:vAlign w:val="center"/>
            <w:hideMark/>
          </w:tcPr>
          <w:p w14:paraId="28FCDF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angle, torque, actuator feedback</w:t>
            </w:r>
          </w:p>
        </w:tc>
      </w:tr>
      <w:tr w:rsidR="007B244D" w:rsidRPr="007B244D" w14:paraId="3CAB61B7" w14:textId="77777777" w:rsidTr="00337FE4">
        <w:trPr>
          <w:trHeight w:val="719"/>
          <w:tblCellSpacing w:w="15" w:type="dxa"/>
        </w:trPr>
        <w:tc>
          <w:tcPr>
            <w:tcW w:w="0" w:type="auto"/>
            <w:vAlign w:val="center"/>
            <w:hideMark/>
          </w:tcPr>
          <w:p w14:paraId="787C05D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48FA08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 computational capacity</w:t>
            </w:r>
          </w:p>
        </w:tc>
        <w:tc>
          <w:tcPr>
            <w:tcW w:w="0" w:type="auto"/>
            <w:vAlign w:val="center"/>
            <w:hideMark/>
          </w:tcPr>
          <w:p w14:paraId="3B36B43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 and radar data, driver-assistance outputs</w:t>
            </w:r>
          </w:p>
        </w:tc>
      </w:tr>
      <w:tr w:rsidR="007B244D" w:rsidRPr="007B244D" w14:paraId="26B772F4" w14:textId="77777777" w:rsidTr="00337FE4">
        <w:trPr>
          <w:trHeight w:val="732"/>
          <w:tblCellSpacing w:w="15" w:type="dxa"/>
        </w:trPr>
        <w:tc>
          <w:tcPr>
            <w:tcW w:w="0" w:type="auto"/>
            <w:vAlign w:val="center"/>
            <w:hideMark/>
          </w:tcPr>
          <w:p w14:paraId="15D07FE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7AC6786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 routing and filtering</w:t>
            </w:r>
          </w:p>
        </w:tc>
        <w:tc>
          <w:tcPr>
            <w:tcW w:w="0" w:type="auto"/>
            <w:vAlign w:val="center"/>
            <w:hideMark/>
          </w:tcPr>
          <w:p w14:paraId="2B062B4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CAN/CAN FD frames, Ethernet messages</w:t>
            </w:r>
          </w:p>
        </w:tc>
      </w:tr>
    </w:tbl>
    <w:p w14:paraId="66C1AF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 capacity must support firmware, runtime data, calibration values, diagnostics, and any required event records. Input and output interfaces must also be compatible with the selected sensors and actuators.</w:t>
      </w:r>
    </w:p>
    <w:p w14:paraId="2F78241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lastRenderedPageBreak/>
        <w:t>1.6 Reliability and fault-tolerance requirements</w:t>
      </w:r>
    </w:p>
    <w:p w14:paraId="2F0E445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system must detect abnormal sensor readings, lost communication, controller resets, and relevant actuator failures.</w:t>
      </w:r>
    </w:p>
    <w:p w14:paraId="516106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Possible mechanisms include watchdog timers, sensor plausibility checks, communication timeouts, diagnostic monitoring, voltage monitoring, and defined fallback actions. Additional sensing or independent monitoring may be required where justified by the safety analysis.</w:t>
      </w:r>
    </w:p>
    <w:p w14:paraId="1231833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For example, a temperature reading that changes unexpectedly should be checked against other available measurements and system conditions before it is used for a safety-related decision.</w:t>
      </w:r>
    </w:p>
    <w:p w14:paraId="1083260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1.7 Safety-critical and non-critical functions</w:t>
      </w:r>
    </w:p>
    <w:p w14:paraId="1255AC1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protection, motor torque control, and steering control may contain safety-critical functions. ADAS functions can also be safety-critical depending on their intended role and level of authority.</w:t>
      </w:r>
    </w:p>
    <w:p w14:paraId="7215A3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should separate communication domains and prevent high-bandwidth or non-critical traffic from disrupting essential control operations. The precise safety classification of each function must be established through hazard analysis.</w:t>
      </w:r>
    </w:p>
    <w:p w14:paraId="2262424D" w14:textId="3185D725"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w:t>
      </w:r>
      <w:r w:rsidR="00337FE4">
        <w:rPr>
          <w:rFonts w:ascii="Times New Roman" w:eastAsia="Times New Roman" w:hAnsi="Times New Roman" w:cs="Times New Roman"/>
          <w:b/>
          <w:bCs/>
          <w:sz w:val="27"/>
          <w:szCs w:val="27"/>
          <w:lang w:eastAsia="en-IN"/>
        </w:rPr>
        <w:t>8</w:t>
      </w:r>
      <w:r w:rsidRPr="007B244D">
        <w:rPr>
          <w:rFonts w:ascii="Times New Roman" w:eastAsia="Times New Roman" w:hAnsi="Times New Roman" w:cs="Times New Roman"/>
          <w:b/>
          <w:bCs/>
          <w:sz w:val="27"/>
          <w:szCs w:val="27"/>
          <w:lang w:eastAsia="en-IN"/>
        </w:rPr>
        <w:t xml:space="preserve"> </w:t>
      </w:r>
      <w:r w:rsidRP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2E963B0C" w14:textId="2DE3DA9F"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requirements analysis identifies battery monitoring, real-time motor control, thermal regulation, communication reliability, and fault containment as key design priorities. These requirements guide processor selection, network design, and safety-related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w:t>
      </w:r>
    </w:p>
    <w:p w14:paraId="1946CC32" w14:textId="5CD4D6A3" w:rsidR="00337F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C3B13BD" wp14:editId="23FDC93C">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B6D7EC"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2 – SELECT THE EMBEDDED PROCESSING ARCHITECTURE</w:t>
      </w:r>
    </w:p>
    <w:p w14:paraId="50863294"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2.1 Introduction</w:t>
      </w:r>
    </w:p>
    <w:p w14:paraId="474F3A4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processing architecture determines how each ECU performs its calculations, manages memory, handles input/output operations, and responds to time-critical events.</w:t>
      </w:r>
    </w:p>
    <w:p w14:paraId="457C49F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Because electric-vehicle subsystems have different computational workloads, a heterogeneous architecture is appropriate. It uses different processor types according to the requirements of each function.</w:t>
      </w:r>
    </w:p>
    <w:p w14:paraId="4C2EE9E4" w14:textId="700A1791"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2.2 Comparison of processing architectures</w:t>
      </w:r>
    </w:p>
    <w:tbl>
      <w:tblPr>
        <w:tblW w:w="9337" w:type="dxa"/>
        <w:tblCellSpacing w:w="15" w:type="dxa"/>
        <w:tblCellMar>
          <w:top w:w="15" w:type="dxa"/>
          <w:left w:w="15" w:type="dxa"/>
          <w:bottom w:w="15" w:type="dxa"/>
          <w:right w:w="15" w:type="dxa"/>
        </w:tblCellMar>
        <w:tblLook w:val="04A0" w:firstRow="1" w:lastRow="0" w:firstColumn="1" w:lastColumn="0" w:noHBand="0" w:noVBand="1"/>
      </w:tblPr>
      <w:tblGrid>
        <w:gridCol w:w="1526"/>
        <w:gridCol w:w="1879"/>
        <w:gridCol w:w="2021"/>
        <w:gridCol w:w="2087"/>
        <w:gridCol w:w="1824"/>
      </w:tblGrid>
      <w:tr w:rsidR="007B244D" w:rsidRPr="007B244D" w14:paraId="26B1BF53" w14:textId="77777777" w:rsidTr="007B244D">
        <w:trPr>
          <w:trHeight w:val="390"/>
          <w:tblCellSpacing w:w="15" w:type="dxa"/>
        </w:trPr>
        <w:tc>
          <w:tcPr>
            <w:tcW w:w="0" w:type="auto"/>
            <w:vAlign w:val="center"/>
            <w:hideMark/>
          </w:tcPr>
          <w:p w14:paraId="3ECFA3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Parameter</w:t>
            </w:r>
          </w:p>
        </w:tc>
        <w:tc>
          <w:tcPr>
            <w:tcW w:w="0" w:type="auto"/>
            <w:vAlign w:val="center"/>
            <w:hideMark/>
          </w:tcPr>
          <w:p w14:paraId="3EB2C20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MCU</w:t>
            </w:r>
          </w:p>
        </w:tc>
        <w:tc>
          <w:tcPr>
            <w:tcW w:w="0" w:type="auto"/>
            <w:vAlign w:val="center"/>
            <w:hideMark/>
          </w:tcPr>
          <w:p w14:paraId="6ACB06A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MPU</w:t>
            </w:r>
          </w:p>
        </w:tc>
        <w:tc>
          <w:tcPr>
            <w:tcW w:w="0" w:type="auto"/>
            <w:vAlign w:val="center"/>
            <w:hideMark/>
          </w:tcPr>
          <w:p w14:paraId="09CAE24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DSP</w:t>
            </w:r>
          </w:p>
        </w:tc>
        <w:tc>
          <w:tcPr>
            <w:tcW w:w="0" w:type="auto"/>
            <w:vAlign w:val="center"/>
            <w:hideMark/>
          </w:tcPr>
          <w:p w14:paraId="47586F4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SoC</w:t>
            </w:r>
          </w:p>
        </w:tc>
      </w:tr>
      <w:tr w:rsidR="007B244D" w:rsidRPr="007B244D" w14:paraId="5924A463" w14:textId="77777777" w:rsidTr="007B244D">
        <w:trPr>
          <w:trHeight w:val="751"/>
          <w:tblCellSpacing w:w="15" w:type="dxa"/>
        </w:trPr>
        <w:tc>
          <w:tcPr>
            <w:tcW w:w="0" w:type="auto"/>
            <w:vAlign w:val="center"/>
            <w:hideMark/>
          </w:tcPr>
          <w:p w14:paraId="0C05A6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Main purpose</w:t>
            </w:r>
          </w:p>
        </w:tc>
        <w:tc>
          <w:tcPr>
            <w:tcW w:w="0" w:type="auto"/>
            <w:vAlign w:val="center"/>
            <w:hideMark/>
          </w:tcPr>
          <w:p w14:paraId="4FCD695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Embedded control</w:t>
            </w:r>
          </w:p>
        </w:tc>
        <w:tc>
          <w:tcPr>
            <w:tcW w:w="0" w:type="auto"/>
            <w:vAlign w:val="center"/>
            <w:hideMark/>
          </w:tcPr>
          <w:p w14:paraId="164E7FE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General-purpose computing</w:t>
            </w:r>
          </w:p>
        </w:tc>
        <w:tc>
          <w:tcPr>
            <w:tcW w:w="0" w:type="auto"/>
            <w:vAlign w:val="center"/>
            <w:hideMark/>
          </w:tcPr>
          <w:p w14:paraId="5C8E7AB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Signal processing</w:t>
            </w:r>
          </w:p>
        </w:tc>
        <w:tc>
          <w:tcPr>
            <w:tcW w:w="0" w:type="auto"/>
            <w:vAlign w:val="center"/>
            <w:hideMark/>
          </w:tcPr>
          <w:p w14:paraId="6106B39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Integrated computing</w:t>
            </w:r>
          </w:p>
        </w:tc>
      </w:tr>
      <w:tr w:rsidR="007B244D" w:rsidRPr="007B244D" w14:paraId="4C0C4408" w14:textId="77777777" w:rsidTr="007B244D">
        <w:trPr>
          <w:trHeight w:val="1139"/>
          <w:tblCellSpacing w:w="15" w:type="dxa"/>
        </w:trPr>
        <w:tc>
          <w:tcPr>
            <w:tcW w:w="0" w:type="auto"/>
            <w:vAlign w:val="center"/>
            <w:hideMark/>
          </w:tcPr>
          <w:p w14:paraId="6DC33F7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control</w:t>
            </w:r>
          </w:p>
        </w:tc>
        <w:tc>
          <w:tcPr>
            <w:tcW w:w="0" w:type="auto"/>
            <w:vAlign w:val="center"/>
            <w:hideMark/>
          </w:tcPr>
          <w:p w14:paraId="76664F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Well suited with appropriate design</w:t>
            </w:r>
          </w:p>
        </w:tc>
        <w:tc>
          <w:tcPr>
            <w:tcW w:w="0" w:type="auto"/>
            <w:vAlign w:val="center"/>
            <w:hideMark/>
          </w:tcPr>
          <w:p w14:paraId="4DF1E1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software and platform</w:t>
            </w:r>
          </w:p>
        </w:tc>
        <w:tc>
          <w:tcPr>
            <w:tcW w:w="0" w:type="auto"/>
            <w:vAlign w:val="center"/>
            <w:hideMark/>
          </w:tcPr>
          <w:p w14:paraId="537652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Suitable for supported signal workloads</w:t>
            </w:r>
          </w:p>
        </w:tc>
        <w:tc>
          <w:tcPr>
            <w:tcW w:w="0" w:type="auto"/>
            <w:vAlign w:val="center"/>
            <w:hideMark/>
          </w:tcPr>
          <w:p w14:paraId="7D58A0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architecture</w:t>
            </w:r>
          </w:p>
        </w:tc>
      </w:tr>
      <w:tr w:rsidR="007B244D" w:rsidRPr="007B244D" w14:paraId="3651062B" w14:textId="77777777" w:rsidTr="007B244D">
        <w:trPr>
          <w:trHeight w:val="1139"/>
          <w:tblCellSpacing w:w="15" w:type="dxa"/>
        </w:trPr>
        <w:tc>
          <w:tcPr>
            <w:tcW w:w="0" w:type="auto"/>
            <w:vAlign w:val="center"/>
            <w:hideMark/>
          </w:tcPr>
          <w:p w14:paraId="0D9ACEA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w:t>
            </w:r>
          </w:p>
        </w:tc>
        <w:tc>
          <w:tcPr>
            <w:tcW w:w="0" w:type="auto"/>
            <w:vAlign w:val="center"/>
            <w:hideMark/>
          </w:tcPr>
          <w:p w14:paraId="06F7D90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integrated</w:t>
            </w:r>
          </w:p>
        </w:tc>
        <w:tc>
          <w:tcPr>
            <w:tcW w:w="0" w:type="auto"/>
            <w:vAlign w:val="center"/>
            <w:hideMark/>
          </w:tcPr>
          <w:p w14:paraId="6D4CD58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supports larger external memory</w:t>
            </w:r>
          </w:p>
        </w:tc>
        <w:tc>
          <w:tcPr>
            <w:tcW w:w="0" w:type="auto"/>
            <w:vAlign w:val="center"/>
            <w:hideMark/>
          </w:tcPr>
          <w:p w14:paraId="37A77D0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Application-dependent</w:t>
            </w:r>
          </w:p>
        </w:tc>
        <w:tc>
          <w:tcPr>
            <w:tcW w:w="0" w:type="auto"/>
            <w:vAlign w:val="center"/>
            <w:hideMark/>
          </w:tcPr>
          <w:p w14:paraId="2F74FE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Integrated and/or external</w:t>
            </w:r>
          </w:p>
        </w:tc>
      </w:tr>
      <w:tr w:rsidR="007B244D" w:rsidRPr="007B244D" w14:paraId="75099A8D" w14:textId="77777777" w:rsidTr="007B244D">
        <w:trPr>
          <w:trHeight w:val="764"/>
          <w:tblCellSpacing w:w="15" w:type="dxa"/>
        </w:trPr>
        <w:tc>
          <w:tcPr>
            <w:tcW w:w="0" w:type="auto"/>
            <w:vAlign w:val="center"/>
            <w:hideMark/>
          </w:tcPr>
          <w:p w14:paraId="5D667B6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consumption</w:t>
            </w:r>
          </w:p>
        </w:tc>
        <w:tc>
          <w:tcPr>
            <w:tcW w:w="0" w:type="auto"/>
            <w:vAlign w:val="center"/>
            <w:hideMark/>
          </w:tcPr>
          <w:p w14:paraId="3F99322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low</w:t>
            </w:r>
          </w:p>
        </w:tc>
        <w:tc>
          <w:tcPr>
            <w:tcW w:w="0" w:type="auto"/>
            <w:vAlign w:val="center"/>
            <w:hideMark/>
          </w:tcPr>
          <w:p w14:paraId="7326C9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Moderate to high</w:t>
            </w:r>
          </w:p>
        </w:tc>
        <w:tc>
          <w:tcPr>
            <w:tcW w:w="0" w:type="auto"/>
            <w:vAlign w:val="center"/>
            <w:hideMark/>
          </w:tcPr>
          <w:p w14:paraId="3213F02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Workload-dependent</w:t>
            </w:r>
          </w:p>
        </w:tc>
        <w:tc>
          <w:tcPr>
            <w:tcW w:w="0" w:type="auto"/>
            <w:vAlign w:val="center"/>
            <w:hideMark/>
          </w:tcPr>
          <w:p w14:paraId="41F1D1C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Workload-dependent</w:t>
            </w:r>
          </w:p>
        </w:tc>
      </w:tr>
      <w:tr w:rsidR="007B244D" w:rsidRPr="007B244D" w14:paraId="3603B6DF" w14:textId="77777777" w:rsidTr="007B244D">
        <w:trPr>
          <w:trHeight w:val="1155"/>
          <w:tblCellSpacing w:w="15" w:type="dxa"/>
        </w:trPr>
        <w:tc>
          <w:tcPr>
            <w:tcW w:w="0" w:type="auto"/>
            <w:vAlign w:val="center"/>
            <w:hideMark/>
          </w:tcPr>
          <w:p w14:paraId="0C7B1C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Typical EV use</w:t>
            </w:r>
          </w:p>
        </w:tc>
        <w:tc>
          <w:tcPr>
            <w:tcW w:w="0" w:type="auto"/>
            <w:vAlign w:val="center"/>
            <w:hideMark/>
          </w:tcPr>
          <w:p w14:paraId="6A03BE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motor, thermal control</w:t>
            </w:r>
          </w:p>
        </w:tc>
        <w:tc>
          <w:tcPr>
            <w:tcW w:w="0" w:type="auto"/>
            <w:vAlign w:val="center"/>
            <w:hideMark/>
          </w:tcPr>
          <w:p w14:paraId="2CB29C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Complex computing applications</w:t>
            </w:r>
          </w:p>
        </w:tc>
        <w:tc>
          <w:tcPr>
            <w:tcW w:w="0" w:type="auto"/>
            <w:vAlign w:val="center"/>
            <w:hideMark/>
          </w:tcPr>
          <w:p w14:paraId="5B3D675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Specialized signal processing</w:t>
            </w:r>
          </w:p>
        </w:tc>
        <w:tc>
          <w:tcPr>
            <w:tcW w:w="0" w:type="auto"/>
            <w:vAlign w:val="center"/>
            <w:hideMark/>
          </w:tcPr>
          <w:p w14:paraId="5DB2F8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 and advanced computing</w:t>
            </w:r>
          </w:p>
        </w:tc>
      </w:tr>
    </w:tbl>
    <w:p w14:paraId="478B53A4" w14:textId="2D5B0424"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2.3 Analysis of alternatives</w:t>
      </w:r>
    </w:p>
    <w:p w14:paraId="4714911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Microcontroller Unit (MCU):</w:t>
      </w:r>
      <w:r w:rsidRPr="007B244D">
        <w:rPr>
          <w:rFonts w:ascii="Times New Roman" w:eastAsia="Times New Roman" w:hAnsi="Times New Roman" w:cs="Times New Roman"/>
          <w:sz w:val="24"/>
          <w:szCs w:val="24"/>
          <w:lang w:eastAsia="en-IN"/>
        </w:rPr>
        <w:t xml:space="preserve"> An MCU combines a processor core with memory and peripherals such as timers, </w:t>
      </w:r>
      <w:proofErr w:type="spellStart"/>
      <w:r w:rsidRPr="007B244D">
        <w:rPr>
          <w:rFonts w:ascii="Times New Roman" w:eastAsia="Times New Roman" w:hAnsi="Times New Roman" w:cs="Times New Roman"/>
          <w:sz w:val="24"/>
          <w:szCs w:val="24"/>
          <w:lang w:eastAsia="en-IN"/>
        </w:rPr>
        <w:t>analog</w:t>
      </w:r>
      <w:proofErr w:type="spellEnd"/>
      <w:r w:rsidRPr="007B244D">
        <w:rPr>
          <w:rFonts w:ascii="Times New Roman" w:eastAsia="Times New Roman" w:hAnsi="Times New Roman" w:cs="Times New Roman"/>
          <w:sz w:val="24"/>
          <w:szCs w:val="24"/>
          <w:lang w:eastAsia="en-IN"/>
        </w:rPr>
        <w:t>-to-digital converters, and communication interfaces. It is suitable for battery monitoring, motor control, and thermal regulation because these functions often require predictable execution and direct hardware interaction.</w:t>
      </w:r>
    </w:p>
    <w:p w14:paraId="7B10243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Microprocessor Unit (MPU):</w:t>
      </w:r>
      <w:r w:rsidRPr="007B244D">
        <w:rPr>
          <w:rFonts w:ascii="Times New Roman" w:eastAsia="Times New Roman" w:hAnsi="Times New Roman" w:cs="Times New Roman"/>
          <w:sz w:val="24"/>
          <w:szCs w:val="24"/>
          <w:lang w:eastAsia="en-IN"/>
        </w:rPr>
        <w:t xml:space="preserve"> An MPU provides computing resources for complex software and operating systems. It may be suitable for advanced vehicle services, although deterministic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requires appropriate platform and software design.</w:t>
      </w:r>
    </w:p>
    <w:p w14:paraId="354AE0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Digital Signal Processor (DSP):</w:t>
      </w:r>
      <w:r w:rsidRPr="007B244D">
        <w:rPr>
          <w:rFonts w:ascii="Times New Roman" w:eastAsia="Times New Roman" w:hAnsi="Times New Roman" w:cs="Times New Roman"/>
          <w:sz w:val="24"/>
          <w:szCs w:val="24"/>
          <w:lang w:eastAsia="en-IN"/>
        </w:rPr>
        <w:t xml:space="preserve"> A DSP accelerates mathematical operations such as filtering and signal analysis. It may be useful in specialized sensing or signal-processing workloads but is not required as the main controller for every subsystem.</w:t>
      </w:r>
    </w:p>
    <w:p w14:paraId="149AF0D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System-on-Chip (SoC):</w:t>
      </w:r>
      <w:r w:rsidRPr="007B244D">
        <w:rPr>
          <w:rFonts w:ascii="Times New Roman" w:eastAsia="Times New Roman" w:hAnsi="Times New Roman" w:cs="Times New Roman"/>
          <w:sz w:val="24"/>
          <w:szCs w:val="24"/>
          <w:lang w:eastAsia="en-IN"/>
        </w:rPr>
        <w:t xml:space="preserve"> An SoC can integrate CPU cores, graphics, AI accelerators, and communication interfaces. It is appropriate for computationally intensive functions such as ADAS perception when the selected device supports the required workload.</w:t>
      </w:r>
    </w:p>
    <w:p w14:paraId="171662B1" w14:textId="30DC5B3F"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2.4 Proposed processor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535"/>
        <w:gridCol w:w="3604"/>
      </w:tblGrid>
      <w:tr w:rsidR="007B244D" w:rsidRPr="007B244D" w14:paraId="25D82785" w14:textId="77777777" w:rsidTr="007B244D">
        <w:trPr>
          <w:tblCellSpacing w:w="15" w:type="dxa"/>
        </w:trPr>
        <w:tc>
          <w:tcPr>
            <w:tcW w:w="0" w:type="auto"/>
            <w:vAlign w:val="center"/>
            <w:hideMark/>
          </w:tcPr>
          <w:p w14:paraId="50D4DA1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10BEC0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Proposed architecture</w:t>
            </w:r>
          </w:p>
        </w:tc>
        <w:tc>
          <w:tcPr>
            <w:tcW w:w="0" w:type="auto"/>
            <w:vAlign w:val="center"/>
            <w:hideMark/>
          </w:tcPr>
          <w:p w14:paraId="00DC7D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Engineering reason</w:t>
            </w:r>
          </w:p>
        </w:tc>
      </w:tr>
      <w:tr w:rsidR="007B244D" w:rsidRPr="007B244D" w14:paraId="2B9EA16D" w14:textId="77777777" w:rsidTr="007B244D">
        <w:trPr>
          <w:tblCellSpacing w:w="15" w:type="dxa"/>
        </w:trPr>
        <w:tc>
          <w:tcPr>
            <w:tcW w:w="0" w:type="auto"/>
            <w:vAlign w:val="center"/>
            <w:hideMark/>
          </w:tcPr>
          <w:p w14:paraId="7070F02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37BA27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Safety-capable automotive MCU</w:t>
            </w:r>
          </w:p>
        </w:tc>
        <w:tc>
          <w:tcPr>
            <w:tcW w:w="0" w:type="auto"/>
            <w:vAlign w:val="center"/>
            <w:hideMark/>
          </w:tcPr>
          <w:p w14:paraId="7B98AFD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monitoring, estimation, diagnostics</w:t>
            </w:r>
          </w:p>
        </w:tc>
      </w:tr>
      <w:tr w:rsidR="007B244D" w:rsidRPr="007B244D" w14:paraId="20F48BAB" w14:textId="77777777" w:rsidTr="007B244D">
        <w:trPr>
          <w:tblCellSpacing w:w="15" w:type="dxa"/>
        </w:trPr>
        <w:tc>
          <w:tcPr>
            <w:tcW w:w="0" w:type="auto"/>
            <w:vAlign w:val="center"/>
            <w:hideMark/>
          </w:tcPr>
          <w:p w14:paraId="7FA38F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40CB480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automotive MCU</w:t>
            </w:r>
          </w:p>
        </w:tc>
        <w:tc>
          <w:tcPr>
            <w:tcW w:w="0" w:type="auto"/>
            <w:vAlign w:val="center"/>
            <w:hideMark/>
          </w:tcPr>
          <w:p w14:paraId="5196CAF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Predictable control and inverter interaction</w:t>
            </w:r>
          </w:p>
        </w:tc>
      </w:tr>
      <w:tr w:rsidR="007B244D" w:rsidRPr="007B244D" w14:paraId="75DD05EE" w14:textId="77777777" w:rsidTr="007B244D">
        <w:trPr>
          <w:tblCellSpacing w:w="15" w:type="dxa"/>
        </w:trPr>
        <w:tc>
          <w:tcPr>
            <w:tcW w:w="0" w:type="auto"/>
            <w:vAlign w:val="center"/>
            <w:hideMark/>
          </w:tcPr>
          <w:p w14:paraId="609EEC3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4BD91D0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MCU</w:t>
            </w:r>
          </w:p>
        </w:tc>
        <w:tc>
          <w:tcPr>
            <w:tcW w:w="0" w:type="auto"/>
            <w:vAlign w:val="center"/>
            <w:hideMark/>
          </w:tcPr>
          <w:p w14:paraId="633B529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acquisition and actuator control</w:t>
            </w:r>
          </w:p>
        </w:tc>
      </w:tr>
      <w:tr w:rsidR="007B244D" w:rsidRPr="007B244D" w14:paraId="4CAC188C" w14:textId="77777777" w:rsidTr="007B244D">
        <w:trPr>
          <w:tblCellSpacing w:w="15" w:type="dxa"/>
        </w:trPr>
        <w:tc>
          <w:tcPr>
            <w:tcW w:w="0" w:type="auto"/>
            <w:vAlign w:val="center"/>
            <w:hideMark/>
          </w:tcPr>
          <w:p w14:paraId="3B3984C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28A8AAB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Safety-capable MCU or suitable safety controller</w:t>
            </w:r>
          </w:p>
        </w:tc>
        <w:tc>
          <w:tcPr>
            <w:tcW w:w="0" w:type="auto"/>
            <w:vAlign w:val="center"/>
            <w:hideMark/>
          </w:tcPr>
          <w:p w14:paraId="69AA7D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response and fault monitoring</w:t>
            </w:r>
          </w:p>
        </w:tc>
      </w:tr>
      <w:tr w:rsidR="007B244D" w:rsidRPr="007B244D" w14:paraId="425DFCA0" w14:textId="77777777" w:rsidTr="007B244D">
        <w:trPr>
          <w:tblCellSpacing w:w="15" w:type="dxa"/>
        </w:trPr>
        <w:tc>
          <w:tcPr>
            <w:tcW w:w="0" w:type="auto"/>
            <w:vAlign w:val="center"/>
            <w:hideMark/>
          </w:tcPr>
          <w:p w14:paraId="01369D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274D03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High-performance SoC/MPU</w:t>
            </w:r>
          </w:p>
        </w:tc>
        <w:tc>
          <w:tcPr>
            <w:tcW w:w="0" w:type="auto"/>
            <w:vAlign w:val="center"/>
            <w:hideMark/>
          </w:tcPr>
          <w:p w14:paraId="508611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Camera/radar processing and complex algorithms</w:t>
            </w:r>
          </w:p>
        </w:tc>
      </w:tr>
      <w:tr w:rsidR="007B244D" w:rsidRPr="007B244D" w14:paraId="175295E1" w14:textId="77777777" w:rsidTr="007B244D">
        <w:trPr>
          <w:tblCellSpacing w:w="15" w:type="dxa"/>
        </w:trPr>
        <w:tc>
          <w:tcPr>
            <w:tcW w:w="0" w:type="auto"/>
            <w:vAlign w:val="center"/>
            <w:hideMark/>
          </w:tcPr>
          <w:p w14:paraId="2AB166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72C0ECA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networking MCU or suitable SoC</w:t>
            </w:r>
          </w:p>
        </w:tc>
        <w:tc>
          <w:tcPr>
            <w:tcW w:w="0" w:type="auto"/>
            <w:vAlign w:val="center"/>
            <w:hideMark/>
          </w:tcPr>
          <w:p w14:paraId="6E42E4D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 routing, filtering, and domain separation</w:t>
            </w:r>
          </w:p>
        </w:tc>
      </w:tr>
    </w:tbl>
    <w:p w14:paraId="564C97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specific devices must be selected according to computational requirements, safety capabilities, peripheral compatibility, environmental ratings, and available engineering support.</w:t>
      </w:r>
    </w:p>
    <w:p w14:paraId="5349D90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2.5 Design decision 1</w:t>
      </w:r>
    </w:p>
    <w:p w14:paraId="5317CF5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heterogeneous processing architecture is recommended because battery, motor, thermal, and steering functions require efficient control-oriented processors, while ADAS may require substantially greater computational capacity.</w:t>
      </w:r>
    </w:p>
    <w:p w14:paraId="66160DBC" w14:textId="3F23D44C"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2.6 </w:t>
      </w:r>
      <w:r w:rsidR="006F51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0944EE81" w14:textId="77777777" w:rsidR="006F51E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processor allocation balances control responsiveness, computational capacity, power consumption, and design complexity. The final selection must be supported by processor utilization estimates, memory analysis, timing measurements, and relevant safety requirements.</w:t>
      </w:r>
    </w:p>
    <w:p w14:paraId="7719CA72" w14:textId="32E4A970" w:rsidR="007B244D"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70D124A" wp14:editId="4B37D0B9">
            <wp:extent cx="5837583"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1685" cy="3507663"/>
                    </a:xfrm>
                    <a:prstGeom prst="rect">
                      <a:avLst/>
                    </a:prstGeom>
                  </pic:spPr>
                </pic:pic>
              </a:graphicData>
            </a:graphic>
          </wp:inline>
        </w:drawing>
      </w:r>
    </w:p>
    <w:p w14:paraId="30CDEBEC"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3 – DEVELOP THE DISTRIBUTED ECU AND NETWORK ARCHITECTURE</w:t>
      </w:r>
    </w:p>
    <w:p w14:paraId="66E07DC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3.1 Proposed architecture</w:t>
      </w:r>
    </w:p>
    <w:p w14:paraId="4D45E1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system is organized into powertrain, thermal, chassis-control, and advanced-computing domains. The battery, motor, and thermal-management controllers exchange the information required for coordinated electric propulsion and battery protection.</w:t>
      </w:r>
    </w:p>
    <w:p w14:paraId="0CF7637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steering ECU maintains its own control responsibilities. The ADAS ECU processes high-volume sensor data, and the vehicle gateway connects selected domains using authorized routing rules.</w:t>
      </w:r>
    </w:p>
    <w:p w14:paraId="09B0515C"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3.2 Internal organization of an ECU</w:t>
      </w:r>
    </w:p>
    <w:p w14:paraId="4C2DEA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typical control ECU contains the following components:</w:t>
      </w:r>
    </w:p>
    <w:p w14:paraId="188CCD11"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interface: Receives voltage, current, temperature, position, or other sensor measurements.</w:t>
      </w:r>
    </w:p>
    <w:p w14:paraId="6CA3B979"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Signal conditioning: Filters or converts incoming signals into usable digital values.</w:t>
      </w:r>
    </w:p>
    <w:p w14:paraId="600F4EEA"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Processing unit: Executes control algorithms, diagnostics, and communication tasks.</w:t>
      </w:r>
    </w:p>
    <w:p w14:paraId="46535FDE"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 Stores firmware, calibration data, runtime variables, and diagnostic records.</w:t>
      </w:r>
    </w:p>
    <w:p w14:paraId="0791A0F7"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Communication controller and transceiver: Exchange messages with other ECUs.</w:t>
      </w:r>
    </w:p>
    <w:p w14:paraId="78D8EAFC"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Actuator interface: Drives outputs such as pumps, valves, contactors, or supported control interfaces.</w:t>
      </w:r>
    </w:p>
    <w:p w14:paraId="34BBBBC9"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Power monitoring: Detects relevant power-supply abnormalities and supports reset or fault-handling logic.</w:t>
      </w:r>
    </w:p>
    <w:p w14:paraId="211FD9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simplified data path is:</w:t>
      </w:r>
    </w:p>
    <w:p w14:paraId="5DF24C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Sensors → Input interface → Processing unit → Control decision → Output interface → Actuator</w:t>
      </w:r>
    </w:p>
    <w:p w14:paraId="337D412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ECU can simultaneously exchange status and control messages over the in-vehicle network.</w:t>
      </w:r>
    </w:p>
    <w:p w14:paraId="6739BCC6"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3.3 ECU responsibilities and data exchange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825"/>
        <w:gridCol w:w="3403"/>
      </w:tblGrid>
      <w:tr w:rsidR="007B244D" w:rsidRPr="007B244D" w14:paraId="749818E8" w14:textId="77777777" w:rsidTr="007B244D">
        <w:trPr>
          <w:tblCellSpacing w:w="15" w:type="dxa"/>
        </w:trPr>
        <w:tc>
          <w:tcPr>
            <w:tcW w:w="0" w:type="auto"/>
            <w:vAlign w:val="center"/>
            <w:hideMark/>
          </w:tcPr>
          <w:p w14:paraId="2D0BF3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3E9A094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Information received</w:t>
            </w:r>
          </w:p>
        </w:tc>
        <w:tc>
          <w:tcPr>
            <w:tcW w:w="0" w:type="auto"/>
            <w:vAlign w:val="center"/>
            <w:hideMark/>
          </w:tcPr>
          <w:p w14:paraId="36624FB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Information produced</w:t>
            </w:r>
          </w:p>
        </w:tc>
      </w:tr>
      <w:tr w:rsidR="007B244D" w:rsidRPr="007B244D" w14:paraId="43569C64" w14:textId="77777777" w:rsidTr="007B244D">
        <w:trPr>
          <w:tblCellSpacing w:w="15" w:type="dxa"/>
        </w:trPr>
        <w:tc>
          <w:tcPr>
            <w:tcW w:w="0" w:type="auto"/>
            <w:vAlign w:val="center"/>
            <w:hideMark/>
          </w:tcPr>
          <w:p w14:paraId="0A0073C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4E6701C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Cell voltage, pack current, battery temperature</w:t>
            </w:r>
          </w:p>
        </w:tc>
        <w:tc>
          <w:tcPr>
            <w:tcW w:w="0" w:type="auto"/>
            <w:vAlign w:val="center"/>
            <w:hideMark/>
          </w:tcPr>
          <w:p w14:paraId="60BCBA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status, fault flags, power-limit requests</w:t>
            </w:r>
          </w:p>
        </w:tc>
      </w:tr>
      <w:tr w:rsidR="007B244D" w:rsidRPr="007B244D" w14:paraId="6461EC85" w14:textId="77777777" w:rsidTr="007B244D">
        <w:trPr>
          <w:tblCellSpacing w:w="15" w:type="dxa"/>
        </w:trPr>
        <w:tc>
          <w:tcPr>
            <w:tcW w:w="0" w:type="auto"/>
            <w:vAlign w:val="center"/>
            <w:hideMark/>
          </w:tcPr>
          <w:p w14:paraId="6CBA8D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4BCCCA0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Accelerator demand, motor feedback, permitted power limits</w:t>
            </w:r>
          </w:p>
        </w:tc>
        <w:tc>
          <w:tcPr>
            <w:tcW w:w="0" w:type="auto"/>
            <w:vAlign w:val="center"/>
            <w:hideMark/>
          </w:tcPr>
          <w:p w14:paraId="0A6F216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Torque commands, motor status, inverter diagnostics</w:t>
            </w:r>
          </w:p>
        </w:tc>
      </w:tr>
      <w:tr w:rsidR="007B244D" w:rsidRPr="007B244D" w14:paraId="446E0862" w14:textId="77777777" w:rsidTr="007B244D">
        <w:trPr>
          <w:tblCellSpacing w:w="15" w:type="dxa"/>
        </w:trPr>
        <w:tc>
          <w:tcPr>
            <w:tcW w:w="0" w:type="auto"/>
            <w:vAlign w:val="center"/>
            <w:hideMark/>
          </w:tcPr>
          <w:p w14:paraId="1BBBA4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08A94C1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and powertrain temperatures</w:t>
            </w:r>
          </w:p>
        </w:tc>
        <w:tc>
          <w:tcPr>
            <w:tcW w:w="0" w:type="auto"/>
            <w:vAlign w:val="center"/>
            <w:hideMark/>
          </w:tcPr>
          <w:p w14:paraId="61D85CD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Pump, fan, and valve commands; thermal status</w:t>
            </w:r>
          </w:p>
        </w:tc>
      </w:tr>
      <w:tr w:rsidR="007B244D" w:rsidRPr="007B244D" w14:paraId="3AAD8564" w14:textId="77777777" w:rsidTr="007B244D">
        <w:trPr>
          <w:tblCellSpacing w:w="15" w:type="dxa"/>
        </w:trPr>
        <w:tc>
          <w:tcPr>
            <w:tcW w:w="0" w:type="auto"/>
            <w:vAlign w:val="center"/>
            <w:hideMark/>
          </w:tcPr>
          <w:p w14:paraId="4C4469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77901B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input, actuator feedback</w:t>
            </w:r>
          </w:p>
        </w:tc>
        <w:tc>
          <w:tcPr>
            <w:tcW w:w="0" w:type="auto"/>
            <w:vAlign w:val="center"/>
            <w:hideMark/>
          </w:tcPr>
          <w:p w14:paraId="6E79332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Steering-assistance commands and fault status</w:t>
            </w:r>
          </w:p>
        </w:tc>
      </w:tr>
      <w:tr w:rsidR="007B244D" w:rsidRPr="007B244D" w14:paraId="017EE87A" w14:textId="77777777" w:rsidTr="007B244D">
        <w:trPr>
          <w:tblCellSpacing w:w="15" w:type="dxa"/>
        </w:trPr>
        <w:tc>
          <w:tcPr>
            <w:tcW w:w="0" w:type="auto"/>
            <w:vAlign w:val="center"/>
            <w:hideMark/>
          </w:tcPr>
          <w:p w14:paraId="2DE315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7BC78C4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Camera/radar data and permitted vehicle-state information</w:t>
            </w:r>
          </w:p>
        </w:tc>
        <w:tc>
          <w:tcPr>
            <w:tcW w:w="0" w:type="auto"/>
            <w:vAlign w:val="center"/>
            <w:hideMark/>
          </w:tcPr>
          <w:p w14:paraId="315E16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Driver-assistance outputs and system status</w:t>
            </w:r>
          </w:p>
        </w:tc>
      </w:tr>
      <w:tr w:rsidR="007B244D" w:rsidRPr="007B244D" w14:paraId="31525619" w14:textId="77777777" w:rsidTr="007B244D">
        <w:trPr>
          <w:tblCellSpacing w:w="15" w:type="dxa"/>
        </w:trPr>
        <w:tc>
          <w:tcPr>
            <w:tcW w:w="0" w:type="auto"/>
            <w:vAlign w:val="center"/>
            <w:hideMark/>
          </w:tcPr>
          <w:p w14:paraId="7CA9481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053E93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Messages from connected networks</w:t>
            </w:r>
          </w:p>
        </w:tc>
        <w:tc>
          <w:tcPr>
            <w:tcW w:w="0" w:type="auto"/>
            <w:vAlign w:val="center"/>
            <w:hideMark/>
          </w:tcPr>
          <w:p w14:paraId="4CAA036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Filtered, authorized, and routed messages</w:t>
            </w:r>
          </w:p>
        </w:tc>
      </w:tr>
    </w:tbl>
    <w:p w14:paraId="3EBDCD5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3.4 Example of system operation</w:t>
      </w:r>
    </w:p>
    <w:p w14:paraId="127AFDF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During vehicle operation, the BMS continuously evaluates battery measurements. If the battery temperature rises above a warning threshold, the thermal-management controller may increase cooling effort according to its control strategy.</w:t>
      </w:r>
    </w:p>
    <w:p w14:paraId="136D962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continues to rise, the BMS may request reduced power from the motor controller. The controllers coordinate through defined messages, while each retains its own local monitoring and diagnostic responsibilities.</w:t>
      </w:r>
    </w:p>
    <w:p w14:paraId="6E26B4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reaches a critical limit or a relevant fault is detected, the system follows the battery protection strategy defined by the vehicle's safety analysis. This could involve further power limitation or battery isolation when appropriate.</w:t>
      </w:r>
    </w:p>
    <w:p w14:paraId="5DDE0A23"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3.5 Network segmentation</w:t>
      </w:r>
    </w:p>
    <w:p w14:paraId="2A37C98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 architecture should separate the powertrain-control network from high-bandwidth ADAS and other less critical services. A gateway connects selected network domains while enforcing access restrictions and traffic limits.</w:t>
      </w:r>
    </w:p>
    <w:p w14:paraId="393B916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gateway should not become a single point of failure for essential local control. Battery monitoring, motor-control protections, and thermal fault detection must retain the local capabilities required by their safety design.</w:t>
      </w:r>
    </w:p>
    <w:p w14:paraId="3D45968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3.6 Proposed communication domains</w:t>
      </w:r>
    </w:p>
    <w:p w14:paraId="31AB78EE"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Powertrain network: BMS and Motor Control ECU.</w:t>
      </w:r>
    </w:p>
    <w:p w14:paraId="1A4B006E"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Thermal-control network: Thermal Management ECU and relevant powertrain controllers.</w:t>
      </w:r>
    </w:p>
    <w:p w14:paraId="4A5C37C1"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Chassis-control network: Steering Control ECU and permitted vehicle-status interfaces.</w:t>
      </w:r>
    </w:p>
    <w:p w14:paraId="4ED3BF01"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High-bandwidth network: ADAS sensor processing and related data services.</w:t>
      </w:r>
    </w:p>
    <w:p w14:paraId="2C5365AD"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Authorized communication between the domains.</w:t>
      </w:r>
    </w:p>
    <w:p w14:paraId="16706F4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final network topology depends on required message rates, deadlines, payload sizes, electrical constraints, and available hardware.</w:t>
      </w:r>
    </w:p>
    <w:p w14:paraId="726A7B17" w14:textId="67E8663E"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3.7 </w:t>
      </w:r>
      <w:r w:rsidR="006F51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7A01224E" w14:textId="59A7447E"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distributed architecture assigns clear responsibilities to individual ECUs and supports coordinated operation through controlled communication. Local control capability, network segmentation, and explicit interfaces reduce unnecessary coupling between subsystems and improve maintainability.</w:t>
      </w:r>
    </w:p>
    <w:p w14:paraId="00FB8C2A" w14:textId="3294B07D" w:rsidR="006F51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D437A63" wp14:editId="3DE504DC">
            <wp:extent cx="5995843" cy="349194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5843" cy="3491948"/>
                    </a:xfrm>
                    <a:prstGeom prst="rect">
                      <a:avLst/>
                    </a:prstGeom>
                  </pic:spPr>
                </pic:pic>
              </a:graphicData>
            </a:graphic>
          </wp:inline>
        </w:drawing>
      </w:r>
    </w:p>
    <w:p w14:paraId="19F27C02"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4 – EVALUATE CAN, CAN FD, AND HIGH-BANDWIDTH COMMUNICATION</w:t>
      </w:r>
    </w:p>
    <w:p w14:paraId="068C073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4.1 Introduction</w:t>
      </w:r>
    </w:p>
    <w:p w14:paraId="44FC613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Communication networks allow vehicle controllers to share sensor measurements, operating status, fault information, and control requests.</w:t>
      </w:r>
    </w:p>
    <w:p w14:paraId="212ACF0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and CAN FD are suitable for many automotive control messages. Applications that transfer much larger quantities of data, such as camera-related information, may require automotive Ethernet or another high-bandwidth interface.</w:t>
      </w:r>
    </w:p>
    <w:p w14:paraId="02551B0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4.2 Classical CAN</w:t>
      </w:r>
    </w:p>
    <w:p w14:paraId="15FAD3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is a message-oriented protocol that allows several ECUs to communicate over a shared bus. Messages use identifiers that participate in arbitration, so higher-priority messages can gain bus access ahead of lower-priority messages.</w:t>
      </w:r>
    </w:p>
    <w:p w14:paraId="528DEE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supports data fields of up to 8 bytes per frame. It is well suited to compact status messages and many distributed control applications.</w:t>
      </w:r>
    </w:p>
    <w:p w14:paraId="2A0045FB"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4.3 CAN FD</w:t>
      </w:r>
    </w:p>
    <w:p w14:paraId="6789701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extends CAN with data fields of up to 64 bytes and the option of a faster data-phase bit rate when the hardware and network configuration support it.</w:t>
      </w:r>
    </w:p>
    <w:p w14:paraId="1E9F29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It can reduce the number of frames needed to transfer larger application messages. However, the physical network, transceivers, bit timing, and connected controllers must be compatible with the selected configuration.</w:t>
      </w:r>
    </w:p>
    <w:p w14:paraId="5AF8D476"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4.4 Automotive Ethernet</w:t>
      </w:r>
    </w:p>
    <w:p w14:paraId="16FBA3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Ethernet provides higher bandwidth for applications that transfer large data volumes. It can support ADAS data flows and other advanced computing services that exceed the practical capacity of a CAN-based control network.</w:t>
      </w:r>
    </w:p>
    <w:p w14:paraId="4EAA66E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Ethernet does not automatically guarantee deterministic control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or safety. Network design, traffic scheduling, system architecture, and the relevant protocol stack must meet the application's requirements.</w:t>
      </w:r>
    </w:p>
    <w:p w14:paraId="7A39EB6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4.5 Communication technology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789"/>
        <w:gridCol w:w="2646"/>
        <w:gridCol w:w="2851"/>
      </w:tblGrid>
      <w:tr w:rsidR="007B244D" w:rsidRPr="007B244D" w14:paraId="1B567EBF" w14:textId="77777777" w:rsidTr="007B244D">
        <w:trPr>
          <w:tblCellSpacing w:w="15" w:type="dxa"/>
        </w:trPr>
        <w:tc>
          <w:tcPr>
            <w:tcW w:w="0" w:type="auto"/>
            <w:vAlign w:val="center"/>
            <w:hideMark/>
          </w:tcPr>
          <w:p w14:paraId="1B08BF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Feature</w:t>
            </w:r>
          </w:p>
        </w:tc>
        <w:tc>
          <w:tcPr>
            <w:tcW w:w="0" w:type="auto"/>
            <w:vAlign w:val="center"/>
            <w:hideMark/>
          </w:tcPr>
          <w:p w14:paraId="39A9B5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Classical CAN</w:t>
            </w:r>
          </w:p>
        </w:tc>
        <w:tc>
          <w:tcPr>
            <w:tcW w:w="0" w:type="auto"/>
            <w:vAlign w:val="center"/>
            <w:hideMark/>
          </w:tcPr>
          <w:p w14:paraId="3EA7C66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CAN FD</w:t>
            </w:r>
          </w:p>
        </w:tc>
        <w:tc>
          <w:tcPr>
            <w:tcW w:w="0" w:type="auto"/>
            <w:vAlign w:val="center"/>
            <w:hideMark/>
          </w:tcPr>
          <w:p w14:paraId="457457B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Automotive Ethernet</w:t>
            </w:r>
          </w:p>
        </w:tc>
      </w:tr>
      <w:tr w:rsidR="007B244D" w:rsidRPr="007B244D" w14:paraId="6457C038" w14:textId="77777777" w:rsidTr="007B244D">
        <w:trPr>
          <w:tblCellSpacing w:w="15" w:type="dxa"/>
        </w:trPr>
        <w:tc>
          <w:tcPr>
            <w:tcW w:w="0" w:type="auto"/>
            <w:vAlign w:val="center"/>
            <w:hideMark/>
          </w:tcPr>
          <w:p w14:paraId="604928B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Typical role</w:t>
            </w:r>
          </w:p>
        </w:tc>
        <w:tc>
          <w:tcPr>
            <w:tcW w:w="0" w:type="auto"/>
            <w:vAlign w:val="center"/>
            <w:hideMark/>
          </w:tcPr>
          <w:p w14:paraId="71AD0C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Compact control messages</w:t>
            </w:r>
          </w:p>
        </w:tc>
        <w:tc>
          <w:tcPr>
            <w:tcW w:w="0" w:type="auto"/>
            <w:vAlign w:val="center"/>
            <w:hideMark/>
          </w:tcPr>
          <w:p w14:paraId="16C6EC3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Control and larger messages</w:t>
            </w:r>
          </w:p>
        </w:tc>
        <w:tc>
          <w:tcPr>
            <w:tcW w:w="0" w:type="auto"/>
            <w:vAlign w:val="center"/>
            <w:hideMark/>
          </w:tcPr>
          <w:p w14:paraId="6860CA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High-bandwidth data exchange</w:t>
            </w:r>
          </w:p>
        </w:tc>
      </w:tr>
      <w:tr w:rsidR="007B244D" w:rsidRPr="007B244D" w14:paraId="31EEA566" w14:textId="77777777" w:rsidTr="007B244D">
        <w:trPr>
          <w:tblCellSpacing w:w="15" w:type="dxa"/>
        </w:trPr>
        <w:tc>
          <w:tcPr>
            <w:tcW w:w="0" w:type="auto"/>
            <w:vAlign w:val="center"/>
            <w:hideMark/>
          </w:tcPr>
          <w:p w14:paraId="157617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Maximum payload per frame</w:t>
            </w:r>
          </w:p>
        </w:tc>
        <w:tc>
          <w:tcPr>
            <w:tcW w:w="0" w:type="auto"/>
            <w:vAlign w:val="center"/>
            <w:hideMark/>
          </w:tcPr>
          <w:p w14:paraId="6E7676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8 bytes</w:t>
            </w:r>
          </w:p>
        </w:tc>
        <w:tc>
          <w:tcPr>
            <w:tcW w:w="0" w:type="auto"/>
            <w:vAlign w:val="center"/>
            <w:hideMark/>
          </w:tcPr>
          <w:p w14:paraId="51B7759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64 bytes</w:t>
            </w:r>
          </w:p>
        </w:tc>
        <w:tc>
          <w:tcPr>
            <w:tcW w:w="0" w:type="auto"/>
            <w:vAlign w:val="center"/>
            <w:hideMark/>
          </w:tcPr>
          <w:p w14:paraId="06276F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Ethernet frame and higher-layer protocol</w:t>
            </w:r>
          </w:p>
        </w:tc>
      </w:tr>
      <w:tr w:rsidR="007B244D" w:rsidRPr="007B244D" w14:paraId="58ECAB6B" w14:textId="77777777" w:rsidTr="007B244D">
        <w:trPr>
          <w:tblCellSpacing w:w="15" w:type="dxa"/>
        </w:trPr>
        <w:tc>
          <w:tcPr>
            <w:tcW w:w="0" w:type="auto"/>
            <w:vAlign w:val="center"/>
            <w:hideMark/>
          </w:tcPr>
          <w:p w14:paraId="2B4C10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Arbitration</w:t>
            </w:r>
          </w:p>
        </w:tc>
        <w:tc>
          <w:tcPr>
            <w:tcW w:w="0" w:type="auto"/>
            <w:vAlign w:val="center"/>
            <w:hideMark/>
          </w:tcPr>
          <w:p w14:paraId="20258F8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priority arbitration</w:t>
            </w:r>
          </w:p>
        </w:tc>
        <w:tc>
          <w:tcPr>
            <w:tcW w:w="0" w:type="auto"/>
            <w:vAlign w:val="center"/>
            <w:hideMark/>
          </w:tcPr>
          <w:p w14:paraId="5C01097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priority arbitration</w:t>
            </w:r>
          </w:p>
        </w:tc>
        <w:tc>
          <w:tcPr>
            <w:tcW w:w="0" w:type="auto"/>
            <w:vAlign w:val="center"/>
            <w:hideMark/>
          </w:tcPr>
          <w:p w14:paraId="2ED5BE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network and protocol configuration</w:t>
            </w:r>
          </w:p>
        </w:tc>
      </w:tr>
      <w:tr w:rsidR="007B244D" w:rsidRPr="007B244D" w14:paraId="17E3DE94" w14:textId="77777777" w:rsidTr="007B244D">
        <w:trPr>
          <w:tblCellSpacing w:w="15" w:type="dxa"/>
        </w:trPr>
        <w:tc>
          <w:tcPr>
            <w:tcW w:w="0" w:type="auto"/>
            <w:vAlign w:val="center"/>
            <w:hideMark/>
          </w:tcPr>
          <w:p w14:paraId="0A790C2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Bandwidth</w:t>
            </w:r>
          </w:p>
        </w:tc>
        <w:tc>
          <w:tcPr>
            <w:tcW w:w="0" w:type="auto"/>
            <w:vAlign w:val="center"/>
            <w:hideMark/>
          </w:tcPr>
          <w:p w14:paraId="60D302D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Relatively limited</w:t>
            </w:r>
          </w:p>
        </w:tc>
        <w:tc>
          <w:tcPr>
            <w:tcW w:w="0" w:type="auto"/>
            <w:vAlign w:val="center"/>
            <w:hideMark/>
          </w:tcPr>
          <w:p w14:paraId="1A1FC1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Higher payload efficiency; faster data phase possible</w:t>
            </w:r>
          </w:p>
        </w:tc>
        <w:tc>
          <w:tcPr>
            <w:tcW w:w="0" w:type="auto"/>
            <w:vAlign w:val="center"/>
            <w:hideMark/>
          </w:tcPr>
          <w:p w14:paraId="4F52005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 compared with CAN-based networks</w:t>
            </w:r>
          </w:p>
        </w:tc>
      </w:tr>
      <w:tr w:rsidR="007B244D" w:rsidRPr="007B244D" w14:paraId="7DE2409F" w14:textId="77777777" w:rsidTr="007B244D">
        <w:trPr>
          <w:tblCellSpacing w:w="15" w:type="dxa"/>
        </w:trPr>
        <w:tc>
          <w:tcPr>
            <w:tcW w:w="0" w:type="auto"/>
            <w:vAlign w:val="center"/>
            <w:hideMark/>
          </w:tcPr>
          <w:p w14:paraId="1BDE86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Main design concern</w:t>
            </w:r>
          </w:p>
        </w:tc>
        <w:tc>
          <w:tcPr>
            <w:tcW w:w="0" w:type="auto"/>
            <w:vAlign w:val="center"/>
            <w:hideMark/>
          </w:tcPr>
          <w:p w14:paraId="42DA687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Bus loading and message timing</w:t>
            </w:r>
          </w:p>
        </w:tc>
        <w:tc>
          <w:tcPr>
            <w:tcW w:w="0" w:type="auto"/>
            <w:vAlign w:val="center"/>
            <w:hideMark/>
          </w:tcPr>
          <w:p w14:paraId="4FE75FA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Bit timing and physical-layer compatibility</w:t>
            </w:r>
          </w:p>
        </w:tc>
        <w:tc>
          <w:tcPr>
            <w:tcW w:w="0" w:type="auto"/>
            <w:vAlign w:val="center"/>
            <w:hideMark/>
          </w:tcPr>
          <w:p w14:paraId="7A4D2DC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Traffic management, topology, and protocol configuration</w:t>
            </w:r>
          </w:p>
        </w:tc>
      </w:tr>
    </w:tbl>
    <w:p w14:paraId="6BD6146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4.6 Example of message prioritization</w:t>
      </w:r>
    </w:p>
    <w:p w14:paraId="0ED9FBB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Suppose three ECUs attempt to transmit standard CAN messages simultaneously.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200"/>
        <w:gridCol w:w="3341"/>
      </w:tblGrid>
      <w:tr w:rsidR="007B244D" w:rsidRPr="007B244D" w14:paraId="6E6A8DAE" w14:textId="77777777" w:rsidTr="007B244D">
        <w:trPr>
          <w:tblCellSpacing w:w="15" w:type="dxa"/>
        </w:trPr>
        <w:tc>
          <w:tcPr>
            <w:tcW w:w="0" w:type="auto"/>
            <w:vAlign w:val="center"/>
            <w:hideMark/>
          </w:tcPr>
          <w:p w14:paraId="5B99F01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3B9CC2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Illustrative identifier</w:t>
            </w:r>
          </w:p>
        </w:tc>
        <w:tc>
          <w:tcPr>
            <w:tcW w:w="0" w:type="auto"/>
            <w:vAlign w:val="center"/>
            <w:hideMark/>
          </w:tcPr>
          <w:p w14:paraId="07DAC2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Message</w:t>
            </w:r>
          </w:p>
        </w:tc>
      </w:tr>
      <w:tr w:rsidR="007B244D" w:rsidRPr="007B244D" w14:paraId="6E3783BE" w14:textId="77777777" w:rsidTr="007B244D">
        <w:trPr>
          <w:tblCellSpacing w:w="15" w:type="dxa"/>
        </w:trPr>
        <w:tc>
          <w:tcPr>
            <w:tcW w:w="0" w:type="auto"/>
            <w:vAlign w:val="center"/>
            <w:hideMark/>
          </w:tcPr>
          <w:p w14:paraId="08CA469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53021A5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0x090</w:t>
            </w:r>
          </w:p>
        </w:tc>
        <w:tc>
          <w:tcPr>
            <w:tcW w:w="0" w:type="auto"/>
            <w:vAlign w:val="center"/>
            <w:hideMark/>
          </w:tcPr>
          <w:p w14:paraId="12B96A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battery-status information</w:t>
            </w:r>
          </w:p>
        </w:tc>
      </w:tr>
      <w:tr w:rsidR="007B244D" w:rsidRPr="007B244D" w14:paraId="27F80C09" w14:textId="77777777" w:rsidTr="007B244D">
        <w:trPr>
          <w:tblCellSpacing w:w="15" w:type="dxa"/>
        </w:trPr>
        <w:tc>
          <w:tcPr>
            <w:tcW w:w="0" w:type="auto"/>
            <w:vAlign w:val="center"/>
            <w:hideMark/>
          </w:tcPr>
          <w:p w14:paraId="62C608A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6246FF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0x180</w:t>
            </w:r>
          </w:p>
        </w:tc>
        <w:tc>
          <w:tcPr>
            <w:tcW w:w="0" w:type="auto"/>
            <w:vAlign w:val="center"/>
            <w:hideMark/>
          </w:tcPr>
          <w:p w14:paraId="58D6153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operating status</w:t>
            </w:r>
          </w:p>
        </w:tc>
      </w:tr>
      <w:tr w:rsidR="007B244D" w:rsidRPr="007B244D" w14:paraId="532E8F1C" w14:textId="77777777" w:rsidTr="007B244D">
        <w:trPr>
          <w:tblCellSpacing w:w="15" w:type="dxa"/>
        </w:trPr>
        <w:tc>
          <w:tcPr>
            <w:tcW w:w="0" w:type="auto"/>
            <w:vAlign w:val="center"/>
            <w:hideMark/>
          </w:tcPr>
          <w:p w14:paraId="71F28C2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00F8DBE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0x320</w:t>
            </w:r>
          </w:p>
        </w:tc>
        <w:tc>
          <w:tcPr>
            <w:tcW w:w="0" w:type="auto"/>
            <w:vAlign w:val="center"/>
            <w:hideMark/>
          </w:tcPr>
          <w:p w14:paraId="6618743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Cooling-system status</w:t>
            </w:r>
          </w:p>
        </w:tc>
      </w:tr>
    </w:tbl>
    <w:p w14:paraId="3C350E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Assuming the same standard identifier format and applicable arbitration rules, the message with identifier </w:t>
      </w:r>
      <w:r w:rsidRPr="007B244D">
        <w:rPr>
          <w:rFonts w:ascii="Times New Roman" w:eastAsia="Times New Roman" w:hAnsi="Times New Roman" w:cs="Times New Roman"/>
          <w:sz w:val="20"/>
          <w:szCs w:val="20"/>
          <w:lang w:eastAsia="en-IN"/>
        </w:rPr>
        <w:t>0x090</w:t>
      </w:r>
      <w:r w:rsidRPr="007B244D">
        <w:rPr>
          <w:rFonts w:ascii="Times New Roman" w:eastAsia="Times New Roman" w:hAnsi="Times New Roman" w:cs="Times New Roman"/>
          <w:sz w:val="24"/>
          <w:szCs w:val="24"/>
          <w:lang w:eastAsia="en-IN"/>
        </w:rPr>
        <w:t xml:space="preserve"> has the highest priority among these three.</w:t>
      </w:r>
    </w:p>
    <w:p w14:paraId="5A7AEC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other ECUs wait and attempt transmission again when the bus becomes available. This mechanism prioritizes bus access, but it does not alone prove that all messages meet their deadlines. Worst-case response-time analysis must consider message duration, blocking, higher-priority traffic, and other sources of delay.</w:t>
      </w:r>
    </w:p>
    <w:p w14:paraId="38E29C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identifiers are examples only and are not a proposed production message allocation.</w:t>
      </w:r>
    </w:p>
    <w:p w14:paraId="689E68A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4.7 Example of payload efficiency</w:t>
      </w:r>
    </w:p>
    <w:p w14:paraId="2020DA8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Consider an application that needs to transfer a 24-byte battery diagnostic record.</w:t>
      </w:r>
    </w:p>
    <w:p w14:paraId="276C586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Classical CAN </w:t>
      </w:r>
      <w:proofErr w:type="spellStart"/>
      <w:r w:rsidRPr="007B244D">
        <w:rPr>
          <w:rFonts w:ascii="Times New Roman" w:eastAsia="Times New Roman" w:hAnsi="Times New Roman" w:cs="Times New Roman"/>
          <w:sz w:val="24"/>
          <w:szCs w:val="24"/>
          <w:lang w:eastAsia="en-IN"/>
        </w:rPr>
        <w:t>can</w:t>
      </w:r>
      <w:proofErr w:type="spellEnd"/>
      <w:r w:rsidRPr="007B244D">
        <w:rPr>
          <w:rFonts w:ascii="Times New Roman" w:eastAsia="Times New Roman" w:hAnsi="Times New Roman" w:cs="Times New Roman"/>
          <w:sz w:val="24"/>
          <w:szCs w:val="24"/>
          <w:lang w:eastAsia="en-IN"/>
        </w:rPr>
        <w:t xml:space="preserve"> carry at most 8 data bytes in one frame, so the application data would require at least three Classical CAN data frames before accounting for transport-protocol overhead.</w:t>
      </w:r>
    </w:p>
    <w:p w14:paraId="0288BF8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can carry 24 data bytes in a single frame, provided the selected frame format and network configuration support it.</w:t>
      </w:r>
    </w:p>
    <w:p w14:paraId="5327D8B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This can reduce framing overhead for suitable transfers. The actual benefit depends on message frequency, protocol overhead, and network load.</w:t>
      </w:r>
    </w:p>
    <w:p w14:paraId="3AB27D7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4.8 Design decision 2</w:t>
      </w:r>
    </w:p>
    <w:p w14:paraId="6C840E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hybrid communication architecture is recommended:</w:t>
      </w:r>
    </w:p>
    <w:p w14:paraId="212F2CA3"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CAN FD for suitable BMS, motor-control, and thermal-control messages where larger payloads or increased data-phase throughput are beneficial.</w:t>
      </w:r>
    </w:p>
    <w:p w14:paraId="29D034F8"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Classical CAN for lower-bandwidth auxiliary functions where it meets timing and payload requirements.</w:t>
      </w:r>
    </w:p>
    <w:p w14:paraId="338CDA12"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automotive Ethernet for ADAS or other applications requiring substantially higher data throughput.</w:t>
      </w:r>
    </w:p>
    <w:p w14:paraId="3D96C56C"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a controlled gateway to exchange only authorized information between the network segments.</w:t>
      </w:r>
    </w:p>
    <w:p w14:paraId="5C2094C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final design must verify compatibility, message scheduling, bus loading, physical-layer performance, and safety-related timing requirements.</w:t>
      </w:r>
    </w:p>
    <w:p w14:paraId="68F785C1" w14:textId="10C0ED13"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4.9 </w:t>
      </w:r>
      <w:r w:rsidR="00337F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6DE5CF32" w14:textId="244A9CC3" w:rsidR="006F51E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hybrid network can balance control-message reliability, payload efficiency, and high-bandwidth data transfer. However, the selected protocols and data rates must be validated against the actual ECU hardware, wiring topology, message schedule, and system deadlines.</w:t>
      </w:r>
    </w:p>
    <w:p w14:paraId="6EF56E64" w14:textId="7CBA32E0" w:rsidR="006F51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E3EC3E6" wp14:editId="7BF5FA69">
            <wp:extent cx="6033391" cy="379674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058853" cy="3812770"/>
                    </a:xfrm>
                    <a:prstGeom prst="rect">
                      <a:avLst/>
                    </a:prstGeom>
                  </pic:spPr>
                </pic:pic>
              </a:graphicData>
            </a:graphic>
          </wp:inline>
        </w:drawing>
      </w:r>
    </w:p>
    <w:p w14:paraId="32340216"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5 – FORMALLY MODEL BATTERY THERMAL PROTECTION</w:t>
      </w:r>
    </w:p>
    <w:p w14:paraId="1040DE1C"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5.1 Selected safety-related function</w:t>
      </w:r>
    </w:p>
    <w:p w14:paraId="2395A30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thermal protection is selected because excessive temperature can affect battery performance, accelerate degradation, and create hazardous conditions.</w:t>
      </w:r>
    </w:p>
    <w:p w14:paraId="3E9C08A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protection function must monitor battery measurements, coordinate cooling, identify abnormal sensor information, and initiate the specified response when operating limits are exceeded.</w:t>
      </w:r>
    </w:p>
    <w:p w14:paraId="0303CE1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5.2 Selected </w:t>
      </w:r>
      <w:proofErr w:type="spellStart"/>
      <w:r w:rsidRPr="007B244D">
        <w:rPr>
          <w:rFonts w:ascii="Times New Roman" w:eastAsia="Times New Roman" w:hAnsi="Times New Roman" w:cs="Times New Roman"/>
          <w:b/>
          <w:bCs/>
          <w:sz w:val="27"/>
          <w:szCs w:val="27"/>
          <w:lang w:eastAsia="en-IN"/>
        </w:rPr>
        <w:t>modeling</w:t>
      </w:r>
      <w:proofErr w:type="spellEnd"/>
      <w:r w:rsidRPr="007B244D">
        <w:rPr>
          <w:rFonts w:ascii="Times New Roman" w:eastAsia="Times New Roman" w:hAnsi="Times New Roman" w:cs="Times New Roman"/>
          <w:b/>
          <w:bCs/>
          <w:sz w:val="27"/>
          <w:szCs w:val="27"/>
          <w:lang w:eastAsia="en-IN"/>
        </w:rPr>
        <w:t xml:space="preserve"> technique</w:t>
      </w:r>
    </w:p>
    <w:p w14:paraId="440665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A Finite State Machine (FSM) is used to represent the high-level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of the battery thermal-protection function.</w:t>
      </w:r>
    </w:p>
    <w:p w14:paraId="4461965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FSM defines states, transition conditions, and actions. It supports systematic review of normal operation, increasing temperature, thermal mitigation, and fault handling.</w:t>
      </w:r>
    </w:p>
    <w:p w14:paraId="6ED1C77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5.3 Inputs and outputs</w:t>
      </w:r>
    </w:p>
    <w:p w14:paraId="00DF33F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Inputs:</w:t>
      </w:r>
    </w:p>
    <w:p w14:paraId="0DD8987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cell-temperature measurements.</w:t>
      </w:r>
    </w:p>
    <w:p w14:paraId="495DE6FF"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voltage and current information.</w:t>
      </w:r>
    </w:p>
    <w:p w14:paraId="32739AD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Cooling-system feedback.</w:t>
      </w:r>
    </w:p>
    <w:p w14:paraId="1808164E"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Sensor-validity flags.</w:t>
      </w:r>
    </w:p>
    <w:p w14:paraId="094C6CE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and thermal-controller diagnostic information.</w:t>
      </w:r>
    </w:p>
    <w:p w14:paraId="53FAA71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Temperature-warning and critical-threshold conditions.</w:t>
      </w:r>
    </w:p>
    <w:p w14:paraId="51E921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Outputs:</w:t>
      </w:r>
    </w:p>
    <w:p w14:paraId="77A402AB"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requests.</w:t>
      </w:r>
    </w:p>
    <w:p w14:paraId="6A075C1F"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status messages.</w:t>
      </w:r>
    </w:p>
    <w:p w14:paraId="3765F0CC"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Power-limitation requests.</w:t>
      </w:r>
    </w:p>
    <w:p w14:paraId="5CD38C49"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notifications.</w:t>
      </w:r>
    </w:p>
    <w:p w14:paraId="3AB9C5FB"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defined protection response when critical conditions are detected.</w:t>
      </w:r>
    </w:p>
    <w:p w14:paraId="03ECF2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actual thresholds and protection actions must be derived from battery specifications and the vehicle's safety requirements.</w:t>
      </w:r>
    </w:p>
    <w:p w14:paraId="3420A4F8"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5.4 Defined states</w:t>
      </w:r>
    </w:p>
    <w:tbl>
      <w:tblPr>
        <w:tblW w:w="9317" w:type="dxa"/>
        <w:tblCellSpacing w:w="15" w:type="dxa"/>
        <w:tblCellMar>
          <w:top w:w="15" w:type="dxa"/>
          <w:left w:w="15" w:type="dxa"/>
          <w:bottom w:w="15" w:type="dxa"/>
          <w:right w:w="15" w:type="dxa"/>
        </w:tblCellMar>
        <w:tblLook w:val="04A0" w:firstRow="1" w:lastRow="0" w:firstColumn="1" w:lastColumn="0" w:noHBand="0" w:noVBand="1"/>
      </w:tblPr>
      <w:tblGrid>
        <w:gridCol w:w="2705"/>
        <w:gridCol w:w="6612"/>
      </w:tblGrid>
      <w:tr w:rsidR="007B244D" w:rsidRPr="007B244D" w14:paraId="5880D2B1" w14:textId="77777777" w:rsidTr="00550F79">
        <w:trPr>
          <w:trHeight w:val="391"/>
          <w:tblCellSpacing w:w="15" w:type="dxa"/>
        </w:trPr>
        <w:tc>
          <w:tcPr>
            <w:tcW w:w="0" w:type="auto"/>
            <w:vAlign w:val="center"/>
            <w:hideMark/>
          </w:tcPr>
          <w:p w14:paraId="636590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lastRenderedPageBreak/>
              <w:t>State</w:t>
            </w:r>
          </w:p>
        </w:tc>
        <w:tc>
          <w:tcPr>
            <w:tcW w:w="0" w:type="auto"/>
            <w:vAlign w:val="center"/>
            <w:hideMark/>
          </w:tcPr>
          <w:p w14:paraId="4A7729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Description</w:t>
            </w:r>
          </w:p>
        </w:tc>
      </w:tr>
      <w:tr w:rsidR="007B244D" w:rsidRPr="007B244D" w14:paraId="2448D2F8" w14:textId="77777777" w:rsidTr="00550F79">
        <w:trPr>
          <w:trHeight w:val="379"/>
          <w:tblCellSpacing w:w="15" w:type="dxa"/>
        </w:trPr>
        <w:tc>
          <w:tcPr>
            <w:tcW w:w="0" w:type="auto"/>
            <w:vAlign w:val="center"/>
            <w:hideMark/>
          </w:tcPr>
          <w:p w14:paraId="611FC86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S0 – Normal</w:t>
            </w:r>
          </w:p>
        </w:tc>
        <w:tc>
          <w:tcPr>
            <w:tcW w:w="0" w:type="auto"/>
            <w:vAlign w:val="center"/>
            <w:hideMark/>
          </w:tcPr>
          <w:p w14:paraId="1B5844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temperature remains within the normal operating region</w:t>
            </w:r>
          </w:p>
        </w:tc>
      </w:tr>
      <w:tr w:rsidR="007B244D" w:rsidRPr="007B244D" w14:paraId="12787E8A" w14:textId="77777777" w:rsidTr="00550F79">
        <w:trPr>
          <w:trHeight w:val="379"/>
          <w:tblCellSpacing w:w="15" w:type="dxa"/>
        </w:trPr>
        <w:tc>
          <w:tcPr>
            <w:tcW w:w="0" w:type="auto"/>
            <w:vAlign w:val="center"/>
            <w:hideMark/>
          </w:tcPr>
          <w:p w14:paraId="18D2403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S1 – Temperature Rising</w:t>
            </w:r>
          </w:p>
        </w:tc>
        <w:tc>
          <w:tcPr>
            <w:tcW w:w="0" w:type="auto"/>
            <w:vAlign w:val="center"/>
            <w:hideMark/>
          </w:tcPr>
          <w:p w14:paraId="54F6932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approaches or exceeds a warning threshold</w:t>
            </w:r>
          </w:p>
        </w:tc>
      </w:tr>
      <w:tr w:rsidR="007B244D" w:rsidRPr="007B244D" w14:paraId="2FA1CB64" w14:textId="77777777" w:rsidTr="00550F79">
        <w:trPr>
          <w:trHeight w:val="379"/>
          <w:tblCellSpacing w:w="15" w:type="dxa"/>
        </w:trPr>
        <w:tc>
          <w:tcPr>
            <w:tcW w:w="0" w:type="auto"/>
            <w:vAlign w:val="center"/>
            <w:hideMark/>
          </w:tcPr>
          <w:p w14:paraId="339B242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S2 – Thermal Mitigation</w:t>
            </w:r>
          </w:p>
        </w:tc>
        <w:tc>
          <w:tcPr>
            <w:tcW w:w="0" w:type="auto"/>
            <w:vAlign w:val="center"/>
            <w:hideMark/>
          </w:tcPr>
          <w:p w14:paraId="61C7234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effort is increased according to the control strategy</w:t>
            </w:r>
          </w:p>
        </w:tc>
      </w:tr>
      <w:tr w:rsidR="007B244D" w:rsidRPr="007B244D" w14:paraId="1ABE2ACF" w14:textId="77777777" w:rsidTr="00550F79">
        <w:trPr>
          <w:trHeight w:val="772"/>
          <w:tblCellSpacing w:w="15" w:type="dxa"/>
        </w:trPr>
        <w:tc>
          <w:tcPr>
            <w:tcW w:w="0" w:type="auto"/>
            <w:vAlign w:val="center"/>
            <w:hideMark/>
          </w:tcPr>
          <w:p w14:paraId="6D04785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S3 – Power Limitation</w:t>
            </w:r>
          </w:p>
        </w:tc>
        <w:tc>
          <w:tcPr>
            <w:tcW w:w="0" w:type="auto"/>
            <w:vAlign w:val="center"/>
            <w:hideMark/>
          </w:tcPr>
          <w:p w14:paraId="5F88B61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power-limit request is issued when required by the protection strategy</w:t>
            </w:r>
          </w:p>
        </w:tc>
      </w:tr>
      <w:tr w:rsidR="007B244D" w:rsidRPr="007B244D" w14:paraId="17E1530A" w14:textId="77777777" w:rsidTr="00550F79">
        <w:trPr>
          <w:trHeight w:val="379"/>
          <w:tblCellSpacing w:w="15" w:type="dxa"/>
        </w:trPr>
        <w:tc>
          <w:tcPr>
            <w:tcW w:w="0" w:type="auto"/>
            <w:vAlign w:val="center"/>
            <w:hideMark/>
          </w:tcPr>
          <w:p w14:paraId="0C7CFF4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S4 – Critical Protection</w:t>
            </w:r>
          </w:p>
        </w:tc>
        <w:tc>
          <w:tcPr>
            <w:tcW w:w="0" w:type="auto"/>
            <w:vAlign w:val="center"/>
            <w:hideMark/>
          </w:tcPr>
          <w:p w14:paraId="3258E8A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defined critical protection action is initiated</w:t>
            </w:r>
          </w:p>
        </w:tc>
      </w:tr>
      <w:tr w:rsidR="007B244D" w:rsidRPr="007B244D" w14:paraId="441B0475" w14:textId="77777777" w:rsidTr="00550F79">
        <w:trPr>
          <w:trHeight w:val="758"/>
          <w:tblCellSpacing w:w="15" w:type="dxa"/>
        </w:trPr>
        <w:tc>
          <w:tcPr>
            <w:tcW w:w="0" w:type="auto"/>
            <w:vAlign w:val="center"/>
            <w:hideMark/>
          </w:tcPr>
          <w:p w14:paraId="3A3B655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SF – Sensor or System Fault</w:t>
            </w:r>
          </w:p>
        </w:tc>
        <w:tc>
          <w:tcPr>
            <w:tcW w:w="0" w:type="auto"/>
            <w:vAlign w:val="center"/>
            <w:hideMark/>
          </w:tcPr>
          <w:p w14:paraId="13ABE2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measurements or relevant control faults are detected</w:t>
            </w:r>
          </w:p>
        </w:tc>
      </w:tr>
      <w:tr w:rsidR="007B244D" w:rsidRPr="007B244D" w14:paraId="236E24E5" w14:textId="77777777" w:rsidTr="00550F79">
        <w:trPr>
          <w:trHeight w:val="772"/>
          <w:tblCellSpacing w:w="15" w:type="dxa"/>
        </w:trPr>
        <w:tc>
          <w:tcPr>
            <w:tcW w:w="0" w:type="auto"/>
            <w:vAlign w:val="center"/>
            <w:hideMark/>
          </w:tcPr>
          <w:p w14:paraId="5B86DC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SR – Recovery Assessment</w:t>
            </w:r>
          </w:p>
        </w:tc>
        <w:tc>
          <w:tcPr>
            <w:tcW w:w="0" w:type="auto"/>
            <w:vAlign w:val="center"/>
            <w:hideMark/>
          </w:tcPr>
          <w:p w14:paraId="5FC854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Conditions are checked before normal operation is resumed</w:t>
            </w:r>
          </w:p>
        </w:tc>
      </w:tr>
    </w:tbl>
    <w:p w14:paraId="538A2C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are conceptual states. A production implementation may combine or divide them differently according to the control strategy.</w:t>
      </w:r>
    </w:p>
    <w:p w14:paraId="76CC882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5.5 State-transition </w:t>
      </w:r>
      <w:proofErr w:type="spellStart"/>
      <w:r w:rsidRPr="007B244D">
        <w:rPr>
          <w:rFonts w:ascii="Times New Roman" w:eastAsia="Times New Roman" w:hAnsi="Times New Roman" w:cs="Times New Roman"/>
          <w:b/>
          <w:bCs/>
          <w:sz w:val="27"/>
          <w:szCs w:val="27"/>
          <w:lang w:eastAsia="en-IN"/>
        </w:rPr>
        <w:t>behavior</w:t>
      </w:r>
      <w:proofErr w:type="spellEnd"/>
    </w:p>
    <w:p w14:paraId="1F90B5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During normal operation, the BMS monitors battery measurements and evaluates whether the temperature is within the expected range.</w:t>
      </w:r>
    </w:p>
    <w:p w14:paraId="0D97C3B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rises above the warning threshold, the system enters the temperature-rising state and requests appropriate thermal mitigation. If cooling is insufficient and the temperature continues to rise, the system may request power limitation.</w:t>
      </w:r>
    </w:p>
    <w:p w14:paraId="123CDB1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a critical threshold is reached, the defined protection action is initiated. Depending on the battery design, this may include limiting operation or opening contactors under the conditions specified by the safety strategy.</w:t>
      </w:r>
    </w:p>
    <w:p w14:paraId="43AEBC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sensor provides invalid or implausible information, the system enters a fault-handling path rather than treating the measurement as trustworthy. Recovery is permitted only after the required conditions are checked.</w:t>
      </w:r>
    </w:p>
    <w:p w14:paraId="2190D94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5.6 State-transition table</w:t>
      </w:r>
    </w:p>
    <w:tbl>
      <w:tblPr>
        <w:tblW w:w="9326" w:type="dxa"/>
        <w:tblCellSpacing w:w="15" w:type="dxa"/>
        <w:tblCellMar>
          <w:top w:w="15" w:type="dxa"/>
          <w:left w:w="15" w:type="dxa"/>
          <w:bottom w:w="15" w:type="dxa"/>
          <w:right w:w="15" w:type="dxa"/>
        </w:tblCellMar>
        <w:tblLook w:val="04A0" w:firstRow="1" w:lastRow="0" w:firstColumn="1" w:lastColumn="0" w:noHBand="0" w:noVBand="1"/>
      </w:tblPr>
      <w:tblGrid>
        <w:gridCol w:w="1744"/>
        <w:gridCol w:w="2604"/>
        <w:gridCol w:w="1789"/>
        <w:gridCol w:w="3189"/>
      </w:tblGrid>
      <w:tr w:rsidR="007B244D" w:rsidRPr="007B244D" w14:paraId="6304E15A" w14:textId="77777777" w:rsidTr="00550F79">
        <w:trPr>
          <w:trHeight w:val="386"/>
          <w:tblCellSpacing w:w="15" w:type="dxa"/>
        </w:trPr>
        <w:tc>
          <w:tcPr>
            <w:tcW w:w="0" w:type="auto"/>
            <w:vAlign w:val="center"/>
            <w:hideMark/>
          </w:tcPr>
          <w:p w14:paraId="4CED6FC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Current state</w:t>
            </w:r>
          </w:p>
        </w:tc>
        <w:tc>
          <w:tcPr>
            <w:tcW w:w="0" w:type="auto"/>
            <w:vAlign w:val="center"/>
            <w:hideMark/>
          </w:tcPr>
          <w:p w14:paraId="4BE7364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Event or condition</w:t>
            </w:r>
          </w:p>
        </w:tc>
        <w:tc>
          <w:tcPr>
            <w:tcW w:w="0" w:type="auto"/>
            <w:vAlign w:val="center"/>
            <w:hideMark/>
          </w:tcPr>
          <w:p w14:paraId="001B53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Next state</w:t>
            </w:r>
          </w:p>
        </w:tc>
        <w:tc>
          <w:tcPr>
            <w:tcW w:w="0" w:type="auto"/>
            <w:vAlign w:val="center"/>
            <w:hideMark/>
          </w:tcPr>
          <w:p w14:paraId="336FCC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Action</w:t>
            </w:r>
          </w:p>
        </w:tc>
      </w:tr>
      <w:tr w:rsidR="007B244D" w:rsidRPr="007B244D" w14:paraId="3D745E0A" w14:textId="77777777" w:rsidTr="00550F79">
        <w:trPr>
          <w:trHeight w:val="748"/>
          <w:tblCellSpacing w:w="15" w:type="dxa"/>
        </w:trPr>
        <w:tc>
          <w:tcPr>
            <w:tcW w:w="0" w:type="auto"/>
            <w:vAlign w:val="center"/>
            <w:hideMark/>
          </w:tcPr>
          <w:p w14:paraId="4D4631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Normal</w:t>
            </w:r>
          </w:p>
        </w:tc>
        <w:tc>
          <w:tcPr>
            <w:tcW w:w="0" w:type="auto"/>
            <w:vAlign w:val="center"/>
            <w:hideMark/>
          </w:tcPr>
          <w:p w14:paraId="18DD6D1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exceeds warning threshold</w:t>
            </w:r>
          </w:p>
        </w:tc>
        <w:tc>
          <w:tcPr>
            <w:tcW w:w="0" w:type="auto"/>
            <w:vAlign w:val="center"/>
            <w:hideMark/>
          </w:tcPr>
          <w:p w14:paraId="01AF3F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Rising</w:t>
            </w:r>
          </w:p>
        </w:tc>
        <w:tc>
          <w:tcPr>
            <w:tcW w:w="0" w:type="auto"/>
            <w:vAlign w:val="center"/>
            <w:hideMark/>
          </w:tcPr>
          <w:p w14:paraId="3B1205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Increase monitoring and evaluate cooling</w:t>
            </w:r>
          </w:p>
        </w:tc>
      </w:tr>
      <w:tr w:rsidR="007B244D" w:rsidRPr="007B244D" w14:paraId="12509598" w14:textId="77777777" w:rsidTr="00550F79">
        <w:trPr>
          <w:trHeight w:val="761"/>
          <w:tblCellSpacing w:w="15" w:type="dxa"/>
        </w:trPr>
        <w:tc>
          <w:tcPr>
            <w:tcW w:w="0" w:type="auto"/>
            <w:vAlign w:val="center"/>
            <w:hideMark/>
          </w:tcPr>
          <w:p w14:paraId="34487F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Rising</w:t>
            </w:r>
          </w:p>
        </w:tc>
        <w:tc>
          <w:tcPr>
            <w:tcW w:w="0" w:type="auto"/>
            <w:vAlign w:val="center"/>
            <w:hideMark/>
          </w:tcPr>
          <w:p w14:paraId="5C57B63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response required</w:t>
            </w:r>
          </w:p>
        </w:tc>
        <w:tc>
          <w:tcPr>
            <w:tcW w:w="0" w:type="auto"/>
            <w:vAlign w:val="center"/>
            <w:hideMark/>
          </w:tcPr>
          <w:p w14:paraId="2BF735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Mitigation</w:t>
            </w:r>
          </w:p>
        </w:tc>
        <w:tc>
          <w:tcPr>
            <w:tcW w:w="0" w:type="auto"/>
            <w:vAlign w:val="center"/>
            <w:hideMark/>
          </w:tcPr>
          <w:p w14:paraId="45CE31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Request increased cooling</w:t>
            </w:r>
          </w:p>
        </w:tc>
      </w:tr>
      <w:tr w:rsidR="007B244D" w:rsidRPr="007B244D" w14:paraId="32BAD030" w14:textId="77777777" w:rsidTr="00550F79">
        <w:trPr>
          <w:trHeight w:val="748"/>
          <w:tblCellSpacing w:w="15" w:type="dxa"/>
        </w:trPr>
        <w:tc>
          <w:tcPr>
            <w:tcW w:w="0" w:type="auto"/>
            <w:vAlign w:val="center"/>
            <w:hideMark/>
          </w:tcPr>
          <w:p w14:paraId="38879CB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Thermal Mitigation</w:t>
            </w:r>
          </w:p>
        </w:tc>
        <w:tc>
          <w:tcPr>
            <w:tcW w:w="0" w:type="auto"/>
            <w:vAlign w:val="center"/>
            <w:hideMark/>
          </w:tcPr>
          <w:p w14:paraId="45950B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continues rising</w:t>
            </w:r>
          </w:p>
        </w:tc>
        <w:tc>
          <w:tcPr>
            <w:tcW w:w="0" w:type="auto"/>
            <w:vAlign w:val="center"/>
            <w:hideMark/>
          </w:tcPr>
          <w:p w14:paraId="01E800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Limitation</w:t>
            </w:r>
          </w:p>
        </w:tc>
        <w:tc>
          <w:tcPr>
            <w:tcW w:w="0" w:type="auto"/>
            <w:vAlign w:val="center"/>
            <w:hideMark/>
          </w:tcPr>
          <w:p w14:paraId="3C58B8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Request reduced power where specified</w:t>
            </w:r>
          </w:p>
        </w:tc>
      </w:tr>
      <w:tr w:rsidR="007B244D" w:rsidRPr="007B244D" w14:paraId="4DD47F87" w14:textId="77777777" w:rsidTr="00550F79">
        <w:trPr>
          <w:trHeight w:val="761"/>
          <w:tblCellSpacing w:w="15" w:type="dxa"/>
        </w:trPr>
        <w:tc>
          <w:tcPr>
            <w:tcW w:w="0" w:type="auto"/>
            <w:vAlign w:val="center"/>
            <w:hideMark/>
          </w:tcPr>
          <w:p w14:paraId="43D1907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Limitation</w:t>
            </w:r>
          </w:p>
        </w:tc>
        <w:tc>
          <w:tcPr>
            <w:tcW w:w="0" w:type="auto"/>
            <w:vAlign w:val="center"/>
            <w:hideMark/>
          </w:tcPr>
          <w:p w14:paraId="59A0D71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threshold reached</w:t>
            </w:r>
          </w:p>
        </w:tc>
        <w:tc>
          <w:tcPr>
            <w:tcW w:w="0" w:type="auto"/>
            <w:vAlign w:val="center"/>
            <w:hideMark/>
          </w:tcPr>
          <w:p w14:paraId="0A68525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Protection</w:t>
            </w:r>
          </w:p>
        </w:tc>
        <w:tc>
          <w:tcPr>
            <w:tcW w:w="0" w:type="auto"/>
            <w:vAlign w:val="center"/>
            <w:hideMark/>
          </w:tcPr>
          <w:p w14:paraId="5F2C9E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Execute defined protection strategy</w:t>
            </w:r>
          </w:p>
        </w:tc>
      </w:tr>
      <w:tr w:rsidR="007B244D" w:rsidRPr="007B244D" w14:paraId="7299B3C6" w14:textId="77777777" w:rsidTr="00550F79">
        <w:trPr>
          <w:trHeight w:val="761"/>
          <w:tblCellSpacing w:w="15" w:type="dxa"/>
        </w:trPr>
        <w:tc>
          <w:tcPr>
            <w:tcW w:w="0" w:type="auto"/>
            <w:vAlign w:val="center"/>
            <w:hideMark/>
          </w:tcPr>
          <w:p w14:paraId="6C2D373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Any relevant state</w:t>
            </w:r>
          </w:p>
        </w:tc>
        <w:tc>
          <w:tcPr>
            <w:tcW w:w="0" w:type="auto"/>
            <w:vAlign w:val="center"/>
            <w:hideMark/>
          </w:tcPr>
          <w:p w14:paraId="1DABCB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temperature data detected</w:t>
            </w:r>
          </w:p>
        </w:tc>
        <w:tc>
          <w:tcPr>
            <w:tcW w:w="0" w:type="auto"/>
            <w:vAlign w:val="center"/>
            <w:hideMark/>
          </w:tcPr>
          <w:p w14:paraId="62BB8E6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or System Fault</w:t>
            </w:r>
          </w:p>
        </w:tc>
        <w:tc>
          <w:tcPr>
            <w:tcW w:w="0" w:type="auto"/>
            <w:vAlign w:val="center"/>
            <w:hideMark/>
          </w:tcPr>
          <w:p w14:paraId="5051F10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Reject invalid measurement and initiate diagnostics</w:t>
            </w:r>
          </w:p>
        </w:tc>
      </w:tr>
      <w:tr w:rsidR="007B244D" w:rsidRPr="007B244D" w14:paraId="0A84EB28" w14:textId="77777777" w:rsidTr="00550F79">
        <w:trPr>
          <w:trHeight w:val="748"/>
          <w:tblCellSpacing w:w="15" w:type="dxa"/>
        </w:trPr>
        <w:tc>
          <w:tcPr>
            <w:tcW w:w="0" w:type="auto"/>
            <w:vAlign w:val="center"/>
            <w:hideMark/>
          </w:tcPr>
          <w:p w14:paraId="0D929F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Mitigation</w:t>
            </w:r>
          </w:p>
        </w:tc>
        <w:tc>
          <w:tcPr>
            <w:tcW w:w="0" w:type="auto"/>
            <w:vAlign w:val="center"/>
            <w:hideMark/>
          </w:tcPr>
          <w:p w14:paraId="4CF5337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returns to acceptable range</w:t>
            </w:r>
          </w:p>
        </w:tc>
        <w:tc>
          <w:tcPr>
            <w:tcW w:w="0" w:type="auto"/>
            <w:vAlign w:val="center"/>
            <w:hideMark/>
          </w:tcPr>
          <w:p w14:paraId="75C36F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Assessment</w:t>
            </w:r>
          </w:p>
        </w:tc>
        <w:tc>
          <w:tcPr>
            <w:tcW w:w="0" w:type="auto"/>
            <w:vAlign w:val="center"/>
            <w:hideMark/>
          </w:tcPr>
          <w:p w14:paraId="6591194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Verify stability and cooling response</w:t>
            </w:r>
          </w:p>
        </w:tc>
      </w:tr>
      <w:tr w:rsidR="007B244D" w:rsidRPr="007B244D" w14:paraId="61B12089" w14:textId="77777777" w:rsidTr="00550F79">
        <w:trPr>
          <w:trHeight w:val="761"/>
          <w:tblCellSpacing w:w="15" w:type="dxa"/>
        </w:trPr>
        <w:tc>
          <w:tcPr>
            <w:tcW w:w="0" w:type="auto"/>
            <w:vAlign w:val="center"/>
            <w:hideMark/>
          </w:tcPr>
          <w:p w14:paraId="283E0FE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Assessment</w:t>
            </w:r>
          </w:p>
        </w:tc>
        <w:tc>
          <w:tcPr>
            <w:tcW w:w="0" w:type="auto"/>
            <w:vAlign w:val="center"/>
            <w:hideMark/>
          </w:tcPr>
          <w:p w14:paraId="6FF42D5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criteria satisfied</w:t>
            </w:r>
          </w:p>
        </w:tc>
        <w:tc>
          <w:tcPr>
            <w:tcW w:w="0" w:type="auto"/>
            <w:vAlign w:val="center"/>
            <w:hideMark/>
          </w:tcPr>
          <w:p w14:paraId="057C2D1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Normal</w:t>
            </w:r>
          </w:p>
        </w:tc>
        <w:tc>
          <w:tcPr>
            <w:tcW w:w="0" w:type="auto"/>
            <w:vAlign w:val="center"/>
            <w:hideMark/>
          </w:tcPr>
          <w:p w14:paraId="07DA6DC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Resume permitted operation</w:t>
            </w:r>
          </w:p>
        </w:tc>
      </w:tr>
      <w:tr w:rsidR="007B244D" w:rsidRPr="007B244D" w14:paraId="796457D4" w14:textId="77777777" w:rsidTr="00550F79">
        <w:trPr>
          <w:trHeight w:val="761"/>
          <w:tblCellSpacing w:w="15" w:type="dxa"/>
        </w:trPr>
        <w:tc>
          <w:tcPr>
            <w:tcW w:w="0" w:type="auto"/>
            <w:vAlign w:val="center"/>
            <w:hideMark/>
          </w:tcPr>
          <w:p w14:paraId="633A14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Any applicable state</w:t>
            </w:r>
          </w:p>
        </w:tc>
        <w:tc>
          <w:tcPr>
            <w:tcW w:w="0" w:type="auto"/>
            <w:vAlign w:val="center"/>
            <w:hideMark/>
          </w:tcPr>
          <w:p w14:paraId="461FAF8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controller or actuator fault</w:t>
            </w:r>
          </w:p>
        </w:tc>
        <w:tc>
          <w:tcPr>
            <w:tcW w:w="0" w:type="auto"/>
            <w:vAlign w:val="center"/>
            <w:hideMark/>
          </w:tcPr>
          <w:p w14:paraId="489DBD7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Handling</w:t>
            </w:r>
          </w:p>
        </w:tc>
        <w:tc>
          <w:tcPr>
            <w:tcW w:w="0" w:type="auto"/>
            <w:vAlign w:val="center"/>
            <w:hideMark/>
          </w:tcPr>
          <w:p w14:paraId="667A358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Apply the specified fault response</w:t>
            </w:r>
          </w:p>
        </w:tc>
      </w:tr>
    </w:tbl>
    <w:p w14:paraId="198A4D6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5.7 Safety properties</w:t>
      </w:r>
    </w:p>
    <w:p w14:paraId="69C8967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model should satisfy the following properties:</w:t>
      </w:r>
    </w:p>
    <w:p w14:paraId="4F419E49"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temperature measurements must not be treated as valid battery conditions.</w:t>
      </w:r>
    </w:p>
    <w:p w14:paraId="236239CD"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detected critical temperature condition must initiate the required protection action within its specified deadline.</w:t>
      </w:r>
    </w:p>
    <w:p w14:paraId="0A503ACD"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Failure of the cooling system must be detected when adequate feedback is available.</w:t>
      </w:r>
    </w:p>
    <w:p w14:paraId="42EC8F55"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must occur only after the required conditions have been verified.</w:t>
      </w:r>
    </w:p>
    <w:p w14:paraId="084386F3"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Loss of non-critical communication must not disable essential local battery monitoring.</w:t>
      </w:r>
    </w:p>
    <w:p w14:paraId="219CCE4E"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power-limitation or isolation request must be handled according to the vehicle's defined safety strategy.</w:t>
      </w:r>
    </w:p>
    <w:p w14:paraId="17A3386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properties require precise conditions and timing limits before formal verification can establish that the implementation satisfies them.</w:t>
      </w:r>
    </w:p>
    <w:p w14:paraId="6BB714B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5.8 Design decision 3</w:t>
      </w:r>
    </w:p>
    <w:p w14:paraId="69A1A54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finite state machine is recommended for the high-level battery thermal-protection model because it clearly represents normal operation, rising temperature, mitigation, protection, fault handling, and recovery.</w:t>
      </w:r>
    </w:p>
    <w:p w14:paraId="794DE8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model can be used to generate test cases and check whether all relevant events lead to the expected states and actions. Detailed temperature-control algorithms and battery-specific thresholds require additional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w:t>
      </w:r>
    </w:p>
    <w:p w14:paraId="3CEEF53E" w14:textId="52436610"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5.9 </w:t>
      </w:r>
      <w:r w:rsid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36431747" w14:textId="1119FE61"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 xml:space="preserve">Formal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provides a structured representation of battery thermal-protection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It helps identify missing transitions, ambiguous fault responses, and unsafe recovery paths before implementation and supports systematic verification.</w:t>
      </w:r>
    </w:p>
    <w:p w14:paraId="2D4081E4" w14:textId="608881D0" w:rsidR="006F51E4" w:rsidRPr="007B244D" w:rsidRDefault="0082696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FE8E6AB" wp14:editId="33A6643A">
            <wp:extent cx="6002655" cy="345881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1195" cy="3463739"/>
                    </a:xfrm>
                    <a:prstGeom prst="rect">
                      <a:avLst/>
                    </a:prstGeom>
                  </pic:spPr>
                </pic:pic>
              </a:graphicData>
            </a:graphic>
          </wp:inline>
        </w:drawing>
      </w:r>
    </w:p>
    <w:p w14:paraId="38CFC873"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6 – VERIFY AND CRITICALLY EVALUATE THE ARCHITECTURE</w:t>
      </w:r>
    </w:p>
    <w:p w14:paraId="1649B84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6.1 Real-time performance evaluation</w:t>
      </w:r>
    </w:p>
    <w:p w14:paraId="253011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allocates control functions to dedicated ECUs and separates high-bandwidth computing from selected control networks. However, real-time performance must be demonstrated rather than assumed.</w:t>
      </w:r>
    </w:p>
    <w:p w14:paraId="4012B5B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evaluation should include processor execution time, interrupt latency, message transmission time, gateway delay, bus utilization, and worst-case response time.</w:t>
      </w:r>
    </w:p>
    <w:p w14:paraId="28D1214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design must verify that critical battery, motor-control, thermal, and steering operations meet their allocated deadlines under representative worst-case workloads.</w:t>
      </w:r>
    </w:p>
    <w:p w14:paraId="79F6F37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6.2 Communication reliability</w:t>
      </w:r>
    </w:p>
    <w:p w14:paraId="11E7F9E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and CAN FD include error-detection and fault-confinement mechanisms. Additional application-level protections may be required to detect missing, stale, implausible, or unexpected data.</w:t>
      </w:r>
    </w:p>
    <w:p w14:paraId="0B6BA1C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Useful techniques include message timeouts, plausibility checks, sequence or freshness monitoring where appropriate, diagnostic reporting, and controlled degraded operation.</w:t>
      </w:r>
    </w:p>
    <w:p w14:paraId="3B2A67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filtering should be tested to ensure that permitted messages pass correctly while unauthorized or excessive traffic is restricted.</w:t>
      </w:r>
    </w:p>
    <w:p w14:paraId="64D9030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6.3 Fault tolerance and redundancy</w:t>
      </w:r>
    </w:p>
    <w:p w14:paraId="7456554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handling should be determined through hazard and risk analysis. Depending on the subsystem, appropriate measures may include independent monitoring, redundant sensing, watchdog supervision, power-supply monitoring, and validated degraded operating modes.</w:t>
      </w:r>
    </w:p>
    <w:p w14:paraId="2F12329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Redundancy should not be added indiscriminately. It must be justified by the failure modes, safety requirements, and independence of the proposed redundant elements.</w:t>
      </w:r>
    </w:p>
    <w:p w14:paraId="682B0AA4"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6.4 Failure scenario 1 – Battery temperature-sensor drift</w:t>
      </w:r>
    </w:p>
    <w:p w14:paraId="56441C3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BMS temperature-sensing subsystem.</w:t>
      </w:r>
    </w:p>
    <w:p w14:paraId="0DFBD7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temperature sensor gradually reports a value that differs from the actual battery temperature.</w:t>
      </w:r>
    </w:p>
    <w:p w14:paraId="1184623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The BMS may underestimate the battery temperature and fail to request sufficient cooling or power limitation.</w:t>
      </w:r>
    </w:p>
    <w:p w14:paraId="1EB7B35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xml:space="preserve">: Compare readings against other available temperature measurements, expected thermal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and sensor diagnostic limits. Use plausibility checks and fault monitoring, and initiate the defined degraded or protective response when measurement confidence is insufficient.</w:t>
      </w:r>
    </w:p>
    <w:p w14:paraId="0868CE2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Introduce simulated sensor bias and drift across representative operating conditions. Confirm that the diagnostic logic detects the fault and that the required protection response occurs.</w:t>
      </w:r>
    </w:p>
    <w:p w14:paraId="37B9801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6.5 Failure scenario 2 – Cooling-pump malfunction</w:t>
      </w:r>
    </w:p>
    <w:p w14:paraId="6272D4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Battery thermal-management system.</w:t>
      </w:r>
    </w:p>
    <w:p w14:paraId="6A3FF80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coolant pump stops operating or provides insufficient flow while the battery is under load.</w:t>
      </w:r>
    </w:p>
    <w:p w14:paraId="331B3E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Battery temperature may rise even though the controller has requested cooling.</w:t>
      </w:r>
    </w:p>
    <w:p w14:paraId="372BF93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Monitor available pump feedback, coolant-flow information, temperature trends, and actuator diagnostics. If cooling performance is inadequate, request appropriate power limitation and initiate the specified protection strategy.</w:t>
      </w:r>
    </w:p>
    <w:p w14:paraId="2D04A2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Simulate pump failure and reduced-flow conditions. Check fault detection, temperature response, communication between the thermal controller and BMS, and the timing of protective actions.</w:t>
      </w:r>
    </w:p>
    <w:p w14:paraId="25E56012"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6.6 Failure scenario 3 – CAN FD bus-off</w:t>
      </w:r>
    </w:p>
    <w:p w14:paraId="6BA359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Powertrain communication network.</w:t>
      </w:r>
    </w:p>
    <w:p w14:paraId="74B5D7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communication controller enters the bus-off state after repeated communication errors.</w:t>
      </w:r>
    </w:p>
    <w:p w14:paraId="7F0A435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Other ECUs may stop receiving important battery, motor, or thermal status messages.</w:t>
      </w:r>
    </w:p>
    <w:p w14:paraId="47C5FE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xml:space="preserve">: Monitor controller error states, apply communication timeouts, report the fault, and follow the predefined degraded-operation strategy. Essential local protection functions must continue where possible. Any recovery or reconnection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must be controlled and validated.</w:t>
      </w:r>
    </w:p>
    <w:p w14:paraId="11D29FD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Inject communication errors or simulate a bus-off event. Confirm that missing messages are detected and that the affected ECUs respond according to their specified fault-handling requirements.</w:t>
      </w:r>
    </w:p>
    <w:p w14:paraId="584B0D1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6.7 Failure scenario 4 – ADAS traffic overload</w:t>
      </w:r>
    </w:p>
    <w:p w14:paraId="524118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Gateway and shared network resources.</w:t>
      </w:r>
    </w:p>
    <w:p w14:paraId="265E38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The ADAS domain generates excessive traffic because of a software fault or abnormal data transmission.</w:t>
      </w:r>
    </w:p>
    <w:p w14:paraId="07BD1C3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Messages sharing network resources may experience increased delay, and gateway processing capacity may be exceeded.</w:t>
      </w:r>
    </w:p>
    <w:p w14:paraId="7CEFA5A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Use network segmentation, traffic rate limits, message allow-lists, resource monitoring, and suitable bandwidth allocation. Critical control messages must be protected by architecture and verified timing analysis rather than relying on priority alone.</w:t>
      </w:r>
    </w:p>
    <w:p w14:paraId="10B291F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Generate high traffic loads on the ADAS side and measure the latency, loss, and deadline compliance of relevant control messages.</w:t>
      </w:r>
    </w:p>
    <w:p w14:paraId="2D96A7A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6.8 Verification plan</w:t>
      </w:r>
    </w:p>
    <w:tbl>
      <w:tblPr>
        <w:tblW w:w="9233" w:type="dxa"/>
        <w:tblCellSpacing w:w="15" w:type="dxa"/>
        <w:tblCellMar>
          <w:top w:w="15" w:type="dxa"/>
          <w:left w:w="15" w:type="dxa"/>
          <w:bottom w:w="15" w:type="dxa"/>
          <w:right w:w="15" w:type="dxa"/>
        </w:tblCellMar>
        <w:tblLook w:val="04A0" w:firstRow="1" w:lastRow="0" w:firstColumn="1" w:lastColumn="0" w:noHBand="0" w:noVBand="1"/>
      </w:tblPr>
      <w:tblGrid>
        <w:gridCol w:w="1895"/>
        <w:gridCol w:w="3418"/>
        <w:gridCol w:w="3920"/>
      </w:tblGrid>
      <w:tr w:rsidR="007B244D" w:rsidRPr="007B244D" w14:paraId="41029910" w14:textId="77777777" w:rsidTr="00550F79">
        <w:trPr>
          <w:trHeight w:val="339"/>
          <w:tblCellSpacing w:w="15" w:type="dxa"/>
        </w:trPr>
        <w:tc>
          <w:tcPr>
            <w:tcW w:w="0" w:type="auto"/>
            <w:vAlign w:val="center"/>
            <w:hideMark/>
          </w:tcPr>
          <w:p w14:paraId="07AA228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lastRenderedPageBreak/>
              <w:t>Test</w:t>
            </w:r>
          </w:p>
        </w:tc>
        <w:tc>
          <w:tcPr>
            <w:tcW w:w="0" w:type="auto"/>
            <w:vAlign w:val="center"/>
            <w:hideMark/>
          </w:tcPr>
          <w:p w14:paraId="24FBA11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Objective</w:t>
            </w:r>
          </w:p>
        </w:tc>
        <w:tc>
          <w:tcPr>
            <w:tcW w:w="0" w:type="auto"/>
            <w:vAlign w:val="center"/>
            <w:hideMark/>
          </w:tcPr>
          <w:p w14:paraId="645F8F2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Expected result</w:t>
            </w:r>
          </w:p>
        </w:tc>
      </w:tr>
      <w:tr w:rsidR="007B244D" w:rsidRPr="007B244D" w14:paraId="663163CD" w14:textId="77777777" w:rsidTr="00550F79">
        <w:trPr>
          <w:trHeight w:val="658"/>
          <w:tblCellSpacing w:w="15" w:type="dxa"/>
        </w:trPr>
        <w:tc>
          <w:tcPr>
            <w:tcW w:w="0" w:type="auto"/>
            <w:vAlign w:val="center"/>
            <w:hideMark/>
          </w:tcPr>
          <w:p w14:paraId="1BB6DDD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functional test</w:t>
            </w:r>
          </w:p>
        </w:tc>
        <w:tc>
          <w:tcPr>
            <w:tcW w:w="0" w:type="auto"/>
            <w:vAlign w:val="center"/>
            <w:hideMark/>
          </w:tcPr>
          <w:p w14:paraId="516A6C6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Check battery measurement processing</w:t>
            </w:r>
          </w:p>
        </w:tc>
        <w:tc>
          <w:tcPr>
            <w:tcW w:w="0" w:type="auto"/>
            <w:vAlign w:val="center"/>
            <w:hideMark/>
          </w:tcPr>
          <w:p w14:paraId="7ACEAF8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Measurements and diagnostics operate as specified</w:t>
            </w:r>
          </w:p>
        </w:tc>
      </w:tr>
      <w:tr w:rsidR="007B244D" w:rsidRPr="007B244D" w14:paraId="31E38DDA" w14:textId="77777777" w:rsidTr="00550F79">
        <w:trPr>
          <w:trHeight w:val="670"/>
          <w:tblCellSpacing w:w="15" w:type="dxa"/>
        </w:trPr>
        <w:tc>
          <w:tcPr>
            <w:tcW w:w="0" w:type="auto"/>
            <w:vAlign w:val="center"/>
            <w:hideMark/>
          </w:tcPr>
          <w:p w14:paraId="0FCE96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drift test</w:t>
            </w:r>
          </w:p>
        </w:tc>
        <w:tc>
          <w:tcPr>
            <w:tcW w:w="0" w:type="auto"/>
            <w:vAlign w:val="center"/>
            <w:hideMark/>
          </w:tcPr>
          <w:p w14:paraId="03707C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Evaluate detection of biased temperature data</w:t>
            </w:r>
          </w:p>
        </w:tc>
        <w:tc>
          <w:tcPr>
            <w:tcW w:w="0" w:type="auto"/>
            <w:vAlign w:val="center"/>
            <w:hideMark/>
          </w:tcPr>
          <w:p w14:paraId="0D77397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measurements are detected and handled</w:t>
            </w:r>
          </w:p>
        </w:tc>
      </w:tr>
      <w:tr w:rsidR="007B244D" w:rsidRPr="007B244D" w14:paraId="75081A6F" w14:textId="77777777" w:rsidTr="00550F79">
        <w:trPr>
          <w:trHeight w:val="658"/>
          <w:tblCellSpacing w:w="15" w:type="dxa"/>
        </w:trPr>
        <w:tc>
          <w:tcPr>
            <w:tcW w:w="0" w:type="auto"/>
            <w:vAlign w:val="center"/>
            <w:hideMark/>
          </w:tcPr>
          <w:p w14:paraId="01C5A9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Cooling-pump fault test</w:t>
            </w:r>
          </w:p>
        </w:tc>
        <w:tc>
          <w:tcPr>
            <w:tcW w:w="0" w:type="auto"/>
            <w:vAlign w:val="center"/>
            <w:hideMark/>
          </w:tcPr>
          <w:p w14:paraId="1715D39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loss of cooling capability</w:t>
            </w:r>
          </w:p>
        </w:tc>
        <w:tc>
          <w:tcPr>
            <w:tcW w:w="0" w:type="auto"/>
            <w:vAlign w:val="center"/>
            <w:hideMark/>
          </w:tcPr>
          <w:p w14:paraId="3B638C3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Required mitigation and protection actions occur</w:t>
            </w:r>
          </w:p>
        </w:tc>
      </w:tr>
      <w:tr w:rsidR="007B244D" w:rsidRPr="007B244D" w14:paraId="35539DD1" w14:textId="77777777" w:rsidTr="00550F79">
        <w:trPr>
          <w:trHeight w:val="670"/>
          <w:tblCellSpacing w:w="15" w:type="dxa"/>
        </w:trPr>
        <w:tc>
          <w:tcPr>
            <w:tcW w:w="0" w:type="auto"/>
            <w:vAlign w:val="center"/>
            <w:hideMark/>
          </w:tcPr>
          <w:p w14:paraId="52EB14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bus-off test</w:t>
            </w:r>
          </w:p>
        </w:tc>
        <w:tc>
          <w:tcPr>
            <w:tcW w:w="0" w:type="auto"/>
            <w:vAlign w:val="center"/>
            <w:hideMark/>
          </w:tcPr>
          <w:p w14:paraId="1F7C70F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Evaluate communication failure handling</w:t>
            </w:r>
          </w:p>
        </w:tc>
        <w:tc>
          <w:tcPr>
            <w:tcW w:w="0" w:type="auto"/>
            <w:vAlign w:val="center"/>
            <w:hideMark/>
          </w:tcPr>
          <w:p w14:paraId="0407ABB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Missing messages and fault states are detected</w:t>
            </w:r>
          </w:p>
        </w:tc>
      </w:tr>
      <w:tr w:rsidR="007B244D" w:rsidRPr="007B244D" w14:paraId="402858DE" w14:textId="77777777" w:rsidTr="00550F79">
        <w:trPr>
          <w:trHeight w:val="670"/>
          <w:tblCellSpacing w:w="15" w:type="dxa"/>
        </w:trPr>
        <w:tc>
          <w:tcPr>
            <w:tcW w:w="0" w:type="auto"/>
            <w:vAlign w:val="center"/>
            <w:hideMark/>
          </w:tcPr>
          <w:p w14:paraId="63DA2AF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Network load test</w:t>
            </w:r>
          </w:p>
        </w:tc>
        <w:tc>
          <w:tcPr>
            <w:tcW w:w="0" w:type="auto"/>
            <w:vAlign w:val="center"/>
            <w:hideMark/>
          </w:tcPr>
          <w:p w14:paraId="43AE85D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 message timing under heavy traffic</w:t>
            </w:r>
          </w:p>
        </w:tc>
        <w:tc>
          <w:tcPr>
            <w:tcW w:w="0" w:type="auto"/>
            <w:vAlign w:val="center"/>
            <w:hideMark/>
          </w:tcPr>
          <w:p w14:paraId="19507F1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Required deadlines are met</w:t>
            </w:r>
          </w:p>
        </w:tc>
      </w:tr>
      <w:tr w:rsidR="007B244D" w:rsidRPr="007B244D" w14:paraId="3E19808F" w14:textId="77777777" w:rsidTr="00550F79">
        <w:trPr>
          <w:trHeight w:val="658"/>
          <w:tblCellSpacing w:w="15" w:type="dxa"/>
        </w:trPr>
        <w:tc>
          <w:tcPr>
            <w:tcW w:w="0" w:type="auto"/>
            <w:vAlign w:val="center"/>
            <w:hideMark/>
          </w:tcPr>
          <w:p w14:paraId="66E6095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isolation test</w:t>
            </w:r>
          </w:p>
        </w:tc>
        <w:tc>
          <w:tcPr>
            <w:tcW w:w="0" w:type="auto"/>
            <w:vAlign w:val="center"/>
            <w:hideMark/>
          </w:tcPr>
          <w:p w14:paraId="220281B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excessive ADAS traffic</w:t>
            </w:r>
          </w:p>
        </w:tc>
        <w:tc>
          <w:tcPr>
            <w:tcW w:w="0" w:type="auto"/>
            <w:vAlign w:val="center"/>
            <w:hideMark/>
          </w:tcPr>
          <w:p w14:paraId="55371B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communication remains within specified limits</w:t>
            </w:r>
          </w:p>
        </w:tc>
      </w:tr>
      <w:tr w:rsidR="007B244D" w:rsidRPr="007B244D" w14:paraId="3F8C42FD" w14:textId="77777777" w:rsidTr="00550F79">
        <w:trPr>
          <w:trHeight w:val="670"/>
          <w:tblCellSpacing w:w="15" w:type="dxa"/>
        </w:trPr>
        <w:tc>
          <w:tcPr>
            <w:tcW w:w="0" w:type="auto"/>
            <w:vAlign w:val="center"/>
            <w:hideMark/>
          </w:tcPr>
          <w:p w14:paraId="7365BC2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FSM transition test</w:t>
            </w:r>
          </w:p>
        </w:tc>
        <w:tc>
          <w:tcPr>
            <w:tcW w:w="0" w:type="auto"/>
            <w:vAlign w:val="center"/>
            <w:hideMark/>
          </w:tcPr>
          <w:p w14:paraId="20F0D61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Check thermal-protection states</w:t>
            </w:r>
          </w:p>
        </w:tc>
        <w:tc>
          <w:tcPr>
            <w:tcW w:w="0" w:type="auto"/>
            <w:vAlign w:val="center"/>
            <w:hideMark/>
          </w:tcPr>
          <w:p w14:paraId="52526F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Valid transitions and required actions occur</w:t>
            </w:r>
          </w:p>
        </w:tc>
      </w:tr>
      <w:tr w:rsidR="007B244D" w:rsidRPr="007B244D" w14:paraId="4ED98DCE" w14:textId="77777777" w:rsidTr="00550F79">
        <w:trPr>
          <w:trHeight w:val="658"/>
          <w:tblCellSpacing w:w="15" w:type="dxa"/>
        </w:trPr>
        <w:tc>
          <w:tcPr>
            <w:tcW w:w="0" w:type="auto"/>
            <w:vAlign w:val="center"/>
            <w:hideMark/>
          </w:tcPr>
          <w:p w14:paraId="02F2B45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and thermal test</w:t>
            </w:r>
          </w:p>
        </w:tc>
        <w:tc>
          <w:tcPr>
            <w:tcW w:w="0" w:type="auto"/>
            <w:vAlign w:val="center"/>
            <w:hideMark/>
          </w:tcPr>
          <w:p w14:paraId="33FC10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 resource use and operating conditions</w:t>
            </w:r>
          </w:p>
        </w:tc>
        <w:tc>
          <w:tcPr>
            <w:tcW w:w="0" w:type="auto"/>
            <w:vAlign w:val="center"/>
            <w:hideMark/>
          </w:tcPr>
          <w:p w14:paraId="681A2A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Values remain within specified limits</w:t>
            </w:r>
          </w:p>
        </w:tc>
      </w:tr>
      <w:tr w:rsidR="007B244D" w:rsidRPr="007B244D" w14:paraId="21932821" w14:textId="77777777" w:rsidTr="00550F79">
        <w:trPr>
          <w:trHeight w:val="670"/>
          <w:tblCellSpacing w:w="15" w:type="dxa"/>
        </w:trPr>
        <w:tc>
          <w:tcPr>
            <w:tcW w:w="0" w:type="auto"/>
            <w:vAlign w:val="center"/>
            <w:hideMark/>
          </w:tcPr>
          <w:p w14:paraId="0B21F0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Integration test</w:t>
            </w:r>
          </w:p>
        </w:tc>
        <w:tc>
          <w:tcPr>
            <w:tcW w:w="0" w:type="auto"/>
            <w:vAlign w:val="center"/>
            <w:hideMark/>
          </w:tcPr>
          <w:p w14:paraId="300AAD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coordinated ECU operation</w:t>
            </w:r>
          </w:p>
        </w:tc>
        <w:tc>
          <w:tcPr>
            <w:tcW w:w="0" w:type="auto"/>
            <w:vAlign w:val="center"/>
            <w:hideMark/>
          </w:tcPr>
          <w:p w14:paraId="24C12A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End-to-end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matches requirements</w:t>
            </w:r>
          </w:p>
        </w:tc>
      </w:tr>
    </w:tbl>
    <w:p w14:paraId="25773BE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6.9 Critical evaluation</w:t>
      </w:r>
    </w:p>
    <w:p w14:paraId="6A42C6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Advantages</w:t>
      </w:r>
    </w:p>
    <w:p w14:paraId="1ED6EF35"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Dedicated ECUs support modular development and maintenance.</w:t>
      </w:r>
    </w:p>
    <w:p w14:paraId="36A38E0F"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MCU-based controllers suit many real-time control functions.</w:t>
      </w:r>
    </w:p>
    <w:p w14:paraId="3B8DAC11"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high-performance ADAS processor supports computationally intensive workloads.</w:t>
      </w:r>
    </w:p>
    <w:p w14:paraId="450EE11E"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Network segmentation helps contain unnecessary or abnormal traffic.</w:t>
      </w:r>
    </w:p>
    <w:p w14:paraId="66DF06AD"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Battery thermal-protection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improves the clarity of safety-related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w:t>
      </w:r>
    </w:p>
    <w:p w14:paraId="150FFF54"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Defined fault scenarios provide a basis for systematic testing.</w:t>
      </w:r>
    </w:p>
    <w:p w14:paraId="21C3033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Limitations</w:t>
      </w:r>
    </w:p>
    <w:p w14:paraId="51605789"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filtering and multiple network domains increase design complexity.</w:t>
      </w:r>
    </w:p>
    <w:p w14:paraId="780AFFD4"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and CAN FD have finite bandwidth.</w:t>
      </w:r>
    </w:p>
    <w:p w14:paraId="590558C8"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estimation and battery protection depend on sensor quality and suitable algorithms.</w:t>
      </w:r>
    </w:p>
    <w:p w14:paraId="3D2BD8BB"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High-performance processors introduce additional software, power, and thermal-management requirements.</w:t>
      </w:r>
    </w:p>
    <w:p w14:paraId="5626633C"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 assurance requires detailed analysis, traceable requirements, and test evidence.</w:t>
      </w:r>
    </w:p>
    <w:p w14:paraId="19B9E4D1"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 conceptual model does not demonstrate that a real implementation meets its deadlines or safety targets.</w:t>
      </w:r>
    </w:p>
    <w:p w14:paraId="0B8BEE9C" w14:textId="45100F62"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6.10 </w:t>
      </w:r>
      <w:r w:rsidR="00550F79" w:rsidRP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124D917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proposed architecture provides a structured basis for evaluating communication performance, thermal protection, and fault handling. The four failure scenarios illustrate how sensor, actuator, network, and traffic-related faults can affect system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and how targeted tests can evaluate the proposed mitigations.</w:t>
      </w:r>
    </w:p>
    <w:p w14:paraId="223D0D41" w14:textId="27327D2F" w:rsidR="0082696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design must undergo detailed timing analysis, hardware validation, safety assessment, and integration testing before it can be considered suitable for deployment.</w:t>
      </w:r>
    </w:p>
    <w:p w14:paraId="72459AD4" w14:textId="218FA9DA" w:rsidR="00826964" w:rsidRPr="007B244D" w:rsidRDefault="0082696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F73C9AB" wp14:editId="4CCB1D5E">
            <wp:extent cx="5970104"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7247" cy="3442639"/>
                    </a:xfrm>
                    <a:prstGeom prst="rect">
                      <a:avLst/>
                    </a:prstGeom>
                  </pic:spPr>
                </pic:pic>
              </a:graphicData>
            </a:graphic>
          </wp:inline>
        </w:drawing>
      </w:r>
    </w:p>
    <w:p w14:paraId="32259838" w14:textId="77777777" w:rsidR="00826964" w:rsidRDefault="00826964"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p>
    <w:p w14:paraId="2E275237" w14:textId="135800DB"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FINAL ENGINEERING DECISION</w:t>
      </w:r>
    </w:p>
    <w:p w14:paraId="7DE0C8D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architecture is suitable for further engineering development and prototype evaluation. However, production deployment would be premature without evidence that the system meets its quantitative performance, safety, electrical, and reliability requirements.</w:t>
      </w:r>
    </w:p>
    <w:p w14:paraId="33870F65" w14:textId="56F94C57"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architecture provides a reasonable conceptual foundation through distributed control, appropriate processor allocation, controlled communication, and battery thermal-protection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These features do not by themselves establish production readiness.</w:t>
      </w:r>
    </w:p>
    <w:p w14:paraId="5F665D3F" w14:textId="074465FE"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lastRenderedPageBreak/>
        <w:t>Required improvements before deployment</w:t>
      </w:r>
    </w:p>
    <w:p w14:paraId="751425A1"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Select automotive-qualified processors, sensors, actuators, and communication transceivers.</w:t>
      </w:r>
    </w:p>
    <w:p w14:paraId="20F49956"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Establish quantitative task deadlines, message periods, and communication requirements.</w:t>
      </w:r>
    </w:p>
    <w:p w14:paraId="62AB37DB"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Complete worst-case timing and network-load analysis.</w:t>
      </w:r>
    </w:p>
    <w:p w14:paraId="5D8AAE90"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Perform hazard analysis and define the required functional-safety measures.</w:t>
      </w:r>
    </w:p>
    <w:p w14:paraId="2C57BAA2"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Verify the battery thermal-protection model and fault transitions.</w:t>
      </w:r>
    </w:p>
    <w:p w14:paraId="3C9F970B"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Validate temperature sensing, cooling control, and power-limitation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w:t>
      </w:r>
    </w:p>
    <w:p w14:paraId="517251B1"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Conduct communication fault injection, environmental testing, and electromagnetic compatibility testing.</w:t>
      </w:r>
    </w:p>
    <w:p w14:paraId="29B4E532"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Confirm that gateway or ADAS failures cannot compromise essential local control.</w:t>
      </w:r>
    </w:p>
    <w:p w14:paraId="1BC9663D"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Document verification results and address all identified safety-related defects.</w:t>
      </w:r>
    </w:p>
    <w:p w14:paraId="51A75289"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OVERALL CONCLUSION</w:t>
      </w:r>
    </w:p>
    <w:p w14:paraId="1B16344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This report proposed a distributed embedded architecture for an electric vehicle incorporating battery management, motor control, thermal management, steering control, and ADAS functions. A heterogeneous processing design assigns control-oriented workloads to suitable microcontrollers while allowing high-performance computing devices to handle advanced sensor-processing applications.</w:t>
      </w:r>
    </w:p>
    <w:p w14:paraId="3DE142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communication architecture combines CAN, CAN FD, and automotive Ethernet according to the payload and performance requirements of each domain. A controlled gateway manages communication between selected network segments, while local control responsibilities reduce unnecessary dependence on other ECUs.</w:t>
      </w:r>
    </w:p>
    <w:p w14:paraId="05BAF1A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Battery thermal protection was </w:t>
      </w:r>
      <w:proofErr w:type="spellStart"/>
      <w:r w:rsidRPr="007B244D">
        <w:rPr>
          <w:rFonts w:ascii="Times New Roman" w:eastAsia="Times New Roman" w:hAnsi="Times New Roman" w:cs="Times New Roman"/>
          <w:sz w:val="24"/>
          <w:szCs w:val="24"/>
          <w:lang w:eastAsia="en-IN"/>
        </w:rPr>
        <w:t>modeled</w:t>
      </w:r>
      <w:proofErr w:type="spellEnd"/>
      <w:r w:rsidRPr="007B244D">
        <w:rPr>
          <w:rFonts w:ascii="Times New Roman" w:eastAsia="Times New Roman" w:hAnsi="Times New Roman" w:cs="Times New Roman"/>
          <w:sz w:val="24"/>
          <w:szCs w:val="24"/>
          <w:lang w:eastAsia="en-IN"/>
        </w:rPr>
        <w:t xml:space="preserve"> using a finite state machine to represent normal operation, increasing temperature, thermal mitigation, power limitation, critical protection, and fault handling. The verification plan addressed sensor drift, cooling-pump malfunction, CAN FD bus-off, and excessive ADAS traffic.</w:t>
      </w:r>
    </w:p>
    <w:p w14:paraId="6FD64D2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Overall, the proposed architecture demonstrates how distributed embedded-system design can support electric-vehicle functionality, modularity, and systematic fault analysis. However, the design remains conceptual until its hardware, timing, safety, and communication properties have been verified through engineering analysis and practical testing.</w:t>
      </w:r>
    </w:p>
    <w:p w14:paraId="63C61C5C" w14:textId="77777777" w:rsidR="007B244D" w:rsidRPr="00550F79" w:rsidRDefault="007B244D" w:rsidP="00550F79">
      <w:pPr>
        <w:spacing w:line="276" w:lineRule="auto"/>
        <w:jc w:val="both"/>
        <w:rPr>
          <w:rFonts w:ascii="Times New Roman" w:hAnsi="Times New Roman" w:cs="Times New Roman"/>
        </w:rPr>
      </w:pPr>
    </w:p>
    <w:sectPr w:rsidR="007B244D" w:rsidRPr="00550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E2D9F"/>
    <w:multiLevelType w:val="multilevel"/>
    <w:tmpl w:val="B0E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E34A4"/>
    <w:multiLevelType w:val="multilevel"/>
    <w:tmpl w:val="652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205DA"/>
    <w:multiLevelType w:val="multilevel"/>
    <w:tmpl w:val="4170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D671F"/>
    <w:multiLevelType w:val="multilevel"/>
    <w:tmpl w:val="D936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137FF"/>
    <w:multiLevelType w:val="multilevel"/>
    <w:tmpl w:val="ECE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62EEA"/>
    <w:multiLevelType w:val="multilevel"/>
    <w:tmpl w:val="055A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557D0C"/>
    <w:multiLevelType w:val="multilevel"/>
    <w:tmpl w:val="2FA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C767D"/>
    <w:multiLevelType w:val="multilevel"/>
    <w:tmpl w:val="E76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F44AA"/>
    <w:multiLevelType w:val="multilevel"/>
    <w:tmpl w:val="EA9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1"/>
  </w:num>
  <w:num w:numId="5">
    <w:abstractNumId w:val="0"/>
  </w:num>
  <w:num w:numId="6">
    <w:abstractNumId w:val="5"/>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44D"/>
    <w:rsid w:val="00337FE4"/>
    <w:rsid w:val="00550F79"/>
    <w:rsid w:val="006F51E4"/>
    <w:rsid w:val="007B244D"/>
    <w:rsid w:val="00826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505C"/>
  <w15:chartTrackingRefBased/>
  <w15:docId w15:val="{0AC6784A-39D0-49FD-8DF4-F8032F67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2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B24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24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4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B24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24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24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B2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902084">
      <w:bodyDiv w:val="1"/>
      <w:marLeft w:val="0"/>
      <w:marRight w:val="0"/>
      <w:marTop w:val="0"/>
      <w:marBottom w:val="0"/>
      <w:divBdr>
        <w:top w:val="none" w:sz="0" w:space="0" w:color="auto"/>
        <w:left w:val="none" w:sz="0" w:space="0" w:color="auto"/>
        <w:bottom w:val="none" w:sz="0" w:space="0" w:color="auto"/>
        <w:right w:val="none" w:sz="0" w:space="0" w:color="auto"/>
      </w:divBdr>
      <w:divsChild>
        <w:div w:id="1829973959">
          <w:marLeft w:val="0"/>
          <w:marRight w:val="0"/>
          <w:marTop w:val="0"/>
          <w:marBottom w:val="0"/>
          <w:divBdr>
            <w:top w:val="none" w:sz="0" w:space="0" w:color="auto"/>
            <w:left w:val="none" w:sz="0" w:space="0" w:color="auto"/>
            <w:bottom w:val="none" w:sz="0" w:space="0" w:color="auto"/>
            <w:right w:val="none" w:sz="0" w:space="0" w:color="auto"/>
          </w:divBdr>
        </w:div>
        <w:div w:id="699208582">
          <w:marLeft w:val="0"/>
          <w:marRight w:val="0"/>
          <w:marTop w:val="0"/>
          <w:marBottom w:val="0"/>
          <w:divBdr>
            <w:top w:val="none" w:sz="0" w:space="0" w:color="auto"/>
            <w:left w:val="none" w:sz="0" w:space="0" w:color="auto"/>
            <w:bottom w:val="none" w:sz="0" w:space="0" w:color="auto"/>
            <w:right w:val="none" w:sz="0" w:space="0" w:color="auto"/>
          </w:divBdr>
        </w:div>
        <w:div w:id="613946878">
          <w:marLeft w:val="0"/>
          <w:marRight w:val="0"/>
          <w:marTop w:val="0"/>
          <w:marBottom w:val="0"/>
          <w:divBdr>
            <w:top w:val="none" w:sz="0" w:space="0" w:color="auto"/>
            <w:left w:val="none" w:sz="0" w:space="0" w:color="auto"/>
            <w:bottom w:val="none" w:sz="0" w:space="0" w:color="auto"/>
            <w:right w:val="none" w:sz="0" w:space="0" w:color="auto"/>
          </w:divBdr>
        </w:div>
        <w:div w:id="1882787779">
          <w:marLeft w:val="0"/>
          <w:marRight w:val="0"/>
          <w:marTop w:val="0"/>
          <w:marBottom w:val="0"/>
          <w:divBdr>
            <w:top w:val="none" w:sz="0" w:space="0" w:color="auto"/>
            <w:left w:val="none" w:sz="0" w:space="0" w:color="auto"/>
            <w:bottom w:val="none" w:sz="0" w:space="0" w:color="auto"/>
            <w:right w:val="none" w:sz="0" w:space="0" w:color="auto"/>
          </w:divBdr>
        </w:div>
        <w:div w:id="719401322">
          <w:marLeft w:val="0"/>
          <w:marRight w:val="0"/>
          <w:marTop w:val="0"/>
          <w:marBottom w:val="0"/>
          <w:divBdr>
            <w:top w:val="none" w:sz="0" w:space="0" w:color="auto"/>
            <w:left w:val="none" w:sz="0" w:space="0" w:color="auto"/>
            <w:bottom w:val="none" w:sz="0" w:space="0" w:color="auto"/>
            <w:right w:val="none" w:sz="0" w:space="0" w:color="auto"/>
          </w:divBdr>
          <w:divsChild>
            <w:div w:id="261035507">
              <w:marLeft w:val="0"/>
              <w:marRight w:val="0"/>
              <w:marTop w:val="0"/>
              <w:marBottom w:val="0"/>
              <w:divBdr>
                <w:top w:val="none" w:sz="0" w:space="0" w:color="auto"/>
                <w:left w:val="none" w:sz="0" w:space="0" w:color="auto"/>
                <w:bottom w:val="none" w:sz="0" w:space="0" w:color="auto"/>
                <w:right w:val="none" w:sz="0" w:space="0" w:color="auto"/>
              </w:divBdr>
            </w:div>
          </w:divsChild>
        </w:div>
        <w:div w:id="336881134">
          <w:marLeft w:val="0"/>
          <w:marRight w:val="0"/>
          <w:marTop w:val="0"/>
          <w:marBottom w:val="0"/>
          <w:divBdr>
            <w:top w:val="none" w:sz="0" w:space="0" w:color="auto"/>
            <w:left w:val="none" w:sz="0" w:space="0" w:color="auto"/>
            <w:bottom w:val="none" w:sz="0" w:space="0" w:color="auto"/>
            <w:right w:val="none" w:sz="0" w:space="0" w:color="auto"/>
          </w:divBdr>
          <w:divsChild>
            <w:div w:id="1116020829">
              <w:marLeft w:val="0"/>
              <w:marRight w:val="0"/>
              <w:marTop w:val="0"/>
              <w:marBottom w:val="0"/>
              <w:divBdr>
                <w:top w:val="none" w:sz="0" w:space="0" w:color="auto"/>
                <w:left w:val="none" w:sz="0" w:space="0" w:color="auto"/>
                <w:bottom w:val="none" w:sz="0" w:space="0" w:color="auto"/>
                <w:right w:val="none" w:sz="0" w:space="0" w:color="auto"/>
              </w:divBdr>
            </w:div>
          </w:divsChild>
        </w:div>
        <w:div w:id="444809674">
          <w:marLeft w:val="0"/>
          <w:marRight w:val="0"/>
          <w:marTop w:val="0"/>
          <w:marBottom w:val="0"/>
          <w:divBdr>
            <w:top w:val="none" w:sz="0" w:space="0" w:color="auto"/>
            <w:left w:val="none" w:sz="0" w:space="0" w:color="auto"/>
            <w:bottom w:val="none" w:sz="0" w:space="0" w:color="auto"/>
            <w:right w:val="none" w:sz="0" w:space="0" w:color="auto"/>
          </w:divBdr>
          <w:divsChild>
            <w:div w:id="271328346">
              <w:marLeft w:val="0"/>
              <w:marRight w:val="0"/>
              <w:marTop w:val="0"/>
              <w:marBottom w:val="0"/>
              <w:divBdr>
                <w:top w:val="none" w:sz="0" w:space="0" w:color="auto"/>
                <w:left w:val="none" w:sz="0" w:space="0" w:color="auto"/>
                <w:bottom w:val="none" w:sz="0" w:space="0" w:color="auto"/>
                <w:right w:val="none" w:sz="0" w:space="0" w:color="auto"/>
              </w:divBdr>
            </w:div>
          </w:divsChild>
        </w:div>
        <w:div w:id="366101628">
          <w:marLeft w:val="0"/>
          <w:marRight w:val="0"/>
          <w:marTop w:val="0"/>
          <w:marBottom w:val="0"/>
          <w:divBdr>
            <w:top w:val="none" w:sz="0" w:space="0" w:color="auto"/>
            <w:left w:val="none" w:sz="0" w:space="0" w:color="auto"/>
            <w:bottom w:val="none" w:sz="0" w:space="0" w:color="auto"/>
            <w:right w:val="none" w:sz="0" w:space="0" w:color="auto"/>
          </w:divBdr>
          <w:divsChild>
            <w:div w:id="16586777">
              <w:marLeft w:val="0"/>
              <w:marRight w:val="0"/>
              <w:marTop w:val="0"/>
              <w:marBottom w:val="0"/>
              <w:divBdr>
                <w:top w:val="none" w:sz="0" w:space="0" w:color="auto"/>
                <w:left w:val="none" w:sz="0" w:space="0" w:color="auto"/>
                <w:bottom w:val="none" w:sz="0" w:space="0" w:color="auto"/>
                <w:right w:val="none" w:sz="0" w:space="0" w:color="auto"/>
              </w:divBdr>
            </w:div>
          </w:divsChild>
        </w:div>
        <w:div w:id="1644240323">
          <w:marLeft w:val="0"/>
          <w:marRight w:val="0"/>
          <w:marTop w:val="0"/>
          <w:marBottom w:val="0"/>
          <w:divBdr>
            <w:top w:val="none" w:sz="0" w:space="0" w:color="auto"/>
            <w:left w:val="none" w:sz="0" w:space="0" w:color="auto"/>
            <w:bottom w:val="none" w:sz="0" w:space="0" w:color="auto"/>
            <w:right w:val="none" w:sz="0" w:space="0" w:color="auto"/>
          </w:divBdr>
          <w:divsChild>
            <w:div w:id="1899316802">
              <w:marLeft w:val="0"/>
              <w:marRight w:val="0"/>
              <w:marTop w:val="0"/>
              <w:marBottom w:val="0"/>
              <w:divBdr>
                <w:top w:val="none" w:sz="0" w:space="0" w:color="auto"/>
                <w:left w:val="none" w:sz="0" w:space="0" w:color="auto"/>
                <w:bottom w:val="none" w:sz="0" w:space="0" w:color="auto"/>
                <w:right w:val="none" w:sz="0" w:space="0" w:color="auto"/>
              </w:divBdr>
            </w:div>
          </w:divsChild>
        </w:div>
        <w:div w:id="1501197041">
          <w:marLeft w:val="0"/>
          <w:marRight w:val="0"/>
          <w:marTop w:val="0"/>
          <w:marBottom w:val="0"/>
          <w:divBdr>
            <w:top w:val="none" w:sz="0" w:space="0" w:color="auto"/>
            <w:left w:val="none" w:sz="0" w:space="0" w:color="auto"/>
            <w:bottom w:val="none" w:sz="0" w:space="0" w:color="auto"/>
            <w:right w:val="none" w:sz="0" w:space="0" w:color="auto"/>
          </w:divBdr>
          <w:divsChild>
            <w:div w:id="1485464532">
              <w:marLeft w:val="0"/>
              <w:marRight w:val="0"/>
              <w:marTop w:val="0"/>
              <w:marBottom w:val="0"/>
              <w:divBdr>
                <w:top w:val="none" w:sz="0" w:space="0" w:color="auto"/>
                <w:left w:val="none" w:sz="0" w:space="0" w:color="auto"/>
                <w:bottom w:val="none" w:sz="0" w:space="0" w:color="auto"/>
                <w:right w:val="none" w:sz="0" w:space="0" w:color="auto"/>
              </w:divBdr>
            </w:div>
          </w:divsChild>
        </w:div>
        <w:div w:id="1854371776">
          <w:marLeft w:val="0"/>
          <w:marRight w:val="0"/>
          <w:marTop w:val="0"/>
          <w:marBottom w:val="0"/>
          <w:divBdr>
            <w:top w:val="none" w:sz="0" w:space="0" w:color="auto"/>
            <w:left w:val="none" w:sz="0" w:space="0" w:color="auto"/>
            <w:bottom w:val="none" w:sz="0" w:space="0" w:color="auto"/>
            <w:right w:val="none" w:sz="0" w:space="0" w:color="auto"/>
          </w:divBdr>
          <w:divsChild>
            <w:div w:id="605383577">
              <w:marLeft w:val="0"/>
              <w:marRight w:val="0"/>
              <w:marTop w:val="0"/>
              <w:marBottom w:val="0"/>
              <w:divBdr>
                <w:top w:val="none" w:sz="0" w:space="0" w:color="auto"/>
                <w:left w:val="none" w:sz="0" w:space="0" w:color="auto"/>
                <w:bottom w:val="none" w:sz="0" w:space="0" w:color="auto"/>
                <w:right w:val="none" w:sz="0" w:space="0" w:color="auto"/>
              </w:divBdr>
            </w:div>
          </w:divsChild>
        </w:div>
        <w:div w:id="173960659">
          <w:marLeft w:val="0"/>
          <w:marRight w:val="0"/>
          <w:marTop w:val="0"/>
          <w:marBottom w:val="0"/>
          <w:divBdr>
            <w:top w:val="none" w:sz="0" w:space="0" w:color="auto"/>
            <w:left w:val="none" w:sz="0" w:space="0" w:color="auto"/>
            <w:bottom w:val="none" w:sz="0" w:space="0" w:color="auto"/>
            <w:right w:val="none" w:sz="0" w:space="0" w:color="auto"/>
          </w:divBdr>
        </w:div>
        <w:div w:id="615914054">
          <w:marLeft w:val="0"/>
          <w:marRight w:val="0"/>
          <w:marTop w:val="0"/>
          <w:marBottom w:val="0"/>
          <w:divBdr>
            <w:top w:val="none" w:sz="0" w:space="0" w:color="auto"/>
            <w:left w:val="none" w:sz="0" w:space="0" w:color="auto"/>
            <w:bottom w:val="none" w:sz="0" w:space="0" w:color="auto"/>
            <w:right w:val="none" w:sz="0" w:space="0" w:color="auto"/>
          </w:divBdr>
          <w:divsChild>
            <w:div w:id="229463994">
              <w:marLeft w:val="0"/>
              <w:marRight w:val="0"/>
              <w:marTop w:val="0"/>
              <w:marBottom w:val="0"/>
              <w:divBdr>
                <w:top w:val="none" w:sz="0" w:space="0" w:color="auto"/>
                <w:left w:val="none" w:sz="0" w:space="0" w:color="auto"/>
                <w:bottom w:val="none" w:sz="0" w:space="0" w:color="auto"/>
                <w:right w:val="none" w:sz="0" w:space="0" w:color="auto"/>
              </w:divBdr>
            </w:div>
          </w:divsChild>
        </w:div>
        <w:div w:id="1895121612">
          <w:marLeft w:val="0"/>
          <w:marRight w:val="0"/>
          <w:marTop w:val="0"/>
          <w:marBottom w:val="0"/>
          <w:divBdr>
            <w:top w:val="none" w:sz="0" w:space="0" w:color="auto"/>
            <w:left w:val="none" w:sz="0" w:space="0" w:color="auto"/>
            <w:bottom w:val="none" w:sz="0" w:space="0" w:color="auto"/>
            <w:right w:val="none" w:sz="0" w:space="0" w:color="auto"/>
          </w:divBdr>
          <w:divsChild>
            <w:div w:id="46221830">
              <w:marLeft w:val="0"/>
              <w:marRight w:val="0"/>
              <w:marTop w:val="0"/>
              <w:marBottom w:val="0"/>
              <w:divBdr>
                <w:top w:val="none" w:sz="0" w:space="0" w:color="auto"/>
                <w:left w:val="none" w:sz="0" w:space="0" w:color="auto"/>
                <w:bottom w:val="none" w:sz="0" w:space="0" w:color="auto"/>
                <w:right w:val="none" w:sz="0" w:space="0" w:color="auto"/>
              </w:divBdr>
            </w:div>
          </w:divsChild>
        </w:div>
        <w:div w:id="2020738395">
          <w:marLeft w:val="0"/>
          <w:marRight w:val="0"/>
          <w:marTop w:val="0"/>
          <w:marBottom w:val="0"/>
          <w:divBdr>
            <w:top w:val="none" w:sz="0" w:space="0" w:color="auto"/>
            <w:left w:val="none" w:sz="0" w:space="0" w:color="auto"/>
            <w:bottom w:val="none" w:sz="0" w:space="0" w:color="auto"/>
            <w:right w:val="none" w:sz="0" w:space="0" w:color="auto"/>
          </w:divBdr>
          <w:divsChild>
            <w:div w:id="989940541">
              <w:marLeft w:val="0"/>
              <w:marRight w:val="0"/>
              <w:marTop w:val="0"/>
              <w:marBottom w:val="0"/>
              <w:divBdr>
                <w:top w:val="none" w:sz="0" w:space="0" w:color="auto"/>
                <w:left w:val="none" w:sz="0" w:space="0" w:color="auto"/>
                <w:bottom w:val="none" w:sz="0" w:space="0" w:color="auto"/>
                <w:right w:val="none" w:sz="0" w:space="0" w:color="auto"/>
              </w:divBdr>
            </w:div>
          </w:divsChild>
        </w:div>
        <w:div w:id="876117065">
          <w:marLeft w:val="0"/>
          <w:marRight w:val="0"/>
          <w:marTop w:val="0"/>
          <w:marBottom w:val="0"/>
          <w:divBdr>
            <w:top w:val="none" w:sz="0" w:space="0" w:color="auto"/>
            <w:left w:val="none" w:sz="0" w:space="0" w:color="auto"/>
            <w:bottom w:val="none" w:sz="0" w:space="0" w:color="auto"/>
            <w:right w:val="none" w:sz="0" w:space="0" w:color="auto"/>
          </w:divBdr>
          <w:divsChild>
            <w:div w:id="55588589">
              <w:marLeft w:val="0"/>
              <w:marRight w:val="0"/>
              <w:marTop w:val="0"/>
              <w:marBottom w:val="0"/>
              <w:divBdr>
                <w:top w:val="none" w:sz="0" w:space="0" w:color="auto"/>
                <w:left w:val="none" w:sz="0" w:space="0" w:color="auto"/>
                <w:bottom w:val="none" w:sz="0" w:space="0" w:color="auto"/>
                <w:right w:val="none" w:sz="0" w:space="0" w:color="auto"/>
              </w:divBdr>
            </w:div>
          </w:divsChild>
        </w:div>
        <w:div w:id="404105130">
          <w:marLeft w:val="0"/>
          <w:marRight w:val="0"/>
          <w:marTop w:val="0"/>
          <w:marBottom w:val="0"/>
          <w:divBdr>
            <w:top w:val="none" w:sz="0" w:space="0" w:color="auto"/>
            <w:left w:val="none" w:sz="0" w:space="0" w:color="auto"/>
            <w:bottom w:val="none" w:sz="0" w:space="0" w:color="auto"/>
            <w:right w:val="none" w:sz="0" w:space="0" w:color="auto"/>
          </w:divBdr>
          <w:divsChild>
            <w:div w:id="1012028422">
              <w:marLeft w:val="0"/>
              <w:marRight w:val="0"/>
              <w:marTop w:val="0"/>
              <w:marBottom w:val="0"/>
              <w:divBdr>
                <w:top w:val="none" w:sz="0" w:space="0" w:color="auto"/>
                <w:left w:val="none" w:sz="0" w:space="0" w:color="auto"/>
                <w:bottom w:val="none" w:sz="0" w:space="0" w:color="auto"/>
                <w:right w:val="none" w:sz="0" w:space="0" w:color="auto"/>
              </w:divBdr>
            </w:div>
          </w:divsChild>
        </w:div>
        <w:div w:id="54550897">
          <w:marLeft w:val="0"/>
          <w:marRight w:val="0"/>
          <w:marTop w:val="0"/>
          <w:marBottom w:val="0"/>
          <w:divBdr>
            <w:top w:val="none" w:sz="0" w:space="0" w:color="auto"/>
            <w:left w:val="none" w:sz="0" w:space="0" w:color="auto"/>
            <w:bottom w:val="none" w:sz="0" w:space="0" w:color="auto"/>
            <w:right w:val="none" w:sz="0" w:space="0" w:color="auto"/>
          </w:divBdr>
        </w:div>
        <w:div w:id="712004196">
          <w:marLeft w:val="0"/>
          <w:marRight w:val="0"/>
          <w:marTop w:val="0"/>
          <w:marBottom w:val="0"/>
          <w:divBdr>
            <w:top w:val="none" w:sz="0" w:space="0" w:color="auto"/>
            <w:left w:val="none" w:sz="0" w:space="0" w:color="auto"/>
            <w:bottom w:val="none" w:sz="0" w:space="0" w:color="auto"/>
            <w:right w:val="none" w:sz="0" w:space="0" w:color="auto"/>
          </w:divBdr>
        </w:div>
        <w:div w:id="547034539">
          <w:marLeft w:val="0"/>
          <w:marRight w:val="0"/>
          <w:marTop w:val="0"/>
          <w:marBottom w:val="0"/>
          <w:divBdr>
            <w:top w:val="none" w:sz="0" w:space="0" w:color="auto"/>
            <w:left w:val="none" w:sz="0" w:space="0" w:color="auto"/>
            <w:bottom w:val="none" w:sz="0" w:space="0" w:color="auto"/>
            <w:right w:val="none" w:sz="0" w:space="0" w:color="auto"/>
          </w:divBdr>
          <w:divsChild>
            <w:div w:id="294482539">
              <w:marLeft w:val="0"/>
              <w:marRight w:val="0"/>
              <w:marTop w:val="0"/>
              <w:marBottom w:val="0"/>
              <w:divBdr>
                <w:top w:val="none" w:sz="0" w:space="0" w:color="auto"/>
                <w:left w:val="none" w:sz="0" w:space="0" w:color="auto"/>
                <w:bottom w:val="none" w:sz="0" w:space="0" w:color="auto"/>
                <w:right w:val="none" w:sz="0" w:space="0" w:color="auto"/>
              </w:divBdr>
            </w:div>
          </w:divsChild>
        </w:div>
        <w:div w:id="1652320405">
          <w:marLeft w:val="0"/>
          <w:marRight w:val="0"/>
          <w:marTop w:val="0"/>
          <w:marBottom w:val="0"/>
          <w:divBdr>
            <w:top w:val="none" w:sz="0" w:space="0" w:color="auto"/>
            <w:left w:val="none" w:sz="0" w:space="0" w:color="auto"/>
            <w:bottom w:val="none" w:sz="0" w:space="0" w:color="auto"/>
            <w:right w:val="none" w:sz="0" w:space="0" w:color="auto"/>
          </w:divBdr>
          <w:divsChild>
            <w:div w:id="1207836446">
              <w:marLeft w:val="0"/>
              <w:marRight w:val="0"/>
              <w:marTop w:val="0"/>
              <w:marBottom w:val="0"/>
              <w:divBdr>
                <w:top w:val="none" w:sz="0" w:space="0" w:color="auto"/>
                <w:left w:val="none" w:sz="0" w:space="0" w:color="auto"/>
                <w:bottom w:val="none" w:sz="0" w:space="0" w:color="auto"/>
                <w:right w:val="none" w:sz="0" w:space="0" w:color="auto"/>
              </w:divBdr>
            </w:div>
          </w:divsChild>
        </w:div>
        <w:div w:id="1257905240">
          <w:marLeft w:val="0"/>
          <w:marRight w:val="0"/>
          <w:marTop w:val="0"/>
          <w:marBottom w:val="0"/>
          <w:divBdr>
            <w:top w:val="none" w:sz="0" w:space="0" w:color="auto"/>
            <w:left w:val="none" w:sz="0" w:space="0" w:color="auto"/>
            <w:bottom w:val="none" w:sz="0" w:space="0" w:color="auto"/>
            <w:right w:val="none" w:sz="0" w:space="0" w:color="auto"/>
          </w:divBdr>
          <w:divsChild>
            <w:div w:id="1009992691">
              <w:marLeft w:val="0"/>
              <w:marRight w:val="0"/>
              <w:marTop w:val="0"/>
              <w:marBottom w:val="0"/>
              <w:divBdr>
                <w:top w:val="none" w:sz="0" w:space="0" w:color="auto"/>
                <w:left w:val="none" w:sz="0" w:space="0" w:color="auto"/>
                <w:bottom w:val="none" w:sz="0" w:space="0" w:color="auto"/>
                <w:right w:val="none" w:sz="0" w:space="0" w:color="auto"/>
              </w:divBdr>
            </w:div>
          </w:divsChild>
        </w:div>
        <w:div w:id="58603858">
          <w:marLeft w:val="0"/>
          <w:marRight w:val="0"/>
          <w:marTop w:val="0"/>
          <w:marBottom w:val="0"/>
          <w:divBdr>
            <w:top w:val="none" w:sz="0" w:space="0" w:color="auto"/>
            <w:left w:val="none" w:sz="0" w:space="0" w:color="auto"/>
            <w:bottom w:val="none" w:sz="0" w:space="0" w:color="auto"/>
            <w:right w:val="none" w:sz="0" w:space="0" w:color="auto"/>
          </w:divBdr>
          <w:divsChild>
            <w:div w:id="1860462993">
              <w:marLeft w:val="0"/>
              <w:marRight w:val="0"/>
              <w:marTop w:val="0"/>
              <w:marBottom w:val="0"/>
              <w:divBdr>
                <w:top w:val="none" w:sz="0" w:space="0" w:color="auto"/>
                <w:left w:val="none" w:sz="0" w:space="0" w:color="auto"/>
                <w:bottom w:val="none" w:sz="0" w:space="0" w:color="auto"/>
                <w:right w:val="none" w:sz="0" w:space="0" w:color="auto"/>
              </w:divBdr>
            </w:div>
          </w:divsChild>
        </w:div>
        <w:div w:id="337317321">
          <w:marLeft w:val="0"/>
          <w:marRight w:val="0"/>
          <w:marTop w:val="0"/>
          <w:marBottom w:val="0"/>
          <w:divBdr>
            <w:top w:val="none" w:sz="0" w:space="0" w:color="auto"/>
            <w:left w:val="none" w:sz="0" w:space="0" w:color="auto"/>
            <w:bottom w:val="none" w:sz="0" w:space="0" w:color="auto"/>
            <w:right w:val="none" w:sz="0" w:space="0" w:color="auto"/>
          </w:divBdr>
          <w:divsChild>
            <w:div w:id="300892896">
              <w:marLeft w:val="0"/>
              <w:marRight w:val="0"/>
              <w:marTop w:val="0"/>
              <w:marBottom w:val="0"/>
              <w:divBdr>
                <w:top w:val="none" w:sz="0" w:space="0" w:color="auto"/>
                <w:left w:val="none" w:sz="0" w:space="0" w:color="auto"/>
                <w:bottom w:val="none" w:sz="0" w:space="0" w:color="auto"/>
                <w:right w:val="none" w:sz="0" w:space="0" w:color="auto"/>
              </w:divBdr>
            </w:div>
          </w:divsChild>
        </w:div>
        <w:div w:id="1122266424">
          <w:marLeft w:val="0"/>
          <w:marRight w:val="0"/>
          <w:marTop w:val="0"/>
          <w:marBottom w:val="0"/>
          <w:divBdr>
            <w:top w:val="none" w:sz="0" w:space="0" w:color="auto"/>
            <w:left w:val="none" w:sz="0" w:space="0" w:color="auto"/>
            <w:bottom w:val="none" w:sz="0" w:space="0" w:color="auto"/>
            <w:right w:val="none" w:sz="0" w:space="0" w:color="auto"/>
          </w:divBdr>
          <w:divsChild>
            <w:div w:id="1582718878">
              <w:marLeft w:val="0"/>
              <w:marRight w:val="0"/>
              <w:marTop w:val="0"/>
              <w:marBottom w:val="0"/>
              <w:divBdr>
                <w:top w:val="none" w:sz="0" w:space="0" w:color="auto"/>
                <w:left w:val="none" w:sz="0" w:space="0" w:color="auto"/>
                <w:bottom w:val="none" w:sz="0" w:space="0" w:color="auto"/>
                <w:right w:val="none" w:sz="0" w:space="0" w:color="auto"/>
              </w:divBdr>
            </w:div>
          </w:divsChild>
        </w:div>
        <w:div w:id="1322077751">
          <w:marLeft w:val="0"/>
          <w:marRight w:val="0"/>
          <w:marTop w:val="0"/>
          <w:marBottom w:val="0"/>
          <w:divBdr>
            <w:top w:val="none" w:sz="0" w:space="0" w:color="auto"/>
            <w:left w:val="none" w:sz="0" w:space="0" w:color="auto"/>
            <w:bottom w:val="none" w:sz="0" w:space="0" w:color="auto"/>
            <w:right w:val="none" w:sz="0" w:space="0" w:color="auto"/>
          </w:divBdr>
          <w:divsChild>
            <w:div w:id="556405233">
              <w:marLeft w:val="0"/>
              <w:marRight w:val="0"/>
              <w:marTop w:val="0"/>
              <w:marBottom w:val="0"/>
              <w:divBdr>
                <w:top w:val="none" w:sz="0" w:space="0" w:color="auto"/>
                <w:left w:val="none" w:sz="0" w:space="0" w:color="auto"/>
                <w:bottom w:val="none" w:sz="0" w:space="0" w:color="auto"/>
                <w:right w:val="none" w:sz="0" w:space="0" w:color="auto"/>
              </w:divBdr>
            </w:div>
          </w:divsChild>
        </w:div>
        <w:div w:id="1759983359">
          <w:marLeft w:val="0"/>
          <w:marRight w:val="0"/>
          <w:marTop w:val="0"/>
          <w:marBottom w:val="0"/>
          <w:divBdr>
            <w:top w:val="none" w:sz="0" w:space="0" w:color="auto"/>
            <w:left w:val="none" w:sz="0" w:space="0" w:color="auto"/>
            <w:bottom w:val="none" w:sz="0" w:space="0" w:color="auto"/>
            <w:right w:val="none" w:sz="0" w:space="0" w:color="auto"/>
          </w:divBdr>
          <w:divsChild>
            <w:div w:id="1092622287">
              <w:marLeft w:val="0"/>
              <w:marRight w:val="0"/>
              <w:marTop w:val="0"/>
              <w:marBottom w:val="0"/>
              <w:divBdr>
                <w:top w:val="none" w:sz="0" w:space="0" w:color="auto"/>
                <w:left w:val="none" w:sz="0" w:space="0" w:color="auto"/>
                <w:bottom w:val="none" w:sz="0" w:space="0" w:color="auto"/>
                <w:right w:val="none" w:sz="0" w:space="0" w:color="auto"/>
              </w:divBdr>
            </w:div>
          </w:divsChild>
        </w:div>
        <w:div w:id="952518295">
          <w:marLeft w:val="0"/>
          <w:marRight w:val="0"/>
          <w:marTop w:val="0"/>
          <w:marBottom w:val="0"/>
          <w:divBdr>
            <w:top w:val="none" w:sz="0" w:space="0" w:color="auto"/>
            <w:left w:val="none" w:sz="0" w:space="0" w:color="auto"/>
            <w:bottom w:val="none" w:sz="0" w:space="0" w:color="auto"/>
            <w:right w:val="none" w:sz="0" w:space="0" w:color="auto"/>
          </w:divBdr>
          <w:divsChild>
            <w:div w:id="1588735097">
              <w:marLeft w:val="0"/>
              <w:marRight w:val="0"/>
              <w:marTop w:val="0"/>
              <w:marBottom w:val="0"/>
              <w:divBdr>
                <w:top w:val="none" w:sz="0" w:space="0" w:color="auto"/>
                <w:left w:val="none" w:sz="0" w:space="0" w:color="auto"/>
                <w:bottom w:val="none" w:sz="0" w:space="0" w:color="auto"/>
                <w:right w:val="none" w:sz="0" w:space="0" w:color="auto"/>
              </w:divBdr>
            </w:div>
          </w:divsChild>
        </w:div>
        <w:div w:id="169106539">
          <w:marLeft w:val="0"/>
          <w:marRight w:val="0"/>
          <w:marTop w:val="0"/>
          <w:marBottom w:val="0"/>
          <w:divBdr>
            <w:top w:val="none" w:sz="0" w:space="0" w:color="auto"/>
            <w:left w:val="none" w:sz="0" w:space="0" w:color="auto"/>
            <w:bottom w:val="none" w:sz="0" w:space="0" w:color="auto"/>
            <w:right w:val="none" w:sz="0" w:space="0" w:color="auto"/>
          </w:divBdr>
          <w:divsChild>
            <w:div w:id="873924345">
              <w:marLeft w:val="0"/>
              <w:marRight w:val="0"/>
              <w:marTop w:val="0"/>
              <w:marBottom w:val="0"/>
              <w:divBdr>
                <w:top w:val="none" w:sz="0" w:space="0" w:color="auto"/>
                <w:left w:val="none" w:sz="0" w:space="0" w:color="auto"/>
                <w:bottom w:val="none" w:sz="0" w:space="0" w:color="auto"/>
                <w:right w:val="none" w:sz="0" w:space="0" w:color="auto"/>
              </w:divBdr>
            </w:div>
          </w:divsChild>
        </w:div>
        <w:div w:id="2134784258">
          <w:marLeft w:val="0"/>
          <w:marRight w:val="0"/>
          <w:marTop w:val="0"/>
          <w:marBottom w:val="0"/>
          <w:divBdr>
            <w:top w:val="none" w:sz="0" w:space="0" w:color="auto"/>
            <w:left w:val="none" w:sz="0" w:space="0" w:color="auto"/>
            <w:bottom w:val="none" w:sz="0" w:space="0" w:color="auto"/>
            <w:right w:val="none" w:sz="0" w:space="0" w:color="auto"/>
          </w:divBdr>
          <w:divsChild>
            <w:div w:id="1008293390">
              <w:marLeft w:val="0"/>
              <w:marRight w:val="0"/>
              <w:marTop w:val="0"/>
              <w:marBottom w:val="0"/>
              <w:divBdr>
                <w:top w:val="none" w:sz="0" w:space="0" w:color="auto"/>
                <w:left w:val="none" w:sz="0" w:space="0" w:color="auto"/>
                <w:bottom w:val="none" w:sz="0" w:space="0" w:color="auto"/>
                <w:right w:val="none" w:sz="0" w:space="0" w:color="auto"/>
              </w:divBdr>
            </w:div>
          </w:divsChild>
        </w:div>
        <w:div w:id="311373351">
          <w:marLeft w:val="0"/>
          <w:marRight w:val="0"/>
          <w:marTop w:val="0"/>
          <w:marBottom w:val="0"/>
          <w:divBdr>
            <w:top w:val="none" w:sz="0" w:space="0" w:color="auto"/>
            <w:left w:val="none" w:sz="0" w:space="0" w:color="auto"/>
            <w:bottom w:val="none" w:sz="0" w:space="0" w:color="auto"/>
            <w:right w:val="none" w:sz="0" w:space="0" w:color="auto"/>
          </w:divBdr>
          <w:divsChild>
            <w:div w:id="543635273">
              <w:marLeft w:val="0"/>
              <w:marRight w:val="0"/>
              <w:marTop w:val="0"/>
              <w:marBottom w:val="0"/>
              <w:divBdr>
                <w:top w:val="none" w:sz="0" w:space="0" w:color="auto"/>
                <w:left w:val="none" w:sz="0" w:space="0" w:color="auto"/>
                <w:bottom w:val="none" w:sz="0" w:space="0" w:color="auto"/>
                <w:right w:val="none" w:sz="0" w:space="0" w:color="auto"/>
              </w:divBdr>
            </w:div>
          </w:divsChild>
        </w:div>
        <w:div w:id="1520505512">
          <w:marLeft w:val="0"/>
          <w:marRight w:val="0"/>
          <w:marTop w:val="0"/>
          <w:marBottom w:val="0"/>
          <w:divBdr>
            <w:top w:val="none" w:sz="0" w:space="0" w:color="auto"/>
            <w:left w:val="none" w:sz="0" w:space="0" w:color="auto"/>
            <w:bottom w:val="none" w:sz="0" w:space="0" w:color="auto"/>
            <w:right w:val="none" w:sz="0" w:space="0" w:color="auto"/>
          </w:divBdr>
          <w:divsChild>
            <w:div w:id="731193575">
              <w:marLeft w:val="0"/>
              <w:marRight w:val="0"/>
              <w:marTop w:val="0"/>
              <w:marBottom w:val="0"/>
              <w:divBdr>
                <w:top w:val="none" w:sz="0" w:space="0" w:color="auto"/>
                <w:left w:val="none" w:sz="0" w:space="0" w:color="auto"/>
                <w:bottom w:val="none" w:sz="0" w:space="0" w:color="auto"/>
                <w:right w:val="none" w:sz="0" w:space="0" w:color="auto"/>
              </w:divBdr>
            </w:div>
          </w:divsChild>
        </w:div>
        <w:div w:id="1288899953">
          <w:marLeft w:val="0"/>
          <w:marRight w:val="0"/>
          <w:marTop w:val="0"/>
          <w:marBottom w:val="0"/>
          <w:divBdr>
            <w:top w:val="none" w:sz="0" w:space="0" w:color="auto"/>
            <w:left w:val="none" w:sz="0" w:space="0" w:color="auto"/>
            <w:bottom w:val="none" w:sz="0" w:space="0" w:color="auto"/>
            <w:right w:val="none" w:sz="0" w:space="0" w:color="auto"/>
          </w:divBdr>
          <w:divsChild>
            <w:div w:id="1148590210">
              <w:marLeft w:val="0"/>
              <w:marRight w:val="0"/>
              <w:marTop w:val="0"/>
              <w:marBottom w:val="0"/>
              <w:divBdr>
                <w:top w:val="none" w:sz="0" w:space="0" w:color="auto"/>
                <w:left w:val="none" w:sz="0" w:space="0" w:color="auto"/>
                <w:bottom w:val="none" w:sz="0" w:space="0" w:color="auto"/>
                <w:right w:val="none" w:sz="0" w:space="0" w:color="auto"/>
              </w:divBdr>
            </w:div>
          </w:divsChild>
        </w:div>
        <w:div w:id="1252616356">
          <w:marLeft w:val="0"/>
          <w:marRight w:val="0"/>
          <w:marTop w:val="0"/>
          <w:marBottom w:val="0"/>
          <w:divBdr>
            <w:top w:val="none" w:sz="0" w:space="0" w:color="auto"/>
            <w:left w:val="none" w:sz="0" w:space="0" w:color="auto"/>
            <w:bottom w:val="none" w:sz="0" w:space="0" w:color="auto"/>
            <w:right w:val="none" w:sz="0" w:space="0" w:color="auto"/>
          </w:divBdr>
          <w:divsChild>
            <w:div w:id="1077748053">
              <w:marLeft w:val="0"/>
              <w:marRight w:val="0"/>
              <w:marTop w:val="0"/>
              <w:marBottom w:val="0"/>
              <w:divBdr>
                <w:top w:val="none" w:sz="0" w:space="0" w:color="auto"/>
                <w:left w:val="none" w:sz="0" w:space="0" w:color="auto"/>
                <w:bottom w:val="none" w:sz="0" w:space="0" w:color="auto"/>
                <w:right w:val="none" w:sz="0" w:space="0" w:color="auto"/>
              </w:divBdr>
            </w:div>
          </w:divsChild>
        </w:div>
        <w:div w:id="1659647123">
          <w:marLeft w:val="0"/>
          <w:marRight w:val="0"/>
          <w:marTop w:val="0"/>
          <w:marBottom w:val="0"/>
          <w:divBdr>
            <w:top w:val="none" w:sz="0" w:space="0" w:color="auto"/>
            <w:left w:val="none" w:sz="0" w:space="0" w:color="auto"/>
            <w:bottom w:val="none" w:sz="0" w:space="0" w:color="auto"/>
            <w:right w:val="none" w:sz="0" w:space="0" w:color="auto"/>
          </w:divBdr>
        </w:div>
        <w:div w:id="1007293690">
          <w:marLeft w:val="0"/>
          <w:marRight w:val="0"/>
          <w:marTop w:val="0"/>
          <w:marBottom w:val="0"/>
          <w:divBdr>
            <w:top w:val="none" w:sz="0" w:space="0" w:color="auto"/>
            <w:left w:val="none" w:sz="0" w:space="0" w:color="auto"/>
            <w:bottom w:val="none" w:sz="0" w:space="0" w:color="auto"/>
            <w:right w:val="none" w:sz="0" w:space="0" w:color="auto"/>
          </w:divBdr>
        </w:div>
        <w:div w:id="165217117">
          <w:marLeft w:val="0"/>
          <w:marRight w:val="0"/>
          <w:marTop w:val="0"/>
          <w:marBottom w:val="0"/>
          <w:divBdr>
            <w:top w:val="none" w:sz="0" w:space="0" w:color="auto"/>
            <w:left w:val="none" w:sz="0" w:space="0" w:color="auto"/>
            <w:bottom w:val="none" w:sz="0" w:space="0" w:color="auto"/>
            <w:right w:val="none" w:sz="0" w:space="0" w:color="auto"/>
          </w:divBdr>
          <w:divsChild>
            <w:div w:id="1959725283">
              <w:marLeft w:val="0"/>
              <w:marRight w:val="0"/>
              <w:marTop w:val="0"/>
              <w:marBottom w:val="0"/>
              <w:divBdr>
                <w:top w:val="none" w:sz="0" w:space="0" w:color="auto"/>
                <w:left w:val="none" w:sz="0" w:space="0" w:color="auto"/>
                <w:bottom w:val="none" w:sz="0" w:space="0" w:color="auto"/>
                <w:right w:val="none" w:sz="0" w:space="0" w:color="auto"/>
              </w:divBdr>
            </w:div>
          </w:divsChild>
        </w:div>
        <w:div w:id="1029718202">
          <w:marLeft w:val="0"/>
          <w:marRight w:val="0"/>
          <w:marTop w:val="0"/>
          <w:marBottom w:val="0"/>
          <w:divBdr>
            <w:top w:val="none" w:sz="0" w:space="0" w:color="auto"/>
            <w:left w:val="none" w:sz="0" w:space="0" w:color="auto"/>
            <w:bottom w:val="none" w:sz="0" w:space="0" w:color="auto"/>
            <w:right w:val="none" w:sz="0" w:space="0" w:color="auto"/>
          </w:divBdr>
          <w:divsChild>
            <w:div w:id="2118132817">
              <w:marLeft w:val="0"/>
              <w:marRight w:val="0"/>
              <w:marTop w:val="0"/>
              <w:marBottom w:val="0"/>
              <w:divBdr>
                <w:top w:val="none" w:sz="0" w:space="0" w:color="auto"/>
                <w:left w:val="none" w:sz="0" w:space="0" w:color="auto"/>
                <w:bottom w:val="none" w:sz="0" w:space="0" w:color="auto"/>
                <w:right w:val="none" w:sz="0" w:space="0" w:color="auto"/>
              </w:divBdr>
            </w:div>
          </w:divsChild>
        </w:div>
        <w:div w:id="681011807">
          <w:marLeft w:val="0"/>
          <w:marRight w:val="0"/>
          <w:marTop w:val="0"/>
          <w:marBottom w:val="0"/>
          <w:divBdr>
            <w:top w:val="none" w:sz="0" w:space="0" w:color="auto"/>
            <w:left w:val="none" w:sz="0" w:space="0" w:color="auto"/>
            <w:bottom w:val="none" w:sz="0" w:space="0" w:color="auto"/>
            <w:right w:val="none" w:sz="0" w:space="0" w:color="auto"/>
          </w:divBdr>
          <w:divsChild>
            <w:div w:id="841089208">
              <w:marLeft w:val="0"/>
              <w:marRight w:val="0"/>
              <w:marTop w:val="0"/>
              <w:marBottom w:val="0"/>
              <w:divBdr>
                <w:top w:val="none" w:sz="0" w:space="0" w:color="auto"/>
                <w:left w:val="none" w:sz="0" w:space="0" w:color="auto"/>
                <w:bottom w:val="none" w:sz="0" w:space="0" w:color="auto"/>
                <w:right w:val="none" w:sz="0" w:space="0" w:color="auto"/>
              </w:divBdr>
            </w:div>
          </w:divsChild>
        </w:div>
        <w:div w:id="1927568955">
          <w:marLeft w:val="0"/>
          <w:marRight w:val="0"/>
          <w:marTop w:val="0"/>
          <w:marBottom w:val="0"/>
          <w:divBdr>
            <w:top w:val="none" w:sz="0" w:space="0" w:color="auto"/>
            <w:left w:val="none" w:sz="0" w:space="0" w:color="auto"/>
            <w:bottom w:val="none" w:sz="0" w:space="0" w:color="auto"/>
            <w:right w:val="none" w:sz="0" w:space="0" w:color="auto"/>
          </w:divBdr>
          <w:divsChild>
            <w:div w:id="2007047930">
              <w:marLeft w:val="0"/>
              <w:marRight w:val="0"/>
              <w:marTop w:val="0"/>
              <w:marBottom w:val="0"/>
              <w:divBdr>
                <w:top w:val="none" w:sz="0" w:space="0" w:color="auto"/>
                <w:left w:val="none" w:sz="0" w:space="0" w:color="auto"/>
                <w:bottom w:val="none" w:sz="0" w:space="0" w:color="auto"/>
                <w:right w:val="none" w:sz="0" w:space="0" w:color="auto"/>
              </w:divBdr>
            </w:div>
          </w:divsChild>
        </w:div>
        <w:div w:id="747265514">
          <w:marLeft w:val="0"/>
          <w:marRight w:val="0"/>
          <w:marTop w:val="0"/>
          <w:marBottom w:val="0"/>
          <w:divBdr>
            <w:top w:val="none" w:sz="0" w:space="0" w:color="auto"/>
            <w:left w:val="none" w:sz="0" w:space="0" w:color="auto"/>
            <w:bottom w:val="none" w:sz="0" w:space="0" w:color="auto"/>
            <w:right w:val="none" w:sz="0" w:space="0" w:color="auto"/>
          </w:divBdr>
          <w:divsChild>
            <w:div w:id="521162415">
              <w:marLeft w:val="0"/>
              <w:marRight w:val="0"/>
              <w:marTop w:val="0"/>
              <w:marBottom w:val="0"/>
              <w:divBdr>
                <w:top w:val="none" w:sz="0" w:space="0" w:color="auto"/>
                <w:left w:val="none" w:sz="0" w:space="0" w:color="auto"/>
                <w:bottom w:val="none" w:sz="0" w:space="0" w:color="auto"/>
                <w:right w:val="none" w:sz="0" w:space="0" w:color="auto"/>
              </w:divBdr>
            </w:div>
          </w:divsChild>
        </w:div>
        <w:div w:id="53236919">
          <w:marLeft w:val="0"/>
          <w:marRight w:val="0"/>
          <w:marTop w:val="0"/>
          <w:marBottom w:val="0"/>
          <w:divBdr>
            <w:top w:val="none" w:sz="0" w:space="0" w:color="auto"/>
            <w:left w:val="none" w:sz="0" w:space="0" w:color="auto"/>
            <w:bottom w:val="none" w:sz="0" w:space="0" w:color="auto"/>
            <w:right w:val="none" w:sz="0" w:space="0" w:color="auto"/>
          </w:divBdr>
          <w:divsChild>
            <w:div w:id="1971933560">
              <w:marLeft w:val="0"/>
              <w:marRight w:val="0"/>
              <w:marTop w:val="0"/>
              <w:marBottom w:val="0"/>
              <w:divBdr>
                <w:top w:val="none" w:sz="0" w:space="0" w:color="auto"/>
                <w:left w:val="none" w:sz="0" w:space="0" w:color="auto"/>
                <w:bottom w:val="none" w:sz="0" w:space="0" w:color="auto"/>
                <w:right w:val="none" w:sz="0" w:space="0" w:color="auto"/>
              </w:divBdr>
            </w:div>
          </w:divsChild>
        </w:div>
        <w:div w:id="1927155214">
          <w:marLeft w:val="0"/>
          <w:marRight w:val="0"/>
          <w:marTop w:val="0"/>
          <w:marBottom w:val="0"/>
          <w:divBdr>
            <w:top w:val="none" w:sz="0" w:space="0" w:color="auto"/>
            <w:left w:val="none" w:sz="0" w:space="0" w:color="auto"/>
            <w:bottom w:val="none" w:sz="0" w:space="0" w:color="auto"/>
            <w:right w:val="none" w:sz="0" w:space="0" w:color="auto"/>
          </w:divBdr>
        </w:div>
        <w:div w:id="1524247086">
          <w:marLeft w:val="0"/>
          <w:marRight w:val="0"/>
          <w:marTop w:val="0"/>
          <w:marBottom w:val="0"/>
          <w:divBdr>
            <w:top w:val="none" w:sz="0" w:space="0" w:color="auto"/>
            <w:left w:val="none" w:sz="0" w:space="0" w:color="auto"/>
            <w:bottom w:val="none" w:sz="0" w:space="0" w:color="auto"/>
            <w:right w:val="none" w:sz="0" w:space="0" w:color="auto"/>
          </w:divBdr>
          <w:divsChild>
            <w:div w:id="615068137">
              <w:marLeft w:val="0"/>
              <w:marRight w:val="0"/>
              <w:marTop w:val="0"/>
              <w:marBottom w:val="0"/>
              <w:divBdr>
                <w:top w:val="none" w:sz="0" w:space="0" w:color="auto"/>
                <w:left w:val="none" w:sz="0" w:space="0" w:color="auto"/>
                <w:bottom w:val="none" w:sz="0" w:space="0" w:color="auto"/>
                <w:right w:val="none" w:sz="0" w:space="0" w:color="auto"/>
              </w:divBdr>
            </w:div>
          </w:divsChild>
        </w:div>
        <w:div w:id="1910574084">
          <w:marLeft w:val="0"/>
          <w:marRight w:val="0"/>
          <w:marTop w:val="0"/>
          <w:marBottom w:val="0"/>
          <w:divBdr>
            <w:top w:val="none" w:sz="0" w:space="0" w:color="auto"/>
            <w:left w:val="none" w:sz="0" w:space="0" w:color="auto"/>
            <w:bottom w:val="none" w:sz="0" w:space="0" w:color="auto"/>
            <w:right w:val="none" w:sz="0" w:space="0" w:color="auto"/>
          </w:divBdr>
          <w:divsChild>
            <w:div w:id="1256477978">
              <w:marLeft w:val="0"/>
              <w:marRight w:val="0"/>
              <w:marTop w:val="0"/>
              <w:marBottom w:val="0"/>
              <w:divBdr>
                <w:top w:val="none" w:sz="0" w:space="0" w:color="auto"/>
                <w:left w:val="none" w:sz="0" w:space="0" w:color="auto"/>
                <w:bottom w:val="none" w:sz="0" w:space="0" w:color="auto"/>
                <w:right w:val="none" w:sz="0" w:space="0" w:color="auto"/>
              </w:divBdr>
            </w:div>
          </w:divsChild>
        </w:div>
        <w:div w:id="1157113843">
          <w:marLeft w:val="0"/>
          <w:marRight w:val="0"/>
          <w:marTop w:val="0"/>
          <w:marBottom w:val="0"/>
          <w:divBdr>
            <w:top w:val="none" w:sz="0" w:space="0" w:color="auto"/>
            <w:left w:val="none" w:sz="0" w:space="0" w:color="auto"/>
            <w:bottom w:val="none" w:sz="0" w:space="0" w:color="auto"/>
            <w:right w:val="none" w:sz="0" w:space="0" w:color="auto"/>
          </w:divBdr>
          <w:divsChild>
            <w:div w:id="308247509">
              <w:marLeft w:val="0"/>
              <w:marRight w:val="0"/>
              <w:marTop w:val="0"/>
              <w:marBottom w:val="0"/>
              <w:divBdr>
                <w:top w:val="none" w:sz="0" w:space="0" w:color="auto"/>
                <w:left w:val="none" w:sz="0" w:space="0" w:color="auto"/>
                <w:bottom w:val="none" w:sz="0" w:space="0" w:color="auto"/>
                <w:right w:val="none" w:sz="0" w:space="0" w:color="auto"/>
              </w:divBdr>
            </w:div>
          </w:divsChild>
        </w:div>
        <w:div w:id="762140672">
          <w:marLeft w:val="0"/>
          <w:marRight w:val="0"/>
          <w:marTop w:val="0"/>
          <w:marBottom w:val="0"/>
          <w:divBdr>
            <w:top w:val="none" w:sz="0" w:space="0" w:color="auto"/>
            <w:left w:val="none" w:sz="0" w:space="0" w:color="auto"/>
            <w:bottom w:val="none" w:sz="0" w:space="0" w:color="auto"/>
            <w:right w:val="none" w:sz="0" w:space="0" w:color="auto"/>
          </w:divBdr>
          <w:divsChild>
            <w:div w:id="970399130">
              <w:marLeft w:val="0"/>
              <w:marRight w:val="0"/>
              <w:marTop w:val="0"/>
              <w:marBottom w:val="0"/>
              <w:divBdr>
                <w:top w:val="none" w:sz="0" w:space="0" w:color="auto"/>
                <w:left w:val="none" w:sz="0" w:space="0" w:color="auto"/>
                <w:bottom w:val="none" w:sz="0" w:space="0" w:color="auto"/>
                <w:right w:val="none" w:sz="0" w:space="0" w:color="auto"/>
              </w:divBdr>
            </w:div>
          </w:divsChild>
        </w:div>
        <w:div w:id="9069670">
          <w:marLeft w:val="0"/>
          <w:marRight w:val="0"/>
          <w:marTop w:val="0"/>
          <w:marBottom w:val="0"/>
          <w:divBdr>
            <w:top w:val="none" w:sz="0" w:space="0" w:color="auto"/>
            <w:left w:val="none" w:sz="0" w:space="0" w:color="auto"/>
            <w:bottom w:val="none" w:sz="0" w:space="0" w:color="auto"/>
            <w:right w:val="none" w:sz="0" w:space="0" w:color="auto"/>
          </w:divBdr>
          <w:divsChild>
            <w:div w:id="406807419">
              <w:marLeft w:val="0"/>
              <w:marRight w:val="0"/>
              <w:marTop w:val="0"/>
              <w:marBottom w:val="0"/>
              <w:divBdr>
                <w:top w:val="none" w:sz="0" w:space="0" w:color="auto"/>
                <w:left w:val="none" w:sz="0" w:space="0" w:color="auto"/>
                <w:bottom w:val="none" w:sz="0" w:space="0" w:color="auto"/>
                <w:right w:val="none" w:sz="0" w:space="0" w:color="auto"/>
              </w:divBdr>
            </w:div>
          </w:divsChild>
        </w:div>
        <w:div w:id="2030832280">
          <w:marLeft w:val="0"/>
          <w:marRight w:val="0"/>
          <w:marTop w:val="0"/>
          <w:marBottom w:val="0"/>
          <w:divBdr>
            <w:top w:val="none" w:sz="0" w:space="0" w:color="auto"/>
            <w:left w:val="none" w:sz="0" w:space="0" w:color="auto"/>
            <w:bottom w:val="none" w:sz="0" w:space="0" w:color="auto"/>
            <w:right w:val="none" w:sz="0" w:space="0" w:color="auto"/>
          </w:divBdr>
          <w:divsChild>
            <w:div w:id="821047129">
              <w:marLeft w:val="0"/>
              <w:marRight w:val="0"/>
              <w:marTop w:val="0"/>
              <w:marBottom w:val="0"/>
              <w:divBdr>
                <w:top w:val="none" w:sz="0" w:space="0" w:color="auto"/>
                <w:left w:val="none" w:sz="0" w:space="0" w:color="auto"/>
                <w:bottom w:val="none" w:sz="0" w:space="0" w:color="auto"/>
                <w:right w:val="none" w:sz="0" w:space="0" w:color="auto"/>
              </w:divBdr>
            </w:div>
          </w:divsChild>
        </w:div>
        <w:div w:id="2119718279">
          <w:marLeft w:val="0"/>
          <w:marRight w:val="0"/>
          <w:marTop w:val="0"/>
          <w:marBottom w:val="0"/>
          <w:divBdr>
            <w:top w:val="none" w:sz="0" w:space="0" w:color="auto"/>
            <w:left w:val="none" w:sz="0" w:space="0" w:color="auto"/>
            <w:bottom w:val="none" w:sz="0" w:space="0" w:color="auto"/>
            <w:right w:val="none" w:sz="0" w:space="0" w:color="auto"/>
          </w:divBdr>
          <w:divsChild>
            <w:div w:id="755787329">
              <w:marLeft w:val="0"/>
              <w:marRight w:val="0"/>
              <w:marTop w:val="0"/>
              <w:marBottom w:val="0"/>
              <w:divBdr>
                <w:top w:val="none" w:sz="0" w:space="0" w:color="auto"/>
                <w:left w:val="none" w:sz="0" w:space="0" w:color="auto"/>
                <w:bottom w:val="none" w:sz="0" w:space="0" w:color="auto"/>
                <w:right w:val="none" w:sz="0" w:space="0" w:color="auto"/>
              </w:divBdr>
            </w:div>
          </w:divsChild>
        </w:div>
        <w:div w:id="1331181531">
          <w:marLeft w:val="0"/>
          <w:marRight w:val="0"/>
          <w:marTop w:val="0"/>
          <w:marBottom w:val="0"/>
          <w:divBdr>
            <w:top w:val="none" w:sz="0" w:space="0" w:color="auto"/>
            <w:left w:val="none" w:sz="0" w:space="0" w:color="auto"/>
            <w:bottom w:val="none" w:sz="0" w:space="0" w:color="auto"/>
            <w:right w:val="none" w:sz="0" w:space="0" w:color="auto"/>
          </w:divBdr>
          <w:divsChild>
            <w:div w:id="1115443017">
              <w:marLeft w:val="0"/>
              <w:marRight w:val="0"/>
              <w:marTop w:val="0"/>
              <w:marBottom w:val="0"/>
              <w:divBdr>
                <w:top w:val="none" w:sz="0" w:space="0" w:color="auto"/>
                <w:left w:val="none" w:sz="0" w:space="0" w:color="auto"/>
                <w:bottom w:val="none" w:sz="0" w:space="0" w:color="auto"/>
                <w:right w:val="none" w:sz="0" w:space="0" w:color="auto"/>
              </w:divBdr>
            </w:div>
          </w:divsChild>
        </w:div>
        <w:div w:id="1950353829">
          <w:marLeft w:val="0"/>
          <w:marRight w:val="0"/>
          <w:marTop w:val="0"/>
          <w:marBottom w:val="0"/>
          <w:divBdr>
            <w:top w:val="none" w:sz="0" w:space="0" w:color="auto"/>
            <w:left w:val="none" w:sz="0" w:space="0" w:color="auto"/>
            <w:bottom w:val="none" w:sz="0" w:space="0" w:color="auto"/>
            <w:right w:val="none" w:sz="0" w:space="0" w:color="auto"/>
          </w:divBdr>
          <w:divsChild>
            <w:div w:id="1633251055">
              <w:marLeft w:val="0"/>
              <w:marRight w:val="0"/>
              <w:marTop w:val="0"/>
              <w:marBottom w:val="0"/>
              <w:divBdr>
                <w:top w:val="none" w:sz="0" w:space="0" w:color="auto"/>
                <w:left w:val="none" w:sz="0" w:space="0" w:color="auto"/>
                <w:bottom w:val="none" w:sz="0" w:space="0" w:color="auto"/>
                <w:right w:val="none" w:sz="0" w:space="0" w:color="auto"/>
              </w:divBdr>
            </w:div>
          </w:divsChild>
        </w:div>
        <w:div w:id="1921519523">
          <w:marLeft w:val="0"/>
          <w:marRight w:val="0"/>
          <w:marTop w:val="0"/>
          <w:marBottom w:val="0"/>
          <w:divBdr>
            <w:top w:val="none" w:sz="0" w:space="0" w:color="auto"/>
            <w:left w:val="none" w:sz="0" w:space="0" w:color="auto"/>
            <w:bottom w:val="none" w:sz="0" w:space="0" w:color="auto"/>
            <w:right w:val="none" w:sz="0" w:space="0" w:color="auto"/>
          </w:divBdr>
          <w:divsChild>
            <w:div w:id="417556487">
              <w:marLeft w:val="0"/>
              <w:marRight w:val="0"/>
              <w:marTop w:val="0"/>
              <w:marBottom w:val="0"/>
              <w:divBdr>
                <w:top w:val="none" w:sz="0" w:space="0" w:color="auto"/>
                <w:left w:val="none" w:sz="0" w:space="0" w:color="auto"/>
                <w:bottom w:val="none" w:sz="0" w:space="0" w:color="auto"/>
                <w:right w:val="none" w:sz="0" w:space="0" w:color="auto"/>
              </w:divBdr>
            </w:div>
          </w:divsChild>
        </w:div>
        <w:div w:id="1551111396">
          <w:marLeft w:val="0"/>
          <w:marRight w:val="0"/>
          <w:marTop w:val="0"/>
          <w:marBottom w:val="0"/>
          <w:divBdr>
            <w:top w:val="none" w:sz="0" w:space="0" w:color="auto"/>
            <w:left w:val="none" w:sz="0" w:space="0" w:color="auto"/>
            <w:bottom w:val="none" w:sz="0" w:space="0" w:color="auto"/>
            <w:right w:val="none" w:sz="0" w:space="0" w:color="auto"/>
          </w:divBdr>
          <w:divsChild>
            <w:div w:id="1625041892">
              <w:marLeft w:val="0"/>
              <w:marRight w:val="0"/>
              <w:marTop w:val="0"/>
              <w:marBottom w:val="0"/>
              <w:divBdr>
                <w:top w:val="none" w:sz="0" w:space="0" w:color="auto"/>
                <w:left w:val="none" w:sz="0" w:space="0" w:color="auto"/>
                <w:bottom w:val="none" w:sz="0" w:space="0" w:color="auto"/>
                <w:right w:val="none" w:sz="0" w:space="0" w:color="auto"/>
              </w:divBdr>
            </w:div>
          </w:divsChild>
        </w:div>
        <w:div w:id="1008487210">
          <w:marLeft w:val="0"/>
          <w:marRight w:val="0"/>
          <w:marTop w:val="0"/>
          <w:marBottom w:val="0"/>
          <w:divBdr>
            <w:top w:val="none" w:sz="0" w:space="0" w:color="auto"/>
            <w:left w:val="none" w:sz="0" w:space="0" w:color="auto"/>
            <w:bottom w:val="none" w:sz="0" w:space="0" w:color="auto"/>
            <w:right w:val="none" w:sz="0" w:space="0" w:color="auto"/>
          </w:divBdr>
          <w:divsChild>
            <w:div w:id="1906913258">
              <w:marLeft w:val="0"/>
              <w:marRight w:val="0"/>
              <w:marTop w:val="0"/>
              <w:marBottom w:val="0"/>
              <w:divBdr>
                <w:top w:val="none" w:sz="0" w:space="0" w:color="auto"/>
                <w:left w:val="none" w:sz="0" w:space="0" w:color="auto"/>
                <w:bottom w:val="none" w:sz="0" w:space="0" w:color="auto"/>
                <w:right w:val="none" w:sz="0" w:space="0" w:color="auto"/>
              </w:divBdr>
            </w:div>
          </w:divsChild>
        </w:div>
        <w:div w:id="1763262045">
          <w:marLeft w:val="0"/>
          <w:marRight w:val="0"/>
          <w:marTop w:val="0"/>
          <w:marBottom w:val="0"/>
          <w:divBdr>
            <w:top w:val="none" w:sz="0" w:space="0" w:color="auto"/>
            <w:left w:val="none" w:sz="0" w:space="0" w:color="auto"/>
            <w:bottom w:val="none" w:sz="0" w:space="0" w:color="auto"/>
            <w:right w:val="none" w:sz="0" w:space="0" w:color="auto"/>
          </w:divBdr>
          <w:divsChild>
            <w:div w:id="1718703756">
              <w:marLeft w:val="0"/>
              <w:marRight w:val="0"/>
              <w:marTop w:val="0"/>
              <w:marBottom w:val="0"/>
              <w:divBdr>
                <w:top w:val="none" w:sz="0" w:space="0" w:color="auto"/>
                <w:left w:val="none" w:sz="0" w:space="0" w:color="auto"/>
                <w:bottom w:val="none" w:sz="0" w:space="0" w:color="auto"/>
                <w:right w:val="none" w:sz="0" w:space="0" w:color="auto"/>
              </w:divBdr>
            </w:div>
          </w:divsChild>
        </w:div>
        <w:div w:id="381365142">
          <w:marLeft w:val="0"/>
          <w:marRight w:val="0"/>
          <w:marTop w:val="0"/>
          <w:marBottom w:val="0"/>
          <w:divBdr>
            <w:top w:val="none" w:sz="0" w:space="0" w:color="auto"/>
            <w:left w:val="none" w:sz="0" w:space="0" w:color="auto"/>
            <w:bottom w:val="none" w:sz="0" w:space="0" w:color="auto"/>
            <w:right w:val="none" w:sz="0" w:space="0" w:color="auto"/>
          </w:divBdr>
          <w:divsChild>
            <w:div w:id="504130902">
              <w:marLeft w:val="0"/>
              <w:marRight w:val="0"/>
              <w:marTop w:val="0"/>
              <w:marBottom w:val="0"/>
              <w:divBdr>
                <w:top w:val="none" w:sz="0" w:space="0" w:color="auto"/>
                <w:left w:val="none" w:sz="0" w:space="0" w:color="auto"/>
                <w:bottom w:val="none" w:sz="0" w:space="0" w:color="auto"/>
                <w:right w:val="none" w:sz="0" w:space="0" w:color="auto"/>
              </w:divBdr>
            </w:div>
          </w:divsChild>
        </w:div>
        <w:div w:id="1352756924">
          <w:marLeft w:val="0"/>
          <w:marRight w:val="0"/>
          <w:marTop w:val="0"/>
          <w:marBottom w:val="0"/>
          <w:divBdr>
            <w:top w:val="none" w:sz="0" w:space="0" w:color="auto"/>
            <w:left w:val="none" w:sz="0" w:space="0" w:color="auto"/>
            <w:bottom w:val="none" w:sz="0" w:space="0" w:color="auto"/>
            <w:right w:val="none" w:sz="0" w:space="0" w:color="auto"/>
          </w:divBdr>
          <w:divsChild>
            <w:div w:id="536739995">
              <w:marLeft w:val="0"/>
              <w:marRight w:val="0"/>
              <w:marTop w:val="0"/>
              <w:marBottom w:val="0"/>
              <w:divBdr>
                <w:top w:val="none" w:sz="0" w:space="0" w:color="auto"/>
                <w:left w:val="none" w:sz="0" w:space="0" w:color="auto"/>
                <w:bottom w:val="none" w:sz="0" w:space="0" w:color="auto"/>
                <w:right w:val="none" w:sz="0" w:space="0" w:color="auto"/>
              </w:divBdr>
            </w:div>
          </w:divsChild>
        </w:div>
        <w:div w:id="714351779">
          <w:marLeft w:val="0"/>
          <w:marRight w:val="0"/>
          <w:marTop w:val="0"/>
          <w:marBottom w:val="0"/>
          <w:divBdr>
            <w:top w:val="none" w:sz="0" w:space="0" w:color="auto"/>
            <w:left w:val="none" w:sz="0" w:space="0" w:color="auto"/>
            <w:bottom w:val="none" w:sz="0" w:space="0" w:color="auto"/>
            <w:right w:val="none" w:sz="0" w:space="0" w:color="auto"/>
          </w:divBdr>
          <w:divsChild>
            <w:div w:id="1405489584">
              <w:marLeft w:val="0"/>
              <w:marRight w:val="0"/>
              <w:marTop w:val="0"/>
              <w:marBottom w:val="0"/>
              <w:divBdr>
                <w:top w:val="none" w:sz="0" w:space="0" w:color="auto"/>
                <w:left w:val="none" w:sz="0" w:space="0" w:color="auto"/>
                <w:bottom w:val="none" w:sz="0" w:space="0" w:color="auto"/>
                <w:right w:val="none" w:sz="0" w:space="0" w:color="auto"/>
              </w:divBdr>
            </w:div>
          </w:divsChild>
        </w:div>
        <w:div w:id="745958200">
          <w:marLeft w:val="0"/>
          <w:marRight w:val="0"/>
          <w:marTop w:val="0"/>
          <w:marBottom w:val="0"/>
          <w:divBdr>
            <w:top w:val="none" w:sz="0" w:space="0" w:color="auto"/>
            <w:left w:val="none" w:sz="0" w:space="0" w:color="auto"/>
            <w:bottom w:val="none" w:sz="0" w:space="0" w:color="auto"/>
            <w:right w:val="none" w:sz="0" w:space="0" w:color="auto"/>
          </w:divBdr>
          <w:divsChild>
            <w:div w:id="629477902">
              <w:marLeft w:val="0"/>
              <w:marRight w:val="0"/>
              <w:marTop w:val="0"/>
              <w:marBottom w:val="0"/>
              <w:divBdr>
                <w:top w:val="none" w:sz="0" w:space="0" w:color="auto"/>
                <w:left w:val="none" w:sz="0" w:space="0" w:color="auto"/>
                <w:bottom w:val="none" w:sz="0" w:space="0" w:color="auto"/>
                <w:right w:val="none" w:sz="0" w:space="0" w:color="auto"/>
              </w:divBdr>
            </w:div>
          </w:divsChild>
        </w:div>
        <w:div w:id="86391730">
          <w:marLeft w:val="0"/>
          <w:marRight w:val="0"/>
          <w:marTop w:val="0"/>
          <w:marBottom w:val="0"/>
          <w:divBdr>
            <w:top w:val="none" w:sz="0" w:space="0" w:color="auto"/>
            <w:left w:val="none" w:sz="0" w:space="0" w:color="auto"/>
            <w:bottom w:val="none" w:sz="0" w:space="0" w:color="auto"/>
            <w:right w:val="none" w:sz="0" w:space="0" w:color="auto"/>
          </w:divBdr>
          <w:divsChild>
            <w:div w:id="2026636362">
              <w:marLeft w:val="0"/>
              <w:marRight w:val="0"/>
              <w:marTop w:val="0"/>
              <w:marBottom w:val="0"/>
              <w:divBdr>
                <w:top w:val="none" w:sz="0" w:space="0" w:color="auto"/>
                <w:left w:val="none" w:sz="0" w:space="0" w:color="auto"/>
                <w:bottom w:val="none" w:sz="0" w:space="0" w:color="auto"/>
                <w:right w:val="none" w:sz="0" w:space="0" w:color="auto"/>
              </w:divBdr>
            </w:div>
          </w:divsChild>
        </w:div>
        <w:div w:id="507208504">
          <w:marLeft w:val="0"/>
          <w:marRight w:val="0"/>
          <w:marTop w:val="0"/>
          <w:marBottom w:val="0"/>
          <w:divBdr>
            <w:top w:val="none" w:sz="0" w:space="0" w:color="auto"/>
            <w:left w:val="none" w:sz="0" w:space="0" w:color="auto"/>
            <w:bottom w:val="none" w:sz="0" w:space="0" w:color="auto"/>
            <w:right w:val="none" w:sz="0" w:space="0" w:color="auto"/>
          </w:divBdr>
          <w:divsChild>
            <w:div w:id="627710518">
              <w:marLeft w:val="0"/>
              <w:marRight w:val="0"/>
              <w:marTop w:val="0"/>
              <w:marBottom w:val="0"/>
              <w:divBdr>
                <w:top w:val="none" w:sz="0" w:space="0" w:color="auto"/>
                <w:left w:val="none" w:sz="0" w:space="0" w:color="auto"/>
                <w:bottom w:val="none" w:sz="0" w:space="0" w:color="auto"/>
                <w:right w:val="none" w:sz="0" w:space="0" w:color="auto"/>
              </w:divBdr>
            </w:div>
          </w:divsChild>
        </w:div>
        <w:div w:id="446579326">
          <w:marLeft w:val="0"/>
          <w:marRight w:val="0"/>
          <w:marTop w:val="0"/>
          <w:marBottom w:val="0"/>
          <w:divBdr>
            <w:top w:val="none" w:sz="0" w:space="0" w:color="auto"/>
            <w:left w:val="none" w:sz="0" w:space="0" w:color="auto"/>
            <w:bottom w:val="none" w:sz="0" w:space="0" w:color="auto"/>
            <w:right w:val="none" w:sz="0" w:space="0" w:color="auto"/>
          </w:divBdr>
          <w:divsChild>
            <w:div w:id="2031448666">
              <w:marLeft w:val="0"/>
              <w:marRight w:val="0"/>
              <w:marTop w:val="0"/>
              <w:marBottom w:val="0"/>
              <w:divBdr>
                <w:top w:val="none" w:sz="0" w:space="0" w:color="auto"/>
                <w:left w:val="none" w:sz="0" w:space="0" w:color="auto"/>
                <w:bottom w:val="none" w:sz="0" w:space="0" w:color="auto"/>
                <w:right w:val="none" w:sz="0" w:space="0" w:color="auto"/>
              </w:divBdr>
            </w:div>
          </w:divsChild>
        </w:div>
        <w:div w:id="1213729455">
          <w:marLeft w:val="0"/>
          <w:marRight w:val="0"/>
          <w:marTop w:val="0"/>
          <w:marBottom w:val="0"/>
          <w:divBdr>
            <w:top w:val="none" w:sz="0" w:space="0" w:color="auto"/>
            <w:left w:val="none" w:sz="0" w:space="0" w:color="auto"/>
            <w:bottom w:val="none" w:sz="0" w:space="0" w:color="auto"/>
            <w:right w:val="none" w:sz="0" w:space="0" w:color="auto"/>
          </w:divBdr>
          <w:divsChild>
            <w:div w:id="18899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5314</Words>
  <Characters>30294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dc:description/>
  <cp:lastModifiedBy>Sanjay Manesh</cp:lastModifiedBy>
  <cp:revision>1</cp:revision>
  <dcterms:created xsi:type="dcterms:W3CDTF">2026-10-20T04:51:00Z</dcterms:created>
  <dcterms:modified xsi:type="dcterms:W3CDTF">2026-10-20T05:20:00Z</dcterms:modified>
</cp:coreProperties>
</file>