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D29B" w14:textId="3C1275CA" w:rsidR="00F532C2" w:rsidRDefault="00F424C1" w:rsidP="00F424C1">
      <w:pPr>
        <w:jc w:val="center"/>
        <w:rPr>
          <w:b/>
          <w:bCs/>
          <w:sz w:val="36"/>
          <w:szCs w:val="36"/>
        </w:rPr>
      </w:pPr>
      <w:r w:rsidRPr="00F424C1">
        <w:rPr>
          <w:b/>
          <w:bCs/>
          <w:sz w:val="36"/>
          <w:szCs w:val="36"/>
        </w:rPr>
        <w:t>Subjective Questions</w:t>
      </w:r>
    </w:p>
    <w:p w14:paraId="5C4083BF" w14:textId="41CD7C1A" w:rsidR="00F424C1" w:rsidRDefault="007B3CF0" w:rsidP="00F424C1">
      <w:pPr>
        <w:rPr>
          <w:b/>
          <w:bCs/>
          <w:sz w:val="28"/>
          <w:szCs w:val="28"/>
          <w:lang w:val="en-GB"/>
        </w:rPr>
      </w:pPr>
      <w:r w:rsidRPr="007B3CF0">
        <w:rPr>
          <w:b/>
          <w:bCs/>
          <w:sz w:val="28"/>
          <w:szCs w:val="28"/>
          <w:lang w:val="en-GB"/>
        </w:rPr>
        <w:t>Assignment Part-I</w:t>
      </w:r>
    </w:p>
    <w:p w14:paraId="48772211" w14:textId="77777777" w:rsidR="00857A07" w:rsidRDefault="00857A07" w:rsidP="00F424C1">
      <w:pPr>
        <w:rPr>
          <w:b/>
          <w:bCs/>
          <w:sz w:val="28"/>
          <w:szCs w:val="28"/>
          <w:lang w:val="en-GB"/>
        </w:rPr>
      </w:pPr>
    </w:p>
    <w:p w14:paraId="381767C0" w14:textId="484D7378" w:rsidR="007B3CF0" w:rsidRPr="00857A07" w:rsidRDefault="00857A07" w:rsidP="00F424C1">
      <w:pPr>
        <w:rPr>
          <w:b/>
          <w:bCs/>
          <w:lang w:val="en-GB"/>
        </w:rPr>
      </w:pPr>
      <w:r w:rsidRPr="003C3A97">
        <w:rPr>
          <w:b/>
          <w:bCs/>
          <w:lang w:val="en-GB"/>
        </w:rPr>
        <w:t>Question 1</w:t>
      </w:r>
    </w:p>
    <w:p w14:paraId="4D4D1981" w14:textId="38B80F85" w:rsidR="007B3CF0" w:rsidRDefault="007B3CF0" w:rsidP="00F424C1">
      <w:r w:rsidRPr="007B3CF0">
        <w:t>Which variables are significant in predicting the price of a house</w:t>
      </w:r>
      <w:r>
        <w:t xml:space="preserve"> ?</w:t>
      </w:r>
    </w:p>
    <w:p w14:paraId="2ECADAE9" w14:textId="77777777" w:rsidR="007B3CF0" w:rsidRDefault="007B3CF0" w:rsidP="007B3CF0">
      <w:pPr>
        <w:rPr>
          <w:b/>
          <w:bCs/>
        </w:rPr>
      </w:pPr>
    </w:p>
    <w:p w14:paraId="133D991F" w14:textId="778E727B" w:rsidR="007B3CF0" w:rsidRPr="00F424C1" w:rsidRDefault="007B3CF0" w:rsidP="007B3CF0">
      <w:pPr>
        <w:rPr>
          <w:b/>
          <w:bCs/>
        </w:rPr>
      </w:pPr>
      <w:r w:rsidRPr="00C00590">
        <w:rPr>
          <w:b/>
          <w:bCs/>
        </w:rPr>
        <w:t>Answer:</w:t>
      </w:r>
    </w:p>
    <w:p w14:paraId="21C9AA80" w14:textId="3F4549D9" w:rsidR="007B3CF0" w:rsidRDefault="007B3CF0" w:rsidP="00F424C1">
      <w:r>
        <w:t>Top 30 significant variable in predicting price of house is as below.</w:t>
      </w:r>
    </w:p>
    <w:tbl>
      <w:tblPr>
        <w:tblStyle w:val="TableGrid"/>
        <w:tblW w:w="0" w:type="auto"/>
        <w:tblLook w:val="04A0" w:firstRow="1" w:lastRow="0" w:firstColumn="1" w:lastColumn="0" w:noHBand="0" w:noVBand="1"/>
      </w:tblPr>
      <w:tblGrid>
        <w:gridCol w:w="3400"/>
      </w:tblGrid>
      <w:tr w:rsidR="007B3CF0" w:rsidRPr="007B3CF0" w14:paraId="5B6886F7" w14:textId="77777777" w:rsidTr="007B3CF0">
        <w:trPr>
          <w:trHeight w:val="380"/>
        </w:trPr>
        <w:tc>
          <w:tcPr>
            <w:tcW w:w="3400" w:type="dxa"/>
            <w:noWrap/>
            <w:hideMark/>
          </w:tcPr>
          <w:p w14:paraId="26385D85" w14:textId="77777777" w:rsidR="007B3CF0" w:rsidRPr="007B3CF0" w:rsidRDefault="007B3CF0">
            <w:proofErr w:type="spellStart"/>
            <w:r w:rsidRPr="007B3CF0">
              <w:t>GrLivArea</w:t>
            </w:r>
            <w:proofErr w:type="spellEnd"/>
          </w:p>
        </w:tc>
      </w:tr>
      <w:tr w:rsidR="007B3CF0" w:rsidRPr="007B3CF0" w14:paraId="4D88CC26" w14:textId="77777777" w:rsidTr="007B3CF0">
        <w:trPr>
          <w:trHeight w:val="380"/>
        </w:trPr>
        <w:tc>
          <w:tcPr>
            <w:tcW w:w="3400" w:type="dxa"/>
            <w:noWrap/>
            <w:hideMark/>
          </w:tcPr>
          <w:p w14:paraId="540E8ECA" w14:textId="77777777" w:rsidR="007B3CF0" w:rsidRPr="007B3CF0" w:rsidRDefault="007B3CF0">
            <w:proofErr w:type="spellStart"/>
            <w:r w:rsidRPr="007B3CF0">
              <w:t>OverallQual</w:t>
            </w:r>
            <w:proofErr w:type="spellEnd"/>
          </w:p>
        </w:tc>
      </w:tr>
      <w:tr w:rsidR="007B3CF0" w:rsidRPr="007B3CF0" w14:paraId="46A77E2C" w14:textId="77777777" w:rsidTr="007B3CF0">
        <w:trPr>
          <w:trHeight w:val="380"/>
        </w:trPr>
        <w:tc>
          <w:tcPr>
            <w:tcW w:w="3400" w:type="dxa"/>
            <w:noWrap/>
            <w:hideMark/>
          </w:tcPr>
          <w:p w14:paraId="140CB5CF" w14:textId="77777777" w:rsidR="007B3CF0" w:rsidRPr="007B3CF0" w:rsidRDefault="007B3CF0">
            <w:r w:rsidRPr="007B3CF0">
              <w:t>BsmtFinSF1</w:t>
            </w:r>
          </w:p>
        </w:tc>
      </w:tr>
      <w:tr w:rsidR="007B3CF0" w:rsidRPr="007B3CF0" w14:paraId="75BBA025" w14:textId="77777777" w:rsidTr="007B3CF0">
        <w:trPr>
          <w:trHeight w:val="380"/>
        </w:trPr>
        <w:tc>
          <w:tcPr>
            <w:tcW w:w="3400" w:type="dxa"/>
            <w:noWrap/>
            <w:hideMark/>
          </w:tcPr>
          <w:p w14:paraId="22A02BC3" w14:textId="77777777" w:rsidR="007B3CF0" w:rsidRPr="007B3CF0" w:rsidRDefault="007B3CF0">
            <w:proofErr w:type="spellStart"/>
            <w:r w:rsidRPr="007B3CF0">
              <w:t>Neighborhood_StoneBr</w:t>
            </w:r>
            <w:proofErr w:type="spellEnd"/>
          </w:p>
        </w:tc>
      </w:tr>
      <w:tr w:rsidR="007B3CF0" w:rsidRPr="007B3CF0" w14:paraId="02D5BA14" w14:textId="77777777" w:rsidTr="007B3CF0">
        <w:trPr>
          <w:trHeight w:val="380"/>
        </w:trPr>
        <w:tc>
          <w:tcPr>
            <w:tcW w:w="3400" w:type="dxa"/>
            <w:noWrap/>
            <w:hideMark/>
          </w:tcPr>
          <w:p w14:paraId="39FB9025" w14:textId="77777777" w:rsidR="007B3CF0" w:rsidRPr="007B3CF0" w:rsidRDefault="007B3CF0">
            <w:proofErr w:type="spellStart"/>
            <w:r w:rsidRPr="007B3CF0">
              <w:t>YearBuilt</w:t>
            </w:r>
            <w:proofErr w:type="spellEnd"/>
          </w:p>
        </w:tc>
      </w:tr>
      <w:tr w:rsidR="007B3CF0" w:rsidRPr="007B3CF0" w14:paraId="10C8836A" w14:textId="77777777" w:rsidTr="007B3CF0">
        <w:trPr>
          <w:trHeight w:val="380"/>
        </w:trPr>
        <w:tc>
          <w:tcPr>
            <w:tcW w:w="3400" w:type="dxa"/>
            <w:noWrap/>
            <w:hideMark/>
          </w:tcPr>
          <w:p w14:paraId="5C50548D" w14:textId="77777777" w:rsidR="007B3CF0" w:rsidRPr="007B3CF0" w:rsidRDefault="007B3CF0">
            <w:proofErr w:type="spellStart"/>
            <w:r w:rsidRPr="007B3CF0">
              <w:t>ExterQual_TA</w:t>
            </w:r>
            <w:proofErr w:type="spellEnd"/>
          </w:p>
        </w:tc>
      </w:tr>
      <w:tr w:rsidR="007B3CF0" w:rsidRPr="007B3CF0" w14:paraId="25659665" w14:textId="77777777" w:rsidTr="007B3CF0">
        <w:trPr>
          <w:trHeight w:val="380"/>
        </w:trPr>
        <w:tc>
          <w:tcPr>
            <w:tcW w:w="3400" w:type="dxa"/>
            <w:noWrap/>
            <w:hideMark/>
          </w:tcPr>
          <w:p w14:paraId="776629FC" w14:textId="77777777" w:rsidR="007B3CF0" w:rsidRPr="007B3CF0" w:rsidRDefault="007B3CF0">
            <w:proofErr w:type="spellStart"/>
            <w:r w:rsidRPr="007B3CF0">
              <w:t>OverallCond</w:t>
            </w:r>
            <w:proofErr w:type="spellEnd"/>
          </w:p>
        </w:tc>
      </w:tr>
      <w:tr w:rsidR="007B3CF0" w:rsidRPr="007B3CF0" w14:paraId="5E1E3427" w14:textId="77777777" w:rsidTr="007B3CF0">
        <w:trPr>
          <w:trHeight w:val="380"/>
        </w:trPr>
        <w:tc>
          <w:tcPr>
            <w:tcW w:w="3400" w:type="dxa"/>
            <w:noWrap/>
            <w:hideMark/>
          </w:tcPr>
          <w:p w14:paraId="45475F42" w14:textId="77777777" w:rsidR="007B3CF0" w:rsidRPr="007B3CF0" w:rsidRDefault="007B3CF0">
            <w:proofErr w:type="spellStart"/>
            <w:r w:rsidRPr="007B3CF0">
              <w:t>TotalBsmtSF</w:t>
            </w:r>
            <w:proofErr w:type="spellEnd"/>
          </w:p>
        </w:tc>
      </w:tr>
      <w:tr w:rsidR="007B3CF0" w:rsidRPr="007B3CF0" w14:paraId="35E2D673" w14:textId="77777777" w:rsidTr="007B3CF0">
        <w:trPr>
          <w:trHeight w:val="380"/>
        </w:trPr>
        <w:tc>
          <w:tcPr>
            <w:tcW w:w="3400" w:type="dxa"/>
            <w:noWrap/>
            <w:hideMark/>
          </w:tcPr>
          <w:p w14:paraId="47C39974" w14:textId="77777777" w:rsidR="007B3CF0" w:rsidRPr="007B3CF0" w:rsidRDefault="007B3CF0">
            <w:proofErr w:type="spellStart"/>
            <w:r w:rsidRPr="007B3CF0">
              <w:t>Neighborhood_NridgHt</w:t>
            </w:r>
            <w:proofErr w:type="spellEnd"/>
          </w:p>
        </w:tc>
      </w:tr>
      <w:tr w:rsidR="007B3CF0" w:rsidRPr="007B3CF0" w14:paraId="5D8D22F7" w14:textId="77777777" w:rsidTr="007B3CF0">
        <w:trPr>
          <w:trHeight w:val="380"/>
        </w:trPr>
        <w:tc>
          <w:tcPr>
            <w:tcW w:w="3400" w:type="dxa"/>
            <w:noWrap/>
            <w:hideMark/>
          </w:tcPr>
          <w:p w14:paraId="5A49D56A" w14:textId="77777777" w:rsidR="007B3CF0" w:rsidRPr="007B3CF0" w:rsidRDefault="007B3CF0">
            <w:proofErr w:type="spellStart"/>
            <w:r w:rsidRPr="007B3CF0">
              <w:t>GarageCars</w:t>
            </w:r>
            <w:proofErr w:type="spellEnd"/>
          </w:p>
        </w:tc>
      </w:tr>
      <w:tr w:rsidR="007B3CF0" w:rsidRPr="007B3CF0" w14:paraId="6953528D" w14:textId="77777777" w:rsidTr="007B3CF0">
        <w:trPr>
          <w:trHeight w:val="380"/>
        </w:trPr>
        <w:tc>
          <w:tcPr>
            <w:tcW w:w="3400" w:type="dxa"/>
            <w:noWrap/>
            <w:hideMark/>
          </w:tcPr>
          <w:p w14:paraId="0A83474F" w14:textId="77777777" w:rsidR="007B3CF0" w:rsidRPr="007B3CF0" w:rsidRDefault="007B3CF0">
            <w:proofErr w:type="spellStart"/>
            <w:r w:rsidRPr="007B3CF0">
              <w:t>ExterQual_Gd</w:t>
            </w:r>
            <w:proofErr w:type="spellEnd"/>
          </w:p>
        </w:tc>
      </w:tr>
      <w:tr w:rsidR="007B3CF0" w:rsidRPr="007B3CF0" w14:paraId="68172C08" w14:textId="77777777" w:rsidTr="007B3CF0">
        <w:trPr>
          <w:trHeight w:val="380"/>
        </w:trPr>
        <w:tc>
          <w:tcPr>
            <w:tcW w:w="3400" w:type="dxa"/>
            <w:noWrap/>
            <w:hideMark/>
          </w:tcPr>
          <w:p w14:paraId="3C92D58C" w14:textId="77777777" w:rsidR="007B3CF0" w:rsidRPr="007B3CF0" w:rsidRDefault="007B3CF0">
            <w:proofErr w:type="spellStart"/>
            <w:r w:rsidRPr="007B3CF0">
              <w:t>LotArea</w:t>
            </w:r>
            <w:proofErr w:type="spellEnd"/>
          </w:p>
        </w:tc>
      </w:tr>
      <w:tr w:rsidR="007B3CF0" w:rsidRPr="007B3CF0" w14:paraId="30C48186" w14:textId="77777777" w:rsidTr="007B3CF0">
        <w:trPr>
          <w:trHeight w:val="380"/>
        </w:trPr>
        <w:tc>
          <w:tcPr>
            <w:tcW w:w="3400" w:type="dxa"/>
            <w:noWrap/>
            <w:hideMark/>
          </w:tcPr>
          <w:p w14:paraId="5C011661" w14:textId="77777777" w:rsidR="007B3CF0" w:rsidRPr="007B3CF0" w:rsidRDefault="007B3CF0">
            <w:proofErr w:type="spellStart"/>
            <w:r w:rsidRPr="007B3CF0">
              <w:t>Neighborhood_NoRidge</w:t>
            </w:r>
            <w:proofErr w:type="spellEnd"/>
          </w:p>
        </w:tc>
      </w:tr>
      <w:tr w:rsidR="007B3CF0" w:rsidRPr="007B3CF0" w14:paraId="72B5A43B" w14:textId="77777777" w:rsidTr="007B3CF0">
        <w:trPr>
          <w:trHeight w:val="380"/>
        </w:trPr>
        <w:tc>
          <w:tcPr>
            <w:tcW w:w="3400" w:type="dxa"/>
            <w:noWrap/>
            <w:hideMark/>
          </w:tcPr>
          <w:p w14:paraId="7DA9B5F0" w14:textId="77777777" w:rsidR="007B3CF0" w:rsidRPr="007B3CF0" w:rsidRDefault="007B3CF0">
            <w:proofErr w:type="spellStart"/>
            <w:r w:rsidRPr="007B3CF0">
              <w:t>SaleType_New</w:t>
            </w:r>
            <w:proofErr w:type="spellEnd"/>
          </w:p>
        </w:tc>
      </w:tr>
      <w:tr w:rsidR="007B3CF0" w:rsidRPr="007B3CF0" w14:paraId="3648A29E" w14:textId="77777777" w:rsidTr="007B3CF0">
        <w:trPr>
          <w:trHeight w:val="380"/>
        </w:trPr>
        <w:tc>
          <w:tcPr>
            <w:tcW w:w="3400" w:type="dxa"/>
            <w:noWrap/>
            <w:hideMark/>
          </w:tcPr>
          <w:p w14:paraId="3D6A68F0" w14:textId="77777777" w:rsidR="007B3CF0" w:rsidRPr="007B3CF0" w:rsidRDefault="007B3CF0">
            <w:proofErr w:type="spellStart"/>
            <w:r w:rsidRPr="007B3CF0">
              <w:t>Neighborhood_Crawfor</w:t>
            </w:r>
            <w:proofErr w:type="spellEnd"/>
          </w:p>
        </w:tc>
      </w:tr>
      <w:tr w:rsidR="007B3CF0" w:rsidRPr="007B3CF0" w14:paraId="003CD061" w14:textId="77777777" w:rsidTr="007B3CF0">
        <w:trPr>
          <w:trHeight w:val="380"/>
        </w:trPr>
        <w:tc>
          <w:tcPr>
            <w:tcW w:w="3400" w:type="dxa"/>
            <w:noWrap/>
            <w:hideMark/>
          </w:tcPr>
          <w:p w14:paraId="1B9362AA" w14:textId="77777777" w:rsidR="007B3CF0" w:rsidRPr="007B3CF0" w:rsidRDefault="007B3CF0">
            <w:proofErr w:type="spellStart"/>
            <w:r w:rsidRPr="007B3CF0">
              <w:t>MSSubClass</w:t>
            </w:r>
            <w:proofErr w:type="spellEnd"/>
            <w:r w:rsidRPr="007B3CF0">
              <w:t xml:space="preserve"> </w:t>
            </w:r>
          </w:p>
        </w:tc>
      </w:tr>
      <w:tr w:rsidR="007B3CF0" w:rsidRPr="007B3CF0" w14:paraId="43F6BDA5" w14:textId="77777777" w:rsidTr="007B3CF0">
        <w:trPr>
          <w:trHeight w:val="380"/>
        </w:trPr>
        <w:tc>
          <w:tcPr>
            <w:tcW w:w="3400" w:type="dxa"/>
            <w:noWrap/>
            <w:hideMark/>
          </w:tcPr>
          <w:p w14:paraId="3812CAB1" w14:textId="77777777" w:rsidR="007B3CF0" w:rsidRPr="007B3CF0" w:rsidRDefault="007B3CF0">
            <w:proofErr w:type="spellStart"/>
            <w:r w:rsidRPr="007B3CF0">
              <w:t>Functional_Typ</w:t>
            </w:r>
            <w:proofErr w:type="spellEnd"/>
          </w:p>
        </w:tc>
      </w:tr>
      <w:tr w:rsidR="007B3CF0" w:rsidRPr="007B3CF0" w14:paraId="166AA4DF" w14:textId="77777777" w:rsidTr="007B3CF0">
        <w:trPr>
          <w:trHeight w:val="380"/>
        </w:trPr>
        <w:tc>
          <w:tcPr>
            <w:tcW w:w="3400" w:type="dxa"/>
            <w:noWrap/>
            <w:hideMark/>
          </w:tcPr>
          <w:p w14:paraId="6BD646E5" w14:textId="77777777" w:rsidR="007B3CF0" w:rsidRPr="007B3CF0" w:rsidRDefault="007B3CF0">
            <w:proofErr w:type="spellStart"/>
            <w:r w:rsidRPr="007B3CF0">
              <w:t>BsmtExposure_Gd</w:t>
            </w:r>
            <w:proofErr w:type="spellEnd"/>
          </w:p>
        </w:tc>
      </w:tr>
      <w:tr w:rsidR="007B3CF0" w:rsidRPr="007B3CF0" w14:paraId="06F1D6C1" w14:textId="77777777" w:rsidTr="007B3CF0">
        <w:trPr>
          <w:trHeight w:val="380"/>
        </w:trPr>
        <w:tc>
          <w:tcPr>
            <w:tcW w:w="3400" w:type="dxa"/>
            <w:noWrap/>
            <w:hideMark/>
          </w:tcPr>
          <w:p w14:paraId="1443C539" w14:textId="77777777" w:rsidR="007B3CF0" w:rsidRPr="007B3CF0" w:rsidRDefault="007B3CF0">
            <w:proofErr w:type="spellStart"/>
            <w:r w:rsidRPr="007B3CF0">
              <w:t>KitchenQual_TA</w:t>
            </w:r>
            <w:proofErr w:type="spellEnd"/>
          </w:p>
        </w:tc>
      </w:tr>
      <w:tr w:rsidR="007B3CF0" w:rsidRPr="007B3CF0" w14:paraId="507EB2BC" w14:textId="77777777" w:rsidTr="007B3CF0">
        <w:trPr>
          <w:trHeight w:val="380"/>
        </w:trPr>
        <w:tc>
          <w:tcPr>
            <w:tcW w:w="3400" w:type="dxa"/>
            <w:noWrap/>
            <w:hideMark/>
          </w:tcPr>
          <w:p w14:paraId="06C862B0" w14:textId="77777777" w:rsidR="007B3CF0" w:rsidRPr="007B3CF0" w:rsidRDefault="007B3CF0">
            <w:proofErr w:type="spellStart"/>
            <w:r w:rsidRPr="007B3CF0">
              <w:t>ExterQual_Fa</w:t>
            </w:r>
            <w:proofErr w:type="spellEnd"/>
          </w:p>
        </w:tc>
      </w:tr>
      <w:tr w:rsidR="007B3CF0" w:rsidRPr="007B3CF0" w14:paraId="18EF5557" w14:textId="77777777" w:rsidTr="007B3CF0">
        <w:trPr>
          <w:trHeight w:val="380"/>
        </w:trPr>
        <w:tc>
          <w:tcPr>
            <w:tcW w:w="3400" w:type="dxa"/>
            <w:noWrap/>
            <w:hideMark/>
          </w:tcPr>
          <w:p w14:paraId="279BA400" w14:textId="77777777" w:rsidR="007B3CF0" w:rsidRPr="007B3CF0" w:rsidRDefault="007B3CF0">
            <w:proofErr w:type="spellStart"/>
            <w:r w:rsidRPr="007B3CF0">
              <w:t>KitchenQual_Gd</w:t>
            </w:r>
            <w:proofErr w:type="spellEnd"/>
          </w:p>
        </w:tc>
      </w:tr>
      <w:tr w:rsidR="007B3CF0" w:rsidRPr="007B3CF0" w14:paraId="7861436F" w14:textId="77777777" w:rsidTr="007B3CF0">
        <w:trPr>
          <w:trHeight w:val="380"/>
        </w:trPr>
        <w:tc>
          <w:tcPr>
            <w:tcW w:w="3400" w:type="dxa"/>
            <w:noWrap/>
            <w:hideMark/>
          </w:tcPr>
          <w:p w14:paraId="30A9AD11" w14:textId="77777777" w:rsidR="007B3CF0" w:rsidRPr="007B3CF0" w:rsidRDefault="007B3CF0">
            <w:proofErr w:type="spellStart"/>
            <w:r w:rsidRPr="007B3CF0">
              <w:t>KitchenQual_Fa</w:t>
            </w:r>
            <w:proofErr w:type="spellEnd"/>
          </w:p>
        </w:tc>
      </w:tr>
      <w:tr w:rsidR="007B3CF0" w:rsidRPr="007B3CF0" w14:paraId="27EB62A4" w14:textId="77777777" w:rsidTr="007B3CF0">
        <w:trPr>
          <w:trHeight w:val="380"/>
        </w:trPr>
        <w:tc>
          <w:tcPr>
            <w:tcW w:w="3400" w:type="dxa"/>
            <w:noWrap/>
            <w:hideMark/>
          </w:tcPr>
          <w:p w14:paraId="4664E67F" w14:textId="77777777" w:rsidR="007B3CF0" w:rsidRPr="007B3CF0" w:rsidRDefault="007B3CF0">
            <w:proofErr w:type="spellStart"/>
            <w:r w:rsidRPr="007B3CF0">
              <w:t>LotFrontage</w:t>
            </w:r>
            <w:proofErr w:type="spellEnd"/>
          </w:p>
        </w:tc>
      </w:tr>
      <w:tr w:rsidR="007B3CF0" w:rsidRPr="007B3CF0" w14:paraId="3FEB69A0" w14:textId="77777777" w:rsidTr="007B3CF0">
        <w:trPr>
          <w:trHeight w:val="380"/>
        </w:trPr>
        <w:tc>
          <w:tcPr>
            <w:tcW w:w="3400" w:type="dxa"/>
            <w:noWrap/>
            <w:hideMark/>
          </w:tcPr>
          <w:p w14:paraId="0C33F284" w14:textId="77777777" w:rsidR="007B3CF0" w:rsidRPr="007B3CF0" w:rsidRDefault="007B3CF0">
            <w:proofErr w:type="spellStart"/>
            <w:r w:rsidRPr="007B3CF0">
              <w:t>Street_Pave</w:t>
            </w:r>
            <w:proofErr w:type="spellEnd"/>
          </w:p>
        </w:tc>
      </w:tr>
      <w:tr w:rsidR="007B3CF0" w:rsidRPr="007B3CF0" w14:paraId="4202901E" w14:textId="77777777" w:rsidTr="007B3CF0">
        <w:trPr>
          <w:trHeight w:val="380"/>
        </w:trPr>
        <w:tc>
          <w:tcPr>
            <w:tcW w:w="3400" w:type="dxa"/>
            <w:noWrap/>
            <w:hideMark/>
          </w:tcPr>
          <w:p w14:paraId="453FF764" w14:textId="77777777" w:rsidR="007B3CF0" w:rsidRPr="007B3CF0" w:rsidRDefault="007B3CF0">
            <w:proofErr w:type="spellStart"/>
            <w:r w:rsidRPr="007B3CF0">
              <w:t>MasVnrArea</w:t>
            </w:r>
            <w:proofErr w:type="spellEnd"/>
          </w:p>
        </w:tc>
      </w:tr>
      <w:tr w:rsidR="007B3CF0" w:rsidRPr="007B3CF0" w14:paraId="2D407C2B" w14:textId="77777777" w:rsidTr="007B3CF0">
        <w:trPr>
          <w:trHeight w:val="380"/>
        </w:trPr>
        <w:tc>
          <w:tcPr>
            <w:tcW w:w="3400" w:type="dxa"/>
            <w:noWrap/>
            <w:hideMark/>
          </w:tcPr>
          <w:p w14:paraId="775FB21A" w14:textId="77777777" w:rsidR="007B3CF0" w:rsidRPr="007B3CF0" w:rsidRDefault="007B3CF0">
            <w:proofErr w:type="spellStart"/>
            <w:r w:rsidRPr="007B3CF0">
              <w:t>BsmtQual_Gd</w:t>
            </w:r>
            <w:proofErr w:type="spellEnd"/>
          </w:p>
        </w:tc>
      </w:tr>
      <w:tr w:rsidR="007B3CF0" w:rsidRPr="007B3CF0" w14:paraId="72EC3881" w14:textId="77777777" w:rsidTr="007B3CF0">
        <w:trPr>
          <w:trHeight w:val="380"/>
        </w:trPr>
        <w:tc>
          <w:tcPr>
            <w:tcW w:w="3400" w:type="dxa"/>
            <w:noWrap/>
            <w:hideMark/>
          </w:tcPr>
          <w:p w14:paraId="1DE846AE" w14:textId="77777777" w:rsidR="007B3CF0" w:rsidRPr="007B3CF0" w:rsidRDefault="007B3CF0">
            <w:proofErr w:type="spellStart"/>
            <w:r w:rsidRPr="007B3CF0">
              <w:t>MSZoning_FV</w:t>
            </w:r>
            <w:proofErr w:type="spellEnd"/>
          </w:p>
        </w:tc>
      </w:tr>
      <w:tr w:rsidR="007B3CF0" w:rsidRPr="007B3CF0" w14:paraId="2B86F390" w14:textId="77777777" w:rsidTr="007B3CF0">
        <w:trPr>
          <w:trHeight w:val="380"/>
        </w:trPr>
        <w:tc>
          <w:tcPr>
            <w:tcW w:w="3400" w:type="dxa"/>
            <w:noWrap/>
            <w:hideMark/>
          </w:tcPr>
          <w:p w14:paraId="6B40AF03" w14:textId="77777777" w:rsidR="007B3CF0" w:rsidRPr="007B3CF0" w:rsidRDefault="007B3CF0">
            <w:r w:rsidRPr="007B3CF0">
              <w:t>Exterior1st_BrkFace</w:t>
            </w:r>
          </w:p>
        </w:tc>
      </w:tr>
      <w:tr w:rsidR="007B3CF0" w:rsidRPr="007B3CF0" w14:paraId="2AB253F8" w14:textId="77777777" w:rsidTr="007B3CF0">
        <w:trPr>
          <w:trHeight w:val="380"/>
        </w:trPr>
        <w:tc>
          <w:tcPr>
            <w:tcW w:w="3400" w:type="dxa"/>
            <w:noWrap/>
            <w:hideMark/>
          </w:tcPr>
          <w:p w14:paraId="733A9D52" w14:textId="77777777" w:rsidR="007B3CF0" w:rsidRPr="007B3CF0" w:rsidRDefault="007B3CF0">
            <w:r w:rsidRPr="007B3CF0">
              <w:t>Condition1_Norm</w:t>
            </w:r>
          </w:p>
        </w:tc>
      </w:tr>
      <w:tr w:rsidR="007B3CF0" w:rsidRPr="007B3CF0" w14:paraId="7E329CE1" w14:textId="77777777" w:rsidTr="007B3CF0">
        <w:trPr>
          <w:trHeight w:val="380"/>
        </w:trPr>
        <w:tc>
          <w:tcPr>
            <w:tcW w:w="3400" w:type="dxa"/>
            <w:noWrap/>
            <w:hideMark/>
          </w:tcPr>
          <w:p w14:paraId="164C0A44" w14:textId="77777777" w:rsidR="007B3CF0" w:rsidRPr="007B3CF0" w:rsidRDefault="007B3CF0">
            <w:proofErr w:type="spellStart"/>
            <w:r w:rsidRPr="007B3CF0">
              <w:lastRenderedPageBreak/>
              <w:t>Neighborhood_BrkSide</w:t>
            </w:r>
            <w:proofErr w:type="spellEnd"/>
          </w:p>
        </w:tc>
      </w:tr>
    </w:tbl>
    <w:p w14:paraId="69660683" w14:textId="77777777" w:rsidR="007B3CF0" w:rsidRDefault="007B3CF0" w:rsidP="00F424C1"/>
    <w:p w14:paraId="6EBDFE85" w14:textId="1FDDDEA2" w:rsidR="00857A07" w:rsidRPr="00857A07" w:rsidRDefault="00857A07" w:rsidP="00F424C1">
      <w:pPr>
        <w:rPr>
          <w:b/>
          <w:bCs/>
          <w:lang w:val="en-GB"/>
        </w:rPr>
      </w:pPr>
      <w:r w:rsidRPr="003C3A97">
        <w:rPr>
          <w:b/>
          <w:bCs/>
          <w:lang w:val="en-GB"/>
        </w:rPr>
        <w:t xml:space="preserve">Question </w:t>
      </w:r>
      <w:r>
        <w:rPr>
          <w:b/>
          <w:bCs/>
          <w:lang w:val="en-GB"/>
        </w:rPr>
        <w:t>2</w:t>
      </w:r>
    </w:p>
    <w:p w14:paraId="21326CEB" w14:textId="3713698B" w:rsidR="00857A07" w:rsidRPr="00857A07" w:rsidRDefault="00857A07" w:rsidP="00F424C1">
      <w:pPr>
        <w:rPr>
          <w:b/>
          <w:bCs/>
        </w:rPr>
      </w:pPr>
      <w:r w:rsidRPr="00857A07">
        <w:rPr>
          <w:b/>
          <w:bCs/>
        </w:rPr>
        <w:t>How well those variables describe the price of a house.</w:t>
      </w:r>
      <w:r>
        <w:rPr>
          <w:b/>
          <w:bCs/>
        </w:rPr>
        <w:t xml:space="preserve"> ?</w:t>
      </w:r>
    </w:p>
    <w:p w14:paraId="6CC5124A" w14:textId="77777777" w:rsidR="007B3CF0" w:rsidRDefault="007B3CF0" w:rsidP="00F424C1">
      <w:pPr>
        <w:rPr>
          <w:lang w:val="en-GB"/>
        </w:rPr>
      </w:pPr>
    </w:p>
    <w:p w14:paraId="44009967" w14:textId="22EE23AB" w:rsidR="00857A07" w:rsidRPr="00857A07" w:rsidRDefault="00857A07" w:rsidP="00F424C1">
      <w:pPr>
        <w:rPr>
          <w:b/>
          <w:bCs/>
        </w:rPr>
      </w:pPr>
      <w:r w:rsidRPr="00C00590">
        <w:rPr>
          <w:b/>
          <w:bCs/>
        </w:rPr>
        <w:t>Answer:</w:t>
      </w:r>
    </w:p>
    <w:p w14:paraId="17890010" w14:textId="059F31C1" w:rsidR="002C6480" w:rsidRDefault="00857A07" w:rsidP="00F424C1">
      <w:pPr>
        <w:rPr>
          <w:lang w:val="en-GB"/>
        </w:rPr>
      </w:pPr>
      <w:r w:rsidRPr="00857A07">
        <w:rPr>
          <w:lang w:val="en-GB"/>
        </w:rPr>
        <w:t>The R2 score of both Ridge and Lasso is as</w:t>
      </w:r>
      <w:r>
        <w:rPr>
          <w:lang w:val="en-GB"/>
        </w:rPr>
        <w:t xml:space="preserv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47"/>
        <w:gridCol w:w="851"/>
        <w:gridCol w:w="878"/>
      </w:tblGrid>
      <w:tr w:rsidR="00857A07" w:rsidRPr="00857A07" w14:paraId="420DFEAA" w14:textId="77777777" w:rsidTr="00857A0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FD1D9D" w14:textId="77777777" w:rsidR="00857A07" w:rsidRPr="00857A07" w:rsidRDefault="00857A07" w:rsidP="00857A07">
            <w:pPr>
              <w:rPr>
                <w:b/>
                <w:bCs/>
              </w:rPr>
            </w:pPr>
            <w:r w:rsidRPr="00857A07">
              <w:rPr>
                <w:b/>
                <w:bCs/>
              </w:rPr>
              <w:t>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65DCE9" w14:textId="77777777" w:rsidR="00857A07" w:rsidRPr="00857A07" w:rsidRDefault="00857A07" w:rsidP="00857A07">
            <w:pPr>
              <w:rPr>
                <w:b/>
                <w:bCs/>
              </w:rPr>
            </w:pPr>
            <w:r w:rsidRPr="00857A07">
              <w:rPr>
                <w:b/>
                <w:bCs/>
              </w:rPr>
              <w:t>Ridge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8BE6C" w14:textId="77777777" w:rsidR="00857A07" w:rsidRPr="00857A07" w:rsidRDefault="00857A07" w:rsidP="00857A07">
            <w:pPr>
              <w:rPr>
                <w:b/>
                <w:bCs/>
              </w:rPr>
            </w:pPr>
            <w:r w:rsidRPr="00857A07">
              <w:rPr>
                <w:b/>
                <w:bCs/>
              </w:rPr>
              <w:t>Lasso</w:t>
            </w:r>
          </w:p>
        </w:tc>
      </w:tr>
      <w:tr w:rsidR="00857A07" w:rsidRPr="00857A07" w14:paraId="3E270466" w14:textId="77777777" w:rsidTr="00857A0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EF99E6" w14:textId="77777777" w:rsidR="00857A07" w:rsidRPr="00857A07" w:rsidRDefault="00857A07" w:rsidP="00857A07">
            <w:r w:rsidRPr="00857A07">
              <w:t>R2 Score (Train)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EFD3BC" w14:textId="77777777" w:rsidR="00857A07" w:rsidRPr="00857A07" w:rsidRDefault="00857A07" w:rsidP="00857A07">
            <w:r w:rsidRPr="00857A07">
              <w:t>.93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9AC291" w14:textId="77777777" w:rsidR="00857A07" w:rsidRPr="00857A07" w:rsidRDefault="00857A07" w:rsidP="00857A07">
            <w:r w:rsidRPr="00857A07">
              <w:t>.92</w:t>
            </w:r>
          </w:p>
        </w:tc>
      </w:tr>
      <w:tr w:rsidR="00857A07" w:rsidRPr="00857A07" w14:paraId="08C27165" w14:textId="77777777" w:rsidTr="00857A0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E0A115" w14:textId="77777777" w:rsidR="00857A07" w:rsidRPr="00857A07" w:rsidRDefault="00857A07" w:rsidP="00857A07">
            <w:r w:rsidRPr="00857A07">
              <w:t>R2 Score (Test)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908F47" w14:textId="77777777" w:rsidR="00857A07" w:rsidRPr="00857A07" w:rsidRDefault="00857A07" w:rsidP="00857A07">
            <w:r w:rsidRPr="00857A07">
              <w:t>.92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558F4" w14:textId="77777777" w:rsidR="00857A07" w:rsidRPr="00857A07" w:rsidRDefault="00857A07" w:rsidP="00857A07">
            <w:r w:rsidRPr="00857A07">
              <w:t>.92</w:t>
            </w:r>
          </w:p>
        </w:tc>
      </w:tr>
    </w:tbl>
    <w:p w14:paraId="6942C2BC" w14:textId="77777777" w:rsidR="007B3CF0" w:rsidRDefault="007B3CF0" w:rsidP="00F424C1">
      <w:pPr>
        <w:rPr>
          <w:lang w:val="en-GB"/>
        </w:rPr>
      </w:pPr>
    </w:p>
    <w:p w14:paraId="3C0B764C" w14:textId="2FB92C3A" w:rsidR="007B3CF0" w:rsidRPr="007B3CF0" w:rsidRDefault="007B3CF0" w:rsidP="00F424C1">
      <w:pPr>
        <w:rPr>
          <w:b/>
          <w:bCs/>
          <w:sz w:val="28"/>
          <w:szCs w:val="28"/>
          <w:lang w:val="en-GB"/>
        </w:rPr>
      </w:pPr>
      <w:r w:rsidRPr="007B3CF0">
        <w:rPr>
          <w:b/>
          <w:bCs/>
          <w:sz w:val="28"/>
          <w:szCs w:val="28"/>
          <w:lang w:val="en-GB"/>
        </w:rPr>
        <w:t>Assignment Part-II</w:t>
      </w:r>
    </w:p>
    <w:p w14:paraId="26E8641C" w14:textId="77777777" w:rsidR="007B3CF0" w:rsidRDefault="007B3CF0" w:rsidP="00F424C1">
      <w:pPr>
        <w:rPr>
          <w:lang w:val="en-GB"/>
        </w:rPr>
      </w:pPr>
    </w:p>
    <w:p w14:paraId="05CB0242" w14:textId="097080D7" w:rsidR="00F424C1" w:rsidRPr="00C00590" w:rsidRDefault="00F424C1" w:rsidP="00F424C1">
      <w:pPr>
        <w:rPr>
          <w:b/>
          <w:bCs/>
          <w:lang w:val="en-GB"/>
        </w:rPr>
      </w:pPr>
      <w:r w:rsidRPr="003C3A97">
        <w:rPr>
          <w:b/>
          <w:bCs/>
          <w:lang w:val="en-GB"/>
        </w:rPr>
        <w:t>Question 1</w:t>
      </w:r>
    </w:p>
    <w:p w14:paraId="5F9051B7" w14:textId="77777777" w:rsidR="00F424C1" w:rsidRPr="00F424C1" w:rsidRDefault="00F424C1" w:rsidP="00F424C1">
      <w:r w:rsidRPr="00F424C1">
        <w:t>What is the optimal value of alpha for ridge and lasso regression? What will be the changes in the model if you choose double the value of alpha for both ridge and lasso? What will be the most important predictor variables after the change is implemented?</w:t>
      </w:r>
    </w:p>
    <w:p w14:paraId="3E9BB199" w14:textId="77777777" w:rsidR="00F424C1" w:rsidRDefault="00F424C1" w:rsidP="00F424C1"/>
    <w:p w14:paraId="4EB1C7E4" w14:textId="77777777" w:rsidR="00C00590" w:rsidRPr="00F424C1" w:rsidRDefault="00C00590" w:rsidP="00C00590">
      <w:pPr>
        <w:rPr>
          <w:b/>
          <w:bCs/>
        </w:rPr>
      </w:pPr>
      <w:r w:rsidRPr="00C00590">
        <w:rPr>
          <w:b/>
          <w:bCs/>
        </w:rPr>
        <w:t>Answer:</w:t>
      </w:r>
    </w:p>
    <w:p w14:paraId="55E980AC" w14:textId="6F407D09" w:rsidR="00F424C1" w:rsidRDefault="00F424C1" w:rsidP="00F424C1">
      <w:pPr>
        <w:pStyle w:val="Default"/>
      </w:pPr>
      <w:r>
        <w:t>The optimal value of alpha for Ridge and Lasso as below</w:t>
      </w:r>
    </w:p>
    <w:p w14:paraId="48C435B9" w14:textId="77777777" w:rsidR="00F424C1" w:rsidRDefault="00F424C1" w:rsidP="00F424C1">
      <w:pPr>
        <w:pStyle w:val="Default"/>
      </w:pPr>
    </w:p>
    <w:p w14:paraId="79FA25A4" w14:textId="624CF1D4" w:rsidR="00F424C1" w:rsidRDefault="00F424C1" w:rsidP="00F424C1">
      <w:pPr>
        <w:pStyle w:val="Default"/>
        <w:rPr>
          <w:sz w:val="22"/>
          <w:szCs w:val="22"/>
        </w:rPr>
      </w:pPr>
      <w:r>
        <w:rPr>
          <w:sz w:val="22"/>
          <w:szCs w:val="22"/>
        </w:rPr>
        <w:t xml:space="preserve">Ridge: </w:t>
      </w:r>
      <w:r>
        <w:rPr>
          <w:sz w:val="22"/>
          <w:szCs w:val="22"/>
        </w:rPr>
        <w:t>3</w:t>
      </w:r>
      <w:r>
        <w:rPr>
          <w:sz w:val="22"/>
          <w:szCs w:val="22"/>
        </w:rPr>
        <w:t xml:space="preserve"> </w:t>
      </w:r>
    </w:p>
    <w:p w14:paraId="25463B37" w14:textId="2A4DCD87" w:rsidR="00F424C1" w:rsidRDefault="00F424C1" w:rsidP="00F424C1">
      <w:r w:rsidRPr="00F424C1">
        <w:t xml:space="preserve">Lasso: </w:t>
      </w:r>
      <w:r>
        <w:t>100</w:t>
      </w:r>
    </w:p>
    <w:p w14:paraId="07D319B8" w14:textId="77777777" w:rsidR="00F424C1" w:rsidRDefault="00F424C1" w:rsidP="00F424C1"/>
    <w:p w14:paraId="3942B707" w14:textId="3E5CAE0E" w:rsidR="003C3A97" w:rsidRDefault="003C3A97" w:rsidP="00F424C1">
      <w:r>
        <w:t>If we double the value of alpha for both Ridge and Lasso, we have following observations</w:t>
      </w:r>
    </w:p>
    <w:p w14:paraId="1F483A34" w14:textId="7459E165" w:rsidR="003C3A97" w:rsidRDefault="003C3A97" w:rsidP="003C3A97">
      <w:pPr>
        <w:pStyle w:val="ListParagraph"/>
        <w:numPr>
          <w:ilvl w:val="0"/>
          <w:numId w:val="3"/>
        </w:numPr>
      </w:pPr>
      <w:r>
        <w:t xml:space="preserve">Ridge : The </w:t>
      </w:r>
      <w:r w:rsidRPr="003C3A97">
        <w:t>R2</w:t>
      </w:r>
      <w:r>
        <w:t xml:space="preserve"> </w:t>
      </w:r>
      <w:r w:rsidRPr="003C3A97">
        <w:t>score of training data as well testing data has decreased slightly</w:t>
      </w:r>
      <w:r>
        <w:t xml:space="preserve"> </w:t>
      </w:r>
    </w:p>
    <w:p w14:paraId="36EE3CD5" w14:textId="2399A06F" w:rsidR="003C3A97" w:rsidRDefault="003C3A97" w:rsidP="003C3A97">
      <w:pPr>
        <w:pStyle w:val="ListParagraph"/>
        <w:numPr>
          <w:ilvl w:val="0"/>
          <w:numId w:val="3"/>
        </w:numPr>
      </w:pPr>
      <w:r>
        <w:t>Lasso</w:t>
      </w:r>
      <w:r>
        <w:t xml:space="preserve"> : </w:t>
      </w:r>
      <w:r>
        <w:t xml:space="preserve">The </w:t>
      </w:r>
      <w:r w:rsidRPr="003C3A97">
        <w:t>R2score of training data as well testing data has decreased slightly.</w:t>
      </w:r>
    </w:p>
    <w:p w14:paraId="0053773D" w14:textId="77777777" w:rsidR="003C3A97" w:rsidRDefault="003C3A97" w:rsidP="003C3A97">
      <w:pPr>
        <w:pStyle w:val="ListParagraph"/>
        <w:ind w:left="1440"/>
      </w:pPr>
    </w:p>
    <w:p w14:paraId="0A186C75" w14:textId="0892D085" w:rsidR="003C3A97" w:rsidRDefault="003C3A97" w:rsidP="00F424C1">
      <w:r>
        <w:t xml:space="preserve">The top </w:t>
      </w:r>
      <w:r w:rsidR="00F05636">
        <w:t>5</w:t>
      </w:r>
      <w:r>
        <w:t xml:space="preserve"> important predictor variables after this changes are as below</w:t>
      </w:r>
    </w:p>
    <w:p w14:paraId="2E507E32" w14:textId="1AACADF9" w:rsidR="00F424C1" w:rsidRDefault="00F424C1" w:rsidP="00A226D4"/>
    <w:tbl>
      <w:tblPr>
        <w:tblStyle w:val="TableGrid"/>
        <w:tblW w:w="0" w:type="auto"/>
        <w:tblLook w:val="04A0" w:firstRow="1" w:lastRow="0" w:firstColumn="1" w:lastColumn="0" w:noHBand="0" w:noVBand="1"/>
      </w:tblPr>
      <w:tblGrid>
        <w:gridCol w:w="2636"/>
      </w:tblGrid>
      <w:tr w:rsidR="00A226D4" w:rsidRPr="00A226D4" w14:paraId="2B99E470" w14:textId="77777777" w:rsidTr="00F05636">
        <w:trPr>
          <w:trHeight w:val="382"/>
        </w:trPr>
        <w:tc>
          <w:tcPr>
            <w:tcW w:w="1707" w:type="dxa"/>
            <w:noWrap/>
            <w:hideMark/>
          </w:tcPr>
          <w:p w14:paraId="643DA2C2" w14:textId="77777777" w:rsidR="00A226D4" w:rsidRPr="00A226D4" w:rsidRDefault="00A226D4">
            <w:proofErr w:type="spellStart"/>
            <w:r w:rsidRPr="00A226D4">
              <w:t>GrLivArea</w:t>
            </w:r>
            <w:proofErr w:type="spellEnd"/>
          </w:p>
        </w:tc>
      </w:tr>
      <w:tr w:rsidR="00A226D4" w:rsidRPr="00A226D4" w14:paraId="4EFC5784" w14:textId="77777777" w:rsidTr="00F05636">
        <w:trPr>
          <w:trHeight w:val="382"/>
        </w:trPr>
        <w:tc>
          <w:tcPr>
            <w:tcW w:w="1707" w:type="dxa"/>
            <w:noWrap/>
            <w:hideMark/>
          </w:tcPr>
          <w:p w14:paraId="49DD6F1C" w14:textId="77777777" w:rsidR="00A226D4" w:rsidRPr="00A226D4" w:rsidRDefault="00A226D4">
            <w:proofErr w:type="spellStart"/>
            <w:r w:rsidRPr="00A226D4">
              <w:t>OverallQual</w:t>
            </w:r>
            <w:proofErr w:type="spellEnd"/>
          </w:p>
        </w:tc>
      </w:tr>
      <w:tr w:rsidR="00A226D4" w:rsidRPr="00A226D4" w14:paraId="0ADC002B" w14:textId="77777777" w:rsidTr="00F05636">
        <w:trPr>
          <w:trHeight w:val="382"/>
        </w:trPr>
        <w:tc>
          <w:tcPr>
            <w:tcW w:w="1707" w:type="dxa"/>
            <w:noWrap/>
            <w:hideMark/>
          </w:tcPr>
          <w:p w14:paraId="41B654B2" w14:textId="77777777" w:rsidR="00A226D4" w:rsidRPr="00A226D4" w:rsidRDefault="00A226D4">
            <w:r w:rsidRPr="00A226D4">
              <w:t>BsmtFinSF1</w:t>
            </w:r>
          </w:p>
        </w:tc>
      </w:tr>
      <w:tr w:rsidR="00A226D4" w:rsidRPr="00A226D4" w14:paraId="39A3F440" w14:textId="77777777" w:rsidTr="00F05636">
        <w:trPr>
          <w:trHeight w:val="382"/>
        </w:trPr>
        <w:tc>
          <w:tcPr>
            <w:tcW w:w="1707" w:type="dxa"/>
            <w:noWrap/>
            <w:hideMark/>
          </w:tcPr>
          <w:p w14:paraId="34FF1A62" w14:textId="66348471" w:rsidR="00A226D4" w:rsidRPr="00A226D4" w:rsidRDefault="00F05636">
            <w:proofErr w:type="spellStart"/>
            <w:r w:rsidRPr="00F05636">
              <w:t>Neighborhood_StoneBr</w:t>
            </w:r>
            <w:proofErr w:type="spellEnd"/>
          </w:p>
        </w:tc>
      </w:tr>
      <w:tr w:rsidR="00A226D4" w:rsidRPr="00A226D4" w14:paraId="1C1EB018" w14:textId="77777777" w:rsidTr="00F05636">
        <w:trPr>
          <w:trHeight w:val="382"/>
        </w:trPr>
        <w:tc>
          <w:tcPr>
            <w:tcW w:w="1707" w:type="dxa"/>
            <w:noWrap/>
            <w:hideMark/>
          </w:tcPr>
          <w:p w14:paraId="61DDFC23" w14:textId="13738CEC" w:rsidR="00A226D4" w:rsidRPr="00A226D4" w:rsidRDefault="00F05636">
            <w:proofErr w:type="spellStart"/>
            <w:r w:rsidRPr="00F05636">
              <w:t>YearBuilt</w:t>
            </w:r>
            <w:proofErr w:type="spellEnd"/>
          </w:p>
        </w:tc>
      </w:tr>
    </w:tbl>
    <w:p w14:paraId="68EC9090" w14:textId="77777777" w:rsidR="00A226D4" w:rsidRDefault="00A226D4" w:rsidP="00A226D4"/>
    <w:p w14:paraId="5753F65D" w14:textId="31993D76" w:rsidR="00F05636" w:rsidRDefault="009E521E" w:rsidP="009E521E">
      <w:pPr>
        <w:rPr>
          <w:b/>
          <w:bCs/>
          <w:lang w:val="en-GB"/>
        </w:rPr>
      </w:pPr>
      <w:r w:rsidRPr="003C3A97">
        <w:rPr>
          <w:b/>
          <w:bCs/>
          <w:lang w:val="en-GB"/>
        </w:rPr>
        <w:t xml:space="preserve">Question </w:t>
      </w:r>
      <w:r>
        <w:rPr>
          <w:b/>
          <w:bCs/>
          <w:lang w:val="en-GB"/>
        </w:rPr>
        <w:t>2</w:t>
      </w:r>
    </w:p>
    <w:p w14:paraId="696D7F50" w14:textId="038C4F62" w:rsidR="00F05636" w:rsidRDefault="00F05636" w:rsidP="009E521E">
      <w:pPr>
        <w:rPr>
          <w:lang w:val="en-GB"/>
        </w:rPr>
      </w:pPr>
      <w:r w:rsidRPr="00F05636">
        <w:rPr>
          <w:lang w:val="en-GB"/>
        </w:rPr>
        <w:t>You have determined the optimal value of lambda for ridge and lasso regression during the assignment. Now, which one will you choose to apply and why?</w:t>
      </w:r>
    </w:p>
    <w:p w14:paraId="382E14BE" w14:textId="77777777" w:rsidR="00F05636" w:rsidRDefault="00F05636" w:rsidP="009E521E">
      <w:pPr>
        <w:rPr>
          <w:lang w:val="en-GB"/>
        </w:rPr>
      </w:pPr>
    </w:p>
    <w:p w14:paraId="6D1B3BF9" w14:textId="3B46AA49" w:rsidR="00C00590" w:rsidRPr="00C00590" w:rsidRDefault="00C00590" w:rsidP="009E521E">
      <w:pPr>
        <w:rPr>
          <w:b/>
          <w:bCs/>
        </w:rPr>
      </w:pPr>
      <w:r w:rsidRPr="00C00590">
        <w:rPr>
          <w:b/>
          <w:bCs/>
        </w:rPr>
        <w:t>Answer:</w:t>
      </w:r>
    </w:p>
    <w:p w14:paraId="24A837FD" w14:textId="319AFB03" w:rsidR="00F05636" w:rsidRPr="00F05636" w:rsidRDefault="00F05636" w:rsidP="009E521E">
      <w:pPr>
        <w:rPr>
          <w:lang w:val="en-GB"/>
        </w:rPr>
      </w:pPr>
      <w:r w:rsidRPr="00F05636">
        <w:rPr>
          <w:lang w:val="en-GB"/>
        </w:rPr>
        <w:lastRenderedPageBreak/>
        <w:t>The consistency of the r2_score for lasso is evident in both the training and test datasets, making lasso the preferred choice in this scenario. Lasso aids in feature reduction within the model, ultimately leading to a more straightforward final model. This aspect is crucial for establishing a resilient and widely applicable model, as elaborated upon in the query.</w:t>
      </w:r>
    </w:p>
    <w:p w14:paraId="1A409438" w14:textId="77777777" w:rsidR="00F424C1" w:rsidRDefault="00F424C1" w:rsidP="00F424C1"/>
    <w:p w14:paraId="5767E0AD" w14:textId="10914F3B" w:rsidR="00F05636" w:rsidRDefault="00F05636" w:rsidP="00F05636">
      <w:pPr>
        <w:rPr>
          <w:b/>
          <w:bCs/>
          <w:lang w:val="en-GB"/>
        </w:rPr>
      </w:pPr>
      <w:r w:rsidRPr="003C3A97">
        <w:rPr>
          <w:b/>
          <w:bCs/>
          <w:lang w:val="en-GB"/>
        </w:rPr>
        <w:t xml:space="preserve">Question </w:t>
      </w:r>
      <w:r>
        <w:rPr>
          <w:b/>
          <w:bCs/>
          <w:lang w:val="en-GB"/>
        </w:rPr>
        <w:t>3</w:t>
      </w:r>
    </w:p>
    <w:p w14:paraId="32C157DD" w14:textId="7C7BBC75" w:rsidR="00F05636" w:rsidRDefault="00F05636" w:rsidP="00F05636">
      <w:pPr>
        <w:rPr>
          <w:lang w:val="en-GB"/>
        </w:rPr>
      </w:pPr>
      <w:r w:rsidRPr="00F05636">
        <w:rPr>
          <w:lang w:val="en-GB"/>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1FB73B7" w14:textId="0403B644" w:rsidR="00EB37F1" w:rsidRPr="00C00590" w:rsidRDefault="00C00590" w:rsidP="00F05636">
      <w:pPr>
        <w:rPr>
          <w:b/>
          <w:bCs/>
        </w:rPr>
      </w:pPr>
      <w:r w:rsidRPr="00C00590">
        <w:rPr>
          <w:b/>
          <w:bCs/>
        </w:rPr>
        <w:t>Answer:</w:t>
      </w:r>
    </w:p>
    <w:p w14:paraId="6ED53E1B" w14:textId="3639559B" w:rsidR="00EB37F1" w:rsidRPr="00EB37F1" w:rsidRDefault="00EB37F1" w:rsidP="00EB37F1">
      <w:pPr>
        <w:rPr>
          <w:lang w:val="en-GB"/>
        </w:rPr>
      </w:pPr>
      <w:r>
        <w:rPr>
          <w:lang w:val="en-GB"/>
        </w:rPr>
        <w:t xml:space="preserve">The top5 predictor after removing is as </w:t>
      </w:r>
      <w:r w:rsidR="00C00590">
        <w:rPr>
          <w:lang w:val="en-GB"/>
        </w:rPr>
        <w:t>below.</w:t>
      </w:r>
      <w:r>
        <w:rPr>
          <w:lang w:val="en-GB"/>
        </w:rPr>
        <w:t xml:space="preserve"> </w:t>
      </w:r>
    </w:p>
    <w:p w14:paraId="7E450DAB" w14:textId="77777777" w:rsidR="00006F70" w:rsidRDefault="00006F70" w:rsidP="00F05636">
      <w:pPr>
        <w:rPr>
          <w:lang w:val="en-GB"/>
        </w:rPr>
      </w:pPr>
    </w:p>
    <w:tbl>
      <w:tblPr>
        <w:tblStyle w:val="TableGrid"/>
        <w:tblW w:w="0" w:type="auto"/>
        <w:tblLook w:val="04A0" w:firstRow="1" w:lastRow="0" w:firstColumn="1" w:lastColumn="0" w:noHBand="0" w:noVBand="1"/>
      </w:tblPr>
      <w:tblGrid>
        <w:gridCol w:w="1711"/>
      </w:tblGrid>
      <w:tr w:rsidR="00BB79C5" w14:paraId="0CE7E4EB" w14:textId="77777777" w:rsidTr="00BB79C5">
        <w:trPr>
          <w:trHeight w:val="279"/>
        </w:trPr>
        <w:tc>
          <w:tcPr>
            <w:tcW w:w="1711" w:type="dxa"/>
          </w:tcPr>
          <w:p w14:paraId="61441BB5" w14:textId="37C1D240" w:rsidR="00BB79C5" w:rsidRDefault="00BB79C5" w:rsidP="00F05636">
            <w:pPr>
              <w:rPr>
                <w:lang w:val="en-GB"/>
              </w:rPr>
            </w:pPr>
            <w:r w:rsidRPr="00BB79C5">
              <w:rPr>
                <w:lang w:val="en-GB"/>
              </w:rPr>
              <w:t>TotalBsmtSF</w:t>
            </w:r>
          </w:p>
        </w:tc>
      </w:tr>
      <w:tr w:rsidR="00BB79C5" w14:paraId="6CA6763E" w14:textId="77777777" w:rsidTr="00BB79C5">
        <w:trPr>
          <w:trHeight w:val="279"/>
        </w:trPr>
        <w:tc>
          <w:tcPr>
            <w:tcW w:w="1711" w:type="dxa"/>
          </w:tcPr>
          <w:p w14:paraId="5412B494" w14:textId="453F7866" w:rsidR="00BB79C5" w:rsidRPr="00BB79C5" w:rsidRDefault="00BB79C5" w:rsidP="00F05636">
            <w:pPr>
              <w:rPr>
                <w:lang w:val="en-GB"/>
              </w:rPr>
            </w:pPr>
            <w:r w:rsidRPr="00BB79C5">
              <w:rPr>
                <w:lang w:val="en-GB"/>
              </w:rPr>
              <w:t>2ndFlrSF</w:t>
            </w:r>
          </w:p>
        </w:tc>
      </w:tr>
      <w:tr w:rsidR="00BB79C5" w14:paraId="56E5D8AE" w14:textId="77777777" w:rsidTr="00BB79C5">
        <w:trPr>
          <w:trHeight w:val="279"/>
        </w:trPr>
        <w:tc>
          <w:tcPr>
            <w:tcW w:w="1711" w:type="dxa"/>
          </w:tcPr>
          <w:p w14:paraId="6C2B5EEF" w14:textId="44995F30" w:rsidR="00BB79C5" w:rsidRPr="00BB79C5" w:rsidRDefault="00BB79C5" w:rsidP="00F05636">
            <w:pPr>
              <w:rPr>
                <w:lang w:val="en-GB"/>
              </w:rPr>
            </w:pPr>
            <w:r w:rsidRPr="00BB79C5">
              <w:rPr>
                <w:lang w:val="en-GB"/>
              </w:rPr>
              <w:t>GarageCars</w:t>
            </w:r>
          </w:p>
        </w:tc>
      </w:tr>
      <w:tr w:rsidR="00BB79C5" w14:paraId="0D17E41A" w14:textId="77777777" w:rsidTr="00BB79C5">
        <w:trPr>
          <w:trHeight w:val="279"/>
        </w:trPr>
        <w:tc>
          <w:tcPr>
            <w:tcW w:w="1711" w:type="dxa"/>
          </w:tcPr>
          <w:p w14:paraId="518C43F5" w14:textId="0EA06A27" w:rsidR="00BB79C5" w:rsidRPr="00BB79C5" w:rsidRDefault="00BB79C5" w:rsidP="00F05636">
            <w:pPr>
              <w:rPr>
                <w:lang w:val="en-GB"/>
              </w:rPr>
            </w:pPr>
            <w:proofErr w:type="spellStart"/>
            <w:r w:rsidRPr="00BB79C5">
              <w:rPr>
                <w:lang w:val="en-GB"/>
              </w:rPr>
              <w:t>ExterQual_TA</w:t>
            </w:r>
            <w:proofErr w:type="spellEnd"/>
          </w:p>
        </w:tc>
      </w:tr>
      <w:tr w:rsidR="00BB79C5" w14:paraId="4293EA6C" w14:textId="77777777" w:rsidTr="00BB79C5">
        <w:trPr>
          <w:trHeight w:val="279"/>
        </w:trPr>
        <w:tc>
          <w:tcPr>
            <w:tcW w:w="1711" w:type="dxa"/>
          </w:tcPr>
          <w:p w14:paraId="7CA4350B" w14:textId="74766E08" w:rsidR="00BB79C5" w:rsidRPr="00BB79C5" w:rsidRDefault="00BB79C5" w:rsidP="00F05636">
            <w:pPr>
              <w:rPr>
                <w:lang w:val="en-GB"/>
              </w:rPr>
            </w:pPr>
            <w:r w:rsidRPr="00BB79C5">
              <w:rPr>
                <w:lang w:val="en-GB"/>
              </w:rPr>
              <w:t>FullBath</w:t>
            </w:r>
          </w:p>
        </w:tc>
      </w:tr>
    </w:tbl>
    <w:p w14:paraId="0372B0C5" w14:textId="77777777" w:rsidR="00006F70" w:rsidRDefault="00006F70" w:rsidP="00F05636">
      <w:pPr>
        <w:rPr>
          <w:lang w:val="en-GB"/>
        </w:rPr>
      </w:pPr>
    </w:p>
    <w:p w14:paraId="3BFDBEE6" w14:textId="77777777" w:rsidR="00C00590" w:rsidRDefault="00C00590" w:rsidP="00F05636">
      <w:pPr>
        <w:rPr>
          <w:lang w:val="en-GB"/>
        </w:rPr>
      </w:pPr>
    </w:p>
    <w:p w14:paraId="651142AF" w14:textId="64159814" w:rsidR="00EB37F1" w:rsidRDefault="00BB79C5" w:rsidP="00BB79C5">
      <w:pPr>
        <w:rPr>
          <w:b/>
          <w:bCs/>
          <w:lang w:val="en-GB"/>
        </w:rPr>
      </w:pPr>
      <w:r w:rsidRPr="003C3A97">
        <w:rPr>
          <w:b/>
          <w:bCs/>
          <w:lang w:val="en-GB"/>
        </w:rPr>
        <w:t xml:space="preserve">Question </w:t>
      </w:r>
      <w:r>
        <w:rPr>
          <w:b/>
          <w:bCs/>
          <w:lang w:val="en-GB"/>
        </w:rPr>
        <w:t>4</w:t>
      </w:r>
    </w:p>
    <w:p w14:paraId="1CDFFC3E" w14:textId="77777777" w:rsidR="00EB37F1" w:rsidRDefault="00EB37F1" w:rsidP="00F424C1">
      <w:r w:rsidRPr="00EB37F1">
        <w:t xml:space="preserve">How can you make sure that a model is robust and generalisable? What are the </w:t>
      </w:r>
    </w:p>
    <w:p w14:paraId="09E1F049" w14:textId="57DC86C7" w:rsidR="00F05636" w:rsidRDefault="00EB37F1" w:rsidP="00F424C1">
      <w:r w:rsidRPr="00EB37F1">
        <w:t>implications of the same for the accuracy of the model and why?</w:t>
      </w:r>
    </w:p>
    <w:p w14:paraId="097A74E3" w14:textId="77777777" w:rsidR="00EB37F1" w:rsidRDefault="00EB37F1" w:rsidP="00F424C1"/>
    <w:p w14:paraId="05CF5889" w14:textId="2F4779BA" w:rsidR="00C00590" w:rsidRPr="00C00590" w:rsidRDefault="00C00590" w:rsidP="00F424C1">
      <w:pPr>
        <w:rPr>
          <w:b/>
          <w:bCs/>
        </w:rPr>
      </w:pPr>
      <w:r w:rsidRPr="00C00590">
        <w:rPr>
          <w:b/>
          <w:bCs/>
        </w:rPr>
        <w:t>Answer:</w:t>
      </w:r>
    </w:p>
    <w:p w14:paraId="5779A801" w14:textId="77777777" w:rsidR="005377B5" w:rsidRDefault="005377B5" w:rsidP="005377B5">
      <w:pPr>
        <w:pStyle w:val="ListParagraph"/>
        <w:numPr>
          <w:ilvl w:val="0"/>
          <w:numId w:val="5"/>
        </w:numPr>
      </w:pPr>
      <w:r>
        <w:t>The model must possess generalization capabilities to ensure that the test accuracy is equal to or greater than the training score.</w:t>
      </w:r>
    </w:p>
    <w:p w14:paraId="712F1B02" w14:textId="77777777" w:rsidR="005377B5" w:rsidRDefault="005377B5" w:rsidP="005377B5">
      <w:pPr>
        <w:pStyle w:val="ListParagraph"/>
        <w:numPr>
          <w:ilvl w:val="0"/>
          <w:numId w:val="5"/>
        </w:numPr>
      </w:pPr>
      <w:r>
        <w:t>It is crucial for the model to accurately predict outcomes for datasets that were not part of the training process.</w:t>
      </w:r>
    </w:p>
    <w:p w14:paraId="372C041A" w14:textId="77777777" w:rsidR="005377B5" w:rsidRDefault="005377B5" w:rsidP="005377B5">
      <w:pPr>
        <w:pStyle w:val="ListParagraph"/>
        <w:numPr>
          <w:ilvl w:val="0"/>
          <w:numId w:val="5"/>
        </w:numPr>
      </w:pPr>
      <w:r>
        <w:t>While outliers should not be disregarded entirely, their influence on the model's accuracy should be minimized.</w:t>
      </w:r>
    </w:p>
    <w:p w14:paraId="2EA63456" w14:textId="77777777" w:rsidR="005377B5" w:rsidRDefault="005377B5" w:rsidP="005377B5">
      <w:pPr>
        <w:pStyle w:val="ListParagraph"/>
        <w:numPr>
          <w:ilvl w:val="0"/>
          <w:numId w:val="5"/>
        </w:numPr>
      </w:pPr>
      <w:r>
        <w:t>To achieve this, a thorough analysis of outliers must be conducted, and only those that are relevant to the dataset should be retained.</w:t>
      </w:r>
    </w:p>
    <w:p w14:paraId="4CB27A07" w14:textId="39328762" w:rsidR="00EB37F1" w:rsidRPr="00F424C1" w:rsidRDefault="005377B5" w:rsidP="005377B5">
      <w:pPr>
        <w:pStyle w:val="ListParagraph"/>
        <w:numPr>
          <w:ilvl w:val="0"/>
          <w:numId w:val="5"/>
        </w:numPr>
      </w:pPr>
      <w:r>
        <w:t>Any outliers that do not contribute meaningfully to the dataset should be eliminated. If the model lacks robustness, it cannot be relied upon for predictive analysis.</w:t>
      </w:r>
    </w:p>
    <w:sectPr w:rsidR="00EB37F1" w:rsidRPr="00F42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616AB"/>
    <w:multiLevelType w:val="hybridMultilevel"/>
    <w:tmpl w:val="B64AC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E627D0B"/>
    <w:multiLevelType w:val="hybridMultilevel"/>
    <w:tmpl w:val="DAA8D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D3730D"/>
    <w:multiLevelType w:val="hybridMultilevel"/>
    <w:tmpl w:val="F4843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674233"/>
    <w:multiLevelType w:val="hybridMultilevel"/>
    <w:tmpl w:val="A838E48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 w15:restartNumberingAfterBreak="0">
    <w:nsid w:val="7E625A52"/>
    <w:multiLevelType w:val="hybridMultilevel"/>
    <w:tmpl w:val="755A60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0758511">
    <w:abstractNumId w:val="0"/>
  </w:num>
  <w:num w:numId="2" w16cid:durableId="211232162">
    <w:abstractNumId w:val="3"/>
  </w:num>
  <w:num w:numId="3" w16cid:durableId="1049649744">
    <w:abstractNumId w:val="2"/>
  </w:num>
  <w:num w:numId="4" w16cid:durableId="1123234541">
    <w:abstractNumId w:val="4"/>
  </w:num>
  <w:num w:numId="5" w16cid:durableId="1009793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C1"/>
    <w:rsid w:val="00006F70"/>
    <w:rsid w:val="00087A30"/>
    <w:rsid w:val="002C6480"/>
    <w:rsid w:val="003C3A97"/>
    <w:rsid w:val="004B028F"/>
    <w:rsid w:val="005377B5"/>
    <w:rsid w:val="007B3CF0"/>
    <w:rsid w:val="007E4CE7"/>
    <w:rsid w:val="00857A07"/>
    <w:rsid w:val="009E521E"/>
    <w:rsid w:val="00A226D4"/>
    <w:rsid w:val="00BB79C5"/>
    <w:rsid w:val="00C00590"/>
    <w:rsid w:val="00EB37F1"/>
    <w:rsid w:val="00F05636"/>
    <w:rsid w:val="00F424C1"/>
    <w:rsid w:val="00F53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9F1E1A"/>
  <w15:chartTrackingRefBased/>
  <w15:docId w15:val="{6066A64F-FB5A-FA46-AFE9-F9336F7B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4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4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4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4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4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4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4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4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4C1"/>
    <w:rPr>
      <w:rFonts w:eastAsiaTheme="majorEastAsia" w:cstheme="majorBidi"/>
      <w:color w:val="272727" w:themeColor="text1" w:themeTint="D8"/>
    </w:rPr>
  </w:style>
  <w:style w:type="paragraph" w:styleId="Title">
    <w:name w:val="Title"/>
    <w:basedOn w:val="Normal"/>
    <w:next w:val="Normal"/>
    <w:link w:val="TitleChar"/>
    <w:uiPriority w:val="10"/>
    <w:qFormat/>
    <w:rsid w:val="00F424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4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4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24C1"/>
    <w:rPr>
      <w:i/>
      <w:iCs/>
      <w:color w:val="404040" w:themeColor="text1" w:themeTint="BF"/>
    </w:rPr>
  </w:style>
  <w:style w:type="paragraph" w:styleId="ListParagraph">
    <w:name w:val="List Paragraph"/>
    <w:basedOn w:val="Normal"/>
    <w:uiPriority w:val="34"/>
    <w:qFormat/>
    <w:rsid w:val="00F424C1"/>
    <w:pPr>
      <w:ind w:left="720"/>
      <w:contextualSpacing/>
    </w:pPr>
  </w:style>
  <w:style w:type="character" w:styleId="IntenseEmphasis">
    <w:name w:val="Intense Emphasis"/>
    <w:basedOn w:val="DefaultParagraphFont"/>
    <w:uiPriority w:val="21"/>
    <w:qFormat/>
    <w:rsid w:val="00F424C1"/>
    <w:rPr>
      <w:i/>
      <w:iCs/>
      <w:color w:val="0F4761" w:themeColor="accent1" w:themeShade="BF"/>
    </w:rPr>
  </w:style>
  <w:style w:type="paragraph" w:styleId="IntenseQuote">
    <w:name w:val="Intense Quote"/>
    <w:basedOn w:val="Normal"/>
    <w:next w:val="Normal"/>
    <w:link w:val="IntenseQuoteChar"/>
    <w:uiPriority w:val="30"/>
    <w:qFormat/>
    <w:rsid w:val="00F42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4C1"/>
    <w:rPr>
      <w:i/>
      <w:iCs/>
      <w:color w:val="0F4761" w:themeColor="accent1" w:themeShade="BF"/>
    </w:rPr>
  </w:style>
  <w:style w:type="character" w:styleId="IntenseReference">
    <w:name w:val="Intense Reference"/>
    <w:basedOn w:val="DefaultParagraphFont"/>
    <w:uiPriority w:val="32"/>
    <w:qFormat/>
    <w:rsid w:val="00F424C1"/>
    <w:rPr>
      <w:b/>
      <w:bCs/>
      <w:smallCaps/>
      <w:color w:val="0F4761" w:themeColor="accent1" w:themeShade="BF"/>
      <w:spacing w:val="5"/>
    </w:rPr>
  </w:style>
  <w:style w:type="paragraph" w:customStyle="1" w:styleId="Default">
    <w:name w:val="Default"/>
    <w:rsid w:val="00F424C1"/>
    <w:pPr>
      <w:autoSpaceDE w:val="0"/>
      <w:autoSpaceDN w:val="0"/>
      <w:adjustRightInd w:val="0"/>
    </w:pPr>
    <w:rPr>
      <w:rFonts w:ascii="Arial" w:hAnsi="Arial" w:cs="Arial"/>
      <w:color w:val="000000"/>
      <w:kern w:val="0"/>
      <w:lang w:val="en-GB"/>
    </w:rPr>
  </w:style>
  <w:style w:type="table" w:styleId="TableGrid">
    <w:name w:val="Table Grid"/>
    <w:basedOn w:val="TableNormal"/>
    <w:uiPriority w:val="39"/>
    <w:rsid w:val="003C3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4576">
      <w:bodyDiv w:val="1"/>
      <w:marLeft w:val="0"/>
      <w:marRight w:val="0"/>
      <w:marTop w:val="0"/>
      <w:marBottom w:val="0"/>
      <w:divBdr>
        <w:top w:val="none" w:sz="0" w:space="0" w:color="auto"/>
        <w:left w:val="none" w:sz="0" w:space="0" w:color="auto"/>
        <w:bottom w:val="none" w:sz="0" w:space="0" w:color="auto"/>
        <w:right w:val="none" w:sz="0" w:space="0" w:color="auto"/>
      </w:divBdr>
    </w:div>
    <w:div w:id="208420228">
      <w:bodyDiv w:val="1"/>
      <w:marLeft w:val="0"/>
      <w:marRight w:val="0"/>
      <w:marTop w:val="0"/>
      <w:marBottom w:val="0"/>
      <w:divBdr>
        <w:top w:val="none" w:sz="0" w:space="0" w:color="auto"/>
        <w:left w:val="none" w:sz="0" w:space="0" w:color="auto"/>
        <w:bottom w:val="none" w:sz="0" w:space="0" w:color="auto"/>
        <w:right w:val="none" w:sz="0" w:space="0" w:color="auto"/>
      </w:divBdr>
    </w:div>
    <w:div w:id="501775127">
      <w:bodyDiv w:val="1"/>
      <w:marLeft w:val="0"/>
      <w:marRight w:val="0"/>
      <w:marTop w:val="0"/>
      <w:marBottom w:val="0"/>
      <w:divBdr>
        <w:top w:val="none" w:sz="0" w:space="0" w:color="auto"/>
        <w:left w:val="none" w:sz="0" w:space="0" w:color="auto"/>
        <w:bottom w:val="none" w:sz="0" w:space="0" w:color="auto"/>
        <w:right w:val="none" w:sz="0" w:space="0" w:color="auto"/>
      </w:divBdr>
    </w:div>
    <w:div w:id="557594280">
      <w:bodyDiv w:val="1"/>
      <w:marLeft w:val="0"/>
      <w:marRight w:val="0"/>
      <w:marTop w:val="0"/>
      <w:marBottom w:val="0"/>
      <w:divBdr>
        <w:top w:val="none" w:sz="0" w:space="0" w:color="auto"/>
        <w:left w:val="none" w:sz="0" w:space="0" w:color="auto"/>
        <w:bottom w:val="none" w:sz="0" w:space="0" w:color="auto"/>
        <w:right w:val="none" w:sz="0" w:space="0" w:color="auto"/>
      </w:divBdr>
    </w:div>
    <w:div w:id="610823808">
      <w:bodyDiv w:val="1"/>
      <w:marLeft w:val="0"/>
      <w:marRight w:val="0"/>
      <w:marTop w:val="0"/>
      <w:marBottom w:val="0"/>
      <w:divBdr>
        <w:top w:val="none" w:sz="0" w:space="0" w:color="auto"/>
        <w:left w:val="none" w:sz="0" w:space="0" w:color="auto"/>
        <w:bottom w:val="none" w:sz="0" w:space="0" w:color="auto"/>
        <w:right w:val="none" w:sz="0" w:space="0" w:color="auto"/>
      </w:divBdr>
    </w:div>
    <w:div w:id="744839897">
      <w:bodyDiv w:val="1"/>
      <w:marLeft w:val="0"/>
      <w:marRight w:val="0"/>
      <w:marTop w:val="0"/>
      <w:marBottom w:val="0"/>
      <w:divBdr>
        <w:top w:val="none" w:sz="0" w:space="0" w:color="auto"/>
        <w:left w:val="none" w:sz="0" w:space="0" w:color="auto"/>
        <w:bottom w:val="none" w:sz="0" w:space="0" w:color="auto"/>
        <w:right w:val="none" w:sz="0" w:space="0" w:color="auto"/>
      </w:divBdr>
    </w:div>
    <w:div w:id="766314802">
      <w:bodyDiv w:val="1"/>
      <w:marLeft w:val="0"/>
      <w:marRight w:val="0"/>
      <w:marTop w:val="0"/>
      <w:marBottom w:val="0"/>
      <w:divBdr>
        <w:top w:val="none" w:sz="0" w:space="0" w:color="auto"/>
        <w:left w:val="none" w:sz="0" w:space="0" w:color="auto"/>
        <w:bottom w:val="none" w:sz="0" w:space="0" w:color="auto"/>
        <w:right w:val="none" w:sz="0" w:space="0" w:color="auto"/>
      </w:divBdr>
    </w:div>
    <w:div w:id="816801690">
      <w:bodyDiv w:val="1"/>
      <w:marLeft w:val="0"/>
      <w:marRight w:val="0"/>
      <w:marTop w:val="0"/>
      <w:marBottom w:val="0"/>
      <w:divBdr>
        <w:top w:val="none" w:sz="0" w:space="0" w:color="auto"/>
        <w:left w:val="none" w:sz="0" w:space="0" w:color="auto"/>
        <w:bottom w:val="none" w:sz="0" w:space="0" w:color="auto"/>
        <w:right w:val="none" w:sz="0" w:space="0" w:color="auto"/>
      </w:divBdr>
    </w:div>
    <w:div w:id="968978419">
      <w:bodyDiv w:val="1"/>
      <w:marLeft w:val="0"/>
      <w:marRight w:val="0"/>
      <w:marTop w:val="0"/>
      <w:marBottom w:val="0"/>
      <w:divBdr>
        <w:top w:val="none" w:sz="0" w:space="0" w:color="auto"/>
        <w:left w:val="none" w:sz="0" w:space="0" w:color="auto"/>
        <w:bottom w:val="none" w:sz="0" w:space="0" w:color="auto"/>
        <w:right w:val="none" w:sz="0" w:space="0" w:color="auto"/>
      </w:divBdr>
    </w:div>
    <w:div w:id="1233734202">
      <w:bodyDiv w:val="1"/>
      <w:marLeft w:val="0"/>
      <w:marRight w:val="0"/>
      <w:marTop w:val="0"/>
      <w:marBottom w:val="0"/>
      <w:divBdr>
        <w:top w:val="none" w:sz="0" w:space="0" w:color="auto"/>
        <w:left w:val="none" w:sz="0" w:space="0" w:color="auto"/>
        <w:bottom w:val="none" w:sz="0" w:space="0" w:color="auto"/>
        <w:right w:val="none" w:sz="0" w:space="0" w:color="auto"/>
      </w:divBdr>
    </w:div>
    <w:div w:id="1386682810">
      <w:bodyDiv w:val="1"/>
      <w:marLeft w:val="0"/>
      <w:marRight w:val="0"/>
      <w:marTop w:val="0"/>
      <w:marBottom w:val="0"/>
      <w:divBdr>
        <w:top w:val="none" w:sz="0" w:space="0" w:color="auto"/>
        <w:left w:val="none" w:sz="0" w:space="0" w:color="auto"/>
        <w:bottom w:val="none" w:sz="0" w:space="0" w:color="auto"/>
        <w:right w:val="none" w:sz="0" w:space="0" w:color="auto"/>
      </w:divBdr>
    </w:div>
    <w:div w:id="1468937069">
      <w:bodyDiv w:val="1"/>
      <w:marLeft w:val="0"/>
      <w:marRight w:val="0"/>
      <w:marTop w:val="0"/>
      <w:marBottom w:val="0"/>
      <w:divBdr>
        <w:top w:val="none" w:sz="0" w:space="0" w:color="auto"/>
        <w:left w:val="none" w:sz="0" w:space="0" w:color="auto"/>
        <w:bottom w:val="none" w:sz="0" w:space="0" w:color="auto"/>
        <w:right w:val="none" w:sz="0" w:space="0" w:color="auto"/>
      </w:divBdr>
    </w:div>
    <w:div w:id="1469319468">
      <w:bodyDiv w:val="1"/>
      <w:marLeft w:val="0"/>
      <w:marRight w:val="0"/>
      <w:marTop w:val="0"/>
      <w:marBottom w:val="0"/>
      <w:divBdr>
        <w:top w:val="none" w:sz="0" w:space="0" w:color="auto"/>
        <w:left w:val="none" w:sz="0" w:space="0" w:color="auto"/>
        <w:bottom w:val="none" w:sz="0" w:space="0" w:color="auto"/>
        <w:right w:val="none" w:sz="0" w:space="0" w:color="auto"/>
      </w:divBdr>
    </w:div>
    <w:div w:id="1634361383">
      <w:bodyDiv w:val="1"/>
      <w:marLeft w:val="0"/>
      <w:marRight w:val="0"/>
      <w:marTop w:val="0"/>
      <w:marBottom w:val="0"/>
      <w:divBdr>
        <w:top w:val="none" w:sz="0" w:space="0" w:color="auto"/>
        <w:left w:val="none" w:sz="0" w:space="0" w:color="auto"/>
        <w:bottom w:val="none" w:sz="0" w:space="0" w:color="auto"/>
        <w:right w:val="none" w:sz="0" w:space="0" w:color="auto"/>
      </w:divBdr>
    </w:div>
    <w:div w:id="1782142032">
      <w:bodyDiv w:val="1"/>
      <w:marLeft w:val="0"/>
      <w:marRight w:val="0"/>
      <w:marTop w:val="0"/>
      <w:marBottom w:val="0"/>
      <w:divBdr>
        <w:top w:val="none" w:sz="0" w:space="0" w:color="auto"/>
        <w:left w:val="none" w:sz="0" w:space="0" w:color="auto"/>
        <w:bottom w:val="none" w:sz="0" w:space="0" w:color="auto"/>
        <w:right w:val="none" w:sz="0" w:space="0" w:color="auto"/>
      </w:divBdr>
    </w:div>
    <w:div w:id="1879471817">
      <w:bodyDiv w:val="1"/>
      <w:marLeft w:val="0"/>
      <w:marRight w:val="0"/>
      <w:marTop w:val="0"/>
      <w:marBottom w:val="0"/>
      <w:divBdr>
        <w:top w:val="none" w:sz="0" w:space="0" w:color="auto"/>
        <w:left w:val="none" w:sz="0" w:space="0" w:color="auto"/>
        <w:bottom w:val="none" w:sz="0" w:space="0" w:color="auto"/>
        <w:right w:val="none" w:sz="0" w:space="0" w:color="auto"/>
      </w:divBdr>
    </w:div>
    <w:div w:id="1902330653">
      <w:bodyDiv w:val="1"/>
      <w:marLeft w:val="0"/>
      <w:marRight w:val="0"/>
      <w:marTop w:val="0"/>
      <w:marBottom w:val="0"/>
      <w:divBdr>
        <w:top w:val="none" w:sz="0" w:space="0" w:color="auto"/>
        <w:left w:val="none" w:sz="0" w:space="0" w:color="auto"/>
        <w:bottom w:val="none" w:sz="0" w:space="0" w:color="auto"/>
        <w:right w:val="none" w:sz="0" w:space="0" w:color="auto"/>
      </w:divBdr>
    </w:div>
    <w:div w:id="203040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Sanjaya Kumar</dc:creator>
  <cp:keywords/>
  <dc:description/>
  <cp:lastModifiedBy>Sahoo, Sanjaya Kumar</cp:lastModifiedBy>
  <cp:revision>8</cp:revision>
  <dcterms:created xsi:type="dcterms:W3CDTF">2024-04-27T07:30:00Z</dcterms:created>
  <dcterms:modified xsi:type="dcterms:W3CDTF">2024-04-27T08:49:00Z</dcterms:modified>
</cp:coreProperties>
</file>