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1"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2"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50B2E781" w:rsidR="00920EE9" w:rsidRPr="009731F4" w:rsidRDefault="00920EE9" w:rsidP="007A64C0">
      <w:r w:rsidRPr="009731F4">
        <w:rPr>
          <w:b/>
          <w:bCs/>
        </w:rPr>
        <w:t>Subject: Offer for Smart SCADA – Mixer Data Logging and Display Application</w:t>
      </w:r>
      <w:r w:rsidRPr="009731F4"/>
      <w:r w:rsidRPr="009731F4">
        <w:rPr>
          <w:b/>
        </w:rPr>
      </w:r>
      <w:r w:rsidR="0078689E" w:rsidRPr="009731F4">
        <w:rPr>
          <w:highlight w:val="yellow"/>
        </w:rPr>
      </w:r>
    </w:p>
    <w:p w14:paraId="77E7565F" w14:textId="77777777" w:rsidR="00EE4A38" w:rsidRDefault="00EE4A38" w:rsidP="007A64C0"/>
    <w:p w14:paraId="402C5F9F" w14:textId="7D45C018" w:rsidR="005C0038" w:rsidRPr="009731F4" w:rsidRDefault="00B41919" w:rsidP="007A64C0">
      <w:r w:rsidRPr="009731F4">
        <w:t>As per the discussions regarding the requirement for Smart SCADA — a web-based mixer data logging and display application — we are pleased to submit our technical offer. The enclosed document contains all technical details of our proposed solution, which will be developed and delivered based on mutually agreed requirements.</w:t>
      </w:r>
      <w:r w:rsidR="00B74FEE" w:rsidRPr="009731F4">
        <w:rPr>
          <w:highlight w:val="yellow"/>
        </w:rPr>
      </w:r>
      <w:r w:rsidR="00B74FEE" w:rsidRPr="009731F4">
        <w:rPr>
          <w:highlight w:val="yellow"/>
          <w:vertAlign w:val="superscript"/>
        </w:rPr>
      </w:r>
      <w:r w:rsidR="00B74FEE" w:rsidRPr="009731F4">
        <w:rPr>
          <w:highlight w:val="yellow"/>
        </w:rPr>
      </w:r>
      <w:r w:rsidR="00D3153B" w:rsidRPr="009731F4">
        <w:rPr>
          <w:highlight w:val="yellow"/>
        </w:rPr>
      </w:r>
      <w:r w:rsidR="00B74FEE" w:rsidRPr="009731F4">
        <w:rPr>
          <w:highlight w:val="yellow"/>
        </w:rPr>
      </w:r>
      <w:r w:rsidR="00D3153B" w:rsidRPr="009731F4">
        <w:rPr>
          <w:highlight w:val="yellow"/>
        </w:rPr>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assuring you of our best attention at all times.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5F420807" w:rsidR="005C430C" w:rsidRPr="009731F4" w:rsidRDefault="0023067E" w:rsidP="007A64C0">
      <w:pPr>
        <w:rPr>
          <w:highlight w:val="yellow"/>
        </w:rPr>
      </w:pPr>
      <w:r w:rsidRPr="009731F4">
        <w:rPr>
          <w:highlight w:val="yellow"/>
        </w:rPr>
        <w:t>Md Tarique Ahmad</w:t>
      </w:r>
    </w:p>
    <w:p w14:paraId="47EA31B0" w14:textId="713BFFED" w:rsidR="00FD1694" w:rsidRPr="009731F4" w:rsidRDefault="005C430C" w:rsidP="007A64C0">
      <w:pPr>
        <w:rPr>
          <w:b/>
        </w:rPr>
      </w:pPr>
      <w:r w:rsidRPr="009731F4">
        <w:rPr>
          <w:highlight w:val="yellow"/>
        </w:rPr>
        <w:t xml:space="preserve">Head of Sales, </w:t>
      </w:r>
      <w:r w:rsidR="0023067E" w:rsidRPr="009731F4">
        <w:rPr>
          <w:highlight w:val="yellow"/>
        </w:rPr>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3"/>
          <w:headerReference w:type="default" r:id="rId14"/>
          <w:footerReference w:type="default" r:id="rId15"/>
          <w:headerReference w:type="first" r:id="rId16"/>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DBB9C37" id="_x0000_t202" coordsize="21600,21600" o:spt="202" path="m,l,21600r21600,l21600,xe">
                <v:stroke joinstyle="miter"/>
                <v:path gradientshapeok="t" o:connecttype="rect"/>
              </v:shapetype>
              <v:shape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7A64C0"/>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3FFC5155" w:rsidR="00FF63A9"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Zeppelin Systems GmbH</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660130F2" w:rsidR="005637AC"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Zeppelin Systems GmbH</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8BB832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2FF7FD5" w14:textId="64BED2F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LIMS </w:t>
            </w:r>
          </w:p>
        </w:tc>
        <w:tc>
          <w:tcPr>
            <w:tcW w:w="7743" w:type="dxa"/>
          </w:tcPr>
          <w:p w14:paraId="6ED7D2B6" w14:textId="5722E880"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Laboratory Information Management Systems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583148D7" w14:textId="5E49596B" w:rsidR="00833EE6" w:rsidRPr="00833EE6" w:rsidRDefault="00833EE6" w:rsidP="00833EE6">
      <w:r>
        <w:t>R0</w:t>
      </w:r>
    </w:p>
    <w:p w14:paraId="48F888B3" w14:textId="77777777" w:rsidR="00C62454" w:rsidRPr="00C62454" w:rsidRDefault="00C62454" w:rsidP="007A64C0"/>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14:paraId="1A572995" w14:textId="77777777" w:rsidR="00C62454" w:rsidRPr="00C62454" w:rsidRDefault="00C62454" w:rsidP="007A64C0">
      <w:r>
        <w:t>Smart Controls India Limited (SCIL) proposes to develop Smart SCADA — a lightweight, web-based application — for Zeppelin Systems GmbH, Kassel, based on the mutually agreed requirements. The application will replicate and extend the functionality of the current ZSD (Kassel) PVS application for mixer data logging and display, and will be owned and distributed by Zeppelin (Kassel) to their end customers.</w:t>
      </w:r>
    </w:p>
    <w:p>
      <w:pPr/>
      <w:r/>
    </w:p>
    <w:p>
      <w:pPr/>
      <w:r>
        <w:t>Upon finalisation of requirements through a structured workshop and sign-off of the Functional Design Specification (FDS), SCIL will build, test, and deliver the complete Smart SCADA application. The solution will provide real-time OPC UA communication with mixer PLCs, cyclic data logging to a relational database, and rich graphical trending for both online and historical batch data, along with process screen visualisation, role-based user management, and instance-based perpetual licensing.</w:t>
      </w:r>
    </w:p>
    <w:p>
      <w:pPr/>
      <w:r/>
    </w:p>
    <w:p>
      <w:pPr/>
      <w:r>
        <w:t>Phase 1 – SCIL will develop and deliver the following functional scope as agreed with Zeppelin (Kassel): OPC UA communication with PLCs, configuration management (Mixers, Parameters, PLC Tags), cyclic data logging at up to 0.1-second frequency, online and historical graph/trend display with full customisation, process screen with real-time parameter values, and role-based user management.</w:t>
      </w:r>
    </w:p>
    <w:p>
      <w:pPr/>
      <w:r/>
    </w:p>
    <w:p>
      <w:pPr/>
      <w:r>
        <w:t>Phase 2 – Subject to a separate requirement freeze and service order, SCIL will extend Smart SCADA with Recipe Management, Production Order management, PLC transfer of recipes/orders, and batch report logging and display.</w:t>
      </w:r>
    </w:p>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77777777" w:rsidR="00C62454" w:rsidRPr="00C62454" w:rsidRDefault="00C62454" w:rsidP="007A64C0">
      <w:r>
        <w:t>Customer Plant: Zeppelin Systems GmbH, Kassel, Germany.</w:t>
      </w:r>
    </w:p>
    <w:p>
      <w:pPr/>
      <w:r>
        <w:t>End Customer Plants: Rubber mixing plant sites operated by Zeppelin's global customer base.</w:t>
      </w:r>
    </w:p>
    <w:p>
      <w:pPr/>
      <w:r>
        <w:t>The application is designed to be deployable at any site with network access, as it operates as a web application accessible remotely.</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14:paraId="77C8F5D2" w14:textId="77777777" w:rsidR="00C62454" w:rsidRPr="00C62454" w:rsidRDefault="00C62454" w:rsidP="007A64C0">
      <w:r>
        <w:t>The application targets rubber mixer machines (Banbury / Internal Mixers) equipped with Siemens PLCs that expose an OPC UA Server interface.</w:t>
      </w:r>
    </w:p>
    <w:p>
      <w:pPr/>
      <w:r/>
    </w:p>
    <w:p>
      <w:pPr/>
      <w:r>
        <w:t>Key machine interface details:</w:t>
      </w:r>
    </w:p>
    <w:p>
      <w:pPr/>
      <w:r>
        <w:t xml:space="preserve">  • Communication Protocol: OPC UA (PLC acts as OPC UA Server; application acts as OPC UA Client)</w:t>
      </w:r>
    </w:p>
    <w:p>
      <w:pPr/>
      <w:r>
        <w:t xml:space="preserve">  • Configurable parameters: Mixer ID, PLC Tags, logging parameters</w:t>
      </w:r>
    </w:p>
    <w:p>
      <w:pPr/>
      <w:r>
        <w:t xml:space="preserve">  • Logging frequency: 1 second minimum; configurable down to 0.1 seconds</w:t>
      </w:r>
    </w:p>
    <w:p>
      <w:pPr/>
      <w:r>
        <w:t xml:space="preserve">  • Supported hardware: Medium-spec PCs/Laptops and Siemens Panel PCs running Windows OS</w:t>
      </w:r>
    </w:p>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pPr>
        <w:jc w:val="center"/>
      </w:pPr>
      <w:r>
        <w:drawing>
          <wp:inline xmlns:a="http://schemas.openxmlformats.org/drawingml/2006/main" xmlns:pic="http://schemas.openxmlformats.org/drawingml/2006/picture">
            <wp:extent cx="5486400" cy="3168202"/>
            <wp:docPr id="2012644941" name="Picture 2012644941"/>
            <wp:cNvGraphicFramePr>
              <a:graphicFrameLocks noChangeAspect="1"/>
            </wp:cNvGraphicFramePr>
            <a:graphic>
              <a:graphicData uri="http://schemas.openxmlformats.org/drawingml/2006/picture">
                <pic:pic>
                  <pic:nvPicPr>
                    <pic:cNvPr id="0" name="architecture_diagram.png"/>
                    <pic:cNvPicPr/>
                  </pic:nvPicPr>
                  <pic:blipFill>
                    <a:blip r:embed="rId24"/>
                    <a:stretch>
                      <a:fillRect/>
                    </a:stretch>
                  </pic:blipFill>
                  <pic:spPr>
                    <a:xfrm>
                      <a:off x="0" y="0"/>
                      <a:ext cx="5486400" cy="3168202"/>
                    </a:xfrm>
                    <a:prstGeom prst="rect"/>
                  </pic:spPr>
                </pic:pic>
              </a:graphicData>
            </a:graphic>
          </wp:inline>
        </w:drawing>
      </w:r>
    </w:p>
    <w:p>
      <w:pPr>
        <w:jc w:val="center"/>
      </w:pPr>
      <w:r>
        <w:rPr>
          <w:i/>
          <w:sz w:val="18"/>
        </w:rPr>
        <w:t>Figure 1: Smart SCADA – Solution Architecture (Source: Smart SCADA.pptx, Slide 1)</w:t>
      </w:r>
    </w:p>
    <w:p w14:paraId="4F6E0221" w14:textId="77777777" w:rsidR="00C62454" w:rsidRPr="00C62454" w:rsidRDefault="00C62454" w:rsidP="007A64C0">
      <w:r>
        <w:t>The Smart SCADA solution is structured across four functional layers:</w:t>
      </w:r>
    </w:p>
    <w:p>
      <w:pPr/>
      <w:r/>
    </w:p>
    <w:p>
      <w:pPr/>
      <w:r>
        <w:t>1. Data Acquisition Layer</w:t>
      </w:r>
    </w:p>
    <w:p>
      <w:pPr/>
      <w:r>
        <w:t xml:space="preserve">   • Production Units / Rubber Mixer PLCs expose live process data via OPC UA Server.</w:t>
      </w:r>
    </w:p>
    <w:p>
      <w:pPr/>
      <w:r>
        <w:t xml:space="preserve">   • The Data Logger module (built on .NET OPC UA Client) connects to configured PLCs and cyclically logs parameter values to the database at configurable frequency (0.1 s – 1 s).</w:t>
      </w:r>
    </w:p>
    <w:p>
      <w:pPr/>
      <w:r>
        <w:t xml:space="preserve">   • Smartgate+ acts as the edge gateway bridging shopfloor OT network to IT network.</w:t>
      </w:r>
    </w:p>
    <w:p>
      <w:pPr/>
      <w:r/>
    </w:p>
    <w:p>
      <w:pPr/>
      <w:r>
        <w:t>2. Data Processing Layer</w:t>
      </w:r>
    </w:p>
    <w:p>
      <w:pPr/>
      <w:r>
        <w:t xml:space="preserve">   • .NET-based Data Processing Services process raw logged data.</w:t>
      </w:r>
    </w:p>
    <w:p>
      <w:pPr/>
      <w:r>
        <w:t xml:space="preserve">   • Services handle: parameter condition evaluation, downtime detection, cycle time identification.</w:t>
      </w:r>
    </w:p>
    <w:p>
      <w:pPr/>
      <w:r>
        <w:t xml:space="preserve">   • Master data (Item List, BOM with cycle times, Plant/Area/Equipment hierarchy, Operator List) is maintained for contextual enrichment of raw data.</w:t>
      </w:r>
    </w:p>
    <w:p>
      <w:pPr/>
      <w:r>
        <w:t xml:space="preserve">   • API layer (.NET REST API) exposes processed data to the visualization layer.</w:t>
      </w:r>
    </w:p>
    <w:p>
      <w:pPr/>
      <w:r/>
    </w:p>
    <w:p>
      <w:pPr/>
      <w:r>
        <w:t>3. Visualization Layer</w:t>
      </w:r>
    </w:p>
    <w:p>
      <w:pPr/>
      <w:r>
        <w:t xml:space="preserve">   • React JS web application provides the user interface, accessible via browser on any device on the plant network.</w:t>
      </w:r>
    </w:p>
    <w:p>
      <w:pPr/>
      <w:r>
        <w:t xml:space="preserve">   • Online (real-time) and history graph/trend display for configured parameters.</w:t>
      </w:r>
    </w:p>
    <w:p>
      <w:pPr/>
      <w:r>
        <w:t xml:space="preserve">   • Trend customisation: X/Y-axis span, channel selection, colour, zoom, cursor, legends.</w:t>
      </w:r>
    </w:p>
    <w:p>
      <w:pPr/>
      <w:r>
        <w:t xml:space="preserve">   • History query by Mixer, Date/Time, and Batch No./ID.</w:t>
      </w:r>
    </w:p>
    <w:p>
      <w:pPr/>
      <w:r>
        <w:t xml:space="preserve">   • Batch comparison (superimpose multiple batch trends on a single chart).</w:t>
      </w:r>
    </w:p>
    <w:p>
      <w:pPr/>
      <w:r>
        <w:t xml:space="preserve">   • Process screen showing real-time PLC tag values in grid format.</w:t>
      </w:r>
    </w:p>
    <w:p>
      <w:pPr/>
      <w:r/>
    </w:p>
    <w:p>
      <w:pPr/>
      <w:r>
        <w:t>4. Web Hosting Layer</w:t>
      </w:r>
    </w:p>
    <w:p>
      <w:pPr/>
      <w:r>
        <w:t xml:space="preserve">   • Application backend and database are hosted on AWS cloud or on-premises server.</w:t>
      </w:r>
    </w:p>
    <w:p>
      <w:pPr/>
      <w:r>
        <w:t xml:space="preserve">   • Database: MS SQL Server / PostgreSQL.</w:t>
      </w:r>
    </w:p>
    <w:p>
      <w:pPr/>
      <w:r>
        <w:t xml:space="preserve">   • Flat file export capability for offline data exchange.</w:t>
      </w:r>
    </w:p>
    <w:p w14:paraId="40F57D3B" w14:textId="77777777" w:rsidR="007A5ABE" w:rsidRDefault="007A5ABE" w:rsidP="007A64C0">
      <w:pPr>
        <w:pStyle w:val="Heading2"/>
      </w:pPr>
      <w:bookmarkStart w:id="17" w:name="_Toc102404992"/>
      <w:bookmarkStart w:id="18" w:name="_Toc184174870"/>
      <w:r w:rsidRPr="00DB52BE">
        <w:lastRenderedPageBreak/>
        <w:t>IT Architecture</w:t>
      </w:r>
      <w:bookmarkEnd w:id="17"/>
      <w:bookmarkEnd w:id="18"/>
      <w:r w:rsidRPr="00DB52BE">
        <w:t xml:space="preserve"> </w:t>
      </w:r>
    </w:p>
    <w:p w14:paraId="2A67C79E" w14:textId="77777777" w:rsidR="00C62454" w:rsidRPr="00C62454" w:rsidRDefault="00C62454" w:rsidP="007A64C0">
      <w:r>
        <w:t>Technology Stack:</w:t>
      </w:r>
    </w:p>
    <w:p>
      <w:pPr/>
      <w:r>
        <w:t xml:space="preserve">  • Frontend:  React.js (web application – browser accessible)</w:t>
      </w:r>
    </w:p>
    <w:p>
      <w:pPr/>
      <w:r>
        <w:t xml:space="preserve">  • Backend:   .NET (REST API + Data Processing Services + OPC UA Client / Data Logger)</w:t>
      </w:r>
    </w:p>
    <w:p>
      <w:pPr/>
      <w:r>
        <w:t xml:space="preserve">  • Database:  Microsoft SQL Server (primary); PostgreSQL (alternative)</w:t>
      </w:r>
    </w:p>
    <w:p>
      <w:pPr/>
      <w:r>
        <w:t xml:space="preserve">  • Hosting:   AWS Cloud (or on-premises Windows Server)</w:t>
      </w:r>
    </w:p>
    <w:p>
      <w:pPr/>
      <w:r/>
    </w:p>
    <w:p>
      <w:pPr/>
      <w:r>
        <w:t>Deployment &amp; Compatibility:</w:t>
      </w:r>
    </w:p>
    <w:p>
      <w:pPr/>
      <w:r>
        <w:t xml:space="preserve">  • The UI is a web application accessible remotely from any device on the network.</w:t>
      </w:r>
    </w:p>
    <w:p>
      <w:pPr/>
      <w:r>
        <w:t xml:space="preserve">  • Application is compatible with recent Windows OS versions.</w:t>
      </w:r>
    </w:p>
    <w:p>
      <w:pPr/>
      <w:r>
        <w:t xml:space="preserve">  • Designed to run on medium-spec PCs/laptops and Siemens Panel PCs (lightweight footprint).</w:t>
      </w:r>
    </w:p>
    <w:p>
      <w:pPr/>
      <w:r/>
    </w:p>
    <w:p>
      <w:pPr/>
      <w:r>
        <w:t>Networking:</w:t>
      </w:r>
    </w:p>
    <w:p>
      <w:pPr/>
      <w:r>
        <w:t xml:space="preserve">  • OT network: PLCs communicate via OPC UA to the Data Logger service.</w:t>
      </w:r>
    </w:p>
    <w:p>
      <w:pPr/>
      <w:r>
        <w:t xml:space="preserve">  • IT network: Data Logger, API, and database communicate over standard TCP/IP.</w:t>
      </w:r>
    </w:p>
    <w:p>
      <w:pPr/>
      <w:r>
        <w:t xml:space="preserve">  • Smartgate+ edge gateway bridges OT and IT network segments.</w:t>
      </w:r>
    </w:p>
    <w:p>
      <w:pPr/>
      <w:r/>
    </w:p>
    <w:p>
      <w:pPr/>
      <w:r>
        <w:t>Security:</w:t>
      </w:r>
    </w:p>
    <w:p>
      <w:pPr/>
      <w:r>
        <w:t xml:space="preserve">  • Role-based User Management controls access to configuration, data, and administration.</w:t>
      </w:r>
    </w:p>
    <w:p>
      <w:pPr/>
      <w:r>
        <w:t xml:space="preserve">  • Instance-based perpetual licensing with hardware binding (Machine ID).</w:t>
      </w:r>
    </w:p>
    <w:p w14:paraId="595F968D" w14:textId="77777777" w:rsidR="00F75CAF" w:rsidRDefault="00F75CAF" w:rsidP="007A64C0">
      <w:pPr>
        <w:pStyle w:val="Heading1"/>
      </w:pPr>
      <w:bookmarkStart w:id="19" w:name="_Toc102404989"/>
      <w:bookmarkStart w:id="20" w:name="_Toc184174871"/>
      <w:r w:rsidRPr="00DB52BE">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r>
        <w:t>Phase 1 Deliverables:</w:t>
      </w:r>
    </w:p>
    <w:p>
      <w:pPr/>
      <w:r>
        <w:t xml:space="preserve">  1. Smart SCADA Application (Web) – React JS frontend with all Phase 1 UI screens</w:t>
      </w:r>
    </w:p>
    <w:p>
      <w:pPr/>
      <w:r>
        <w:t xml:space="preserve">  2. Data Logger Service – .NET OPC UA Client for cyclic data acquisition from PLCs</w:t>
      </w:r>
    </w:p>
    <w:p>
      <w:pPr/>
      <w:r>
        <w:t xml:space="preserve">  3. Data Processing Service – .NET backend for parameter processing and API</w:t>
      </w:r>
    </w:p>
    <w:p>
      <w:pPr/>
      <w:r>
        <w:t xml:space="preserve">  4. Database Schema &amp; Setup – MS SQL Server / PostgreSQL with logging and master data tables</w:t>
      </w:r>
    </w:p>
    <w:p>
      <w:pPr/>
      <w:r>
        <w:t xml:space="preserve">  5. Configuration Module – Mixer, Parameter, and PLC Tag configuration interface</w:t>
      </w:r>
    </w:p>
    <w:p>
      <w:pPr/>
      <w:r>
        <w:t xml:space="preserve">  6. Graph/Trend Module – Online and historical trend display with full customisation</w:t>
      </w:r>
    </w:p>
    <w:p>
      <w:pPr/>
      <w:r>
        <w:t xml:space="preserve">  7. Process Screen – Real-time PLC tag value display in grid format</w:t>
      </w:r>
    </w:p>
    <w:p>
      <w:pPr/>
      <w:r>
        <w:t xml:space="preserve">  8. User Management Module – Role-based access control</w:t>
      </w:r>
    </w:p>
    <w:p>
      <w:pPr/>
      <w:r>
        <w:t xml:space="preserve">  9. Licensing Module – Instance-based perpetual license with hardware binding</w:t>
      </w:r>
    </w:p>
    <w:p>
      <w:pPr/>
      <w:r>
        <w:t xml:space="preserve"> 10. Functional Design Specification (FDS) Document</w:t>
      </w:r>
    </w:p>
    <w:p>
      <w:pPr/>
      <w:r>
        <w:t xml:space="preserve"> 11. Interface Control Design (ICD) Document (OPC UA interface)</w:t>
      </w:r>
    </w:p>
    <w:p>
      <w:pPr/>
      <w:r>
        <w:t xml:space="preserve"> 12. User Manual / SOP Videos</w:t>
      </w:r>
    </w:p>
    <w:p>
      <w:pPr/>
      <w:r>
        <w:t xml:space="preserve"> 13. SIT &amp; UAT Sign-off Documents</w:t>
      </w:r>
    </w:p>
    <w:p>
      <w:pPr/>
      <w:r/>
    </w:p>
    <w:p>
      <w:pPr/>
      <w:r>
        <w:t>Phase 2 Deliverables (scope to be finalised separately):</w:t>
      </w:r>
    </w:p>
    <w:p>
      <w:pPr/>
      <w:r>
        <w:t xml:space="preserve">  1. Recipe Management Module</w:t>
      </w:r>
    </w:p>
    <w:p>
      <w:pPr/>
      <w:r>
        <w:t xml:space="preserve">  2. Production Order Module</w:t>
      </w:r>
    </w:p>
    <w:p>
      <w:pPr/>
      <w:r>
        <w:t xml:space="preserve">  3. PLC Recipe/Order Transfer Interface</w:t>
      </w:r>
    </w:p>
    <w:p>
      <w:pPr/>
      <w:r>
        <w:t xml:space="preserve">  4. Batch Report Module (logging and display)</w:t>
      </w:r>
    </w:p>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r>
        <w:t>Smart Controls India Limited (SCIL) will provide the following services:</w:t>
      </w:r>
    </w:p>
    <w:p>
      <w:pPr/>
      <w:r/>
    </w:p>
    <w:p>
      <w:pPr/>
      <w:r>
        <w:t xml:space="preserve">  • Requirement workshops and BRD creation</w:t>
      </w:r>
    </w:p>
    <w:p>
      <w:pPr/>
      <w:r>
        <w:t xml:space="preserve">  • Functional Design Specification (FDS) and Interface Control Design (ICD) documentation</w:t>
      </w:r>
    </w:p>
    <w:p>
      <w:pPr/>
      <w:r>
        <w:t xml:space="preserve">  • Full software development of Smart SCADA application (Phase 1 functional scope)</w:t>
      </w:r>
    </w:p>
    <w:p>
      <w:pPr/>
      <w:r>
        <w:t xml:space="preserve">  • OPC UA integration with mixer PLCs</w:t>
      </w:r>
    </w:p>
    <w:p>
      <w:pPr/>
      <w:r>
        <w:t xml:space="preserve">  • Database design, setup and master data configuration</w:t>
      </w:r>
    </w:p>
    <w:p>
      <w:pPr/>
      <w:r>
        <w:t xml:space="preserve">  • System Integration Testing (SIT) with demonstration to customer</w:t>
      </w:r>
    </w:p>
    <w:p>
      <w:pPr/>
      <w:r>
        <w:t xml:space="preserve">  • User Acceptance Testing (UAT) support and issue resolution</w:t>
      </w:r>
    </w:p>
    <w:p>
      <w:pPr/>
      <w:r>
        <w:t xml:space="preserve">  • Deployment to Production environment</w:t>
      </w:r>
    </w:p>
    <w:p>
      <w:pPr/>
      <w:r>
        <w:t xml:space="preserve">  • User manual and training video creation</w:t>
      </w:r>
    </w:p>
    <w:p>
      <w:pPr/>
      <w:r>
        <w:t xml:space="preserve">  • Hyper-care support post go-live</w:t>
      </w:r>
    </w:p>
    <w:p>
      <w:pPr/>
      <w:r/>
    </w:p>
    <w:p>
      <w:pPr/>
      <w:r>
        <w:t>Delivery Model:</w:t>
      </w:r>
    </w:p>
    <w:p>
      <w:pPr/>
      <w:r>
        <w:t xml:space="preserve">  • Single-time development and release</w:t>
      </w:r>
    </w:p>
    <w:p>
      <w:pPr/>
      <w:r>
        <w:t xml:space="preserve">  • Source code ownership: Zeppelin (Kassel)</w:t>
      </w:r>
    </w:p>
    <w:p>
      <w:pPr/>
      <w:r>
        <w:t xml:space="preserve">  • Application distribution rights: Zeppelin (Kassel) to their customers</w:t>
      </w:r>
    </w:p>
    <w:p>
      <w:pPr/>
      <w:r>
        <w:t xml:space="preserve">  • Future bug fixes, support, and feature additions to be covered under separate service orders</w:t>
      </w:r>
    </w:p>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r>
        <w:t>The supply basis for this offer is as follows:</w:t>
      </w:r>
    </w:p>
    <w:p>
      <w:pPr/>
      <w:r>
        <w:t xml:space="preserve">  • SCIL supplies the developed software application (Smart SCADA) as a complete, tested deliverable.</w:t>
      </w:r>
    </w:p>
    <w:p>
      <w:pPr/>
      <w:r>
        <w:t xml:space="preserve">  • Source code is transferred to Zeppelin (Kassel) upon final acceptance.</w:t>
      </w:r>
    </w:p>
    <w:p>
      <w:pPr/>
      <w:r>
        <w:t xml:space="preserve">  • Customer (Zeppelin) is responsible for providing server/hosting infrastructure.</w:t>
      </w:r>
    </w:p>
    <w:p>
      <w:pPr/>
      <w:r>
        <w:t xml:space="preserve">  • Customer is responsible for OPC UA-enabled PLC infrastructure at site.</w:t>
      </w:r>
    </w:p>
    <w:p>
      <w:pPr/>
      <w:r>
        <w:t xml:space="preserve">  • Customer is responsible for OS, database software licenses, and antivirus on hosting servers.</w:t>
      </w:r>
    </w:p>
    <w:p>
      <w:pPr/>
      <w:r>
        <w:t xml:space="preserve">  • SCIL will recommend infrastructure specifications post FDS sign-off.</w:t>
      </w:r>
    </w:p>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r>
        <w:t>Software / Service Items:</w:t>
      </w:r>
    </w:p>
    <w:p>
      <w:pPr/>
      <w:r/>
    </w:p>
    <w:p>
      <w:pPr/>
      <w:r>
        <w:t xml:space="preserve">  S.No | Item                                       | Qty | Unit   | Remarks</w:t>
      </w:r>
    </w:p>
    <w:p>
      <w:pPr/>
      <w:r>
        <w:t xml:space="preserve">  1    | Smart SCADA Application – Phase 1 Dev       |  1  | Lumpsum| Includes all Phase 1 modules</w:t>
      </w:r>
    </w:p>
    <w:p>
      <w:pPr/>
      <w:r>
        <w:t xml:space="preserve">  2    | OPC UA Client / Data Logger Service (.NET) |  1  | Lumpsum| Included in item 1</w:t>
      </w:r>
    </w:p>
    <w:p>
      <w:pPr/>
      <w:r>
        <w:t xml:space="preserve">  3    | React JS Web UI                            |  1  | Lumpsum| Included in item 1</w:t>
      </w:r>
    </w:p>
    <w:p>
      <w:pPr/>
      <w:r>
        <w:t xml:space="preserve">  4    | Database Schema &amp; Configuration            |  1  | Lumpsum| Included in item 1</w:t>
      </w:r>
    </w:p>
    <w:p>
      <w:pPr/>
      <w:r>
        <w:t xml:space="preserve">  5    | FDS + ICD Documentation                   |  1  | Lumpsum| Project deliverable</w:t>
      </w:r>
    </w:p>
    <w:p>
      <w:pPr/>
      <w:r>
        <w:t xml:space="preserve">  6    | User Manual / SOP Videos                  |  1  | Lumpsum| Project deliverable</w:t>
      </w:r>
    </w:p>
    <w:p>
      <w:pPr/>
      <w:r>
        <w:t xml:space="preserve">  7    | Project Management                        |  1  | Lumpsum| Throughout project lifecycle</w:t>
      </w:r>
    </w:p>
    <w:p>
      <w:pPr/>
      <w:r/>
    </w:p>
    <w:p>
      <w:pPr/>
      <w:r>
        <w:t>Note: Commercial pricing is detailed in Annexure A – Commercial Scope.</w:t>
      </w:r>
    </w:p>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lastRenderedPageBreak/>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Software License</w:t>
            </w:r>
            <w:r w:rsidRPr="005772F8">
              <w:rPr>
                <w:rFonts w:eastAsia="Times New Roman" w:cs="Calibri"/>
                <w:color w:val="000000"/>
                <w:sz w:val="20"/>
                <w:szCs w:val="20"/>
                <w:lang w:eastAsia="en-IN"/>
              </w:rPr>
              <w:br/>
              <w:t>( EXPR , OPIN, RDN</w:t>
            </w:r>
            <w:r w:rsidR="005267B9">
              <w:rPr>
                <w:rFonts w:eastAsia="Times New Roman" w:cs="Calibri"/>
                <w:color w:val="000000"/>
                <w:sz w:val="20"/>
                <w:szCs w:val="20"/>
                <w:lang w:eastAsia="en-IN"/>
              </w:rPr>
              <w:t>L</w:t>
            </w:r>
            <w:r w:rsidRPr="005772F8">
              <w:rPr>
                <w:rFonts w:eastAsia="Times New Roman" w:cs="Calibri"/>
                <w:color w:val="000000"/>
                <w:sz w:val="20"/>
                <w:szCs w:val="20"/>
                <w:lang w:eastAsia="en-IN"/>
              </w:rPr>
              <w:t>, MIO etc)</w:t>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Other License</w:t>
            </w:r>
            <w:r w:rsidRPr="005772F8">
              <w:rPr>
                <w:rFonts w:eastAsia="Times New Roman" w:cs="Calibri"/>
                <w:color w:val="000000"/>
                <w:sz w:val="20"/>
                <w:szCs w:val="20"/>
                <w:lang w:eastAsia="en-IN"/>
              </w:rPr>
              <w:br/>
              <w:t>( Curing SCADA, MES SCADA etc)</w:t>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LIMS</w:t>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r w:rsidRPr="009579FE">
              <w:rPr>
                <w:bCs/>
              </w:rPr>
              <w:t>S.No</w:t>
            </w:r>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PDA etc ) specification recommendation .</w:t>
            </w:r>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r w:rsidRPr="009579FE">
              <w:t>Cordination with all OEM's for disucssion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lastRenderedPageBreak/>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Application Monitoring :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r>
        <w:t>The project timeline will be mutually agreed between Zeppelin (Kassel) and Smart Controls at the project kick-off, based on the contractual schedule. Indicative phase durations are:</w:t>
      </w:r>
    </w:p>
    <w:p>
      <w:pPr/>
      <w:r/>
    </w:p>
    <w:p>
      <w:pPr/>
      <w:r>
        <w:t xml:space="preserve">  Phase                              | Indicative Duration</w:t>
      </w:r>
    </w:p>
    <w:p>
      <w:pPr/>
      <w:r>
        <w:t xml:space="preserve">  Requirement Freeze &amp; Workshop      | 2 weeks</w:t>
      </w:r>
    </w:p>
    <w:p>
      <w:pPr/>
      <w:r>
        <w:t xml:space="preserve">  Functional Design Session          | 3 weeks</w:t>
      </w:r>
    </w:p>
    <w:p>
      <w:pPr/>
      <w:r>
        <w:t xml:space="preserve">  Development &amp; Build                | 8 weeks</w:t>
      </w:r>
    </w:p>
    <w:p>
      <w:pPr/>
      <w:r>
        <w:t xml:space="preserve">  System Integration Testing (SIT)   | 2 weeks</w:t>
      </w:r>
    </w:p>
    <w:p>
      <w:pPr/>
      <w:r>
        <w:t xml:space="preserve">  User Acceptance Testing (UAT)      | 2 weeks</w:t>
      </w:r>
    </w:p>
    <w:p>
      <w:pPr/>
      <w:r>
        <w:t xml:space="preserve">  Commissioning &amp; Go Live            | 1 week</w:t>
      </w:r>
    </w:p>
    <w:p>
      <w:pPr/>
      <w:r>
        <w:t xml:space="preserve">  Rollout, Handover &amp; Hyper-care     | 4 weeks</w:t>
      </w:r>
    </w:p>
    <w:p>
      <w:pPr/>
      <w:r/>
    </w:p>
    <w:p>
      <w:pPr/>
      <w:r>
        <w:t>Total Indicative Duration: ~22 weeks from project kick-off (subject to BRD and FDS sign-off timelines).</w:t>
      </w:r>
    </w:p>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r>
        <w:t xml:space="preserve">  • Zeppelin (Kassel) will assign a dedicated project coordinator for requirement gathering and UAT.</w:t>
      </w:r>
    </w:p>
    <w:p>
      <w:pPr/>
      <w:r>
        <w:t xml:space="preserve">  • PLC OPC UA Server configuration at the machine side is in scope of Zeppelin / End Customer.</w:t>
      </w:r>
    </w:p>
    <w:p>
      <w:pPr/>
      <w:r>
        <w:t xml:space="preserve">  • OPC UA tag list and PLC structure will be provided by Zeppelin prior to FDS.</w:t>
      </w:r>
    </w:p>
    <w:p>
      <w:pPr/>
      <w:r>
        <w:t xml:space="preserve">  • Ricardo Klement from ZSD will provide UI/UX design wireframes following NAMiQ standards.</w:t>
      </w:r>
    </w:p>
    <w:p>
      <w:pPr/>
      <w:r>
        <w:t xml:space="preserve">  • Server/hosting infrastructure (AWS or on-premises) will be procured and made available by Zeppelin prior to UAT phase.</w:t>
      </w:r>
    </w:p>
    <w:p>
      <w:pPr/>
      <w:r>
        <w:t xml:space="preserve">  • MS SQL Server or PostgreSQL license will be provided by Zeppelin.</w:t>
      </w:r>
    </w:p>
    <w:p>
      <w:pPr/>
      <w:r>
        <w:t xml:space="preserve">  • Stable network connectivity between the application server and PLC OPC UA server is assumed.</w:t>
      </w:r>
    </w:p>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r>
        <w:t>Zeppelin (Kassel) shall provide the following support during the project:</w:t>
      </w:r>
    </w:p>
    <w:p>
      <w:pPr/>
      <w:r>
        <w:t xml:space="preserve">  • Access to mixer machines and PLCs for OPC UA tag verification during SIT/UAT.</w:t>
      </w:r>
    </w:p>
    <w:p>
      <w:pPr/>
      <w:r>
        <w:t xml:space="preserve">  • Availability of subject matter experts (process engineers, IT team) during workshops and FDS.</w:t>
      </w:r>
    </w:p>
    <w:p>
      <w:pPr/>
      <w:r>
        <w:t xml:space="preserve">  • Timely sign-offs on BRD, FDS, ICD, and UAT to avoid project delays.</w:t>
      </w:r>
    </w:p>
    <w:p>
      <w:pPr/>
      <w:r>
        <w:t xml:space="preserve">  • Provision of server infrastructure and network access for SIT, UAT, and Production environments.</w:t>
      </w:r>
    </w:p>
    <w:p>
      <w:pPr/>
      <w:r>
        <w:t xml:space="preserve">  • UI/UX wireframes as per NAMiQ design standards (by Ricardo Klement, ZSD).</w:t>
      </w:r>
    </w:p>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a period of time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in the course of performing the Services provided that SmartControls does not use, or make reference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8"/>
      <w:headerReference w:type="default" r:id="rId19"/>
      <w:footerReference w:type="default" r:id="rId20"/>
      <w:headerReference w:type="first" r:id="rId21"/>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6775B" w14:textId="77777777" w:rsidR="00715F02" w:rsidRDefault="00715F02" w:rsidP="007A64C0">
      <w:r>
        <w:separator/>
      </w:r>
    </w:p>
  </w:endnote>
  <w:endnote w:type="continuationSeparator" w:id="0">
    <w:p w14:paraId="108B1F8F" w14:textId="77777777" w:rsidR="00715F02" w:rsidRDefault="00715F02" w:rsidP="007A64C0">
      <w:r>
        <w:continuationSeparator/>
      </w:r>
    </w:p>
  </w:endnote>
  <w:endnote w:type="continuationNotice" w:id="1">
    <w:p w14:paraId="5B39DEC3" w14:textId="77777777" w:rsidR="00715F02" w:rsidRDefault="00715F0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4"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WmQ+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dR0ups02GBzIBU8ji6jV0Gb&#10;Dv0fznpyWM3D7x14yZn+bEnJ5XQ+T5bMwXxxOaPAn2c25xmwgqBqHjkbt7cx23gkdkOKtyqr8dLJ&#10;sWVyThbp6PJkzfM4//XyFtdP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M/JaZD6AQAA0wMAAA4AAAAAAAAAAAAAAAAA&#10;LgIAAGRycy9lMm9Eb2MueG1sUEsBAi0AFAAGAAgAAAAhAB2BQefeAAAACQEAAA8AAAAAAAAAAAAA&#10;AAAAVAQAAGRycy9kb3ducmV2LnhtbFBLBQYAAAAABAAEAPMAAABfBQAAAAA=&#10;" filled="f" stroked="f">
              <v:textbo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v:textbox>
            </v:shape>
          </w:pict>
        </mc:Fallback>
      </mc:AlternateContent>
    </w:r>
    <w:sdt>
      <w:sdtPr>
        <w:id w:val="2124883047"/>
        <w:docPartObj>
          <w:docPartGallery w:val="Page Numbers (Bottom of Page)"/>
          <w:docPartUnique/>
        </w:docPartObj>
      </w:sdtPr>
      <w:sdtContent>
        <w:sdt>
          <w:sdtPr>
            <w:id w:val="-1008369070"/>
            <w:docPartObj>
              <w:docPartGallery w:val="Page Numbers (Top of Page)"/>
              <w:docPartUnique/>
            </w:docPartObj>
          </w:sdt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95449" w14:textId="77777777" w:rsidR="00715F02" w:rsidRDefault="00715F02" w:rsidP="007A64C0">
      <w:r>
        <w:separator/>
      </w:r>
    </w:p>
  </w:footnote>
  <w:footnote w:type="continuationSeparator" w:id="0">
    <w:p w14:paraId="4F4993B2" w14:textId="77777777" w:rsidR="00715F02" w:rsidRDefault="00715F02" w:rsidP="007A64C0">
      <w:r>
        <w:continuationSeparator/>
      </w:r>
    </w:p>
  </w:footnote>
  <w:footnote w:type="continuationNotice" w:id="1">
    <w:p w14:paraId="17744AFA" w14:textId="77777777" w:rsidR="00715F02" w:rsidRDefault="00715F0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6EED4360" w:rsidR="00757FB9" w:rsidRDefault="00000000" w:rsidP="007A64C0">
    <w:pPr>
      <w:pStyle w:val="Header"/>
    </w:pPr>
    <w:r>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00A95C66" w:rsidR="00763535" w:rsidRDefault="000C1848" w:rsidP="007A64C0">
    <w:pPr>
      <w:pStyle w:val="Header"/>
    </w:pPr>
    <w:r>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000000">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00530D92" w:rsidR="00757FB9" w:rsidRDefault="00000000" w:rsidP="007A64C0">
    <w:pPr>
      <w:pStyle w:val="Header"/>
    </w:pPr>
    <w:r>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77777777" w:rsidR="00330A8E" w:rsidRDefault="00330A8E" w:rsidP="007A64C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1C7CC37" w:rsidR="00BC1FB9" w:rsidRDefault="00E93EE5" w:rsidP="007A64C0">
    <w:pPr>
      <w:pStyle w:val="Header"/>
    </w:pPr>
    <w:r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A9A93A3" id="_x0000_t202" coordsize="21600,21600" o:spt="202" path="m,l,21600r21600,l21600,xe">
              <v:stroke joinstyle="miter"/>
              <v:path gradientshapeok="t" o:connecttype="rect"/>
            </v:shapetype>
            <v:shape id="Text Box 17" o:spid="_x0000_s1031"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" strokecolor="white">
              <o:lock v:ext="edit" aspectratio="t"/>
              <v:textbo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v:textbox>
              <w10:wrap type="square" anchorx="margin"/>
            </v:shape>
          </w:pict>
        </mc:Fallback>
      </mc:AlternateContent>
    </w:r>
    <w:r>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44F85B81" w:rsidR="00464D2E" w:rsidRPr="00971BF3" w:rsidRDefault="00536DA8" w:rsidP="00DA5AB2">
                          <w:pPr>
                            <w:jc w:val="center"/>
                          </w:pPr>
                          <w:r w:rsidRPr="00971BF3">
                            <w:rPr>
                              <w:highlight w:val="yellow"/>
                            </w:rPr>
                            <w:t>Mixer Control Upgrade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2"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" filled="f" stroked="f">
              <o:lock v:ext="edit" aspectratio="t"/>
              <v:textbox>
                <w:txbxContent>
                  <w:p w14:paraId="70ACD642" w14:textId="44F85B81" w:rsidR="00464D2E" w:rsidRPr="00971BF3" w:rsidRDefault="00536DA8" w:rsidP="00DA5AB2">
                    <w:pPr>
                      <w:jc w:val="center"/>
                    </w:pPr>
                    <w:r w:rsidRPr="00971BF3">
                      <w:rPr>
                        <w:highlight w:val="yellow"/>
                      </w:rPr>
                      <w:t>Mixer Control Upgrade</w:t>
                    </w:r>
                  </w:p>
                </w:txbxContent>
              </v:textbox>
              <w10:wrap type="square" anchorx="margin"/>
            </v:shape>
          </w:pict>
        </mc:Fallback>
      </mc:AlternateContent>
    </w:r>
    <w:r w:rsidR="00000000">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77777777" w:rsidR="00330A8E" w:rsidRDefault="00330A8E" w:rsidP="007A64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3DE7"/>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5F02"/>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3EE6"/>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3C9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6CBB"/>
    <w:rsid w:val="00DD79F0"/>
    <w:rsid w:val="00DE155A"/>
    <w:rsid w:val="00DE169C"/>
    <w:rsid w:val="00DE1989"/>
    <w:rsid w:val="00DE2BC0"/>
    <w:rsid w:val="00DE37DF"/>
    <w:rsid w:val="00DE5AE5"/>
    <w:rsid w:val="00DE5D25"/>
    <w:rsid w:val="00DE6C79"/>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yperlink" Target="mailto:tarique.ahmad@smartcontrols.in" TargetMode="Externa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arique.ahmad@smartcontrols.in"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 Id="rId24"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B7766B7FEB03F5489FA04D6B38BF897F" ma:contentTypeVersion="8" ma:contentTypeDescription="Ein neues Dokument erstellen." ma:contentTypeScope="" ma:versionID="cfc428223123c4cc488f5e51ed7fa29d">
  <xsd:schema xmlns:xsd="http://www.w3.org/2001/XMLSchema" xmlns:xs="http://www.w3.org/2001/XMLSchema" xmlns:p="http://schemas.microsoft.com/office/2006/metadata/properties" xmlns:ns2="14fde928-9496-4a98-abb5-9ad8c303cfe5" targetNamespace="http://schemas.microsoft.com/office/2006/metadata/properties" ma:root="true" ma:fieldsID="f540f9a6268ef79519a6717f46dc1972" ns2:_="">
    <xsd:import namespace="14fde928-9496-4a98-abb5-9ad8c303cfe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fde928-9496-4a98-abb5-9ad8c303cf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A9D9EA-61E0-4105-8952-925F478C4A1F}">
  <ds:schemaRefs>
    <ds:schemaRef ds:uri="http://schemas.microsoft.com/sharepoint/v3/contenttype/forms"/>
  </ds:schemaRefs>
</ds:datastoreItem>
</file>

<file path=customXml/itemProps2.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cc2ca189-86aa-4455-a732-f2c7006b2cb7"/>
  </ds:schemaRefs>
</ds:datastoreItem>
</file>

<file path=customXml/itemProps3.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4.xml><?xml version="1.0" encoding="utf-8"?>
<ds:datastoreItem xmlns:ds="http://schemas.openxmlformats.org/officeDocument/2006/customXml" ds:itemID="{7DAE8EA0-8EC2-4666-AD23-D0EDFC944140}"/>
</file>

<file path=docProps/app.xml><?xml version="1.0" encoding="utf-8"?>
<Properties xmlns="http://schemas.openxmlformats.org/officeDocument/2006/extended-properties" xmlns:vt="http://schemas.openxmlformats.org/officeDocument/2006/docPropsVTypes">
  <Template>Normal</Template>
  <TotalTime>394</TotalTime>
  <Pages>18</Pages>
  <Words>3884</Words>
  <Characters>22141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25974</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Anurag Razdan</cp:lastModifiedBy>
  <cp:revision>221</cp:revision>
  <cp:lastPrinted>2022-04-28T17:51:00Z</cp:lastPrinted>
  <dcterms:created xsi:type="dcterms:W3CDTF">2022-05-23T05:30:00Z</dcterms:created>
  <dcterms:modified xsi:type="dcterms:W3CDTF">2025-07-17T13:12:00Z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0x010100B7766B7FEB03F5489FA04D6B38BF897F</vt:lpwstr>
  </property>
  <property fmtid="{D5CDD505-2E9C-101B-9397-08002B2CF9AE}" pid="3" name="MediaServiceImageTags">
    <vt:lpwstr/>
  </property>
  <property fmtid="{D5CDD505-2E9C-101B-9397-08002B2CF9AE}" pid="4" name="Order">
    <vt:r8>36500</vt:r8>
  </property>
  <property fmtid="{D5CDD505-2E9C-101B-9397-08002B2CF9AE}" pid="5" name="_ExtendedDescription">
    <vt:lpwstr/>
  </property>
</Properties>
</file>