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r>
              <w:rPr>
                <w:sz w:val="16"/>
              </w:rPr>
              <w:t>S.No</w:t>
            </w:r>
          </w:p>
        </w:tc>
        <w:tc>
          <w:tcPr>
            <w:tcW w:type="dxa" w:w="1000"/>
          </w:tcPr>
          <w:p>
            <w:r>
              <w:rPr>
                <w:sz w:val="16"/>
              </w:rPr>
              <w:t>Process Area</w:t>
            </w:r>
          </w:p>
        </w:tc>
        <w:tc>
          <w:tcPr>
            <w:tcW w:type="dxa" w:w="1200"/>
          </w:tcPr>
          <w:p>
            <w:r>
              <w:rPr>
                <w:sz w:val="16"/>
              </w:rPr>
              <w:t>Machine Group</w:t>
            </w:r>
          </w:p>
        </w:tc>
        <w:tc>
          <w:tcPr>
            <w:tcW w:type="dxa" w:w="450"/>
          </w:tcPr>
          <w:p>
            <w:r>
              <w:rPr>
                <w:sz w:val="16"/>
              </w:rPr>
              <w:t>Qty</w:t>
            </w:r>
          </w:p>
        </w:tc>
        <w:tc>
          <w:tcPr>
            <w:tcW w:type="dxa" w:w="1250"/>
          </w:tcPr>
          <w:p>
            <w:r>
              <w:rPr>
                <w:sz w:val="16"/>
              </w:rPr>
              <w:t>PLC Make</w:t>
            </w:r>
          </w:p>
        </w:tc>
        <w:tc>
          <w:tcPr>
            <w:tcW w:type="dxa" w:w="1050"/>
          </w:tcPr>
          <w:p>
            <w:r>
              <w:rPr>
                <w:sz w:val="16"/>
              </w:rPr>
              <w:t>PLC Model</w:t>
            </w:r>
          </w:p>
        </w:tc>
        <w:tc>
          <w:tcPr>
            <w:tcW w:type="dxa" w:w="1500"/>
          </w:tcPr>
          <w:p>
            <w:r>
              <w:rPr>
                <w:sz w:val="16"/>
              </w:rPr>
              <w:t>Existing Communication</w:t>
            </w:r>
          </w:p>
        </w:tc>
        <w:tc>
          <w:tcPr>
            <w:tcW w:type="dxa" w:w="1450"/>
          </w:tcPr>
          <w:p>
            <w:r>
              <w:rPr>
                <w:sz w:val="16"/>
              </w:rPr>
              <w:t>Recommended Interfacing Hardware</w:t>
            </w:r>
          </w:p>
        </w:tc>
        <w:tc>
          <w:tcPr>
            <w:tcW w:type="dxa" w:w="1928"/>
          </w:tcPr>
          <w:p>
            <w:r>
              <w:rPr>
                <w:sz w:val="16"/>
              </w:rPr>
              <w:t>SmartMES Communication</w:t>
            </w:r>
          </w:p>
        </w:tc>
      </w:tr>
      <w:tr>
        <w:tc>
          <w:tcPr>
            <w:tcW w:type="dxa" w:w="520"/>
          </w:tcPr>
          <w:p>
            <w:r>
              <w:rPr>
                <w:sz w:val="16"/>
              </w:rPr>
              <w:t>1</w:t>
            </w:r>
          </w:p>
        </w:tc>
        <w:tc>
          <w:tcPr>
            <w:tcW w:type="dxa" w:w="1000"/>
          </w:tcPr>
          <w:p>
            <w:r>
              <w:rPr>
                <w:sz w:val="16"/>
              </w:rPr>
              <w:t>TBB Tyre Building</w:t>
            </w:r>
          </w:p>
        </w:tc>
        <w:tc>
          <w:tcPr>
            <w:tcW w:type="dxa" w:w="1200"/>
          </w:tcPr>
          <w:p>
            <w:r>
              <w:rPr>
                <w:sz w:val="16"/>
              </w:rPr>
              <w:t>J‑1 to J‑25, J‑54 to J‑56</w:t>
            </w:r>
          </w:p>
        </w:tc>
        <w:tc>
          <w:tcPr>
            <w:tcW w:type="dxa" w:w="450"/>
          </w:tcPr>
          <w:p>
            <w:r>
              <w:rPr>
                <w:sz w:val="16"/>
              </w:rPr>
              <w:t>28</w:t>
            </w:r>
          </w:p>
        </w:tc>
        <w:tc>
          <w:tcPr>
            <w:tcW w:type="dxa" w:w="1250"/>
          </w:tcPr>
          <w:p>
            <w:r>
              <w:rPr>
                <w:sz w:val="16"/>
              </w:rPr>
              <w:t>Mitsubishi</w:t>
            </w:r>
          </w:p>
        </w:tc>
        <w:tc>
          <w:tcPr>
            <w:tcW w:type="dxa" w:w="1050"/>
          </w:tcPr>
          <w:p>
            <w:r>
              <w:rPr>
                <w:sz w:val="16"/>
              </w:rPr>
              <w:t>FX2N‑64MR</w:t>
            </w:r>
          </w:p>
        </w:tc>
        <w:tc>
          <w:tcPr>
            <w:tcW w:type="dxa" w:w="1500"/>
          </w:tcPr>
          <w:p>
            <w:r>
              <w:rPr>
                <w:sz w:val="16"/>
              </w:rPr>
              <w:t>RS232 (Mini DIN)</w:t>
            </w:r>
          </w:p>
        </w:tc>
        <w:tc>
          <w:tcPr>
            <w:tcW w:type="dxa" w:w="1450"/>
          </w:tcPr>
          <w:p>
            <w:r>
              <w:rPr>
                <w:sz w:val="16"/>
              </w:rPr>
              <w:t>OEM Ethernet Communication Module</w:t>
            </w:r>
          </w:p>
        </w:tc>
        <w:tc>
          <w:tcPr>
            <w:tcW w:type="dxa" w:w="1928"/>
          </w:tcPr>
          <w:p>
            <w:r>
              <w:rPr>
                <w:sz w:val="16"/>
              </w:rPr>
              <w:t>Kepware OPC Server (Mitsubishi Ethernet Driver)</w:t>
            </w:r>
          </w:p>
        </w:tc>
      </w:tr>
      <w:tr>
        <w:tc>
          <w:tcPr>
            <w:tcW w:type="dxa" w:w="520"/>
          </w:tcPr>
          <w:p>
            <w:r>
              <w:rPr>
                <w:sz w:val="16"/>
              </w:rPr>
              <w:t>2</w:t>
            </w:r>
          </w:p>
        </w:tc>
        <w:tc>
          <w:tcPr>
            <w:tcW w:type="dxa" w:w="1000"/>
          </w:tcPr>
          <w:p>
            <w:r>
              <w:rPr>
                <w:sz w:val="16"/>
              </w:rPr>
              <w:t>TBB Tyre Building</w:t>
            </w:r>
          </w:p>
        </w:tc>
        <w:tc>
          <w:tcPr>
            <w:tcW w:type="dxa" w:w="1200"/>
          </w:tcPr>
          <w:p>
            <w:r>
              <w:rPr>
                <w:sz w:val="16"/>
              </w:rPr>
              <w:t>OTR‑1</w:t>
            </w:r>
          </w:p>
        </w:tc>
        <w:tc>
          <w:tcPr>
            <w:tcW w:type="dxa" w:w="450"/>
          </w:tcPr>
          <w:p>
            <w:r>
              <w:rPr>
                <w:sz w:val="16"/>
              </w:rPr>
              <w:t>1</w:t>
            </w:r>
          </w:p>
        </w:tc>
        <w:tc>
          <w:tcPr>
            <w:tcW w:type="dxa" w:w="1250"/>
          </w:tcPr>
          <w:p>
            <w:r>
              <w:rPr>
                <w:sz w:val="16"/>
              </w:rPr>
              <w:t>Allen‑Bradley</w:t>
            </w:r>
          </w:p>
        </w:tc>
        <w:tc>
          <w:tcPr>
            <w:tcW w:type="dxa" w:w="1050"/>
          </w:tcPr>
          <w:p>
            <w:r>
              <w:rPr>
                <w:sz w:val="16"/>
              </w:rPr>
              <w:t>SLC500</w:t>
            </w:r>
          </w:p>
        </w:tc>
        <w:tc>
          <w:tcPr>
            <w:tcW w:type="dxa" w:w="1500"/>
          </w:tcPr>
          <w:p>
            <w:r>
              <w:rPr>
                <w:sz w:val="16"/>
              </w:rPr>
              <w:t>RS232</w:t>
            </w:r>
          </w:p>
        </w:tc>
        <w:tc>
          <w:tcPr>
            <w:tcW w:type="dxa" w:w="1450"/>
          </w:tcPr>
          <w:p>
            <w:r>
              <w:rPr>
                <w:sz w:val="16"/>
              </w:rPr>
              <w:t>OEM Ethernet Communication Module</w:t>
            </w:r>
          </w:p>
        </w:tc>
        <w:tc>
          <w:tcPr>
            <w:tcW w:type="dxa" w:w="1928"/>
          </w:tcPr>
          <w:p>
            <w:r>
              <w:rPr>
                <w:sz w:val="16"/>
              </w:rPr>
              <w:t>Kepware OPC Server (Allen‑Bradley Ethernet Driver)</w:t>
            </w:r>
          </w:p>
        </w:tc>
      </w:tr>
      <w:tr>
        <w:tc>
          <w:tcPr>
            <w:tcW w:type="dxa" w:w="520"/>
          </w:tcPr>
          <w:p>
            <w:r>
              <w:rPr>
                <w:sz w:val="16"/>
              </w:rPr>
              <w:t>3</w:t>
            </w:r>
          </w:p>
        </w:tc>
        <w:tc>
          <w:tcPr>
            <w:tcW w:type="dxa" w:w="1000"/>
          </w:tcPr>
          <w:p>
            <w:r>
              <w:rPr>
                <w:sz w:val="16"/>
              </w:rPr>
              <w:t>LCV Tyre Building</w:t>
            </w:r>
          </w:p>
        </w:tc>
        <w:tc>
          <w:tcPr>
            <w:tcW w:type="dxa" w:w="1200"/>
          </w:tcPr>
          <w:p>
            <w:r>
              <w:rPr>
                <w:sz w:val="16"/>
              </w:rPr>
              <w:t>AMCL‑1 to AMCL‑6</w:t>
            </w:r>
          </w:p>
        </w:tc>
        <w:tc>
          <w:tcPr>
            <w:tcW w:type="dxa" w:w="450"/>
          </w:tcPr>
          <w:p>
            <w:r>
              <w:rPr>
                <w:sz w:val="16"/>
              </w:rPr>
              <w:t>6</w:t>
            </w:r>
          </w:p>
        </w:tc>
        <w:tc>
          <w:tcPr>
            <w:tcW w:type="dxa" w:w="1250"/>
          </w:tcPr>
          <w:p>
            <w:r>
              <w:rPr>
                <w:sz w:val="16"/>
              </w:rPr>
              <w:t>Mitsubishi</w:t>
            </w:r>
          </w:p>
        </w:tc>
        <w:tc>
          <w:tcPr>
            <w:tcW w:type="dxa" w:w="1050"/>
          </w:tcPr>
          <w:p>
            <w:r>
              <w:rPr>
                <w:sz w:val="16"/>
              </w:rPr>
              <w:t>FX2N‑64MR</w:t>
            </w:r>
          </w:p>
        </w:tc>
        <w:tc>
          <w:tcPr>
            <w:tcW w:type="dxa" w:w="1500"/>
          </w:tcPr>
          <w:p>
            <w:r>
              <w:rPr>
                <w:sz w:val="16"/>
              </w:rPr>
              <w:t>RS232 (Mini DIN)</w:t>
            </w:r>
          </w:p>
        </w:tc>
        <w:tc>
          <w:tcPr>
            <w:tcW w:type="dxa" w:w="1450"/>
          </w:tcPr>
          <w:p>
            <w:r>
              <w:rPr>
                <w:sz w:val="16"/>
              </w:rPr>
              <w:t>OEM Ethernet Communication Module</w:t>
            </w:r>
          </w:p>
        </w:tc>
        <w:tc>
          <w:tcPr>
            <w:tcW w:type="dxa" w:w="1928"/>
          </w:tcPr>
          <w:p>
            <w:r>
              <w:rPr>
                <w:sz w:val="16"/>
              </w:rPr>
              <w:t>Kepware OPC Server (Mitsubishi Ethernet Driver)</w:t>
            </w:r>
          </w:p>
        </w:tc>
      </w:tr>
      <w:tr>
        <w:tc>
          <w:tcPr>
            <w:tcW w:type="dxa" w:w="520"/>
          </w:tcPr>
          <w:p>
            <w:r>
              <w:rPr>
                <w:sz w:val="16"/>
              </w:rPr>
              <w:t>4</w:t>
            </w:r>
          </w:p>
        </w:tc>
        <w:tc>
          <w:tcPr>
            <w:tcW w:type="dxa" w:w="1000"/>
          </w:tcPr>
          <w:p>
            <w:r>
              <w:rPr>
                <w:sz w:val="16"/>
              </w:rPr>
              <w:t>LCV Tyre Building</w:t>
            </w:r>
          </w:p>
        </w:tc>
        <w:tc>
          <w:tcPr>
            <w:tcW w:type="dxa" w:w="1200"/>
          </w:tcPr>
          <w:p>
            <w:r>
              <w:rPr>
                <w:sz w:val="16"/>
              </w:rPr>
              <w:t>LNT‑1 to LNT‑5</w:t>
            </w:r>
          </w:p>
        </w:tc>
        <w:tc>
          <w:tcPr>
            <w:tcW w:type="dxa" w:w="450"/>
          </w:tcPr>
          <w:p>
            <w:r>
              <w:rPr>
                <w:sz w:val="16"/>
              </w:rPr>
              <w:t>5</w:t>
            </w:r>
          </w:p>
        </w:tc>
        <w:tc>
          <w:tcPr>
            <w:tcW w:type="dxa" w:w="1250"/>
          </w:tcPr>
          <w:p>
            <w:r>
              <w:rPr>
                <w:sz w:val="16"/>
              </w:rPr>
              <w:t>Mitsubishi</w:t>
            </w:r>
          </w:p>
        </w:tc>
        <w:tc>
          <w:tcPr>
            <w:tcW w:type="dxa" w:w="1050"/>
          </w:tcPr>
          <w:p>
            <w:r>
              <w:rPr>
                <w:sz w:val="16"/>
              </w:rPr>
              <w:t>FX2N‑64MR</w:t>
            </w:r>
          </w:p>
        </w:tc>
        <w:tc>
          <w:tcPr>
            <w:tcW w:type="dxa" w:w="1500"/>
          </w:tcPr>
          <w:p>
            <w:r>
              <w:rPr>
                <w:sz w:val="16"/>
              </w:rPr>
              <w:t>RS232 (Mini DIN)</w:t>
            </w:r>
          </w:p>
        </w:tc>
        <w:tc>
          <w:tcPr>
            <w:tcW w:type="dxa" w:w="1450"/>
          </w:tcPr>
          <w:p>
            <w:r>
              <w:rPr>
                <w:sz w:val="16"/>
              </w:rPr>
              <w:t>OEM Ethernet Communication Module</w:t>
            </w:r>
          </w:p>
        </w:tc>
        <w:tc>
          <w:tcPr>
            <w:tcW w:type="dxa" w:w="1928"/>
          </w:tcPr>
          <w:p>
            <w:r>
              <w:rPr>
                <w:sz w:val="16"/>
              </w:rPr>
              <w:t>Kepware OPC Server (Mitsubishi Ethernet Driver)</w:t>
            </w:r>
          </w:p>
        </w:tc>
      </w:tr>
      <w:tr>
        <w:tc>
          <w:tcPr>
            <w:tcW w:type="dxa" w:w="520"/>
          </w:tcPr>
          <w:p>
            <w:r>
              <w:rPr>
                <w:sz w:val="16"/>
              </w:rPr>
              <w:t>5</w:t>
            </w:r>
          </w:p>
        </w:tc>
        <w:tc>
          <w:tcPr>
            <w:tcW w:type="dxa" w:w="1000"/>
          </w:tcPr>
          <w:p>
            <w:r>
              <w:rPr>
                <w:sz w:val="16"/>
              </w:rPr>
              <w:t>LCV Tyre Building</w:t>
            </w:r>
          </w:p>
        </w:tc>
        <w:tc>
          <w:tcPr>
            <w:tcW w:type="dxa" w:w="1200"/>
          </w:tcPr>
          <w:p>
            <w:r>
              <w:rPr>
                <w:sz w:val="16"/>
              </w:rPr>
              <w:t>AMCL‑7 &amp; AMCL‑8</w:t>
            </w:r>
          </w:p>
        </w:tc>
        <w:tc>
          <w:tcPr>
            <w:tcW w:type="dxa" w:w="450"/>
          </w:tcPr>
          <w:p>
            <w:r>
              <w:rPr>
                <w:sz w:val="16"/>
              </w:rPr>
              <w:t>2</w:t>
            </w:r>
          </w:p>
        </w:tc>
        <w:tc>
          <w:tcPr>
            <w:tcW w:type="dxa" w:w="1250"/>
          </w:tcPr>
          <w:p>
            <w:r>
              <w:rPr>
                <w:sz w:val="16"/>
              </w:rPr>
              <w:t>Mitsubishi</w:t>
            </w:r>
          </w:p>
        </w:tc>
        <w:tc>
          <w:tcPr>
            <w:tcW w:type="dxa" w:w="1050"/>
          </w:tcPr>
          <w:p>
            <w:r>
              <w:rPr>
                <w:sz w:val="16"/>
              </w:rPr>
              <w:t>FX5U</w:t>
            </w:r>
          </w:p>
        </w:tc>
        <w:tc>
          <w:tcPr>
            <w:tcW w:type="dxa" w:w="1500"/>
          </w:tcPr>
          <w:p>
            <w:r>
              <w:rPr>
                <w:sz w:val="16"/>
              </w:rPr>
              <w:t>Built‑in Ethernet</w:t>
            </w:r>
          </w:p>
        </w:tc>
        <w:tc>
          <w:tcPr>
            <w:tcW w:type="dxa" w:w="1450"/>
          </w:tcPr>
          <w:p>
            <w:r>
              <w:rPr>
                <w:sz w:val="16"/>
              </w:rPr>
              <w:t>Use built‑in Ethernet port</w:t>
            </w:r>
          </w:p>
        </w:tc>
        <w:tc>
          <w:tcPr>
            <w:tcW w:type="dxa" w:w="1928"/>
          </w:tcPr>
          <w:p>
            <w:r>
              <w:rPr>
                <w:sz w:val="16"/>
              </w:rPr>
              <w:t>Kepware OPC Server (Mitsubishi Ethernet Driver)</w:t>
            </w:r>
          </w:p>
        </w:tc>
      </w:tr>
      <w:tr>
        <w:tc>
          <w:tcPr>
            <w:tcW w:type="dxa" w:w="520"/>
          </w:tcPr>
          <w:p>
            <w:r>
              <w:rPr>
                <w:b/>
                <w:sz w:val="16"/>
              </w:rPr>
            </w:r>
          </w:p>
        </w:tc>
        <w:tc>
          <w:tcPr>
            <w:tcW w:type="dxa" w:w="1000"/>
          </w:tcPr>
          <w:p>
            <w:r>
              <w:rPr>
                <w:b/>
                <w:sz w:val="16"/>
              </w:rPr>
              <w:t>Total</w:t>
            </w:r>
          </w:p>
        </w:tc>
        <w:tc>
          <w:tcPr>
            <w:tcW w:type="dxa" w:w="1200"/>
          </w:tcPr>
          <w:p>
            <w:r>
              <w:rPr>
                <w:b/>
                <w:sz w:val="16"/>
              </w:rPr>
            </w:r>
          </w:p>
        </w:tc>
        <w:tc>
          <w:tcPr>
            <w:tcW w:type="dxa" w:w="450"/>
          </w:tcPr>
          <w:p>
            <w:r>
              <w:rPr>
                <w:b/>
                <w:sz w:val="16"/>
              </w:rPr>
              <w:t>42</w:t>
            </w:r>
          </w:p>
        </w:tc>
        <w:tc>
          <w:tcPr>
            <w:tcW w:type="dxa" w:w="1250"/>
          </w:tcPr>
          <w:p>
            <w:r>
              <w:rPr>
                <w:b/>
                <w:sz w:val="16"/>
              </w:rPr>
            </w:r>
          </w:p>
        </w:tc>
        <w:tc>
          <w:tcPr>
            <w:tcW w:type="dxa" w:w="1050"/>
          </w:tcPr>
          <w:p>
            <w:r>
              <w:rPr>
                <w:b/>
                <w:sz w:val="16"/>
              </w:rPr>
            </w:r>
          </w:p>
        </w:tc>
        <w:tc>
          <w:tcPr>
            <w:tcW w:type="dxa" w:w="1500"/>
          </w:tcPr>
          <w:p>
            <w:r>
              <w:rPr>
                <w:b/>
                <w:sz w:val="16"/>
              </w:rPr>
            </w:r>
          </w:p>
        </w:tc>
        <w:tc>
          <w:tcPr>
            <w:tcW w:type="dxa" w:w="1450"/>
          </w:tcPr>
          <w:p>
            <w:r>
              <w:rPr>
                <w:b/>
                <w:sz w:val="16"/>
              </w:rPr>
            </w:r>
          </w:p>
        </w:tc>
        <w:tc>
          <w:tcPr>
            <w:tcW w:type="dxa" w:w="1928"/>
          </w:tcPr>
          <w:p>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00"/>
        <w:gridCol w:w="2300"/>
        <w:gridCol w:w="600"/>
        <w:gridCol w:w="1150"/>
        <w:gridCol w:w="1600"/>
        <w:gridCol w:w="2248"/>
      </w:tblGrid>
      <w:tr>
        <w:trPr>
          <w:tblHeader/>
        </w:trPr>
        <w:tc>
          <w:tcPr>
            <w:tcW w:type="dxa" w:w="750"/>
          </w:tcPr>
          <w:p>
            <w:r>
              <w:t>S.No</w:t>
            </w:r>
          </w:p>
        </w:tc>
        <w:tc>
          <w:tcPr>
            <w:tcW w:type="dxa" w:w="1700"/>
          </w:tcPr>
          <w:p>
            <w:r>
              <w:t>Process Area</w:t>
            </w:r>
          </w:p>
        </w:tc>
        <w:tc>
          <w:tcPr>
            <w:tcW w:type="dxa" w:w="2300"/>
          </w:tcPr>
          <w:p>
            <w:r>
              <w:t>Machine No.</w:t>
            </w:r>
          </w:p>
        </w:tc>
        <w:tc>
          <w:tcPr>
            <w:tcW w:type="dxa" w:w="600"/>
          </w:tcPr>
          <w:p>
            <w:r>
              <w:t>Qty</w:t>
            </w:r>
          </w:p>
        </w:tc>
        <w:tc>
          <w:tcPr>
            <w:tcW w:type="dxa" w:w="1150"/>
          </w:tcPr>
          <w:p>
            <w:r>
              <w:t>PLC Make</w:t>
            </w:r>
          </w:p>
        </w:tc>
        <w:tc>
          <w:tcPr>
            <w:tcW w:type="dxa" w:w="1600"/>
          </w:tcPr>
          <w:p>
            <w:r>
              <w:t>PLC Model</w:t>
            </w:r>
          </w:p>
        </w:tc>
        <w:tc>
          <w:tcPr>
            <w:tcW w:type="dxa" w:w="2248"/>
          </w:tcPr>
          <w:p>
            <w:r>
              <w:t>Communication / Remark</w:t>
            </w:r>
          </w:p>
        </w:tc>
      </w:tr>
      <w:tr>
        <w:tc>
          <w:tcPr>
            <w:tcW w:type="dxa" w:w="750"/>
          </w:tcPr>
          <w:p>
            <w:r>
              <w:t>1</w:t>
            </w:r>
          </w:p>
        </w:tc>
        <w:tc>
          <w:tcPr>
            <w:tcW w:type="dxa" w:w="1700"/>
          </w:tcPr>
          <w:p>
            <w:r>
              <w:t>CFE 1</w:t>
            </w:r>
          </w:p>
        </w:tc>
        <w:tc>
          <w:tcPr>
            <w:tcW w:type="dxa" w:w="2300"/>
          </w:tcPr>
          <w:p>
            <w:r>
              <w:t>Cold Feed Extruder‑1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2</w:t>
            </w:r>
          </w:p>
        </w:tc>
        <w:tc>
          <w:tcPr>
            <w:tcW w:type="dxa" w:w="1700"/>
          </w:tcPr>
          <w:p>
            <w:r>
              <w:t>CFE 1</w:t>
            </w:r>
          </w:p>
        </w:tc>
        <w:tc>
          <w:tcPr>
            <w:tcW w:type="dxa" w:w="2300"/>
          </w:tcPr>
          <w:p>
            <w:r>
              <w:t>Cold Feed Extruder‑1 (Extruder)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3</w:t>
            </w:r>
          </w:p>
        </w:tc>
        <w:tc>
          <w:tcPr>
            <w:tcW w:type="dxa" w:w="1700"/>
          </w:tcPr>
          <w:p>
            <w:r>
              <w:t>CFE 1</w:t>
            </w:r>
          </w:p>
        </w:tc>
        <w:tc>
          <w:tcPr>
            <w:tcW w:type="dxa" w:w="2300"/>
          </w:tcPr>
          <w:p>
            <w:r>
              <w:t>Cold Feed Extruder‑1 (Skiver)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4</w:t>
            </w:r>
          </w:p>
        </w:tc>
        <w:tc>
          <w:tcPr>
            <w:tcW w:type="dxa" w:w="1700"/>
          </w:tcPr>
          <w:p>
            <w:r>
              <w:t>CFE 2</w:t>
            </w:r>
          </w:p>
        </w:tc>
        <w:tc>
          <w:tcPr>
            <w:tcW w:type="dxa" w:w="2300"/>
          </w:tcPr>
          <w:p>
            <w:r>
              <w:t>Cold Feed Extruder‑2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5</w:t>
            </w:r>
          </w:p>
        </w:tc>
        <w:tc>
          <w:tcPr>
            <w:tcW w:type="dxa" w:w="1700"/>
          </w:tcPr>
          <w:p>
            <w:r>
              <w:t>CFE 2</w:t>
            </w:r>
          </w:p>
        </w:tc>
        <w:tc>
          <w:tcPr>
            <w:tcW w:type="dxa" w:w="2300"/>
          </w:tcPr>
          <w:p>
            <w:r>
              <w:t>Cold Feed Extruder‑2 (Extruder)</w:t>
            </w:r>
          </w:p>
        </w:tc>
        <w:tc>
          <w:tcPr>
            <w:tcW w:type="dxa" w:w="600"/>
          </w:tcPr>
          <w:p>
            <w:r>
              <w:t>1</w:t>
            </w:r>
          </w:p>
        </w:tc>
        <w:tc>
          <w:tcPr>
            <w:tcW w:type="dxa" w:w="1150"/>
          </w:tcPr>
          <w:p>
            <w:r>
              <w:t>Siemens</w:t>
            </w:r>
          </w:p>
        </w:tc>
        <w:tc>
          <w:tcPr>
            <w:tcW w:type="dxa" w:w="1600"/>
          </w:tcPr>
          <w:p>
            <w:r>
              <w:t>S7‑300 (313C‑2DP) / S7‑1200 (1214 PN)</w:t>
            </w:r>
          </w:p>
        </w:tc>
        <w:tc>
          <w:tcPr>
            <w:tcW w:type="dxa" w:w="2248"/>
          </w:tcPr>
          <w:p>
            <w:r>
              <w:t>Exact controller to be confirmed during FDS.</w:t>
            </w:r>
          </w:p>
        </w:tc>
      </w:tr>
      <w:tr>
        <w:tc>
          <w:tcPr>
            <w:tcW w:type="dxa" w:w="750"/>
          </w:tcPr>
          <w:p>
            <w:r>
              <w:t>6</w:t>
            </w:r>
          </w:p>
        </w:tc>
        <w:tc>
          <w:tcPr>
            <w:tcW w:type="dxa" w:w="1700"/>
          </w:tcPr>
          <w:p>
            <w:r>
              <w:t>CFE 2</w:t>
            </w:r>
          </w:p>
        </w:tc>
        <w:tc>
          <w:tcPr>
            <w:tcW w:type="dxa" w:w="2300"/>
          </w:tcPr>
          <w:p>
            <w:r>
              <w:t>Cold Feed Extruder‑2 (Cushion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7</w:t>
            </w:r>
          </w:p>
        </w:tc>
        <w:tc>
          <w:tcPr>
            <w:tcW w:type="dxa" w:w="1700"/>
          </w:tcPr>
          <w:p>
            <w:r>
              <w:t>CFE 2</w:t>
            </w:r>
          </w:p>
        </w:tc>
        <w:tc>
          <w:tcPr>
            <w:tcW w:type="dxa" w:w="2300"/>
          </w:tcPr>
          <w:p>
            <w:r>
              <w:t>Cold Feed Extruder‑2 (Skiver)</w:t>
            </w:r>
          </w:p>
        </w:tc>
        <w:tc>
          <w:tcPr>
            <w:tcW w:type="dxa" w:w="600"/>
          </w:tcPr>
          <w:p>
            <w:r>
              <w:t>1</w:t>
            </w:r>
          </w:p>
        </w:tc>
        <w:tc>
          <w:tcPr>
            <w:tcW w:type="dxa" w:w="1150"/>
          </w:tcPr>
          <w:p>
            <w:r>
              <w:t>Siemens</w:t>
            </w:r>
          </w:p>
        </w:tc>
        <w:tc>
          <w:tcPr>
            <w:tcW w:type="dxa" w:w="1600"/>
          </w:tcPr>
          <w:p>
            <w:r>
              <w:t>S7‑300 (313C‑2DP)</w:t>
            </w:r>
          </w:p>
        </w:tc>
        <w:tc>
          <w:tcPr>
            <w:tcW w:type="dxa" w:w="2248"/>
          </w:tcPr>
          <w:p>
            <w:r>
              <w:t>Machine upgradation work is ongoing.</w:t>
            </w:r>
          </w:p>
        </w:tc>
      </w:tr>
      <w:tr>
        <w:tc>
          <w:tcPr>
            <w:tcW w:type="dxa" w:w="750"/>
          </w:tcPr>
          <w:p>
            <w:r>
              <w:t>8</w:t>
            </w:r>
          </w:p>
        </w:tc>
        <w:tc>
          <w:tcPr>
            <w:tcW w:type="dxa" w:w="1700"/>
          </w:tcPr>
          <w:p>
            <w:r>
              <w:t>2 Roll Calender ‑1</w:t>
            </w:r>
          </w:p>
        </w:tc>
        <w:tc>
          <w:tcPr>
            <w:tcW w:type="dxa" w:w="2300"/>
          </w:tcPr>
          <w:p>
            <w:r>
              <w:t>2 Roll Calender, 2 Roll Calender (Line)</w:t>
            </w:r>
          </w:p>
        </w:tc>
        <w:tc>
          <w:tcPr>
            <w:tcW w:type="dxa" w:w="600"/>
          </w:tcPr>
          <w:p>
            <w:r>
              <w:t>2</w:t>
            </w:r>
          </w:p>
        </w:tc>
        <w:tc>
          <w:tcPr>
            <w:tcW w:type="dxa" w:w="1150"/>
          </w:tcPr>
          <w:p>
            <w:r>
              <w:t>Siemens</w:t>
            </w:r>
          </w:p>
        </w:tc>
        <w:tc>
          <w:tcPr>
            <w:tcW w:type="dxa" w:w="1600"/>
          </w:tcPr>
          <w:p>
            <w:r>
              <w:t>S7‑300 (313C‑2DP)</w:t>
            </w:r>
          </w:p>
        </w:tc>
        <w:tc>
          <w:tcPr>
            <w:tcW w:type="dxa" w:w="2248"/>
          </w:tcPr>
          <w:p>
            <w:r/>
          </w:p>
        </w:tc>
      </w:tr>
      <w:tr>
        <w:tc>
          <w:tcPr>
            <w:tcW w:type="dxa" w:w="750"/>
          </w:tcPr>
          <w:p>
            <w:r>
              <w:t>9</w:t>
            </w:r>
          </w:p>
        </w:tc>
        <w:tc>
          <w:tcPr>
            <w:tcW w:type="dxa" w:w="1700"/>
          </w:tcPr>
          <w:p>
            <w:r>
              <w:t>2 Roll Calender ‑2</w:t>
            </w:r>
          </w:p>
        </w:tc>
        <w:tc>
          <w:tcPr>
            <w:tcW w:type="dxa" w:w="2300"/>
          </w:tcPr>
          <w:p>
            <w:r>
              <w:t>2 Roll Calender</w:t>
            </w:r>
          </w:p>
        </w:tc>
        <w:tc>
          <w:tcPr>
            <w:tcW w:type="dxa" w:w="600"/>
          </w:tcPr>
          <w:p>
            <w:r>
              <w:t>1</w:t>
            </w:r>
          </w:p>
        </w:tc>
        <w:tc>
          <w:tcPr>
            <w:tcW w:type="dxa" w:w="1150"/>
          </w:tcPr>
          <w:p>
            <w:r>
              <w:t>Siemens</w:t>
            </w:r>
          </w:p>
        </w:tc>
        <w:tc>
          <w:tcPr>
            <w:tcW w:type="dxa" w:w="1600"/>
          </w:tcPr>
          <w:p>
            <w:r>
              <w:t>S7‑1500 (1515‑2PN)</w:t>
            </w:r>
          </w:p>
        </w:tc>
        <w:tc>
          <w:tcPr>
            <w:tcW w:type="dxa" w:w="2248"/>
          </w:tcPr>
          <w:p>
            <w:r/>
          </w:p>
        </w:tc>
      </w:tr>
      <w:tr>
        <w:tc>
          <w:tcPr>
            <w:tcW w:type="dxa" w:w="750"/>
          </w:tcPr>
          <w:p>
            <w:r>
              <w:t>10</w:t>
            </w:r>
          </w:p>
        </w:tc>
        <w:tc>
          <w:tcPr>
            <w:tcW w:type="dxa" w:w="1700"/>
          </w:tcPr>
          <w:p>
            <w:r>
              <w:t>2 Roll Calender ‑3</w:t>
            </w:r>
          </w:p>
        </w:tc>
        <w:tc>
          <w:tcPr>
            <w:tcW w:type="dxa" w:w="2300"/>
          </w:tcPr>
          <w:p>
            <w:r>
              <w:t>2 Roll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11</w:t>
            </w:r>
          </w:p>
        </w:tc>
        <w:tc>
          <w:tcPr>
            <w:tcW w:type="dxa" w:w="1700"/>
          </w:tcPr>
          <w:p>
            <w:r>
              <w:t>3 Roll Calender ‑3</w:t>
            </w:r>
          </w:p>
        </w:tc>
        <w:tc>
          <w:tcPr>
            <w:tcW w:type="dxa" w:w="2300"/>
          </w:tcPr>
          <w:p>
            <w:r>
              <w:t>2 Roll Calender (Line)</w:t>
            </w:r>
          </w:p>
        </w:tc>
        <w:tc>
          <w:tcPr>
            <w:tcW w:type="dxa" w:w="600"/>
          </w:tcPr>
          <w:p>
            <w:r>
              <w:t>1</w:t>
            </w:r>
          </w:p>
        </w:tc>
        <w:tc>
          <w:tcPr>
            <w:tcW w:type="dxa" w:w="1150"/>
          </w:tcPr>
          <w:p>
            <w:r>
              <w:t>Siemens</w:t>
            </w:r>
          </w:p>
        </w:tc>
        <w:tc>
          <w:tcPr>
            <w:tcW w:type="dxa" w:w="1600"/>
          </w:tcPr>
          <w:p>
            <w:r>
              <w:t>S7‑300 (313C‑2DP)</w:t>
            </w:r>
          </w:p>
        </w:tc>
        <w:tc>
          <w:tcPr>
            <w:tcW w:type="dxa" w:w="2248"/>
          </w:tcPr>
          <w:p>
            <w:r>
              <w:t>Process area and machine naming to be confirmed.</w:t>
            </w:r>
          </w:p>
        </w:tc>
      </w:tr>
      <w:tr>
        <w:tc>
          <w:tcPr>
            <w:tcW w:type="dxa" w:w="750"/>
          </w:tcPr>
          <w:p>
            <w:r>
              <w:t>12</w:t>
            </w:r>
          </w:p>
        </w:tc>
        <w:tc>
          <w:tcPr>
            <w:tcW w:type="dxa" w:w="1700"/>
          </w:tcPr>
          <w:p>
            <w:r>
              <w:t>Bias Cutter</w:t>
            </w:r>
          </w:p>
        </w:tc>
        <w:tc>
          <w:tcPr>
            <w:tcW w:type="dxa" w:w="2300"/>
          </w:tcPr>
          <w:p>
            <w:r>
              <w:t>Bias Cutter‑1 to Bias Cutter‑3</w:t>
            </w:r>
          </w:p>
        </w:tc>
        <w:tc>
          <w:tcPr>
            <w:tcW w:type="dxa" w:w="600"/>
          </w:tcPr>
          <w:p>
            <w:r>
              <w:t>3</w:t>
            </w:r>
          </w:p>
        </w:tc>
        <w:tc>
          <w:tcPr>
            <w:tcW w:type="dxa" w:w="1150"/>
          </w:tcPr>
          <w:p>
            <w:r>
              <w:t>Siemens</w:t>
            </w:r>
          </w:p>
        </w:tc>
        <w:tc>
          <w:tcPr>
            <w:tcW w:type="dxa" w:w="1600"/>
          </w:tcPr>
          <w:p>
            <w:r>
              <w:t>S7‑300 (313C‑2DP)</w:t>
            </w:r>
          </w:p>
        </w:tc>
        <w:tc>
          <w:tcPr>
            <w:tcW w:type="dxa" w:w="2248"/>
          </w:tcPr>
          <w:p>
            <w:r/>
          </w:p>
        </w:tc>
      </w:tr>
      <w:tr>
        <w:tc>
          <w:tcPr>
            <w:tcW w:type="dxa" w:w="750"/>
          </w:tcPr>
          <w:p>
            <w:r>
              <w:t>13</w:t>
            </w:r>
          </w:p>
        </w:tc>
        <w:tc>
          <w:tcPr>
            <w:tcW w:type="dxa" w:w="1700"/>
          </w:tcPr>
          <w:p>
            <w:r>
              <w:t>Bead Winding</w:t>
            </w:r>
          </w:p>
        </w:tc>
        <w:tc>
          <w:tcPr>
            <w:tcW w:type="dxa" w:w="2300"/>
          </w:tcPr>
          <w:p>
            <w:r>
              <w:t>Bead Winding‑1</w:t>
            </w:r>
          </w:p>
        </w:tc>
        <w:tc>
          <w:tcPr>
            <w:tcW w:type="dxa" w:w="600"/>
          </w:tcPr>
          <w:p>
            <w:r>
              <w:t>1</w:t>
            </w:r>
          </w:p>
        </w:tc>
        <w:tc>
          <w:tcPr>
            <w:tcW w:type="dxa" w:w="1150"/>
          </w:tcPr>
          <w:p>
            <w:r>
              <w:t>Mitsubishi</w:t>
            </w:r>
          </w:p>
        </w:tc>
        <w:tc>
          <w:tcPr>
            <w:tcW w:type="dxa" w:w="1600"/>
          </w:tcPr>
          <w:p>
            <w:r>
              <w:t>FX3U‑64MR</w:t>
            </w:r>
          </w:p>
        </w:tc>
        <w:tc>
          <w:tcPr>
            <w:tcW w:type="dxa" w:w="2248"/>
          </w:tcPr>
          <w:p>
            <w:r/>
          </w:p>
        </w:tc>
      </w:tr>
      <w:tr>
        <w:tc>
          <w:tcPr>
            <w:tcW w:type="dxa" w:w="750"/>
          </w:tcPr>
          <w:p>
            <w:r>
              <w:t>14</w:t>
            </w:r>
          </w:p>
        </w:tc>
        <w:tc>
          <w:tcPr>
            <w:tcW w:type="dxa" w:w="1700"/>
          </w:tcPr>
          <w:p>
            <w:r>
              <w:t>Bead Winding</w:t>
            </w:r>
          </w:p>
        </w:tc>
        <w:tc>
          <w:tcPr>
            <w:tcW w:type="dxa" w:w="2300"/>
          </w:tcPr>
          <w:p>
            <w:r>
              <w:t>Bead Winding‑2</w:t>
            </w:r>
          </w:p>
        </w:tc>
        <w:tc>
          <w:tcPr>
            <w:tcW w:type="dxa" w:w="600"/>
          </w:tcPr>
          <w:p>
            <w:r>
              <w:t>1</w:t>
            </w:r>
          </w:p>
        </w:tc>
        <w:tc>
          <w:tcPr>
            <w:tcW w:type="dxa" w:w="1150"/>
          </w:tcPr>
          <w:p>
            <w:r>
              <w:t>Mitsubishi</w:t>
            </w:r>
          </w:p>
        </w:tc>
        <w:tc>
          <w:tcPr>
            <w:tcW w:type="dxa" w:w="1600"/>
          </w:tcPr>
          <w:p>
            <w:r>
              <w:t>FX2N‑64MR</w:t>
            </w:r>
          </w:p>
        </w:tc>
        <w:tc>
          <w:tcPr>
            <w:tcW w:type="dxa" w:w="2248"/>
          </w:tcPr>
          <w:p>
            <w:r/>
          </w:p>
        </w:tc>
      </w:tr>
      <w:tr>
        <w:tc>
          <w:tcPr>
            <w:tcW w:type="dxa" w:w="750"/>
          </w:tcPr>
          <w:p>
            <w:r>
              <w:t>15</w:t>
            </w:r>
          </w:p>
        </w:tc>
        <w:tc>
          <w:tcPr>
            <w:tcW w:type="dxa" w:w="1700"/>
          </w:tcPr>
          <w:p>
            <w:r>
              <w:t>Fabric Cutter</w:t>
            </w:r>
          </w:p>
        </w:tc>
        <w:tc>
          <w:tcPr>
            <w:tcW w:type="dxa" w:w="2300"/>
          </w:tcPr>
          <w:p>
            <w:r>
              <w:t>Multislitter</w:t>
            </w:r>
          </w:p>
        </w:tc>
        <w:tc>
          <w:tcPr>
            <w:tcW w:type="dxa" w:w="600"/>
          </w:tcPr>
          <w:p>
            <w:r>
              <w:t>1</w:t>
            </w:r>
          </w:p>
        </w:tc>
        <w:tc>
          <w:tcPr>
            <w:tcW w:type="dxa" w:w="1150"/>
          </w:tcPr>
          <w:p>
            <w:r>
              <w:t>Siemens</w:t>
            </w:r>
          </w:p>
        </w:tc>
        <w:tc>
          <w:tcPr>
            <w:tcW w:type="dxa" w:w="1600"/>
          </w:tcPr>
          <w:p>
            <w:r>
              <w:t>S7‑200 (224 DC/DC/DC)</w:t>
            </w:r>
          </w:p>
        </w:tc>
        <w:tc>
          <w:tcPr>
            <w:tcW w:type="dxa" w:w="2248"/>
          </w:tcPr>
          <w:p>
            <w:r/>
          </w:p>
        </w:tc>
      </w:tr>
      <w:tr>
        <w:tc>
          <w:tcPr>
            <w:tcW w:type="dxa" w:w="750"/>
          </w:tcPr>
          <w:p>
            <w:r>
              <w:t>16</w:t>
            </w:r>
          </w:p>
        </w:tc>
        <w:tc>
          <w:tcPr>
            <w:tcW w:type="dxa" w:w="1700"/>
          </w:tcPr>
          <w:p>
            <w:r>
              <w:t>Fabric Cutter</w:t>
            </w:r>
          </w:p>
        </w:tc>
        <w:tc>
          <w:tcPr>
            <w:tcW w:type="dxa" w:w="2300"/>
          </w:tcPr>
          <w:p>
            <w:r>
              <w:t>Long Cutter</w:t>
            </w:r>
          </w:p>
        </w:tc>
        <w:tc>
          <w:tcPr>
            <w:tcW w:type="dxa" w:w="600"/>
          </w:tcPr>
          <w:p>
            <w:r>
              <w:t>1</w:t>
            </w:r>
          </w:p>
        </w:tc>
        <w:tc>
          <w:tcPr>
            <w:tcW w:type="dxa" w:w="1150"/>
          </w:tcPr>
          <w:p>
            <w:r>
              <w:t>Mitsubishi</w:t>
            </w:r>
          </w:p>
        </w:tc>
        <w:tc>
          <w:tcPr>
            <w:tcW w:type="dxa" w:w="1600"/>
          </w:tcPr>
          <w:p>
            <w:r>
              <w:t>FX3G‑24M</w:t>
            </w:r>
          </w:p>
        </w:tc>
        <w:tc>
          <w:tcPr>
            <w:tcW w:type="dxa" w:w="2248"/>
          </w:tcPr>
          <w:p>
            <w:r/>
          </w:p>
        </w:tc>
      </w:tr>
      <w:tr>
        <w:tc>
          <w:tcPr>
            <w:tcW w:type="dxa" w:w="750"/>
          </w:tcPr>
          <w:p>
            <w:r>
              <w:t>17</w:t>
            </w:r>
          </w:p>
        </w:tc>
        <w:tc>
          <w:tcPr>
            <w:tcW w:type="dxa" w:w="1700"/>
          </w:tcPr>
          <w:p>
            <w:r>
              <w:t>Fabric Cutter</w:t>
            </w:r>
          </w:p>
        </w:tc>
        <w:tc>
          <w:tcPr>
            <w:tcW w:type="dxa" w:w="2300"/>
          </w:tcPr>
          <w:p>
            <w:r>
              <w:t>Multislitter (new)</w:t>
            </w:r>
          </w:p>
        </w:tc>
        <w:tc>
          <w:tcPr>
            <w:tcW w:type="dxa" w:w="600"/>
          </w:tcPr>
          <w:p>
            <w:r>
              <w:t>1</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18</w:t>
            </w:r>
          </w:p>
        </w:tc>
        <w:tc>
          <w:tcPr>
            <w:tcW w:type="dxa" w:w="1700"/>
          </w:tcPr>
          <w:p>
            <w:r>
              <w:t>Building</w:t>
            </w:r>
          </w:p>
        </w:tc>
        <w:tc>
          <w:tcPr>
            <w:tcW w:type="dxa" w:w="2300"/>
          </w:tcPr>
          <w:p>
            <w:r>
              <w:t>STU‑1, STU‑3 to STU‑15, BTU‑16, STU‑17 to STU‑23, BTU‑24 to BTU‑27, STU‑28 to STU‑30</w:t>
            </w:r>
          </w:p>
        </w:tc>
        <w:tc>
          <w:tcPr>
            <w:tcW w:type="dxa" w:w="600"/>
          </w:tcPr>
          <w:p>
            <w:r>
              <w:t>29</w:t>
            </w:r>
          </w:p>
        </w:tc>
        <w:tc>
          <w:tcPr>
            <w:tcW w:type="dxa" w:w="1150"/>
          </w:tcPr>
          <w:p>
            <w:r>
              <w:t>Mitsubishi</w:t>
            </w:r>
          </w:p>
        </w:tc>
        <w:tc>
          <w:tcPr>
            <w:tcW w:type="dxa" w:w="1600"/>
          </w:tcPr>
          <w:p>
            <w:r>
              <w:t>FX2N‑84MR</w:t>
            </w:r>
          </w:p>
        </w:tc>
        <w:tc>
          <w:tcPr>
            <w:tcW w:type="dxa" w:w="2248"/>
          </w:tcPr>
          <w:p>
            <w:r/>
          </w:p>
        </w:tc>
      </w:tr>
      <w:tr>
        <w:tc>
          <w:tcPr>
            <w:tcW w:type="dxa" w:w="750"/>
          </w:tcPr>
          <w:p>
            <w:r>
              <w:t>19</w:t>
            </w:r>
          </w:p>
        </w:tc>
        <w:tc>
          <w:tcPr>
            <w:tcW w:type="dxa" w:w="1700"/>
          </w:tcPr>
          <w:p>
            <w:r>
              <w:t>Building</w:t>
            </w:r>
          </w:p>
        </w:tc>
        <w:tc>
          <w:tcPr>
            <w:tcW w:type="dxa" w:w="2300"/>
          </w:tcPr>
          <w:p>
            <w:r>
              <w:t>STU‑2</w:t>
            </w:r>
          </w:p>
        </w:tc>
        <w:tc>
          <w:tcPr>
            <w:tcW w:type="dxa" w:w="600"/>
          </w:tcPr>
          <w:p>
            <w:r>
              <w:t>1</w:t>
            </w:r>
          </w:p>
        </w:tc>
        <w:tc>
          <w:tcPr>
            <w:tcW w:type="dxa" w:w="1150"/>
          </w:tcPr>
          <w:p>
            <w:r>
              <w:t>Mitsubishi</w:t>
            </w:r>
          </w:p>
        </w:tc>
        <w:tc>
          <w:tcPr>
            <w:tcW w:type="dxa" w:w="1600"/>
          </w:tcPr>
          <w:p>
            <w:r>
              <w:t>FX5U‑84MT</w:t>
            </w:r>
          </w:p>
        </w:tc>
        <w:tc>
          <w:tcPr>
            <w:tcW w:type="dxa" w:w="2248"/>
          </w:tcPr>
          <w:p>
            <w:r/>
          </w:p>
        </w:tc>
      </w:tr>
      <w:tr>
        <w:tc>
          <w:tcPr>
            <w:tcW w:type="dxa" w:w="750"/>
          </w:tcPr>
          <w:p>
            <w:r>
              <w:t>20</w:t>
            </w:r>
          </w:p>
        </w:tc>
        <w:tc>
          <w:tcPr>
            <w:tcW w:type="dxa" w:w="1700"/>
          </w:tcPr>
          <w:p>
            <w:r>
              <w:t>Building</w:t>
            </w:r>
          </w:p>
        </w:tc>
        <w:tc>
          <w:tcPr>
            <w:tcW w:type="dxa" w:w="2300"/>
          </w:tcPr>
          <w:p>
            <w:r>
              <w:t>STU‑31</w:t>
            </w:r>
          </w:p>
        </w:tc>
        <w:tc>
          <w:tcPr>
            <w:tcW w:type="dxa" w:w="600"/>
          </w:tcPr>
          <w:p>
            <w:r>
              <w:t>1</w:t>
            </w:r>
          </w:p>
        </w:tc>
        <w:tc>
          <w:tcPr>
            <w:tcW w:type="dxa" w:w="1150"/>
          </w:tcPr>
          <w:p>
            <w:r>
              <w:t>Mitsubishi</w:t>
            </w:r>
          </w:p>
        </w:tc>
        <w:tc>
          <w:tcPr>
            <w:tcW w:type="dxa" w:w="1600"/>
          </w:tcPr>
          <w:p>
            <w:r>
              <w:t>FX2N‑48MR</w:t>
            </w:r>
          </w:p>
        </w:tc>
        <w:tc>
          <w:tcPr>
            <w:tcW w:type="dxa" w:w="2248"/>
          </w:tcPr>
          <w:p>
            <w:r/>
          </w:p>
        </w:tc>
      </w:tr>
      <w:tr>
        <w:tc>
          <w:tcPr>
            <w:tcW w:type="dxa" w:w="750"/>
          </w:tcPr>
          <w:p>
            <w:r>
              <w:t>21</w:t>
            </w:r>
          </w:p>
        </w:tc>
        <w:tc>
          <w:tcPr>
            <w:tcW w:type="dxa" w:w="1700"/>
          </w:tcPr>
          <w:p>
            <w:r>
              <w:t>Building</w:t>
            </w:r>
          </w:p>
        </w:tc>
        <w:tc>
          <w:tcPr>
            <w:tcW w:type="dxa" w:w="2300"/>
          </w:tcPr>
          <w:p>
            <w:r>
              <w:t>STU‑32 to STU‑34</w:t>
            </w:r>
          </w:p>
        </w:tc>
        <w:tc>
          <w:tcPr>
            <w:tcW w:type="dxa" w:w="600"/>
          </w:tcPr>
          <w:p>
            <w:r>
              <w:t>3</w:t>
            </w:r>
          </w:p>
        </w:tc>
        <w:tc>
          <w:tcPr>
            <w:tcW w:type="dxa" w:w="1150"/>
          </w:tcPr>
          <w:p>
            <w:r>
              <w:t>Siemens</w:t>
            </w:r>
          </w:p>
        </w:tc>
        <w:tc>
          <w:tcPr>
            <w:tcW w:type="dxa" w:w="1600"/>
          </w:tcPr>
          <w:p>
            <w:r>
              <w:t>S7‑1200 (1214C DC/DC/DC)</w:t>
            </w:r>
          </w:p>
        </w:tc>
        <w:tc>
          <w:tcPr>
            <w:tcW w:type="dxa" w:w="2248"/>
          </w:tcPr>
          <w:p>
            <w:r/>
          </w:p>
        </w:tc>
      </w:tr>
      <w:tr>
        <w:tc>
          <w:tcPr>
            <w:tcW w:type="dxa" w:w="750"/>
          </w:tcPr>
          <w:p>
            <w:r>
              <w:t>22</w:t>
            </w:r>
          </w:p>
        </w:tc>
        <w:tc>
          <w:tcPr>
            <w:tcW w:type="dxa" w:w="1700"/>
          </w:tcPr>
          <w:p>
            <w:r>
              <w:t>Building</w:t>
            </w:r>
          </w:p>
        </w:tc>
        <w:tc>
          <w:tcPr>
            <w:tcW w:type="dxa" w:w="2300"/>
          </w:tcPr>
          <w:p>
            <w:r>
              <w:t>RB1‑1 to RB1‑6</w:t>
            </w:r>
          </w:p>
        </w:tc>
        <w:tc>
          <w:tcPr>
            <w:tcW w:type="dxa" w:w="600"/>
          </w:tcPr>
          <w:p>
            <w:r>
              <w:t>6</w:t>
            </w:r>
          </w:p>
        </w:tc>
        <w:tc>
          <w:tcPr>
            <w:tcW w:type="dxa" w:w="1150"/>
          </w:tcPr>
          <w:p>
            <w:r>
              <w:t>NA</w:t>
            </w:r>
          </w:p>
        </w:tc>
        <w:tc>
          <w:tcPr>
            <w:tcW w:type="dxa" w:w="1600"/>
          </w:tcPr>
          <w:p>
            <w:r>
              <w:t>NA</w:t>
            </w:r>
          </w:p>
        </w:tc>
        <w:tc>
          <w:tcPr>
            <w:tcW w:type="dxa" w:w="2248"/>
          </w:tcPr>
          <w:p>
            <w:r>
              <w:t>PLC not available on these machines.</w:t>
            </w:r>
          </w:p>
        </w:tc>
      </w:tr>
      <w:tr>
        <w:tc>
          <w:tcPr>
            <w:tcW w:type="dxa" w:w="750"/>
          </w:tcPr>
          <w:p>
            <w:r>
              <w:t>23</w:t>
            </w:r>
          </w:p>
        </w:tc>
        <w:tc>
          <w:tcPr>
            <w:tcW w:type="dxa" w:w="1700"/>
          </w:tcPr>
          <w:p>
            <w:r>
              <w:t>Building</w:t>
            </w:r>
          </w:p>
        </w:tc>
        <w:tc>
          <w:tcPr>
            <w:tcW w:type="dxa" w:w="2300"/>
          </w:tcPr>
          <w:p>
            <w:r>
              <w:t>STU‑35, STU‑36</w:t>
            </w:r>
          </w:p>
        </w:tc>
        <w:tc>
          <w:tcPr>
            <w:tcW w:type="dxa" w:w="600"/>
          </w:tcPr>
          <w:p>
            <w:r>
              <w:t>2</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24</w:t>
            </w:r>
          </w:p>
        </w:tc>
        <w:tc>
          <w:tcPr>
            <w:tcW w:type="dxa" w:w="1700"/>
          </w:tcPr>
          <w:p>
            <w:r>
              <w:t>Building</w:t>
            </w:r>
          </w:p>
        </w:tc>
        <w:tc>
          <w:tcPr>
            <w:tcW w:type="dxa" w:w="2300"/>
          </w:tcPr>
          <w:p>
            <w:r>
              <w:t>RB1‑7 to RB1‑9</w:t>
            </w:r>
          </w:p>
        </w:tc>
        <w:tc>
          <w:tcPr>
            <w:tcW w:type="dxa" w:w="600"/>
          </w:tcPr>
          <w:p>
            <w:r>
              <w:t>3</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25</w:t>
            </w:r>
          </w:p>
        </w:tc>
        <w:tc>
          <w:tcPr>
            <w:tcW w:type="dxa" w:w="1700"/>
          </w:tcPr>
          <w:p>
            <w:r>
              <w:t>Curing</w:t>
            </w:r>
          </w:p>
        </w:tc>
        <w:tc>
          <w:tcPr>
            <w:tcW w:type="dxa" w:w="2300"/>
          </w:tcPr>
          <w:p>
            <w:r>
              <w:t>K‑12, K‑13, O‑21 to O‑23, Q‑21 to Q‑23</w:t>
            </w:r>
          </w:p>
        </w:tc>
        <w:tc>
          <w:tcPr>
            <w:tcW w:type="dxa" w:w="600"/>
          </w:tcPr>
          <w:p>
            <w:r>
              <w:t>8</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26</w:t>
            </w:r>
          </w:p>
        </w:tc>
        <w:tc>
          <w:tcPr>
            <w:tcW w:type="dxa" w:w="1700"/>
          </w:tcPr>
          <w:p>
            <w:r>
              <w:t>Balancing</w:t>
            </w:r>
          </w:p>
        </w:tc>
        <w:tc>
          <w:tcPr>
            <w:tcW w:type="dxa" w:w="2300"/>
          </w:tcPr>
          <w:p>
            <w:r>
              <w:t>Balancing‑1, Balancing‑6, Balancing‑7</w:t>
            </w:r>
          </w:p>
        </w:tc>
        <w:tc>
          <w:tcPr>
            <w:tcW w:type="dxa" w:w="600"/>
          </w:tcPr>
          <w:p>
            <w:r>
              <w:t>3</w:t>
            </w:r>
          </w:p>
        </w:tc>
        <w:tc>
          <w:tcPr>
            <w:tcW w:type="dxa" w:w="1150"/>
          </w:tcPr>
          <w:p>
            <w:r>
              <w:t>Allen‑Bradley</w:t>
            </w:r>
          </w:p>
        </w:tc>
        <w:tc>
          <w:tcPr>
            <w:tcW w:type="dxa" w:w="1600"/>
          </w:tcPr>
          <w:p>
            <w:r>
              <w:t>CompactLogix (L18ERM)</w:t>
            </w:r>
          </w:p>
        </w:tc>
        <w:tc>
          <w:tcPr>
            <w:tcW w:type="dxa" w:w="2248"/>
          </w:tcPr>
          <w:p>
            <w:r/>
          </w:p>
        </w:tc>
      </w:tr>
      <w:tr>
        <w:tc>
          <w:tcPr>
            <w:tcW w:type="dxa" w:w="750"/>
          </w:tcPr>
          <w:p>
            <w:r>
              <w:t>27</w:t>
            </w:r>
          </w:p>
        </w:tc>
        <w:tc>
          <w:tcPr>
            <w:tcW w:type="dxa" w:w="1700"/>
          </w:tcPr>
          <w:p>
            <w:r>
              <w:t>Balancing</w:t>
            </w:r>
          </w:p>
        </w:tc>
        <w:tc>
          <w:tcPr>
            <w:tcW w:type="dxa" w:w="2300"/>
          </w:tcPr>
          <w:p>
            <w:r>
              <w:t>Balancing‑2 to Balancing‑5, Balancing‑8 to Balancing‑10</w:t>
            </w:r>
          </w:p>
        </w:tc>
        <w:tc>
          <w:tcPr>
            <w:tcW w:type="dxa" w:w="600"/>
          </w:tcPr>
          <w:p>
            <w:r>
              <w:t>7</w:t>
            </w:r>
          </w:p>
        </w:tc>
        <w:tc>
          <w:tcPr>
            <w:tcW w:type="dxa" w:w="1150"/>
          </w:tcPr>
          <w:p>
            <w:r>
              <w:t>Allen‑Bradley</w:t>
            </w:r>
          </w:p>
        </w:tc>
        <w:tc>
          <w:tcPr>
            <w:tcW w:type="dxa" w:w="1600"/>
          </w:tcPr>
          <w:p>
            <w:r>
              <w:t>CompactLogix (L27ERM‑QBFC1B)</w:t>
            </w:r>
          </w:p>
        </w:tc>
        <w:tc>
          <w:tcPr>
            <w:tcW w:type="dxa" w:w="2248"/>
          </w:tcPr>
          <w:p>
            <w:r/>
          </w:p>
        </w:tc>
      </w:tr>
      <w:tr>
        <w:tc>
          <w:tcPr>
            <w:tcW w:type="dxa" w:w="750"/>
          </w:tcPr>
          <w:p>
            <w:r>
              <w:t>28</w:t>
            </w:r>
          </w:p>
        </w:tc>
        <w:tc>
          <w:tcPr>
            <w:tcW w:type="dxa" w:w="1700"/>
          </w:tcPr>
          <w:p>
            <w:r>
              <w:t>Runout</w:t>
            </w:r>
          </w:p>
        </w:tc>
        <w:tc>
          <w:tcPr>
            <w:tcW w:type="dxa" w:w="2300"/>
          </w:tcPr>
          <w:p>
            <w:r>
              <w:t>Runout‑1, Runout‑2</w:t>
            </w:r>
          </w:p>
        </w:tc>
        <w:tc>
          <w:tcPr>
            <w:tcW w:type="dxa" w:w="600"/>
          </w:tcPr>
          <w:p>
            <w:r>
              <w:t>2</w:t>
            </w:r>
          </w:p>
        </w:tc>
        <w:tc>
          <w:tcPr>
            <w:tcW w:type="dxa" w:w="1150"/>
          </w:tcPr>
          <w:p>
            <w:r>
              <w:t>Mitsubishi</w:t>
            </w:r>
          </w:p>
        </w:tc>
        <w:tc>
          <w:tcPr>
            <w:tcW w:type="dxa" w:w="1600"/>
          </w:tcPr>
          <w:p>
            <w:r>
              <w:t>FX5U‑64M</w:t>
            </w:r>
          </w:p>
        </w:tc>
        <w:tc>
          <w:tcPr>
            <w:tcW w:type="dxa" w:w="2248"/>
          </w:tcPr>
          <w:p>
            <w:r/>
          </w:p>
        </w:tc>
      </w:tr>
      <w:tr>
        <w:tc>
          <w:tcPr>
            <w:tcW w:type="dxa" w:w="750"/>
          </w:tcPr>
          <w:p>
            <w:r>
              <w:t>29</w:t>
            </w:r>
          </w:p>
        </w:tc>
        <w:tc>
          <w:tcPr>
            <w:tcW w:type="dxa" w:w="1700"/>
          </w:tcPr>
          <w:p>
            <w:r>
              <w:t>Runout</w:t>
            </w:r>
          </w:p>
        </w:tc>
        <w:tc>
          <w:tcPr>
            <w:tcW w:type="dxa" w:w="2300"/>
          </w:tcPr>
          <w:p>
            <w:r>
              <w:t>Runout‑3</w:t>
            </w:r>
          </w:p>
        </w:tc>
        <w:tc>
          <w:tcPr>
            <w:tcW w:type="dxa" w:w="600"/>
          </w:tcPr>
          <w:p>
            <w:r>
              <w:t>1</w:t>
            </w:r>
          </w:p>
        </w:tc>
        <w:tc>
          <w:tcPr>
            <w:tcW w:type="dxa" w:w="1150"/>
          </w:tcPr>
          <w:p>
            <w:r>
              <w:t>Mitsubishi</w:t>
            </w:r>
          </w:p>
        </w:tc>
        <w:tc>
          <w:tcPr>
            <w:tcW w:type="dxa" w:w="1600"/>
          </w:tcPr>
          <w:p>
            <w:r>
              <w:t>FX3G‑60M</w:t>
            </w:r>
          </w:p>
        </w:tc>
        <w:tc>
          <w:tcPr>
            <w:tcW w:type="dxa" w:w="2248"/>
          </w:tcPr>
          <w:p>
            <w:r/>
          </w:p>
        </w:tc>
      </w:tr>
      <w:tr>
        <w:tc>
          <w:tcPr>
            <w:tcW w:type="dxa" w:w="750"/>
          </w:tcPr>
          <w:p>
            <w:r>
              <w:t>30</w:t>
            </w:r>
          </w:p>
        </w:tc>
        <w:tc>
          <w:tcPr>
            <w:tcW w:type="dxa" w:w="1700"/>
          </w:tcPr>
          <w:p>
            <w:r>
              <w:t>Runout</w:t>
            </w:r>
          </w:p>
        </w:tc>
        <w:tc>
          <w:tcPr>
            <w:tcW w:type="dxa" w:w="2300"/>
          </w:tcPr>
          <w:p>
            <w:r>
              <w:t>Runout‑4, Runout‑5</w:t>
            </w:r>
          </w:p>
        </w:tc>
        <w:tc>
          <w:tcPr>
            <w:tcW w:type="dxa" w:w="600"/>
          </w:tcPr>
          <w:p>
            <w:r>
              <w:t>2</w:t>
            </w:r>
          </w:p>
        </w:tc>
        <w:tc>
          <w:tcPr>
            <w:tcW w:type="dxa" w:w="1150"/>
          </w:tcPr>
          <w:p>
            <w:r>
              <w:t>Mitsubishi</w:t>
            </w:r>
          </w:p>
        </w:tc>
        <w:tc>
          <w:tcPr>
            <w:tcW w:type="dxa" w:w="1600"/>
          </w:tcPr>
          <w:p>
            <w:r>
              <w:t>FX3U‑64M</w:t>
            </w:r>
          </w:p>
        </w:tc>
        <w:tc>
          <w:tcPr>
            <w:tcW w:type="dxa" w:w="2248"/>
          </w:tcPr>
          <w:p>
            <w:r/>
          </w:p>
        </w:tc>
      </w:tr>
      <w:tr>
        <w:tc>
          <w:tcPr>
            <w:tcW w:type="dxa" w:w="750"/>
          </w:tcPr>
          <w:p>
            <w:r>
              <w:t>31</w:t>
            </w:r>
          </w:p>
        </w:tc>
        <w:tc>
          <w:tcPr>
            <w:tcW w:type="dxa" w:w="1700"/>
          </w:tcPr>
          <w:p>
            <w:r>
              <w:t>Runout</w:t>
            </w:r>
          </w:p>
        </w:tc>
        <w:tc>
          <w:tcPr>
            <w:tcW w:type="dxa" w:w="2300"/>
          </w:tcPr>
          <w:p>
            <w:r>
              <w:t>Runout‑6 to Runout‑11</w:t>
            </w:r>
          </w:p>
        </w:tc>
        <w:tc>
          <w:tcPr>
            <w:tcW w:type="dxa" w:w="600"/>
          </w:tcPr>
          <w:p>
            <w:r>
              <w:t>6</w:t>
            </w:r>
          </w:p>
        </w:tc>
        <w:tc>
          <w:tcPr>
            <w:tcW w:type="dxa" w:w="1150"/>
          </w:tcPr>
          <w:p>
            <w:r>
              <w:t>Omron</w:t>
            </w:r>
          </w:p>
        </w:tc>
        <w:tc>
          <w:tcPr>
            <w:tcW w:type="dxa" w:w="1600"/>
          </w:tcPr>
          <w:p>
            <w:r>
              <w:t>NJ101</w:t>
            </w:r>
          </w:p>
        </w:tc>
        <w:tc>
          <w:tcPr>
            <w:tcW w:type="dxa" w:w="2248"/>
          </w:tcPr>
          <w:p>
            <w:r/>
          </w:p>
        </w:tc>
      </w:tr>
      <w:tr>
        <w:tc>
          <w:tcPr>
            <w:tcW w:type="dxa" w:w="750"/>
          </w:tcPr>
          <w:p>
            <w:r>
              <w:t>32</w:t>
            </w:r>
          </w:p>
        </w:tc>
        <w:tc>
          <w:tcPr>
            <w:tcW w:type="dxa" w:w="1700"/>
          </w:tcPr>
          <w:p>
            <w:r>
              <w:t>2nd Line Inspection</w:t>
            </w:r>
          </w:p>
        </w:tc>
        <w:tc>
          <w:tcPr>
            <w:tcW w:type="dxa" w:w="2300"/>
          </w:tcPr>
          <w:p>
            <w:r>
              <w:t>Inspection‑1 to Inspection‑9</w:t>
            </w:r>
          </w:p>
        </w:tc>
        <w:tc>
          <w:tcPr>
            <w:tcW w:type="dxa" w:w="600"/>
          </w:tcPr>
          <w:p>
            <w:r>
              <w:t>9</w:t>
            </w:r>
          </w:p>
        </w:tc>
        <w:tc>
          <w:tcPr>
            <w:tcW w:type="dxa" w:w="1150"/>
          </w:tcPr>
          <w:p>
            <w:r>
              <w:t>To be confirmed</w:t>
            </w:r>
          </w:p>
        </w:tc>
        <w:tc>
          <w:tcPr>
            <w:tcW w:type="dxa" w:w="1600"/>
          </w:tcPr>
          <w:p>
            <w:r>
              <w:t>To be confirmed</w:t>
            </w:r>
          </w:p>
        </w:tc>
        <w:tc>
          <w:tcPr>
            <w:tcW w:type="dxa" w:w="2248"/>
          </w:tcPr>
          <w:p>
            <w:r>
              <w:t>Future planning – not considered in the current scope.</w:t>
            </w:r>
          </w:p>
        </w:tc>
      </w:tr>
      <w:tr>
        <w:tc>
          <w:tcPr>
            <w:tcW w:type="dxa" w:w="750"/>
          </w:tcPr>
          <w:p>
            <w:r>
              <w:rPr>
                <w:b/>
              </w:rPr>
            </w:r>
          </w:p>
        </w:tc>
        <w:tc>
          <w:tcPr>
            <w:tcW w:type="dxa" w:w="1700"/>
          </w:tcPr>
          <w:p>
            <w:r>
              <w:rPr>
                <w:b/>
              </w:rPr>
              <w:t>Total</w:t>
            </w:r>
          </w:p>
        </w:tc>
        <w:tc>
          <w:tcPr>
            <w:tcW w:type="dxa" w:w="2300"/>
          </w:tcPr>
          <w:p>
            <w:r>
              <w:rPr>
                <w:b/>
              </w:rPr>
            </w:r>
          </w:p>
        </w:tc>
        <w:tc>
          <w:tcPr>
            <w:tcW w:type="dxa" w:w="600"/>
          </w:tcPr>
          <w:p>
            <w:r>
              <w:rPr>
                <w:b/>
              </w:rPr>
              <w:t>103</w:t>
            </w:r>
          </w:p>
        </w:tc>
        <w:tc>
          <w:tcPr>
            <w:tcW w:type="dxa" w:w="1150"/>
          </w:tcPr>
          <w:p>
            <w:r>
              <w:rPr>
                <w:b/>
              </w:rPr>
            </w:r>
          </w:p>
        </w:tc>
        <w:tc>
          <w:tcPr>
            <w:tcW w:type="dxa" w:w="1600"/>
          </w:tcPr>
          <w:p>
            <w:r>
              <w:rPr>
                <w:b/>
              </w:rPr>
            </w:r>
          </w:p>
        </w:tc>
        <w:tc>
          <w:tcPr>
            <w:tcW w:type="dxa" w:w="2248"/>
          </w:tcPr>
          <w:p>
            <w:r>
              <w:rPr>
                <w:b/>
              </w:rPr>
            </w:r>
          </w:p>
        </w:tc>
      </w:tr>
    </w:tbl>
    <w:p>
      <w:pPr>
        <w:pStyle w:val="Caption"/>
      </w:pPr>
      <w:r>
        <w:t>Table: Unit‑4 machine and control system details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23</w:t>
            </w:r>
          </w:p>
        </w:tc>
        <w:tc>
          <w:tcPr>
            <w:tcW w:type="dxa" w:w="700"/>
          </w:tcPr>
          <w:p>
            <w:r>
              <w:t>25</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51</w:t>
            </w:r>
          </w:p>
        </w:tc>
        <w:tc>
          <w:tcPr>
            <w:tcW w:type="dxa" w:w="700"/>
          </w:tcPr>
          <w:p>
            <w:r>
              <w:t>91</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91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