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b w:val="1"/>
          <w:bCs w:val="1"/>
          <w:color w:val="ff0000"/>
          <w:sz w:val="46"/>
          <w:szCs w:val="46"/>
        </w:rPr>
        <w:drawing>
          <wp:inline distB="114300" distT="114300" distL="114300" distR="114300">
            <wp:extent cx="2706525" cy="62645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6525" cy="626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ff0000"/>
          <w:sz w:val="46"/>
          <w:szCs w:val="46"/>
          <w:highlight w:val="yellow"/>
        </w:rPr>
      </w:pPr>
      <w:r w:rsidDel="00000000" w:rsidR="00000000" w:rsidRPr="00000000">
        <w:rPr>
          <w:b w:val="1"/>
          <w:bCs w:val="1"/>
          <w:color w:val="ff0000"/>
          <w:sz w:val="46"/>
          <w:szCs w:val="46"/>
          <w:highlight w:val="yellow"/>
          <w:rtl w:val="0"/>
        </w:rPr>
        <w:t xml:space="preserve">STATISTICAL TESTS Tasklist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  <w:color w:val="ffff00"/>
          <w:sz w:val="46"/>
          <w:szCs w:val="46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Expected Points for each test: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type</w:t>
      </w:r>
      <w:r w:rsidDel="00000000" w:rsidR="00000000" w:rsidRPr="00000000">
        <w:rPr>
          <w:rtl w:val="0"/>
        </w:rPr>
        <w:t xml:space="preserve"> of test would you go with?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Formulate H0 and H1.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would you come to the conclusion statement with business terminology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historical average score in a certification exam is 65.</w:t>
        <w:br w:type="textWrapping"/>
        <w:t xml:space="preserve">A training institute introduces a new course. A random sample of 50 students trained under the new course has an average score of 68.</w:t>
        <w:br w:type="textWrapping"/>
        <w:t xml:space="preserve">At the 5% level of significance, test whether the new course improves performance.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company claims that the average time taken to resolve customer tickets is 30 minutes.A random sample of 40 tickets shows a mean resolution time of 33 minutes. At the 5% level of significance, test whether the average resolution time has increased.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company claims that 60% of its users are satisfied with its product.</w:t>
        <w:br w:type="textWrapping"/>
        <w:t xml:space="preserve">In a survey of 200 users, 134 users report satisfaction.</w:t>
        <w:br w:type="textWrapping"/>
        <w:t xml:space="preserve">At the 5% level of significance, test whether customer satisfaction is higher than claimed.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Historically, 40% of applicants pass an entrance test.</w:t>
        <w:br w:type="textWrapping"/>
        <w:t xml:space="preserve">After a new preparation program, 90 out of 180 applicants pass.</w:t>
        <w:br w:type="textWrapping"/>
        <w:t xml:space="preserve">Test at the 5% level of significance whether the pass rate has improved.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teaching methods are used to train employees.</w:t>
        <w:br w:type="textWrapping"/>
        <w:t xml:space="preserve">A sample of 30 employees trained using Method A and 28 employees trained using Method B are tested.</w:t>
        <w:br w:type="textWrapping"/>
        <w:t xml:space="preserve">Test at the 5% level of significance whether there is a difference in average scores between the two methods.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average delivery time from Warehouse A and Warehouse B is compared using random samples from both warehouses.</w:t>
        <w:br w:type="textWrapping"/>
        <w:t xml:space="preserve"> At the 5% level of significance, test whether the mean delivery times differ.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versions of a website are tested.</w:t>
        <w:br w:type="textWrapping"/>
        <w:t xml:space="preserve">Out of 500 users for Version A, 320 users click the signup button.</w:t>
        <w:br w:type="textWrapping"/>
        <w:t xml:space="preserve">Out of 480 users for Version B, 290 users click the signup button.</w:t>
        <w:br w:type="textWrapping"/>
        <w:t xml:space="preserve">At the 5% level of significance, test whether the conversion rates differ.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vaccine is tested in two regions.</w:t>
        <w:br w:type="textWrapping"/>
        <w:t xml:space="preserve">In Region A, 180 out of 300 people recover.</w:t>
        <w:br w:type="textWrapping"/>
        <w:t xml:space="preserve">In Region B, 165 out of 310 people recover.</w:t>
        <w:br w:type="textWrapping"/>
        <w:t xml:space="preserve">Test whether the recovery rates are significantly different.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company wants to compare the average productivity of employees trained using three different training programs.</w:t>
        <w:br w:type="textWrapping"/>
        <w:t xml:space="preserve">At the 5% level of significance, test whether there is a difference in mean productivity across the programs.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company wants to test whether gender and product preference are independent.</w:t>
        <w:br w:type="textWrapping"/>
        <w:t xml:space="preserve">A contingency table is created using survey data.</w:t>
        <w:br w:type="textWrapping"/>
        <w:t xml:space="preserve">At the 5% level of significance, test for independence.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hospital studies whether smoking status is related to disease occurrence.</w:t>
        <w:br w:type="textWrapping"/>
        <w:t xml:space="preserve">Test whether the two variables are independent.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dice manufacturer claims that a die is fair.</w:t>
        <w:br w:type="textWrapping"/>
        <w:t xml:space="preserve">The die is rolled 120 times, and observed frequencies are recorded.</w:t>
        <w:br w:type="textWrapping"/>
        <w:t xml:space="preserve">Test at the 5% level of significance whether the die is fair.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720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Remember 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Regards,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Coach John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224088" cy="4802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9201" l="3654" r="0" t="40043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480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color w:val="999999"/>
          <w:sz w:val="26"/>
          <w:szCs w:val="26"/>
        </w:rPr>
      </w:pPr>
      <w:r w:rsidDel="00000000" w:rsidR="00000000" w:rsidRPr="00000000">
        <w:rPr>
          <w:b w:val="1"/>
          <w:bCs w:val="1"/>
          <w:color w:val="999999"/>
          <w:sz w:val="26"/>
          <w:szCs w:val="26"/>
          <w:rtl w:val="0"/>
        </w:rPr>
        <w:t xml:space="preserve">CEO &amp; Founder of ProITbridge.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Youtube: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https://www.youtube.com/@aicoachjohn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LinkedIN: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https://www.linkedin.com/in/aicoachjohn/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Instagram: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https://www.instagram.com/john_the_ai_coach/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Website: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https://www.proitbridge.com/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proitbridge.com/" TargetMode="External"/><Relationship Id="rId10" Type="http://schemas.openxmlformats.org/officeDocument/2006/relationships/hyperlink" Target="https://www.instagram.com/john_the_ai_coach/" TargetMode="External"/><Relationship Id="rId9" Type="http://schemas.openxmlformats.org/officeDocument/2006/relationships/hyperlink" Target="https://www.linkedin.com/in/aicoachjohn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www.youtube.com/@aicoachjo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