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ptos" w:hAnsi="Aptos"/>
        </w:rPr>
        <w:br/>
        <w:br/>
      </w:r>
      <w:r>
        <w:rPr>
          <w:rFonts w:ascii="Aptos Display" w:hAnsi="Aptos Display"/>
          <w:b/>
          <w:sz w:val="52"/>
        </w:rPr>
        <w:t>Query Decomposition and Planning for Multi-Stage Retrieval</w:t>
      </w:r>
    </w:p>
    <w:p>
      <w:pPr>
        <w:widowControl/>
        <w:spacing w:after="480"/>
        <w:jc w:val="center"/>
      </w:pPr>
      <w:r>
        <w:rPr>
          <w:rFonts w:ascii="Aptos" w:hAnsi="Aptos"/>
          <w:i/>
        </w:rPr>
        <w:t>Research-paper style analysis of subquery generation, dependency graphs, and evidence routing</w:t>
      </w:r>
    </w:p>
    <w:p>
      <w:pPr>
        <w:widowControl/>
        <w:jc w:val="center"/>
      </w:pPr>
      <w:r>
        <w:rPr>
          <w:rFonts w:ascii="Aptos" w:hAnsi="Aptos"/>
          <w:sz w:val="22"/>
        </w:rPr>
        <w:t>Rewritten and expanded technical edition</w:t>
        <w:br/>
        <w:t>October 2026</w:t>
        <w:br/>
      </w:r>
      <w:r>
        <w:rPr>
          <w:rFonts w:ascii="Aptos" w:hAnsi="Aptos"/>
          <w:sz w:val="20"/>
        </w:rPr>
        <w:br/>
        <w:t>Scope: semantic retrieval, ANN indexing, planning, reranking, and evaluation</w:t>
      </w:r>
    </w:p>
    <w:p>
      <w:pPr>
        <w:widowControl/>
      </w:pPr>
      <w:r>
        <w:rPr>
          <w:rFonts w:ascii="Aptos" w:hAnsi="Aptos"/>
        </w:rPr>
        <w:br w:type="page"/>
      </w:r>
    </w:p>
    <w:p>
      <w:pPr>
        <w:pStyle w:val="Heading1"/>
      </w:pPr>
      <w:r>
        <w:rPr>
          <w:rFonts w:ascii="Aptos" w:hAnsi="Aptos"/>
        </w:rPr>
        <w:t>Abstract</w:t>
      </w:r>
    </w:p>
    <w:p>
      <w:pPr>
        <w:widowControl/>
      </w:pPr>
      <w:r>
        <w:rPr>
          <w:rFonts w:ascii="Aptos" w:hAnsi="Aptos"/>
          <w:b w:val="0"/>
        </w:rPr>
        <w:t xml:space="preserve">Complex retrieval questions frequently combine several information needs. Query decomposition transforms a single user request into smaller retrieval-oriented units while retaining the original query as a control reference. This paper develops a planning framework that distinguishes parallel decomposition, dependent multi-hop retrieval, constraint preservation, evidence fusion, and answer-oriented planning. </w:t>
      </w:r>
      <w:r>
        <w:rPr>
          <w:rFonts w:ascii="Aptos" w:hAnsi="Aptos"/>
        </w:rPr>
        <w:t>The document is deliberately organized to avoid repeating the same paragraph under different headings; related concepts recur only where the architecture requires them.</w:t>
      </w:r>
    </w:p>
    <w:p>
      <w:pPr>
        <w:widowControl/>
      </w:pPr>
      <w:r>
        <w:rPr>
          <w:rFonts w:ascii="Aptos" w:hAnsi="Aptos"/>
          <w:b/>
        </w:rPr>
        <w:t xml:space="preserve">Keywords: </w:t>
      </w:r>
      <w:r>
        <w:rPr>
          <w:rFonts w:ascii="Aptos" w:hAnsi="Aptos"/>
        </w:rPr>
        <w:t>vector retrieval, dense embeddings, approximate nearest neighbors, candidate generation, ranking, evidence, evaluation</w:t>
      </w:r>
    </w:p>
    <w:p>
      <w:pPr>
        <w:pStyle w:val="Heading1"/>
      </w:pPr>
      <w:r>
        <w:rPr>
          <w:rFonts w:ascii="Aptos" w:hAnsi="Aptos"/>
        </w:rPr>
        <w:t>Scope and editorial treatment</w:t>
      </w:r>
    </w:p>
    <w:p>
      <w:pPr>
        <w:widowControl/>
      </w:pPr>
      <w:r>
        <w:rPr>
          <w:rFonts w:ascii="Aptos" w:hAnsi="Aptos"/>
        </w:rPr>
        <w:t>The supplied drafts were used as the conceptual starting point. Repeated filler passages were not preserved. Their substantive ideas were redistributed into coherent sections, then expanded with equations, algorithms, worked examples, operational guidance, failure analysis, and research references. Where the source drafts intentionally present different candidate-pool recommendations, the rewritten text treats them as benchmark hypotheses rather than universal truths.</w:t>
      </w:r>
    </w:p>
    <w:p>
      <w:pPr>
        <w:widowControl/>
        <w:jc w:val="center"/>
      </w:pPr>
      <w:r>
        <w:rPr>
          <w:rFonts w:ascii="Aptos" w:hAnsi="Aptos"/>
        </w:rPr>
        <w:drawing>
          <wp:inline xmlns:a="http://schemas.openxmlformats.org/drawingml/2006/main" xmlns:pic="http://schemas.openxmlformats.org/drawingml/2006/picture">
            <wp:extent cx="5943600" cy="3140716"/>
            <wp:docPr id="1" name="Picture 1"/>
            <wp:cNvGraphicFramePr>
              <a:graphicFrameLocks noChangeAspect="1"/>
            </wp:cNvGraphicFramePr>
            <a:graphic>
              <a:graphicData uri="http://schemas.openxmlformats.org/drawingml/2006/picture">
                <pic:pic>
                  <pic:nvPicPr>
                    <pic:cNvPr id="0" name="query_diagram.png"/>
                    <pic:cNvPicPr/>
                  </pic:nvPicPr>
                  <pic:blipFill>
                    <a:blip r:embed="rId10"/>
                    <a:stretch>
                      <a:fillRect/>
                    </a:stretch>
                  </pic:blipFill>
                  <pic:spPr>
                    <a:xfrm>
                      <a:off x="0" y="0"/>
                      <a:ext cx="5943600" cy="3140716"/>
                    </a:xfrm>
                    <a:prstGeom prst="rect"/>
                  </pic:spPr>
                </pic:pic>
              </a:graphicData>
            </a:graphic>
          </wp:inline>
        </w:drawing>
      </w:r>
    </w:p>
    <w:p>
      <w:pPr>
        <w:widowControl/>
      </w:pPr>
      <w:r>
        <w:rPr>
          <w:rFonts w:ascii="Aptos" w:hAnsi="Aptos"/>
        </w:rPr>
        <w:br w:type="page"/>
      </w:r>
    </w:p>
    <w:p>
      <w:pPr>
        <w:pStyle w:val="Heading1"/>
      </w:pPr>
      <w:r>
        <w:rPr>
          <w:rFonts w:ascii="Aptos" w:hAnsi="Aptos"/>
        </w:rPr>
        <w:t>Contents and Reading Map</w:t>
      </w:r>
    </w:p>
    <w:p>
      <w:pPr>
        <w:widowControl/>
        <w:ind w:left="216"/>
      </w:pPr>
      <w:r>
        <w:rPr>
          <w:rFonts w:ascii="Aptos" w:hAnsi="Aptos"/>
          <w:b/>
        </w:rPr>
        <w:t xml:space="preserve">01. </w:t>
      </w:r>
      <w:r>
        <w:rPr>
          <w:rFonts w:ascii="Aptos" w:hAnsi="Aptos"/>
        </w:rPr>
        <w:t>Abstract</w:t>
      </w:r>
    </w:p>
    <w:p>
      <w:pPr>
        <w:widowControl/>
        <w:ind w:left="216"/>
      </w:pPr>
      <w:r>
        <w:rPr>
          <w:rFonts w:ascii="Aptos" w:hAnsi="Aptos"/>
          <w:b/>
        </w:rPr>
        <w:t xml:space="preserve">02. </w:t>
      </w:r>
      <w:r>
        <w:rPr>
          <w:rFonts w:ascii="Aptos" w:hAnsi="Aptos"/>
        </w:rPr>
        <w:t>Problem Definition</w:t>
      </w:r>
    </w:p>
    <w:p>
      <w:pPr>
        <w:widowControl/>
        <w:ind w:left="216"/>
      </w:pPr>
      <w:r>
        <w:rPr>
          <w:rFonts w:ascii="Aptos" w:hAnsi="Aptos"/>
          <w:b/>
        </w:rPr>
        <w:t xml:space="preserve">03. </w:t>
      </w:r>
      <w:r>
        <w:rPr>
          <w:rFonts w:ascii="Aptos" w:hAnsi="Aptos"/>
        </w:rPr>
        <w:t>Taxonomy of Query Complexity</w:t>
      </w:r>
    </w:p>
    <w:p>
      <w:pPr>
        <w:widowControl/>
        <w:ind w:left="216"/>
      </w:pPr>
      <w:r>
        <w:rPr>
          <w:rFonts w:ascii="Aptos" w:hAnsi="Aptos"/>
          <w:b/>
        </w:rPr>
        <w:t xml:space="preserve">04. </w:t>
      </w:r>
      <w:r>
        <w:rPr>
          <w:rFonts w:ascii="Aptos" w:hAnsi="Aptos"/>
        </w:rPr>
        <w:t>Related Work</w:t>
      </w:r>
    </w:p>
    <w:p>
      <w:pPr>
        <w:widowControl/>
        <w:ind w:left="216"/>
      </w:pPr>
      <w:r>
        <w:rPr>
          <w:rFonts w:ascii="Aptos" w:hAnsi="Aptos"/>
          <w:b/>
        </w:rPr>
        <w:t xml:space="preserve">05. </w:t>
      </w:r>
      <w:r>
        <w:rPr>
          <w:rFonts w:ascii="Aptos" w:hAnsi="Aptos"/>
        </w:rPr>
        <w:t>Query Parsing</w:t>
      </w:r>
    </w:p>
    <w:p>
      <w:pPr>
        <w:widowControl/>
        <w:ind w:left="216"/>
      </w:pPr>
      <w:r>
        <w:rPr>
          <w:rFonts w:ascii="Aptos" w:hAnsi="Aptos"/>
          <w:b/>
        </w:rPr>
        <w:t xml:space="preserve">06. </w:t>
      </w:r>
      <w:r>
        <w:rPr>
          <w:rFonts w:ascii="Aptos" w:hAnsi="Aptos"/>
        </w:rPr>
        <w:t>Intent Decomposition</w:t>
      </w:r>
    </w:p>
    <w:p>
      <w:pPr>
        <w:widowControl/>
        <w:ind w:left="216"/>
      </w:pPr>
      <w:r>
        <w:rPr>
          <w:rFonts w:ascii="Aptos" w:hAnsi="Aptos"/>
          <w:b/>
        </w:rPr>
        <w:t xml:space="preserve">07. </w:t>
      </w:r>
      <w:r>
        <w:rPr>
          <w:rFonts w:ascii="Aptos" w:hAnsi="Aptos"/>
        </w:rPr>
        <w:t>Subquery Generation</w:t>
      </w:r>
    </w:p>
    <w:p>
      <w:pPr>
        <w:widowControl/>
        <w:ind w:left="216"/>
      </w:pPr>
      <w:r>
        <w:rPr>
          <w:rFonts w:ascii="Aptos" w:hAnsi="Aptos"/>
          <w:b/>
        </w:rPr>
        <w:t xml:space="preserve">08. </w:t>
      </w:r>
      <w:r>
        <w:rPr>
          <w:rFonts w:ascii="Aptos" w:hAnsi="Aptos"/>
        </w:rPr>
        <w:t>Constraint Preservation</w:t>
      </w:r>
    </w:p>
    <w:p>
      <w:pPr>
        <w:widowControl/>
        <w:ind w:left="216"/>
      </w:pPr>
      <w:r>
        <w:rPr>
          <w:rFonts w:ascii="Aptos" w:hAnsi="Aptos"/>
          <w:b/>
        </w:rPr>
        <w:t xml:space="preserve">09. </w:t>
      </w:r>
      <w:r>
        <w:rPr>
          <w:rFonts w:ascii="Aptos" w:hAnsi="Aptos"/>
        </w:rPr>
        <w:t>Query Dependency Graphs</w:t>
      </w:r>
    </w:p>
    <w:p>
      <w:pPr>
        <w:widowControl/>
        <w:ind w:left="216"/>
      </w:pPr>
      <w:r>
        <w:rPr>
          <w:rFonts w:ascii="Aptos" w:hAnsi="Aptos"/>
          <w:b/>
        </w:rPr>
        <w:t xml:space="preserve">10. </w:t>
      </w:r>
      <w:r>
        <w:rPr>
          <w:rFonts w:ascii="Aptos" w:hAnsi="Aptos"/>
        </w:rPr>
        <w:t>Parallel vs Sequential Plans</w:t>
      </w:r>
    </w:p>
    <w:p>
      <w:pPr>
        <w:widowControl/>
        <w:ind w:left="216"/>
      </w:pPr>
      <w:r>
        <w:rPr>
          <w:rFonts w:ascii="Aptos" w:hAnsi="Aptos"/>
          <w:b/>
        </w:rPr>
        <w:t xml:space="preserve">11. </w:t>
      </w:r>
      <w:r>
        <w:rPr>
          <w:rFonts w:ascii="Aptos" w:hAnsi="Aptos"/>
        </w:rPr>
        <w:t>Multi-Hop Retrieval</w:t>
      </w:r>
    </w:p>
    <w:p>
      <w:pPr>
        <w:widowControl/>
        <w:ind w:left="216"/>
      </w:pPr>
      <w:r>
        <w:rPr>
          <w:rFonts w:ascii="Aptos" w:hAnsi="Aptos"/>
          <w:b/>
        </w:rPr>
        <w:t xml:space="preserve">12. </w:t>
      </w:r>
      <w:r>
        <w:rPr>
          <w:rFonts w:ascii="Aptos" w:hAnsi="Aptos"/>
        </w:rPr>
        <w:t>Entity Resolution in Planning</w:t>
      </w:r>
    </w:p>
    <w:p>
      <w:pPr>
        <w:widowControl/>
        <w:ind w:left="216"/>
      </w:pPr>
      <w:r>
        <w:rPr>
          <w:rFonts w:ascii="Aptos" w:hAnsi="Aptos"/>
          <w:b/>
        </w:rPr>
        <w:t xml:space="preserve">13. </w:t>
      </w:r>
      <w:r>
        <w:rPr>
          <w:rFonts w:ascii="Aptos" w:hAnsi="Aptos"/>
        </w:rPr>
        <w:t>Query Reformulation</w:t>
      </w:r>
    </w:p>
    <w:p>
      <w:pPr>
        <w:widowControl/>
        <w:ind w:left="216"/>
      </w:pPr>
      <w:r>
        <w:rPr>
          <w:rFonts w:ascii="Aptos" w:hAnsi="Aptos"/>
          <w:b/>
        </w:rPr>
        <w:t xml:space="preserve">14. </w:t>
      </w:r>
      <w:r>
        <w:rPr>
          <w:rFonts w:ascii="Aptos" w:hAnsi="Aptos"/>
        </w:rPr>
        <w:t>Retrieval Operator Selection</w:t>
      </w:r>
    </w:p>
    <w:p>
      <w:pPr>
        <w:widowControl/>
        <w:ind w:left="216"/>
      </w:pPr>
      <w:r>
        <w:rPr>
          <w:rFonts w:ascii="Aptos" w:hAnsi="Aptos"/>
          <w:b/>
        </w:rPr>
        <w:t xml:space="preserve">15. </w:t>
      </w:r>
      <w:r>
        <w:rPr>
          <w:rFonts w:ascii="Aptos" w:hAnsi="Aptos"/>
        </w:rPr>
        <w:t>Candidate Pool Management</w:t>
      </w:r>
    </w:p>
    <w:p>
      <w:pPr>
        <w:widowControl/>
        <w:ind w:left="216"/>
      </w:pPr>
      <w:r>
        <w:rPr>
          <w:rFonts w:ascii="Aptos" w:hAnsi="Aptos"/>
          <w:b/>
        </w:rPr>
        <w:t xml:space="preserve">16. </w:t>
      </w:r>
      <w:r>
        <w:rPr>
          <w:rFonts w:ascii="Aptos" w:hAnsi="Aptos"/>
        </w:rPr>
        <w:t>Evidence Fusion</w:t>
      </w:r>
    </w:p>
    <w:p>
      <w:pPr>
        <w:widowControl/>
        <w:ind w:left="216"/>
      </w:pPr>
      <w:r>
        <w:rPr>
          <w:rFonts w:ascii="Aptos" w:hAnsi="Aptos"/>
          <w:b/>
        </w:rPr>
        <w:t xml:space="preserve">17. </w:t>
      </w:r>
      <w:r>
        <w:rPr>
          <w:rFonts w:ascii="Aptos" w:hAnsi="Aptos"/>
        </w:rPr>
        <w:t>Contradiction Handling</w:t>
      </w:r>
    </w:p>
    <w:p>
      <w:pPr>
        <w:widowControl/>
        <w:ind w:left="216"/>
      </w:pPr>
      <w:r>
        <w:rPr>
          <w:rFonts w:ascii="Aptos" w:hAnsi="Aptos"/>
          <w:b/>
        </w:rPr>
        <w:t xml:space="preserve">18. </w:t>
      </w:r>
      <w:r>
        <w:rPr>
          <w:rFonts w:ascii="Aptos" w:hAnsi="Aptos"/>
        </w:rPr>
        <w:t>Stop Conditions and Budgeting</w:t>
      </w:r>
    </w:p>
    <w:p>
      <w:pPr>
        <w:widowControl/>
        <w:ind w:left="216"/>
      </w:pPr>
      <w:r>
        <w:rPr>
          <w:rFonts w:ascii="Aptos" w:hAnsi="Aptos"/>
          <w:b/>
        </w:rPr>
        <w:t xml:space="preserve">19. </w:t>
      </w:r>
      <w:r>
        <w:rPr>
          <w:rFonts w:ascii="Aptos" w:hAnsi="Aptos"/>
        </w:rPr>
        <w:t>Error Taxonomy</w:t>
      </w:r>
    </w:p>
    <w:p>
      <w:pPr>
        <w:widowControl/>
        <w:ind w:left="216"/>
      </w:pPr>
      <w:r>
        <w:rPr>
          <w:rFonts w:ascii="Aptos" w:hAnsi="Aptos"/>
          <w:b/>
        </w:rPr>
        <w:t xml:space="preserve">20. </w:t>
      </w:r>
      <w:r>
        <w:rPr>
          <w:rFonts w:ascii="Aptos" w:hAnsi="Aptos"/>
        </w:rPr>
        <w:t>Experimental Hypotheses</w:t>
      </w:r>
    </w:p>
    <w:p>
      <w:pPr>
        <w:widowControl/>
        <w:ind w:left="216"/>
      </w:pPr>
      <w:r>
        <w:rPr>
          <w:rFonts w:ascii="Aptos" w:hAnsi="Aptos"/>
          <w:b/>
        </w:rPr>
        <w:t xml:space="preserve">21. </w:t>
      </w:r>
      <w:r>
        <w:rPr>
          <w:rFonts w:ascii="Aptos" w:hAnsi="Aptos"/>
        </w:rPr>
        <w:t>Ablation Study Design</w:t>
      </w:r>
    </w:p>
    <w:p>
      <w:pPr>
        <w:widowControl/>
        <w:ind w:left="216"/>
      </w:pPr>
      <w:r>
        <w:rPr>
          <w:rFonts w:ascii="Aptos" w:hAnsi="Aptos"/>
          <w:b/>
        </w:rPr>
        <w:t xml:space="preserve">22. </w:t>
      </w:r>
      <w:r>
        <w:rPr>
          <w:rFonts w:ascii="Aptos" w:hAnsi="Aptos"/>
        </w:rPr>
        <w:t>Evaluation Protocol</w:t>
      </w:r>
    </w:p>
    <w:p>
      <w:pPr>
        <w:widowControl/>
        <w:ind w:left="216"/>
      </w:pPr>
      <w:r>
        <w:rPr>
          <w:rFonts w:ascii="Aptos" w:hAnsi="Aptos"/>
          <w:b/>
        </w:rPr>
        <w:t xml:space="preserve">23. </w:t>
      </w:r>
      <w:r>
        <w:rPr>
          <w:rFonts w:ascii="Aptos" w:hAnsi="Aptos"/>
        </w:rPr>
        <w:t>Production Architecture</w:t>
      </w:r>
    </w:p>
    <w:p>
      <w:pPr>
        <w:widowControl/>
        <w:ind w:left="216"/>
      </w:pPr>
      <w:r>
        <w:rPr>
          <w:rFonts w:ascii="Aptos" w:hAnsi="Aptos"/>
          <w:b/>
        </w:rPr>
        <w:t xml:space="preserve">24. </w:t>
      </w:r>
      <w:r>
        <w:rPr>
          <w:rFonts w:ascii="Aptos" w:hAnsi="Aptos"/>
        </w:rPr>
        <w:t>Safety and Governance</w:t>
      </w:r>
    </w:p>
    <w:p>
      <w:pPr>
        <w:widowControl/>
        <w:ind w:left="216"/>
      </w:pPr>
      <w:r>
        <w:rPr>
          <w:rFonts w:ascii="Aptos" w:hAnsi="Aptos"/>
          <w:b/>
        </w:rPr>
        <w:t xml:space="preserve">25. </w:t>
      </w:r>
      <w:r>
        <w:rPr>
          <w:rFonts w:ascii="Aptos" w:hAnsi="Aptos"/>
        </w:rPr>
        <w:t>Limitations</w:t>
      </w:r>
    </w:p>
    <w:p>
      <w:pPr>
        <w:widowControl/>
        <w:ind w:left="216"/>
      </w:pPr>
      <w:r>
        <w:rPr>
          <w:rFonts w:ascii="Aptos" w:hAnsi="Aptos"/>
          <w:b/>
        </w:rPr>
        <w:t xml:space="preserve">26. </w:t>
      </w:r>
      <w:r>
        <w:rPr>
          <w:rFonts w:ascii="Aptos" w:hAnsi="Aptos"/>
        </w:rPr>
        <w:t>Discussion</w:t>
      </w:r>
    </w:p>
    <w:p>
      <w:pPr>
        <w:widowControl/>
        <w:ind w:left="216"/>
      </w:pPr>
      <w:r>
        <w:rPr>
          <w:rFonts w:ascii="Aptos" w:hAnsi="Aptos"/>
          <w:b/>
        </w:rPr>
        <w:t xml:space="preserve">27. </w:t>
      </w:r>
      <w:r>
        <w:rPr>
          <w:rFonts w:ascii="Aptos" w:hAnsi="Aptos"/>
        </w:rPr>
        <w:t>Conclusion</w:t>
      </w:r>
    </w:p>
    <w:p>
      <w:pPr>
        <w:pStyle w:val="Heading2"/>
      </w:pPr>
      <w:r>
        <w:rPr>
          <w:rFonts w:ascii="Aptos" w:hAnsi="Aptos"/>
        </w:rPr>
        <w:t>Appendices</w:t>
      </w:r>
    </w:p>
    <w:p>
      <w:pPr>
        <w:widowControl/>
        <w:ind w:left="216"/>
      </w:pPr>
      <w:r>
        <w:rPr>
          <w:rFonts w:ascii="Aptos" w:hAnsi="Aptos"/>
          <w:b/>
        </w:rPr>
        <w:t xml:space="preserve">A01. </w:t>
      </w:r>
      <w:r>
        <w:rPr>
          <w:rFonts w:ascii="Aptos" w:hAnsi="Aptos"/>
        </w:rPr>
        <w:t>Plan Schema</w:t>
      </w:r>
    </w:p>
    <w:p>
      <w:pPr>
        <w:widowControl/>
        <w:ind w:left="216"/>
      </w:pPr>
      <w:r>
        <w:rPr>
          <w:rFonts w:ascii="Aptos" w:hAnsi="Aptos"/>
          <w:b/>
        </w:rPr>
        <w:t xml:space="preserve">A02. </w:t>
      </w:r>
      <w:r>
        <w:rPr>
          <w:rFonts w:ascii="Aptos" w:hAnsi="Aptos"/>
        </w:rPr>
        <w:t>Decomposition Patterns</w:t>
      </w:r>
    </w:p>
    <w:p>
      <w:pPr>
        <w:widowControl/>
        <w:ind w:left="216"/>
      </w:pPr>
      <w:r>
        <w:rPr>
          <w:rFonts w:ascii="Aptos" w:hAnsi="Aptos"/>
          <w:b/>
        </w:rPr>
        <w:t xml:space="preserve">A03. </w:t>
      </w:r>
      <w:r>
        <w:rPr>
          <w:rFonts w:ascii="Aptos" w:hAnsi="Aptos"/>
        </w:rPr>
        <w:t>Constraint Ledger</w:t>
      </w:r>
    </w:p>
    <w:p>
      <w:pPr>
        <w:widowControl/>
        <w:ind w:left="216"/>
      </w:pPr>
      <w:r>
        <w:rPr>
          <w:rFonts w:ascii="Aptos" w:hAnsi="Aptos"/>
          <w:b/>
        </w:rPr>
        <w:t xml:space="preserve">A04. </w:t>
      </w:r>
      <w:r>
        <w:rPr>
          <w:rFonts w:ascii="Aptos" w:hAnsi="Aptos"/>
        </w:rPr>
        <w:t>Planner Pseudocode</w:t>
      </w:r>
    </w:p>
    <w:p>
      <w:pPr>
        <w:widowControl/>
        <w:ind w:left="216"/>
      </w:pPr>
      <w:r>
        <w:rPr>
          <w:rFonts w:ascii="Aptos" w:hAnsi="Aptos"/>
          <w:b/>
        </w:rPr>
        <w:t xml:space="preserve">A05. </w:t>
      </w:r>
      <w:r>
        <w:rPr>
          <w:rFonts w:ascii="Aptos" w:hAnsi="Aptos"/>
        </w:rPr>
        <w:t>Multi-Hop Trace Example</w:t>
      </w:r>
    </w:p>
    <w:p>
      <w:pPr>
        <w:widowControl/>
        <w:ind w:left="216"/>
      </w:pPr>
      <w:r>
        <w:rPr>
          <w:rFonts w:ascii="Aptos" w:hAnsi="Aptos"/>
          <w:b/>
        </w:rPr>
        <w:t xml:space="preserve">A06. </w:t>
      </w:r>
      <w:r>
        <w:rPr>
          <w:rFonts w:ascii="Aptos" w:hAnsi="Aptos"/>
        </w:rPr>
        <w:t>Complexity Rubric</w:t>
      </w:r>
    </w:p>
    <w:p>
      <w:pPr>
        <w:widowControl/>
        <w:ind w:left="216"/>
      </w:pPr>
      <w:r>
        <w:rPr>
          <w:rFonts w:ascii="Aptos" w:hAnsi="Aptos"/>
          <w:b/>
        </w:rPr>
        <w:t xml:space="preserve">A07. </w:t>
      </w:r>
      <w:r>
        <w:rPr>
          <w:rFonts w:ascii="Aptos" w:hAnsi="Aptos"/>
        </w:rPr>
        <w:t>Failure Labels</w:t>
      </w:r>
    </w:p>
    <w:p>
      <w:pPr>
        <w:widowControl/>
        <w:ind w:left="216"/>
      </w:pPr>
      <w:r>
        <w:rPr>
          <w:rFonts w:ascii="Aptos" w:hAnsi="Aptos"/>
          <w:b/>
        </w:rPr>
        <w:t xml:space="preserve">A08. </w:t>
      </w:r>
      <w:r>
        <w:rPr>
          <w:rFonts w:ascii="Aptos" w:hAnsi="Aptos"/>
        </w:rPr>
        <w:t>Benchmark Template</w:t>
      </w:r>
    </w:p>
    <w:p>
      <w:pPr>
        <w:widowControl/>
        <w:ind w:left="216"/>
      </w:pPr>
      <w:r>
        <w:rPr>
          <w:rFonts w:ascii="Aptos" w:hAnsi="Aptos"/>
          <w:b/>
        </w:rPr>
        <w:t xml:space="preserve">A09. </w:t>
      </w:r>
      <w:r>
        <w:rPr>
          <w:rFonts w:ascii="Aptos" w:hAnsi="Aptos"/>
        </w:rPr>
        <w:t>Production Telemetry</w:t>
      </w:r>
    </w:p>
    <w:p>
      <w:pPr>
        <w:widowControl/>
        <w:ind w:left="216"/>
      </w:pPr>
      <w:r>
        <w:rPr>
          <w:rFonts w:ascii="Aptos" w:hAnsi="Aptos"/>
          <w:b/>
        </w:rPr>
        <w:t xml:space="preserve">A10. </w:t>
      </w:r>
      <w:r>
        <w:rPr>
          <w:rFonts w:ascii="Aptos" w:hAnsi="Aptos"/>
        </w:rPr>
        <w:t>Research Reporting Checklist</w:t>
      </w:r>
    </w:p>
    <w:p>
      <w:pPr>
        <w:widowControl/>
      </w:pPr>
      <w:r>
        <w:rPr>
          <w:rFonts w:ascii="Aptos" w:hAnsi="Aptos"/>
        </w:rPr>
        <w:br w:type="page"/>
      </w:r>
    </w:p>
    <w:p>
      <w:pPr>
        <w:pStyle w:val="Heading1"/>
      </w:pPr>
      <w:r>
        <w:rPr>
          <w:rFonts w:ascii="Aptos" w:hAnsi="Aptos"/>
        </w:rPr>
        <w:t>Notation and Evaluation Vocabulary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DEDED"/>
          </w:tcPr>
          <w:p>
            <w:r/>
            <w:r>
              <w:rPr>
                <w:b/>
                <w:sz w:val="19"/>
              </w:rPr>
              <w:t>Term</w:t>
            </w:r>
          </w:p>
        </w:tc>
        <w:tc>
          <w:tcPr>
            <w:tcW w:type="dxa" w:w="4997"/>
            <w:vAlign w:val="center"/>
            <w:shd w:fill="EDEDED"/>
          </w:tcPr>
          <w:p>
            <w:r/>
            <w:r>
              <w:rPr>
                <w:b/>
                <w:sz w:val="19"/>
              </w:rPr>
              <w:t>Meaning</w:t>
            </w:r>
          </w:p>
        </w:tc>
      </w:tr>
      <w:tr>
        <w:tc>
          <w:tcPr>
            <w:tcW w:type="dxa" w:w="4997"/>
            <w:vAlign w:val="center"/>
          </w:tcPr>
          <w:p>
            <w:r/>
            <w:r>
              <w:rPr>
                <w:b w:val="0"/>
                <w:sz w:val="19"/>
              </w:rPr>
              <w:t>q</w:t>
            </w:r>
          </w:p>
        </w:tc>
        <w:tc>
          <w:tcPr>
            <w:tcW w:type="dxa" w:w="4997"/>
            <w:vAlign w:val="center"/>
          </w:tcPr>
          <w:p>
            <w:r/>
            <w:r>
              <w:rPr>
                <w:b w:val="0"/>
                <w:sz w:val="19"/>
              </w:rPr>
              <w:t>query vector or query text, depending on context</w:t>
            </w:r>
          </w:p>
        </w:tc>
      </w:tr>
      <w:tr>
        <w:tc>
          <w:tcPr>
            <w:tcW w:type="dxa" w:w="4997"/>
            <w:vAlign w:val="center"/>
          </w:tcPr>
          <w:p>
            <w:r/>
            <w:r>
              <w:rPr>
                <w:b w:val="0"/>
                <w:sz w:val="19"/>
              </w:rPr>
              <w:t>d</w:t>
            </w:r>
          </w:p>
        </w:tc>
        <w:tc>
          <w:tcPr>
            <w:tcW w:type="dxa" w:w="4997"/>
            <w:vAlign w:val="center"/>
          </w:tcPr>
          <w:p>
            <w:r/>
            <w:r>
              <w:rPr>
                <w:b w:val="0"/>
                <w:sz w:val="19"/>
              </w:rPr>
              <w:t>document or chunk vector</w:t>
            </w:r>
          </w:p>
        </w:tc>
      </w:tr>
      <w:tr>
        <w:tc>
          <w:tcPr>
            <w:tcW w:type="dxa" w:w="4997"/>
            <w:vAlign w:val="center"/>
          </w:tcPr>
          <w:p>
            <w:r/>
            <w:r>
              <w:rPr>
                <w:b w:val="0"/>
                <w:sz w:val="19"/>
              </w:rPr>
              <w:t>k</w:t>
            </w:r>
          </w:p>
        </w:tc>
        <w:tc>
          <w:tcPr>
            <w:tcW w:type="dxa" w:w="4997"/>
            <w:vAlign w:val="center"/>
          </w:tcPr>
          <w:p>
            <w:r/>
            <w:r>
              <w:rPr>
                <w:b w:val="0"/>
                <w:sz w:val="19"/>
              </w:rPr>
              <w:t>requested top-k output size</w:t>
            </w:r>
          </w:p>
        </w:tc>
      </w:tr>
      <w:tr>
        <w:tc>
          <w:tcPr>
            <w:tcW w:type="dxa" w:w="4997"/>
            <w:vAlign w:val="center"/>
          </w:tcPr>
          <w:p>
            <w:r/>
            <w:r>
              <w:rPr>
                <w:b w:val="0"/>
                <w:sz w:val="19"/>
              </w:rPr>
              <w:t>Cq</w:t>
            </w:r>
          </w:p>
        </w:tc>
        <w:tc>
          <w:tcPr>
            <w:tcW w:type="dxa" w:w="4997"/>
            <w:vAlign w:val="center"/>
          </w:tcPr>
          <w:p>
            <w:r/>
            <w:r>
              <w:rPr>
                <w:b w:val="0"/>
                <w:sz w:val="19"/>
              </w:rPr>
              <w:t>candidate set returned by the first-stage retriever</w:t>
            </w:r>
          </w:p>
        </w:tc>
      </w:tr>
      <w:tr>
        <w:tc>
          <w:tcPr>
            <w:tcW w:type="dxa" w:w="4997"/>
            <w:vAlign w:val="center"/>
          </w:tcPr>
          <w:p>
            <w:r/>
            <w:r>
              <w:rPr>
                <w:b w:val="0"/>
                <w:sz w:val="19"/>
              </w:rPr>
              <w:t>Gq</w:t>
            </w:r>
          </w:p>
        </w:tc>
        <w:tc>
          <w:tcPr>
            <w:tcW w:type="dxa" w:w="4997"/>
            <w:vAlign w:val="center"/>
          </w:tcPr>
          <w:p>
            <w:r/>
            <w:r>
              <w:rPr>
                <w:b w:val="0"/>
                <w:sz w:val="19"/>
              </w:rPr>
              <w:t>gold relevant set for query q</w:t>
            </w:r>
          </w:p>
        </w:tc>
      </w:tr>
      <w:tr>
        <w:tc>
          <w:tcPr>
            <w:tcW w:type="dxa" w:w="4997"/>
            <w:vAlign w:val="center"/>
          </w:tcPr>
          <w:p>
            <w:r/>
            <w:r>
              <w:rPr>
                <w:b w:val="0"/>
                <w:sz w:val="19"/>
              </w:rPr>
              <w:t>R@k</w:t>
            </w:r>
          </w:p>
        </w:tc>
        <w:tc>
          <w:tcPr>
            <w:tcW w:type="dxa" w:w="4997"/>
            <w:vAlign w:val="center"/>
          </w:tcPr>
          <w:p>
            <w:r/>
            <w:r>
              <w:rPr>
                <w:b w:val="0"/>
                <w:sz w:val="19"/>
              </w:rPr>
              <w:t>recall at cutoff k</w:t>
            </w:r>
          </w:p>
        </w:tc>
      </w:tr>
      <w:tr>
        <w:tc>
          <w:tcPr>
            <w:tcW w:type="dxa" w:w="4997"/>
            <w:vAlign w:val="center"/>
          </w:tcPr>
          <w:p>
            <w:r/>
            <w:r>
              <w:rPr>
                <w:b w:val="0"/>
                <w:sz w:val="19"/>
              </w:rPr>
              <w:t>P@k</w:t>
            </w:r>
          </w:p>
        </w:tc>
        <w:tc>
          <w:tcPr>
            <w:tcW w:type="dxa" w:w="4997"/>
            <w:vAlign w:val="center"/>
          </w:tcPr>
          <w:p>
            <w:r/>
            <w:r>
              <w:rPr>
                <w:b w:val="0"/>
                <w:sz w:val="19"/>
              </w:rPr>
              <w:t>precision at cutoff k</w:t>
            </w:r>
          </w:p>
        </w:tc>
      </w:tr>
      <w:tr>
        <w:tc>
          <w:tcPr>
            <w:tcW w:type="dxa" w:w="4997"/>
            <w:vAlign w:val="center"/>
          </w:tcPr>
          <w:p>
            <w:r/>
            <w:r>
              <w:rPr>
                <w:b w:val="0"/>
                <w:sz w:val="19"/>
              </w:rPr>
              <w:t>MRR</w:t>
            </w:r>
          </w:p>
        </w:tc>
        <w:tc>
          <w:tcPr>
            <w:tcW w:type="dxa" w:w="4997"/>
            <w:vAlign w:val="center"/>
          </w:tcPr>
          <w:p>
            <w:r/>
            <w:r>
              <w:rPr>
                <w:b w:val="0"/>
                <w:sz w:val="19"/>
              </w:rPr>
              <w:t>mean reciprocal rank</w:t>
            </w:r>
          </w:p>
        </w:tc>
      </w:tr>
      <w:tr>
        <w:tc>
          <w:tcPr>
            <w:tcW w:type="dxa" w:w="4997"/>
            <w:vAlign w:val="center"/>
          </w:tcPr>
          <w:p>
            <w:r/>
            <w:r>
              <w:rPr>
                <w:b w:val="0"/>
                <w:sz w:val="19"/>
              </w:rPr>
              <w:t>NDCG</w:t>
            </w:r>
          </w:p>
        </w:tc>
        <w:tc>
          <w:tcPr>
            <w:tcW w:type="dxa" w:w="4997"/>
            <w:vAlign w:val="center"/>
          </w:tcPr>
          <w:p>
            <w:r/>
            <w:r>
              <w:rPr>
                <w:b w:val="0"/>
                <w:sz w:val="19"/>
              </w:rPr>
              <w:t>normalized discounted cumulative gain</w:t>
            </w:r>
          </w:p>
        </w:tc>
      </w:tr>
      <w:tr>
        <w:tc>
          <w:tcPr>
            <w:tcW w:type="dxa" w:w="4997"/>
            <w:vAlign w:val="center"/>
          </w:tcPr>
          <w:p>
            <w:r/>
            <w:r>
              <w:rPr>
                <w:b w:val="0"/>
                <w:sz w:val="19"/>
              </w:rPr>
              <w:t>p95/p99</w:t>
            </w:r>
          </w:p>
        </w:tc>
        <w:tc>
          <w:tcPr>
            <w:tcW w:type="dxa" w:w="4997"/>
            <w:vAlign w:val="center"/>
          </w:tcPr>
          <w:p>
            <w:r/>
            <w:r>
              <w:rPr>
                <w:b w:val="0"/>
                <w:sz w:val="19"/>
              </w:rPr>
              <w:t>95th/99th percentile latency</w:t>
            </w:r>
          </w:p>
        </w:tc>
      </w:tr>
      <w:tr>
        <w:tc>
          <w:tcPr>
            <w:tcW w:type="dxa" w:w="4997"/>
            <w:vAlign w:val="center"/>
          </w:tcPr>
          <w:p>
            <w:r/>
            <w:r>
              <w:rPr>
                <w:b w:val="0"/>
                <w:sz w:val="19"/>
              </w:rPr>
              <w:t>ANN</w:t>
            </w:r>
          </w:p>
        </w:tc>
        <w:tc>
          <w:tcPr>
            <w:tcW w:type="dxa" w:w="4997"/>
            <w:vAlign w:val="center"/>
          </w:tcPr>
          <w:p>
            <w:r/>
            <w:r>
              <w:rPr>
                <w:b w:val="0"/>
                <w:sz w:val="19"/>
              </w:rPr>
              <w:t>approximate nearest-neighbor search</w:t>
            </w:r>
          </w:p>
        </w:tc>
      </w:tr>
      <w:tr>
        <w:tc>
          <w:tcPr>
            <w:tcW w:type="dxa" w:w="4997"/>
            <w:vAlign w:val="center"/>
          </w:tcPr>
          <w:p>
            <w:r/>
            <w:r>
              <w:rPr>
                <w:b w:val="0"/>
                <w:sz w:val="19"/>
              </w:rPr>
              <w:t>Reranker</w:t>
            </w:r>
          </w:p>
        </w:tc>
        <w:tc>
          <w:tcPr>
            <w:tcW w:type="dxa" w:w="4997"/>
            <w:vAlign w:val="center"/>
          </w:tcPr>
          <w:p>
            <w:r/>
            <w:r>
              <w:rPr>
                <w:b w:val="0"/>
                <w:sz w:val="19"/>
              </w:rPr>
              <w:t>a model that scores a bounded candidate set against the original query</w:t>
            </w:r>
          </w:p>
        </w:tc>
      </w:tr>
    </w:tbl>
    <w:p>
      <w:pPr>
        <w:widowControl/>
      </w:pPr>
      <w:r>
        <w:rPr>
          <w:rFonts w:ascii="Aptos" w:hAnsi="Aptos"/>
        </w:rPr>
        <w:br w:type="page"/>
      </w:r>
    </w:p>
    <w:p>
      <w:pPr>
        <w:pStyle w:val="Heading1"/>
      </w:pPr>
      <w:r>
        <w:rPr>
          <w:rFonts w:ascii="Aptos" w:hAnsi="Aptos"/>
        </w:rPr>
        <w:t>Research framing</w:t>
      </w:r>
    </w:p>
    <w:p>
      <w:pPr>
        <w:widowControl/>
      </w:pPr>
      <w:r>
        <w:rPr>
          <w:rFonts w:ascii="Aptos" w:hAnsi="Aptos"/>
        </w:rPr>
        <w:t>The document is organized as a research-style technical paper: problem formulation, background, method, hypotheses, experimental design, analysis, limitations, and conclusion are kept explicit. Numeric results are not fabricated; tables and parameter ranges describe reproducible experiment plans unless actual measurements are supplied.</w:t>
      </w:r>
    </w:p>
    <w:p>
      <w:pPr>
        <w:pStyle w:val="Heading2"/>
      </w:pPr>
      <w:r>
        <w:rPr>
          <w:rFonts w:ascii="Aptos" w:hAnsi="Aptos"/>
        </w:rPr>
        <w:t>Reproducibility principle</w:t>
      </w:r>
    </w:p>
    <w:p>
      <w:pPr>
        <w:widowControl/>
      </w:pPr>
      <w:r>
        <w:rPr>
          <w:rFonts w:ascii="Aptos" w:hAnsi="Aptos"/>
        </w:rPr>
        <w:t>A configuration is considered an experiment only when corpus snapshot, query set, model/index version, hardware, parameters, and evaluation code are fixed and recorded. Analytical examples are labeled accordingly.</w:t>
      </w:r>
    </w:p>
    <w:p>
      <w:pPr>
        <w:pStyle w:val="Heading2"/>
      </w:pPr>
      <w:r>
        <w:rPr>
          <w:rFonts w:ascii="Aptos" w:hAnsi="Aptos"/>
        </w:rPr>
        <w:t>Companion-document architecture</w:t>
      </w:r>
    </w:p>
    <w:p>
      <w:pPr>
        <w:widowControl/>
      </w:pPr>
      <w:r>
        <w:rPr>
          <w:rFonts w:ascii="Aptos" w:hAnsi="Aptos"/>
        </w:rPr>
        <w:t>These five documents form a single technical progression. Vector search defines how text becomes searchable numerical evidence; HNSW explains one major ANN substrate for candidate generation; query planning governs which retrieval work should happen; cross-encoder reranking allocates deeper interaction modeling to a bounded candidate set; evaluation defines the evidence needed to compare all of those choices. The overlap is intentional at these interfaces, but each document owns a different engineering or research question.</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Layer</w:t>
            </w:r>
          </w:p>
        </w:tc>
        <w:tc>
          <w:tcPr>
            <w:tcW w:type="dxa" w:w="3331"/>
            <w:vAlign w:val="center"/>
            <w:shd w:fill="EDEDED"/>
          </w:tcPr>
          <w:p>
            <w:r/>
            <w:r>
              <w:rPr>
                <w:b/>
                <w:sz w:val="19"/>
              </w:rPr>
              <w:t>Primary question</w:t>
            </w:r>
          </w:p>
        </w:tc>
        <w:tc>
          <w:tcPr>
            <w:tcW w:type="dxa" w:w="3331"/>
            <w:vAlign w:val="center"/>
            <w:shd w:fill="EDEDED"/>
          </w:tcPr>
          <w:p>
            <w:r/>
            <w:r>
              <w:rPr>
                <w:b/>
                <w:sz w:val="19"/>
              </w:rPr>
              <w:t>Primary failure signal</w:t>
            </w:r>
          </w:p>
        </w:tc>
      </w:tr>
      <w:tr>
        <w:tc>
          <w:tcPr>
            <w:tcW w:type="dxa" w:w="3331"/>
            <w:vAlign w:val="center"/>
          </w:tcPr>
          <w:p>
            <w:r/>
            <w:r>
              <w:rPr>
                <w:b w:val="0"/>
                <w:sz w:val="19"/>
              </w:rPr>
              <w:t>Representation</w:t>
            </w:r>
          </w:p>
        </w:tc>
        <w:tc>
          <w:tcPr>
            <w:tcW w:type="dxa" w:w="3331"/>
            <w:vAlign w:val="center"/>
          </w:tcPr>
          <w:p>
            <w:r/>
            <w:r>
              <w:rPr>
                <w:b w:val="0"/>
                <w:sz w:val="19"/>
              </w:rPr>
              <w:t>Did the embedding preserve the information needed for retrieval?</w:t>
            </w:r>
          </w:p>
        </w:tc>
        <w:tc>
          <w:tcPr>
            <w:tcW w:type="dxa" w:w="3331"/>
            <w:vAlign w:val="center"/>
          </w:tcPr>
          <w:p>
            <w:r/>
            <w:r>
              <w:rPr>
                <w:b w:val="0"/>
                <w:sz w:val="19"/>
              </w:rPr>
              <w:t>exact-search relevance</w:t>
            </w:r>
          </w:p>
        </w:tc>
      </w:tr>
      <w:tr>
        <w:tc>
          <w:tcPr>
            <w:tcW w:type="dxa" w:w="3331"/>
            <w:vAlign w:val="center"/>
          </w:tcPr>
          <w:p>
            <w:r/>
            <w:r>
              <w:rPr>
                <w:b w:val="0"/>
                <w:sz w:val="19"/>
              </w:rPr>
              <w:t>Candidate generation</w:t>
            </w:r>
          </w:p>
        </w:tc>
        <w:tc>
          <w:tcPr>
            <w:tcW w:type="dxa" w:w="3331"/>
            <w:vAlign w:val="center"/>
          </w:tcPr>
          <w:p>
            <w:r/>
            <w:r>
              <w:rPr>
                <w:b w:val="0"/>
                <w:sz w:val="19"/>
              </w:rPr>
              <w:t>Did relevant evidence enter the pool?</w:t>
            </w:r>
          </w:p>
        </w:tc>
        <w:tc>
          <w:tcPr>
            <w:tcW w:type="dxa" w:w="3331"/>
            <w:vAlign w:val="center"/>
          </w:tcPr>
          <w:p>
            <w:r/>
            <w:r>
              <w:rPr>
                <w:b w:val="0"/>
                <w:sz w:val="19"/>
              </w:rPr>
              <w:t>candidate recall</w:t>
            </w:r>
          </w:p>
        </w:tc>
      </w:tr>
      <w:tr>
        <w:tc>
          <w:tcPr>
            <w:tcW w:type="dxa" w:w="3331"/>
            <w:vAlign w:val="center"/>
          </w:tcPr>
          <w:p>
            <w:r/>
            <w:r>
              <w:rPr>
                <w:b w:val="0"/>
                <w:sz w:val="19"/>
              </w:rPr>
              <w:t>Planning</w:t>
            </w:r>
          </w:p>
        </w:tc>
        <w:tc>
          <w:tcPr>
            <w:tcW w:type="dxa" w:w="3331"/>
            <w:vAlign w:val="center"/>
          </w:tcPr>
          <w:p>
            <w:r/>
            <w:r>
              <w:rPr>
                <w:b w:val="0"/>
                <w:sz w:val="19"/>
              </w:rPr>
              <w:t>Did the system request the right evidence?</w:t>
            </w:r>
          </w:p>
        </w:tc>
        <w:tc>
          <w:tcPr>
            <w:tcW w:type="dxa" w:w="3331"/>
            <w:vAlign w:val="center"/>
          </w:tcPr>
          <w:p>
            <w:r/>
            <w:r>
              <w:rPr>
                <w:b w:val="0"/>
                <w:sz w:val="19"/>
              </w:rPr>
              <w:t>plan omission / constraint drift</w:t>
            </w:r>
          </w:p>
        </w:tc>
      </w:tr>
      <w:tr>
        <w:tc>
          <w:tcPr>
            <w:tcW w:type="dxa" w:w="3331"/>
            <w:vAlign w:val="center"/>
          </w:tcPr>
          <w:p>
            <w:r/>
            <w:r>
              <w:rPr>
                <w:b w:val="0"/>
                <w:sz w:val="19"/>
              </w:rPr>
              <w:t>Reranking</w:t>
            </w:r>
          </w:p>
        </w:tc>
        <w:tc>
          <w:tcPr>
            <w:tcW w:type="dxa" w:w="3331"/>
            <w:vAlign w:val="center"/>
          </w:tcPr>
          <w:p>
            <w:r/>
            <w:r>
              <w:rPr>
                <w:b w:val="0"/>
                <w:sz w:val="19"/>
              </w:rPr>
              <w:t>Was the best evidence moved upward?</w:t>
            </w:r>
          </w:p>
        </w:tc>
        <w:tc>
          <w:tcPr>
            <w:tcW w:type="dxa" w:w="3331"/>
            <w:vAlign w:val="center"/>
          </w:tcPr>
          <w:p>
            <w:r/>
            <w:r>
              <w:rPr>
                <w:b w:val="0"/>
                <w:sz w:val="19"/>
              </w:rPr>
              <w:t>MRR / NDCG change</w:t>
            </w:r>
          </w:p>
        </w:tc>
      </w:tr>
      <w:tr>
        <w:tc>
          <w:tcPr>
            <w:tcW w:type="dxa" w:w="3331"/>
            <w:vAlign w:val="center"/>
          </w:tcPr>
          <w:p>
            <w:r/>
            <w:r>
              <w:rPr>
                <w:b w:val="0"/>
                <w:sz w:val="19"/>
              </w:rPr>
              <w:t>Evaluation</w:t>
            </w:r>
          </w:p>
        </w:tc>
        <w:tc>
          <w:tcPr>
            <w:tcW w:type="dxa" w:w="3331"/>
            <w:vAlign w:val="center"/>
          </w:tcPr>
          <w:p>
            <w:r/>
            <w:r>
              <w:rPr>
                <w:b w:val="0"/>
                <w:sz w:val="19"/>
              </w:rPr>
              <w:t>Can the result be reproduced and explained?</w:t>
            </w:r>
          </w:p>
        </w:tc>
        <w:tc>
          <w:tcPr>
            <w:tcW w:type="dxa" w:w="3331"/>
            <w:vAlign w:val="center"/>
          </w:tcPr>
          <w:p>
            <w:r/>
            <w:r>
              <w:rPr>
                <w:b w:val="0"/>
                <w:sz w:val="19"/>
              </w:rPr>
              <w:t>benchmark stability / traceability</w:t>
            </w:r>
          </w:p>
        </w:tc>
      </w:tr>
    </w:tbl>
    <w:p>
      <w:pPr>
        <w:widowControl/>
      </w:pPr>
      <w:r>
        <w:rPr>
          <w:rFonts w:ascii="Aptos" w:hAnsi="Aptos"/>
        </w:rPr>
        <w:br w:type="page"/>
      </w:r>
    </w:p>
    <w:p>
      <w:pPr>
        <w:pStyle w:val="Heading1"/>
      </w:pPr>
      <w:r>
        <w:rPr>
          <w:rFonts w:ascii="Aptos" w:hAnsi="Aptos"/>
        </w:rPr>
        <w:t>1. Abstract</w:t>
      </w:r>
    </w:p>
    <w:p>
      <w:pPr>
        <w:widowControl/>
      </w:pPr>
      <w:r>
        <w:rPr>
          <w:rFonts w:ascii="Aptos" w:hAnsi="Aptos"/>
          <w:b/>
        </w:rPr>
        <w:t xml:space="preserve">Section focus. </w:t>
      </w:r>
      <w:r>
        <w:rPr>
          <w:rFonts w:ascii="Aptos" w:hAnsi="Aptos"/>
        </w:rPr>
        <w:t>Complex retrieval questions frequently combine several information needs. Query decomposition transforms a single user request into smaller retrieval-oriented units while retaining the original query as a control reference. This paper develops a planning framework that distinguishes parallel decomposition, dependent multi-hop retrieval, constraint preservation, evidence fusion, and answer-oriented planning.</w:t>
      </w:r>
    </w:p>
    <w:p>
      <w:pPr>
        <w:widowControl/>
      </w:pPr>
      <w:r>
        <w:rPr>
          <w:rFonts w:ascii="Aptos" w:hAnsi="Aptos"/>
        </w:rPr>
        <w:t>The starting draft correctly observes that decomposition can improve recall when different parts of a question map to different sections or documents. It also identifies a key risk: poor decomposition can erase constraints or create overly broad subqueries.</w:t>
      </w:r>
    </w:p>
    <w:p>
      <w:pPr>
        <w:widowControl/>
      </w:pPr>
      <w:r>
        <w:rPr>
          <w:rFonts w:ascii="Aptos" w:hAnsi="Aptos"/>
        </w:rPr>
        <w:t>The proposed perspective treats decomposition as a constrained planning problem. A good plan maximizes evidence coverage while minimizing redundant retrieval, loss of query semantics, and execution cost.</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2. Problem Definition</w:t>
      </w:r>
    </w:p>
    <w:p>
      <w:pPr>
        <w:widowControl/>
      </w:pPr>
      <w:r>
        <w:rPr>
          <w:rFonts w:ascii="Aptos" w:hAnsi="Aptos"/>
          <w:b/>
        </w:rPr>
        <w:t xml:space="preserve">Section focus. </w:t>
      </w:r>
      <w:r>
        <w:rPr>
          <w:rFonts w:ascii="Aptos" w:hAnsi="Aptos"/>
        </w:rPr>
        <w:t>Let Q be a natural-language query and I(Q) the set of information needs required to answer it. A planner produces subqueries S = {s1,...,sn} and an optional dependency graph G over them.</w:t>
      </w:r>
    </w:p>
    <w:p>
      <w:pPr>
        <w:widowControl/>
      </w:pPr>
      <w:r>
        <w:rPr>
          <w:rFonts w:ascii="Aptos" w:hAnsi="Aptos"/>
        </w:rPr>
        <w:t>Parallel nodes can be retrieved independently. Dependent nodes require an intermediate fact from an earlier retrieval step, making the plan closer to a directed acyclic graph than a flat list.</w:t>
      </w:r>
    </w:p>
    <w:p>
      <w:pPr>
        <w:widowControl/>
      </w:pPr>
      <w:r>
        <w:rPr>
          <w:rFonts w:ascii="Aptos" w:hAnsi="Aptos"/>
        </w:rPr>
        <w:t>The planner should preserve the original query as immutable context. Subqueries are execution artifacts, not replacements for user intent.</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3. Taxonomy of Query Complexity</w:t>
      </w:r>
    </w:p>
    <w:p>
      <w:pPr>
        <w:widowControl/>
      </w:pPr>
      <w:r>
        <w:rPr>
          <w:rFonts w:ascii="Aptos" w:hAnsi="Aptos"/>
          <w:b/>
        </w:rPr>
        <w:t xml:space="preserve">Section focus. </w:t>
      </w:r>
      <w:r>
        <w:rPr>
          <w:rFonts w:ascii="Aptos" w:hAnsi="Aptos"/>
        </w:rPr>
        <w:t>Not all complex queries require decomposition. A single factual lookup should stay intact. Decomposition becomes useful when the query contains multiple entities, comparisons, temporal constraints, chained relations, or evidence from heterogeneous sources.</w:t>
      </w:r>
    </w:p>
    <w:p>
      <w:pPr>
        <w:widowControl/>
      </w:pPr>
      <w:r>
        <w:rPr>
          <w:rFonts w:ascii="Aptos" w:hAnsi="Aptos"/>
        </w:rPr>
        <w:t>A practical taxonomy is: conjunctive, comparative, temporal, entity-resolution, multi-hop, aggregative, and synthesis queries. Each class suggests a different planning strategy.</w:t>
      </w:r>
    </w:p>
    <w:p>
      <w:pPr>
        <w:widowControl/>
      </w:pPr>
      <w:r>
        <w:rPr>
          <w:rFonts w:ascii="Aptos" w:hAnsi="Aptos"/>
        </w:rPr>
        <w:t>Over-decomposition is as problematic as under-decomposition. Splitting a coherent requirement into many tiny queries can destroy relationships that ranking and answer synthesis need.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4. Related Work</w:t>
      </w:r>
    </w:p>
    <w:p>
      <w:pPr>
        <w:widowControl/>
      </w:pPr>
      <w:r>
        <w:rPr>
          <w:rFonts w:ascii="Aptos" w:hAnsi="Aptos"/>
          <w:b/>
        </w:rPr>
        <w:t xml:space="preserve">Section focus. </w:t>
      </w:r>
      <w:r>
        <w:rPr>
          <w:rFonts w:ascii="Aptos" w:hAnsi="Aptos"/>
        </w:rPr>
        <w:t>Dense retrieval methods such as DPR provide a fast semantic retrieval layer [4], while reranking approaches such as BERT passage reranking allocate more computation to a smaller candidate set [5]. Decomposition sits between user intent and these retrieval operators.</w:t>
      </w:r>
    </w:p>
    <w:p>
      <w:pPr>
        <w:widowControl/>
      </w:pPr>
      <w:r>
        <w:rPr>
          <w:rFonts w:ascii="Aptos" w:hAnsi="Aptos"/>
        </w:rPr>
        <w:t>RAG systems show how retrieved evidence can be fed into generation [6]. The planning problem adds another layer: deciding which evidence to retrieve, in what order, and with which intermediate dependencies.</w:t>
      </w:r>
    </w:p>
    <w:p>
      <w:pPr>
        <w:widowControl/>
      </w:pPr>
      <w:r>
        <w:rPr>
          <w:rFonts w:ascii="Aptos" w:hAnsi="Aptos"/>
        </w:rPr>
        <w:t>The paper positions planning as orchestration rather than as a replacement for retrieval or ranking.</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5. Query Parsing</w:t>
      </w:r>
    </w:p>
    <w:p>
      <w:pPr>
        <w:widowControl/>
      </w:pPr>
      <w:r>
        <w:rPr>
          <w:rFonts w:ascii="Aptos" w:hAnsi="Aptos"/>
          <w:b/>
        </w:rPr>
        <w:t xml:space="preserve">Section focus. </w:t>
      </w:r>
      <w:r>
        <w:rPr>
          <w:rFonts w:ascii="Aptos" w:hAnsi="Aptos"/>
        </w:rPr>
        <w:t>The first planning step is to identify entities, relations, constraints, comparison operators, time expressions, and requested output structure. A parser can be rule-based, model-based, or hybrid.</w:t>
      </w:r>
    </w:p>
    <w:p>
      <w:pPr>
        <w:widowControl/>
      </w:pPr>
      <w:r>
        <w:rPr>
          <w:rFonts w:ascii="Aptos" w:hAnsi="Aptos"/>
        </w:rPr>
        <w:t>Parsing should be loss-aware. If the query contains "for the period ending in 2025" or "excluding subsidiaries," those constraints must survive into every relevant retrieval branch.</w:t>
      </w:r>
    </w:p>
    <w:p>
      <w:pPr>
        <w:widowControl/>
      </w:pPr>
      <w:r>
        <w:rPr>
          <w:rFonts w:ascii="Aptos" w:hAnsi="Aptos"/>
        </w:rPr>
        <w:t>A structured intermediate representation is preferable to free-text subqueries alone because it makes missing constraints observable.</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6. Intent Decomposition</w:t>
      </w:r>
    </w:p>
    <w:p>
      <w:pPr>
        <w:widowControl/>
      </w:pPr>
      <w:r>
        <w:rPr>
          <w:rFonts w:ascii="Aptos" w:hAnsi="Aptos"/>
          <w:b/>
        </w:rPr>
        <w:t xml:space="preserve">Section focus. </w:t>
      </w:r>
      <w:r>
        <w:rPr>
          <w:rFonts w:ascii="Aptos" w:hAnsi="Aptos"/>
        </w:rPr>
        <w:t>Intent decomposition maps the parsed query to minimal evidence units. For example, a comparison question may require independent retrieval of the facts for A and B plus a final synthesis relation.</w:t>
      </w:r>
    </w:p>
    <w:p>
      <w:pPr>
        <w:widowControl/>
      </w:pPr>
      <w:r>
        <w:rPr>
          <w:rFonts w:ascii="Aptos" w:hAnsi="Aptos"/>
        </w:rPr>
        <w:t>The decomposition should preserve what the final answer needs from each branch. A subquery that retrieves a definition but not the year of measurement is incomplete even if the wording sounds related.</w:t>
      </w:r>
    </w:p>
    <w:p>
      <w:pPr>
        <w:widowControl/>
      </w:pPr>
      <w:r>
        <w:rPr>
          <w:rFonts w:ascii="Aptos" w:hAnsi="Aptos"/>
        </w:rPr>
        <w:t>A useful criterion is answerability: each subquery should correspond to a fact or evidence bundle that can be combined with the others without re-reading the entire original request.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pPr>
      <w:r>
        <w:rPr>
          <w:rFonts w:ascii="Aptos" w:hAnsi="Aptos"/>
        </w:rPr>
        <w:br w:type="page"/>
      </w:r>
    </w:p>
    <w:p>
      <w:pPr>
        <w:pStyle w:val="Heading1"/>
      </w:pPr>
      <w:r>
        <w:rPr>
          <w:rFonts w:ascii="Aptos" w:hAnsi="Aptos"/>
        </w:rPr>
        <w:t>7. Subquery Generation</w:t>
      </w:r>
    </w:p>
    <w:p>
      <w:pPr>
        <w:widowControl/>
      </w:pPr>
      <w:r>
        <w:rPr>
          <w:rFonts w:ascii="Aptos" w:hAnsi="Aptos"/>
          <w:b/>
        </w:rPr>
        <w:t xml:space="preserve">Section focus. </w:t>
      </w:r>
      <w:r>
        <w:rPr>
          <w:rFonts w:ascii="Aptos" w:hAnsi="Aptos"/>
        </w:rPr>
        <w:t>Subquery generation produces executable retrieval strings or structured retrieval specifications. The original draft treats this as a central planning component; the rewrite adds explicit controls for specificity, entity anchoring, and constraint inheritance.</w:t>
      </w:r>
    </w:p>
    <w:p>
      <w:pPr>
        <w:widowControl/>
      </w:pPr>
      <w:r>
        <w:rPr>
          <w:rFonts w:ascii="Aptos" w:hAnsi="Aptos"/>
        </w:rPr>
        <w:t>Generated subqueries should carry metadata: parent query ID, intent ID, dependencies, inherited filters, and expected evidence type. This turns planning into an observable execution graph.</w:t>
      </w:r>
    </w:p>
    <w:p>
      <w:pPr>
        <w:widowControl/>
      </w:pPr>
      <w:r>
        <w:rPr>
          <w:rFonts w:ascii="Aptos" w:hAnsi="Aptos"/>
        </w:rPr>
        <w:t>Free-form generation can still be used for the text of the query, but the control plane should remain structured.</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8. Constraint Preservation</w:t>
      </w:r>
    </w:p>
    <w:p>
      <w:pPr>
        <w:widowControl/>
      </w:pPr>
      <w:r>
        <w:rPr>
          <w:rFonts w:ascii="Aptos" w:hAnsi="Aptos"/>
          <w:b/>
        </w:rPr>
        <w:t xml:space="preserve">Section focus. </w:t>
      </w:r>
      <w:r>
        <w:rPr>
          <w:rFonts w:ascii="Aptos" w:hAnsi="Aptos"/>
        </w:rPr>
        <w:t>The most dangerous decomposition error is losing a restriction that changes the meaning of the answer. Dates, geography, product versions, customer segments, legal entity scope, and negations are common examples.</w:t>
      </w:r>
    </w:p>
    <w:p>
      <w:pPr>
        <w:widowControl/>
      </w:pPr>
      <w:r>
        <w:rPr>
          <w:rFonts w:ascii="Aptos" w:hAnsi="Aptos"/>
        </w:rPr>
        <w:t>Define a constraint ledger for each query. Every subquery is checked against the ledger before execution. Missing constraints trigger regeneration rather than silent retrieval.</w:t>
      </w:r>
    </w:p>
    <w:p>
      <w:pPr>
        <w:widowControl/>
      </w:pPr>
      <w:r>
        <w:rPr>
          <w:rFonts w:ascii="Aptos" w:hAnsi="Aptos"/>
        </w:rPr>
        <w:t>This is a direct extension of the source draft's warning that poor decomposition can remove important constraints. It makes the risk testable.</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9. Query Dependency Graphs</w:t>
      </w:r>
    </w:p>
    <w:p>
      <w:pPr>
        <w:widowControl/>
      </w:pPr>
      <w:r>
        <w:rPr>
          <w:rFonts w:ascii="Aptos" w:hAnsi="Aptos"/>
          <w:b/>
        </w:rPr>
        <w:t xml:space="preserve">Section focus. </w:t>
      </w:r>
      <w:r>
        <w:rPr>
          <w:rFonts w:ascii="Aptos" w:hAnsi="Aptos"/>
        </w:rPr>
        <w:t>A dependency graph represents which retrieval results are required before another retrieval can run. A second-hop query may depend on an entity ID, organization name, product version, or date extracted from the first hop.</w:t>
      </w:r>
    </w:p>
    <w:p>
      <w:pPr>
        <w:widowControl/>
      </w:pPr>
      <w:r>
        <w:rPr>
          <w:rFonts w:ascii="Aptos" w:hAnsi="Aptos"/>
        </w:rPr>
        <w:t>The planner should distinguish data dependencies from narrative dependencies. A later node should not depend on a natural-language summary when a structured identifier can be propagated instead.</w:t>
      </w:r>
    </w:p>
    <w:p>
      <w:pPr>
        <w:widowControl/>
      </w:pPr>
      <w:r>
        <w:rPr>
          <w:rFonts w:ascii="Aptos" w:hAnsi="Aptos"/>
        </w:rPr>
        <w:t>For execution, maintain topological order and allow independent branches to run in parallel. This reduces latency without weakening the logical structure.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10. Parallel vs Sequential Plans</w:t>
      </w:r>
    </w:p>
    <w:p>
      <w:pPr>
        <w:widowControl/>
      </w:pPr>
      <w:r>
        <w:rPr>
          <w:rFonts w:ascii="Aptos" w:hAnsi="Aptos"/>
          <w:b/>
        </w:rPr>
        <w:t xml:space="preserve">Section focus. </w:t>
      </w:r>
      <w:r>
        <w:rPr>
          <w:rFonts w:ascii="Aptos" w:hAnsi="Aptos"/>
        </w:rPr>
        <w:t>Parallel plans are efficient when subqueries are independent. Sequential plans are necessary when one result changes the next query. A good planner therefore seeks the shallowest dependency graph compatible with correctness.</w:t>
      </w:r>
    </w:p>
    <w:p>
      <w:pPr>
        <w:widowControl/>
      </w:pPr>
      <w:r>
        <w:rPr>
          <w:rFonts w:ascii="Aptos" w:hAnsi="Aptos"/>
        </w:rPr>
        <w:t>For mixed plans, execute independent leaves concurrently and synchronize only at true dependency boundaries. This resembles workflow scheduling more than simple prompt chaining.</w:t>
      </w:r>
    </w:p>
    <w:p>
      <w:pPr>
        <w:widowControl/>
      </w:pPr>
      <w:r>
        <w:rPr>
          <w:rFonts w:ascii="Aptos" w:hAnsi="Aptos"/>
        </w:rPr>
        <w:t>Latency can be approximated by the sum of critical-path stages rather than the sum of all query times. Planning quality therefore has direct operational value.</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11. Multi-Hop Retrieval</w:t>
      </w:r>
    </w:p>
    <w:p>
      <w:pPr>
        <w:widowControl/>
      </w:pPr>
      <w:r>
        <w:rPr>
          <w:rFonts w:ascii="Aptos" w:hAnsi="Aptos"/>
          <w:b/>
        </w:rPr>
        <w:t xml:space="preserve">Section focus. </w:t>
      </w:r>
      <w:r>
        <w:rPr>
          <w:rFonts w:ascii="Aptos" w:hAnsi="Aptos"/>
        </w:rPr>
        <w:t>Multi-hop retrieval collects evidence across documents or stages. The challenge is maintaining identity and provenance across hops so that an intermediate fact is not mistaken for the final answer.</w:t>
      </w:r>
    </w:p>
    <w:p>
      <w:pPr>
        <w:widowControl/>
      </w:pPr>
      <w:r>
        <w:rPr>
          <w:rFonts w:ascii="Aptos" w:hAnsi="Aptos"/>
        </w:rPr>
        <w:t>Intermediate results should be represented as typed facts with source IDs and confidence, not only prose. The next retrieval step can then use the entity or relation explicitly.</w:t>
      </w:r>
    </w:p>
    <w:p>
      <w:pPr>
        <w:widowControl/>
      </w:pPr>
      <w:r>
        <w:rPr>
          <w:rFonts w:ascii="Aptos" w:hAnsi="Aptos"/>
        </w:rPr>
        <w:t>A stopping rule is needed. Endless expansion is a planning failure even if every individual retrieval is relevant.</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12. Entity Resolution in Planning</w:t>
      </w:r>
    </w:p>
    <w:p>
      <w:pPr>
        <w:widowControl/>
      </w:pPr>
      <w:r>
        <w:rPr>
          <w:rFonts w:ascii="Aptos" w:hAnsi="Aptos"/>
          <w:b/>
        </w:rPr>
        <w:t xml:space="preserve">Section focus. </w:t>
      </w:r>
      <w:r>
        <w:rPr>
          <w:rFonts w:ascii="Aptos" w:hAnsi="Aptos"/>
        </w:rPr>
        <w:t>Names are often ambiguous. A query about a company, product, standard, or institution may require entity resolution before retrieval can be narrowed.</w:t>
      </w:r>
    </w:p>
    <w:p>
      <w:pPr>
        <w:widowControl/>
      </w:pPr>
      <w:r>
        <w:rPr>
          <w:rFonts w:ascii="Aptos" w:hAnsi="Aptos"/>
        </w:rPr>
        <w:t>The planner should create explicit entity hypotheses and retrieve disambiguating evidence before launching expensive branches. Root domains, legal names, identifiers, and dates can act as anchors.</w:t>
      </w:r>
    </w:p>
    <w:p>
      <w:pPr>
        <w:widowControl/>
      </w:pPr>
      <w:r>
        <w:rPr>
          <w:rFonts w:ascii="Aptos" w:hAnsi="Aptos"/>
        </w:rPr>
        <w:t>This is a natural overlap with semantic retrieval: embeddings help find candidates, but entity identity is often a structured constraint that should be preserved beyond similarity.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pPr>
      <w:r>
        <w:rPr>
          <w:rFonts w:ascii="Aptos" w:hAnsi="Aptos"/>
        </w:rPr>
        <w:br w:type="page"/>
      </w:r>
    </w:p>
    <w:p>
      <w:pPr>
        <w:pStyle w:val="Heading1"/>
      </w:pPr>
      <w:r>
        <w:rPr>
          <w:rFonts w:ascii="Aptos" w:hAnsi="Aptos"/>
        </w:rPr>
        <w:t>13. Query Reformulation</w:t>
      </w:r>
    </w:p>
    <w:p>
      <w:pPr>
        <w:widowControl/>
      </w:pPr>
      <w:r>
        <w:rPr>
          <w:rFonts w:ascii="Aptos" w:hAnsi="Aptos"/>
          <w:b/>
        </w:rPr>
        <w:t xml:space="preserve">Section focus. </w:t>
      </w:r>
      <w:r>
        <w:rPr>
          <w:rFonts w:ascii="Aptos" w:hAnsi="Aptos"/>
        </w:rPr>
        <w:t>Reformulation can improve retrieval when the initial subquery is too verbose, too vague, or lexically mismatched. However, reformulation must not alter the intended relation or answer type.</w:t>
      </w:r>
    </w:p>
    <w:p>
      <w:pPr>
        <w:widowControl/>
      </w:pPr>
      <w:r>
        <w:rPr>
          <w:rFonts w:ascii="Aptos" w:hAnsi="Aptos"/>
        </w:rPr>
        <w:t>A safe pattern is generate two or three controlled variants: concise semantic form, exact-term form, and entity-aware form. Candidate union can then be reranked.</w:t>
      </w:r>
    </w:p>
    <w:p>
      <w:pPr>
        <w:widowControl/>
      </w:pPr>
      <w:r>
        <w:rPr>
          <w:rFonts w:ascii="Aptos" w:hAnsi="Aptos"/>
        </w:rPr>
        <w:t>Reformulation should be bounded. More variants are not automatically better because each variant increases candidate volume and noise.</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14. Retrieval Operator Selection</w:t>
      </w:r>
    </w:p>
    <w:p>
      <w:pPr>
        <w:widowControl/>
      </w:pPr>
      <w:r>
        <w:rPr>
          <w:rFonts w:ascii="Aptos" w:hAnsi="Aptos"/>
          <w:b/>
        </w:rPr>
        <w:t xml:space="preserve">Section focus. </w:t>
      </w:r>
      <w:r>
        <w:rPr>
          <w:rFonts w:ascii="Aptos" w:hAnsi="Aptos"/>
        </w:rPr>
        <w:t>Planning can select different retrieval operators for different subqueries. An exact identifier query may favor lexical search; a conceptual question may favor dense search; a cross-document dependency may need multiple hops.</w:t>
      </w:r>
    </w:p>
    <w:p>
      <w:pPr>
        <w:widowControl/>
      </w:pPr>
      <w:r>
        <w:rPr>
          <w:rFonts w:ascii="Aptos" w:hAnsi="Aptos"/>
        </w:rPr>
        <w:t>A planner that knows the corpus can route queries based on schema, metadata, or historical performance. This is more efficient than forcing every subquery through the same retrieval path.</w:t>
      </w:r>
    </w:p>
    <w:p>
      <w:pPr>
        <w:widowControl/>
      </w:pPr>
      <w:r>
        <w:rPr>
          <w:rFonts w:ascii="Aptos" w:hAnsi="Aptos"/>
        </w:rPr>
        <w:t>The decision should remain auditable: record why a given operator was chosen and which constraints were applied.</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15. Candidate Pool Management</w:t>
      </w:r>
    </w:p>
    <w:p>
      <w:pPr>
        <w:widowControl/>
      </w:pPr>
      <w:r>
        <w:rPr>
          <w:rFonts w:ascii="Aptos" w:hAnsi="Aptos"/>
          <w:b/>
        </w:rPr>
        <w:t xml:space="preserve">Section focus. </w:t>
      </w:r>
      <w:r>
        <w:rPr>
          <w:rFonts w:ascii="Aptos" w:hAnsi="Aptos"/>
        </w:rPr>
        <w:t>Decomposition multiplies retrieval calls, so candidate growth can become a hidden cost. If five subqueries each return 50 chunks, the synthesis stage can receive hundreds of items.</w:t>
      </w:r>
    </w:p>
    <w:p>
      <w:pPr>
        <w:widowControl/>
      </w:pPr>
      <w:r>
        <w:rPr>
          <w:rFonts w:ascii="Aptos" w:hAnsi="Aptos"/>
        </w:rPr>
        <w:t>Candidate budgets should be assigned by information value. High-uncertainty or high-impact branches may receive larger budgets, while easy branches can be pruned earlier.</w:t>
      </w:r>
    </w:p>
    <w:p>
      <w:pPr>
        <w:widowControl/>
      </w:pPr>
      <w:r>
        <w:rPr>
          <w:rFonts w:ascii="Aptos" w:hAnsi="Aptos"/>
        </w:rPr>
        <w:t>Per-branch recall and final evidence coverage should be measured. Otherwise, a planner may appear efficient simply because it retrieves too little.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pPr>
      <w:r>
        <w:rPr>
          <w:rFonts w:ascii="Aptos" w:hAnsi="Aptos"/>
        </w:rPr>
        <w:br w:type="page"/>
      </w:r>
    </w:p>
    <w:p>
      <w:pPr>
        <w:pStyle w:val="Heading1"/>
      </w:pPr>
      <w:r>
        <w:rPr>
          <w:rFonts w:ascii="Aptos" w:hAnsi="Aptos"/>
        </w:rPr>
        <w:t>16. Evidence Fusion</w:t>
      </w:r>
    </w:p>
    <w:p>
      <w:pPr>
        <w:widowControl/>
      </w:pPr>
      <w:r>
        <w:rPr>
          <w:rFonts w:ascii="Aptos" w:hAnsi="Aptos"/>
          <w:b/>
        </w:rPr>
        <w:t xml:space="preserve">Section focus. </w:t>
      </w:r>
      <w:r>
        <w:rPr>
          <w:rFonts w:ascii="Aptos" w:hAnsi="Aptos"/>
        </w:rPr>
        <w:t>Evidence fusion combines results from multiple branches. The system must preserve source provenance, handle contradictions, and prevent one branch from overwhelming the others.</w:t>
      </w:r>
    </w:p>
    <w:p>
      <w:pPr>
        <w:widowControl/>
      </w:pPr>
      <w:r>
        <w:rPr>
          <w:rFonts w:ascii="Aptos" w:hAnsi="Aptos"/>
        </w:rPr>
        <w:t>A useful evidence object contains source, claim, time, branch ID, relevance score, and confidence. Fusion can then group evidence by claim or entity instead of concatenating raw chunks.</w:t>
      </w:r>
    </w:p>
    <w:p>
      <w:pPr>
        <w:widowControl/>
      </w:pPr>
      <w:r>
        <w:rPr>
          <w:rFonts w:ascii="Aptos" w:hAnsi="Aptos"/>
        </w:rPr>
        <w:t>Reranking can be applied after fusion when the original query needs to arbitrate among heterogeneous evidence. The planner and reranker therefore form complementary stages.</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17. Contradiction Handling</w:t>
      </w:r>
    </w:p>
    <w:p>
      <w:pPr>
        <w:widowControl/>
      </w:pPr>
      <w:r>
        <w:rPr>
          <w:rFonts w:ascii="Aptos" w:hAnsi="Aptos"/>
          <w:b/>
        </w:rPr>
        <w:t xml:space="preserve">Section focus. </w:t>
      </w:r>
      <w:r>
        <w:rPr>
          <w:rFonts w:ascii="Aptos" w:hAnsi="Aptos"/>
        </w:rPr>
        <w:t>Multi-source retrieval can surface conflicting measurements or incompatible statements. A planner that simply concatenates both may create a misleading synthesis.</w:t>
      </w:r>
    </w:p>
    <w:p>
      <w:pPr>
        <w:widowControl/>
      </w:pPr>
      <w:r>
        <w:rPr>
          <w:rFonts w:ascii="Aptos" w:hAnsi="Aptos"/>
        </w:rPr>
        <w:t>Conflict detection should inspect dates, source authority, entity identity, and semantic scope. The planner can then request a targeted verification subquery rather than asking the generator to guess.</w:t>
      </w:r>
    </w:p>
    <w:p>
      <w:pPr>
        <w:widowControl/>
      </w:pPr>
      <w:r>
        <w:rPr>
          <w:rFonts w:ascii="Aptos" w:hAnsi="Aptos"/>
        </w:rPr>
        <w:t>Contradiction handling is a reason to keep intermediate facts and evidence metadata visible throughout the plan.</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18. Stop Conditions and Budgeting</w:t>
      </w:r>
    </w:p>
    <w:p>
      <w:pPr>
        <w:widowControl/>
      </w:pPr>
      <w:r>
        <w:rPr>
          <w:rFonts w:ascii="Aptos" w:hAnsi="Aptos"/>
          <w:b/>
        </w:rPr>
        <w:t xml:space="preserve">Section focus. </w:t>
      </w:r>
      <w:r>
        <w:rPr>
          <w:rFonts w:ascii="Aptos" w:hAnsi="Aptos"/>
        </w:rPr>
        <w:t>Every planner needs computational limits. Maximum subqueries, maximum hops, per-branch latency, total candidate budget, and context-window budget are natural controls.</w:t>
      </w:r>
    </w:p>
    <w:p>
      <w:pPr>
        <w:widowControl/>
      </w:pPr>
      <w:r>
        <w:rPr>
          <w:rFonts w:ascii="Aptos" w:hAnsi="Aptos"/>
        </w:rPr>
        <w:t>Stop when the required evidence types are covered with sufficient confidence, not merely when a fixed number of searches has run. This makes the planner adaptive without becoming unbounded.</w:t>
      </w:r>
    </w:p>
    <w:p>
      <w:pPr>
        <w:widowControl/>
      </w:pPr>
      <w:r>
        <w:rPr>
          <w:rFonts w:ascii="Aptos" w:hAnsi="Aptos"/>
        </w:rPr>
        <w:t>Budget allocation can be framed as a knapsack-like problem: spend retrieval effort where the expected information gain is highest.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19. Error Taxonomy</w:t>
      </w:r>
    </w:p>
    <w:p>
      <w:pPr>
        <w:widowControl/>
      </w:pPr>
      <w:r>
        <w:rPr>
          <w:rFonts w:ascii="Aptos" w:hAnsi="Aptos"/>
          <w:b/>
        </w:rPr>
        <w:t xml:space="preserve">Section focus. </w:t>
      </w:r>
      <w:r>
        <w:rPr>
          <w:rFonts w:ascii="Aptos" w:hAnsi="Aptos"/>
        </w:rPr>
        <w:t>Planning failures fall into at least four classes: omission, over-decomposition, dependency error, and constraint drift. Each produces different downstream symptoms.</w:t>
      </w:r>
    </w:p>
    <w:p>
      <w:pPr>
        <w:widowControl/>
      </w:pPr>
      <w:r>
        <w:rPr>
          <w:rFonts w:ascii="Aptos" w:hAnsi="Aptos"/>
        </w:rPr>
        <w:t>Omission lowers recall for a required information need. Over-decomposition increases noise and latency. Dependency errors create irrelevant second-hop queries. Constraint drift retrieves the wrong slice of data.</w:t>
      </w:r>
    </w:p>
    <w:p>
      <w:pPr>
        <w:widowControl/>
      </w:pPr>
      <w:r>
        <w:rPr>
          <w:rFonts w:ascii="Aptos" w:hAnsi="Aptos"/>
        </w:rPr>
        <w:t>Evaluation should label these causes rather than only measuring final answer success. Root-cause labels make planner improvements more targeted.</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pPr>
      <w:r>
        <w:rPr>
          <w:rFonts w:ascii="Aptos" w:hAnsi="Aptos"/>
        </w:rPr>
        <w:br w:type="page"/>
      </w:r>
    </w:p>
    <w:p>
      <w:pPr>
        <w:pStyle w:val="Heading1"/>
      </w:pPr>
      <w:r>
        <w:rPr>
          <w:rFonts w:ascii="Aptos" w:hAnsi="Aptos"/>
        </w:rPr>
        <w:t>20. Experimental Hypotheses</w:t>
      </w:r>
    </w:p>
    <w:p>
      <w:pPr>
        <w:widowControl/>
      </w:pPr>
      <w:r>
        <w:rPr>
          <w:rFonts w:ascii="Aptos" w:hAnsi="Aptos"/>
          <w:b/>
        </w:rPr>
        <w:t xml:space="preserve">Section focus. </w:t>
      </w:r>
      <w:r>
        <w:rPr>
          <w:rFonts w:ascii="Aptos" w:hAnsi="Aptos"/>
        </w:rPr>
        <w:t>A research evaluation can test several hypotheses: decomposition improves recall on multi-intent questions; constraint inheritance reduces false positives; dependency-aware scheduling lowers latency; and bounded branching preserves answer quality.</w:t>
      </w:r>
    </w:p>
    <w:p>
      <w:pPr>
        <w:widowControl/>
      </w:pPr>
      <w:r>
        <w:rPr>
          <w:rFonts w:ascii="Aptos" w:hAnsi="Aptos"/>
        </w:rPr>
        <w:t>Each hypothesis requires a matched baseline. Compare single-query retrieval, unconstrained decomposition, constraint-aware decomposition, and dependency-aware scheduling.</w:t>
      </w:r>
    </w:p>
    <w:p>
      <w:pPr>
        <w:widowControl/>
      </w:pPr>
      <w:r>
        <w:rPr>
          <w:rFonts w:ascii="Aptos" w:hAnsi="Aptos"/>
        </w:rPr>
        <w:t>The source draft mentions deterministic evaluation benchmarks. A useful extension is to store expected subqueries or expected evidence units so planning behavior can be reproduced.</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21. Ablation Study Design</w:t>
      </w:r>
    </w:p>
    <w:p>
      <w:pPr>
        <w:widowControl/>
      </w:pPr>
      <w:r>
        <w:rPr>
          <w:rFonts w:ascii="Aptos" w:hAnsi="Aptos"/>
          <w:b/>
        </w:rPr>
        <w:t xml:space="preserve">Section focus. </w:t>
      </w:r>
      <w:r>
        <w:rPr>
          <w:rFonts w:ascii="Aptos" w:hAnsi="Aptos"/>
        </w:rPr>
        <w:t>Remove one planning capability at a time: entity anchoring, constraint ledger, dependency graph, operator routing, or evidence fusion. Measure changes in recall, precision, latency, candidate volume, and answer completeness.</w:t>
      </w:r>
    </w:p>
    <w:p>
      <w:pPr>
        <w:widowControl/>
      </w:pPr>
      <w:r>
        <w:rPr>
          <w:rFonts w:ascii="Aptos" w:hAnsi="Aptos"/>
        </w:rPr>
        <w:t>The goal is to identify which component contributes which benefit. A planner that improves quality only by doubling retrieval cost may need a different architecture.</w:t>
      </w:r>
    </w:p>
    <w:p>
      <w:pPr>
        <w:widowControl/>
      </w:pPr>
      <w:r>
        <w:rPr>
          <w:rFonts w:ascii="Aptos" w:hAnsi="Aptos"/>
        </w:rPr>
        <w:t>Ablations also expose accidental coupling. If removing a constraint ledger collapses performance, that feature is a correctness control rather than an optimization.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pPr>
      <w:r>
        <w:rPr>
          <w:rFonts w:ascii="Aptos" w:hAnsi="Aptos"/>
        </w:rPr>
        <w:br w:type="page"/>
      </w:r>
    </w:p>
    <w:p>
      <w:pPr>
        <w:pStyle w:val="Heading1"/>
      </w:pPr>
      <w:r>
        <w:rPr>
          <w:rFonts w:ascii="Aptos" w:hAnsi="Aptos"/>
        </w:rPr>
        <w:t>22. Evaluation Protocol</w:t>
      </w:r>
    </w:p>
    <w:p>
      <w:pPr>
        <w:widowControl/>
      </w:pPr>
      <w:r>
        <w:rPr>
          <w:rFonts w:ascii="Aptos" w:hAnsi="Aptos"/>
          <w:b/>
        </w:rPr>
        <w:t xml:space="preserve">Section focus. </w:t>
      </w:r>
      <w:r>
        <w:rPr>
          <w:rFonts w:ascii="Aptos" w:hAnsi="Aptos"/>
        </w:rPr>
        <w:t>Use query sets stratified by complexity and explicit relevance judgments. Report both candidate-level and branch-level coverage, then final ranking metrics.</w:t>
      </w:r>
    </w:p>
    <w:p>
      <w:pPr>
        <w:widowControl/>
      </w:pPr>
      <w:r>
        <w:rPr>
          <w:rFonts w:ascii="Aptos" w:hAnsi="Aptos"/>
        </w:rPr>
        <w:t>The evaluation methodology in the companion document emphasizes separating candidate generation from final ordering. Query decomposition adds a third axis: did the planner identify the necessary evidence units before retrieval began?</w:t>
      </w:r>
    </w:p>
    <w:p>
      <w:pPr>
        <w:widowControl/>
      </w:pPr>
      <w:r>
        <w:rPr>
          <w:rFonts w:ascii="Aptos" w:hAnsi="Aptos"/>
        </w:rPr>
        <w:t>A good benchmark therefore evaluates plan quality, retrieval quality, and final answer evidence coverage separately.</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23. Production Architecture</w:t>
      </w:r>
    </w:p>
    <w:p>
      <w:pPr>
        <w:widowControl/>
      </w:pPr>
      <w:r>
        <w:rPr>
          <w:rFonts w:ascii="Aptos" w:hAnsi="Aptos"/>
          <w:b/>
        </w:rPr>
        <w:t xml:space="preserve">Section focus. </w:t>
      </w:r>
      <w:r>
        <w:rPr>
          <w:rFonts w:ascii="Aptos" w:hAnsi="Aptos"/>
        </w:rPr>
        <w:t>A production planner commonly includes query parser, intent splitter, constraint ledger, planner, retriever router, candidate store, reranker, evidence merger, and answer interface.</w:t>
      </w:r>
    </w:p>
    <w:p>
      <w:pPr>
        <w:widowControl/>
      </w:pPr>
      <w:r>
        <w:rPr>
          <w:rFonts w:ascii="Aptos" w:hAnsi="Aptos"/>
        </w:rPr>
        <w:t>Every stage should emit structured telemetry so that a failed answer can be traced to a missing branch, weak query, filter, retrieval miss, or ranking error.</w:t>
      </w:r>
    </w:p>
    <w:p>
      <w:pPr>
        <w:widowControl/>
      </w:pPr>
      <w:r>
        <w:rPr>
          <w:rFonts w:ascii="Aptos" w:hAnsi="Aptos"/>
        </w:rPr>
        <w:t>The planner should be stateless where possible, with execution state stored in a trace object. This makes retries and offline evaluation easier.</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24. Safety and Governance</w:t>
      </w:r>
    </w:p>
    <w:p>
      <w:pPr>
        <w:widowControl/>
      </w:pPr>
      <w:r>
        <w:rPr>
          <w:rFonts w:ascii="Aptos" w:hAnsi="Aptos"/>
          <w:b/>
        </w:rPr>
        <w:t xml:space="preserve">Section focus. </w:t>
      </w:r>
      <w:r>
        <w:rPr>
          <w:rFonts w:ascii="Aptos" w:hAnsi="Aptos"/>
        </w:rPr>
        <w:t>Query planning can increase the number of external systems touched by one user request. Governance therefore includes authorization propagation, tool scope, data minimization, and auditability.</w:t>
      </w:r>
    </w:p>
    <w:p>
      <w:pPr>
        <w:widowControl/>
      </w:pPr>
      <w:r>
        <w:rPr>
          <w:rFonts w:ascii="Aptos" w:hAnsi="Aptos"/>
        </w:rPr>
        <w:t>Every subquery inherits access controls from the parent request. A planner must never broaden scope merely because a broader query would improve recall.</w:t>
      </w:r>
    </w:p>
    <w:p>
      <w:pPr>
        <w:widowControl/>
      </w:pPr>
      <w:r>
        <w:rPr>
          <w:rFonts w:ascii="Aptos" w:hAnsi="Aptos"/>
        </w:rPr>
        <w:t>Log plan structure and identifiers rather than sensitive payloads when possible. Governance is part of retrieval correctness.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pPr>
      <w:r>
        <w:rPr>
          <w:rFonts w:ascii="Aptos" w:hAnsi="Aptos"/>
        </w:rPr>
        <w:br w:type="page"/>
      </w:r>
    </w:p>
    <w:p>
      <w:pPr>
        <w:pStyle w:val="Heading1"/>
      </w:pPr>
      <w:r>
        <w:rPr>
          <w:rFonts w:ascii="Aptos" w:hAnsi="Aptos"/>
        </w:rPr>
        <w:t>25. Limitations</w:t>
      </w:r>
    </w:p>
    <w:p>
      <w:pPr>
        <w:widowControl/>
      </w:pPr>
      <w:r>
        <w:rPr>
          <w:rFonts w:ascii="Aptos" w:hAnsi="Aptos"/>
          <w:b/>
        </w:rPr>
        <w:t xml:space="preserve">Section focus. </w:t>
      </w:r>
      <w:r>
        <w:rPr>
          <w:rFonts w:ascii="Aptos" w:hAnsi="Aptos"/>
        </w:rPr>
        <w:t>Decomposition is not a universal improvement. Simple questions can become slower and noisier if unnecessarily split. Complex queries may also contain hidden semantic dependencies that are hard to infer reliably.</w:t>
      </w:r>
    </w:p>
    <w:p>
      <w:pPr>
        <w:widowControl/>
      </w:pPr>
      <w:r>
        <w:rPr>
          <w:rFonts w:ascii="Aptos" w:hAnsi="Aptos"/>
        </w:rPr>
        <w:t>The proposed framework assumes that information needs can be represented as structured branches and dependencies. Real queries can violate this assumption, especially when context is implicit.</w:t>
      </w:r>
    </w:p>
    <w:p>
      <w:pPr>
        <w:widowControl/>
      </w:pPr>
      <w:r>
        <w:rPr>
          <w:rFonts w:ascii="Aptos" w:hAnsi="Aptos"/>
        </w:rPr>
        <w:t>Future work should study learned planners with calibrated uncertainty and adaptive retrieval budgets.</w:t>
      </w:r>
    </w:p>
    <w:p>
      <w:pPr>
        <w:pStyle w:val="Heading2"/>
      </w:pPr>
      <w:r>
        <w:rPr>
          <w:rFonts w:ascii="Aptos" w:hAnsi="Aptos"/>
        </w:rPr>
        <w:t>Research note</w:t>
      </w:r>
    </w:p>
    <w:p>
      <w:pPr>
        <w:widowControl/>
      </w:pPr>
      <w:r>
        <w:rPr>
          <w:rFonts w:ascii="Aptos" w:hAnsi="Aptos"/>
        </w:rPr>
        <w:t>A rigorous interpretation separates what is measured from what is inferred. The equations and protocol here define the measurement boundary; any numeric benchmark result should come from an executed experiment using the stated corpus, parameters, and hardware.</w:t>
      </w:r>
    </w:p>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26. Discussion</w:t>
      </w:r>
    </w:p>
    <w:p>
      <w:pPr>
        <w:widowControl/>
      </w:pPr>
      <w:r>
        <w:rPr>
          <w:rFonts w:ascii="Aptos" w:hAnsi="Aptos"/>
          <w:b/>
        </w:rPr>
        <w:t xml:space="preserve">Section focus. </w:t>
      </w:r>
      <w:r>
        <w:rPr>
          <w:rFonts w:ascii="Aptos" w:hAnsi="Aptos"/>
        </w:rPr>
        <w:t>The core contribution is a way to treat query decomposition as retrieval planning rather than prompt paraphrasing. The planner is responsible for preserving intent, creating useful evidence units, and scheduling retrieval under a budget.</w:t>
      </w:r>
    </w:p>
    <w:p>
      <w:pPr>
        <w:widowControl/>
      </w:pPr>
      <w:r>
        <w:rPr>
          <w:rFonts w:ascii="Aptos" w:hAnsi="Aptos"/>
        </w:rPr>
        <w:t>This perspective naturally connects to HNSW candidate generation and cross-encoder reranking: planning determines what to ask the retriever for, ANN determines what enters the pool, and reranking determines what rises to the top.</w:t>
      </w:r>
    </w:p>
    <w:p>
      <w:pPr>
        <w:widowControl/>
      </w:pPr>
      <w:r>
        <w:rPr>
          <w:rFonts w:ascii="Aptos" w:hAnsi="Aptos"/>
        </w:rPr>
        <w:t>The layers overlap semantically, but they should not be collapsed architecturally. Their metrics and failure modes differ.</w:t>
      </w:r>
    </w:p>
    <w:p>
      <w:pPr>
        <w:pStyle w:val="Heading2"/>
      </w:pPr>
      <w:r>
        <w:rPr>
          <w:rFonts w:ascii="Aptos" w:hAnsi="Aptos"/>
        </w:rPr>
        <w:t>Methodological implication</w:t>
      </w:r>
    </w:p>
    <w:p>
      <w:pPr>
        <w:widowControl/>
      </w:pPr>
      <w:r>
        <w:rPr>
          <w:rFonts w:ascii="Aptos" w:hAnsi="Aptos"/>
        </w:rPr>
        <w:t>The section should be read as a reusable research component: define the object, state the assumption, select an observable metric, and isolate confounding variables before comparing systems.</w:t>
      </w:r>
    </w:p>
    <w:p>
      <w:pPr>
        <w:widowControl/>
      </w:pPr>
      <w:r>
        <w:rPr>
          <w:rFonts w:ascii="Aptos" w:hAnsi="Aptos"/>
        </w:rPr>
        <w:br w:type="page"/>
      </w:r>
    </w:p>
    <w:p>
      <w:pPr>
        <w:pStyle w:val="Heading1"/>
      </w:pPr>
      <w:r>
        <w:rPr>
          <w:rFonts w:ascii="Aptos" w:hAnsi="Aptos"/>
        </w:rPr>
        <w:t>27. Conclusion</w:t>
      </w:r>
    </w:p>
    <w:p>
      <w:pPr>
        <w:widowControl/>
      </w:pPr>
      <w:r>
        <w:rPr>
          <w:rFonts w:ascii="Aptos" w:hAnsi="Aptos"/>
          <w:b/>
        </w:rPr>
        <w:t xml:space="preserve">Section focus. </w:t>
      </w:r>
      <w:r>
        <w:rPr>
          <w:rFonts w:ascii="Aptos" w:hAnsi="Aptos"/>
        </w:rPr>
        <w:t>Query decomposition can improve retrieval for genuinely complex requests when it exposes independent or dependent evidence needs without losing the original constraints.</w:t>
      </w:r>
    </w:p>
    <w:p>
      <w:pPr>
        <w:widowControl/>
      </w:pPr>
      <w:r>
        <w:rPr>
          <w:rFonts w:ascii="Aptos" w:hAnsi="Aptos"/>
        </w:rPr>
        <w:t>The most robust design keeps the original query immutable, represents subqueries as structured plan nodes, carries a constraint ledger, and evaluates every branch for recall and cost.</w:t>
      </w:r>
    </w:p>
    <w:p>
      <w:pPr>
        <w:widowControl/>
      </w:pPr>
      <w:r>
        <w:rPr>
          <w:rFonts w:ascii="Aptos" w:hAnsi="Aptos"/>
        </w:rPr>
        <w:t>Decomposition is therefore best understood as a controlled expansion of the retrieval search space, not simply a larger prompt.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DEDED"/>
          </w:tcPr>
          <w:p>
            <w:r/>
            <w:r>
              <w:rPr>
                <w:b/>
                <w:sz w:val="19"/>
              </w:rPr>
              <w:t>Dimension</w:t>
            </w:r>
          </w:p>
        </w:tc>
        <w:tc>
          <w:tcPr>
            <w:tcW w:type="dxa" w:w="3331"/>
            <w:vAlign w:val="center"/>
            <w:shd w:fill="EDEDED"/>
          </w:tcPr>
          <w:p>
            <w:r/>
            <w:r>
              <w:rPr>
                <w:b/>
                <w:sz w:val="19"/>
              </w:rPr>
              <w:t>Question</w:t>
            </w:r>
          </w:p>
        </w:tc>
        <w:tc>
          <w:tcPr>
            <w:tcW w:type="dxa" w:w="3331"/>
            <w:vAlign w:val="center"/>
            <w:shd w:fill="EDEDED"/>
          </w:tcPr>
          <w:p>
            <w:r/>
            <w:r>
              <w:rPr>
                <w:b/>
                <w:sz w:val="19"/>
              </w:rPr>
              <w:t>Evidence to collect</w:t>
            </w:r>
          </w:p>
        </w:tc>
      </w:tr>
      <w:tr>
        <w:tc>
          <w:tcPr>
            <w:tcW w:type="dxa" w:w="3331"/>
            <w:vAlign w:val="center"/>
          </w:tcPr>
          <w:p>
            <w:r/>
            <w:r>
              <w:rPr>
                <w:b w:val="0"/>
                <w:sz w:val="19"/>
              </w:rPr>
              <w:t>Correctness</w:t>
            </w:r>
          </w:p>
        </w:tc>
        <w:tc>
          <w:tcPr>
            <w:tcW w:type="dxa" w:w="3331"/>
            <w:vAlign w:val="center"/>
          </w:tcPr>
          <w:p>
            <w:r/>
            <w:r>
              <w:rPr>
                <w:b w:val="0"/>
                <w:sz w:val="19"/>
              </w:rPr>
              <w:t>Did the stage preserve intended evidence?</w:t>
            </w:r>
          </w:p>
        </w:tc>
        <w:tc>
          <w:tcPr>
            <w:tcW w:type="dxa" w:w="3331"/>
            <w:vAlign w:val="center"/>
          </w:tcPr>
          <w:p>
            <w:r/>
            <w:r>
              <w:rPr>
                <w:b w:val="0"/>
                <w:sz w:val="19"/>
              </w:rPr>
              <w:t>relevance labels / candidate overlap</w:t>
            </w:r>
          </w:p>
        </w:tc>
      </w:tr>
      <w:tr>
        <w:tc>
          <w:tcPr>
            <w:tcW w:type="dxa" w:w="3331"/>
            <w:vAlign w:val="center"/>
          </w:tcPr>
          <w:p>
            <w:r/>
            <w:r>
              <w:rPr>
                <w:b w:val="0"/>
                <w:sz w:val="19"/>
              </w:rPr>
              <w:t>Efficiency</w:t>
            </w:r>
          </w:p>
        </w:tc>
        <w:tc>
          <w:tcPr>
            <w:tcW w:type="dxa" w:w="3331"/>
            <w:vAlign w:val="center"/>
          </w:tcPr>
          <w:p>
            <w:r/>
            <w:r>
              <w:rPr>
                <w:b w:val="0"/>
                <w:sz w:val="19"/>
              </w:rPr>
              <w:t>What computation did it require?</w:t>
            </w:r>
          </w:p>
        </w:tc>
        <w:tc>
          <w:tcPr>
            <w:tcW w:type="dxa" w:w="3331"/>
            <w:vAlign w:val="center"/>
          </w:tcPr>
          <w:p>
            <w:r/>
            <w:r>
              <w:rPr>
                <w:b w:val="0"/>
                <w:sz w:val="19"/>
              </w:rPr>
              <w:t>latency / throughput / memory</w:t>
            </w:r>
          </w:p>
        </w:tc>
      </w:tr>
      <w:tr>
        <w:tc>
          <w:tcPr>
            <w:tcW w:type="dxa" w:w="3331"/>
            <w:vAlign w:val="center"/>
          </w:tcPr>
          <w:p>
            <w:r/>
            <w:r>
              <w:rPr>
                <w:b w:val="0"/>
                <w:sz w:val="19"/>
              </w:rPr>
              <w:t>Robustness</w:t>
            </w:r>
          </w:p>
        </w:tc>
        <w:tc>
          <w:tcPr>
            <w:tcW w:type="dxa" w:w="3331"/>
            <w:vAlign w:val="center"/>
          </w:tcPr>
          <w:p>
            <w:r/>
            <w:r>
              <w:rPr>
                <w:b w:val="0"/>
                <w:sz w:val="19"/>
              </w:rPr>
              <w:t>Does behavior hold across query classes?</w:t>
            </w:r>
          </w:p>
        </w:tc>
        <w:tc>
          <w:tcPr>
            <w:tcW w:type="dxa" w:w="3331"/>
            <w:vAlign w:val="center"/>
          </w:tcPr>
          <w:p>
            <w:r/>
            <w:r>
              <w:rPr>
                <w:b w:val="0"/>
                <w:sz w:val="19"/>
              </w:rPr>
              <w:t>stratified metrics / hard cases</w:t>
            </w:r>
          </w:p>
        </w:tc>
      </w:tr>
    </w:tbl>
    <w:p>
      <w:pPr>
        <w:widowControl/>
        <w:jc w:val="right"/>
      </w:pPr>
      <w:r>
        <w:rPr>
          <w:rFonts w:ascii="Aptos" w:hAnsi="Aptos"/>
          <w:i/>
          <w:sz w:val="16"/>
        </w:rPr>
        <w:t>Selected references: [1]-[15]</w:t>
      </w:r>
    </w:p>
    <w:p>
      <w:pPr>
        <w:widowControl/>
      </w:pPr>
      <w:r>
        <w:rPr>
          <w:rFonts w:ascii="Aptos" w:hAnsi="Aptos"/>
        </w:rPr>
        <w:br w:type="page"/>
      </w:r>
    </w:p>
    <w:p>
      <w:pPr>
        <w:pStyle w:val="Heading1"/>
      </w:pPr>
      <w:r>
        <w:rPr>
          <w:rFonts w:ascii="Aptos" w:hAnsi="Aptos"/>
        </w:rPr>
        <w:t>Appendix A. Plan Schema</w:t>
      </w:r>
    </w:p>
    <w:p>
      <w:pPr>
        <w:widowControl/>
      </w:pPr>
      <w:r>
        <w:rPr>
          <w:rFonts w:ascii="Aptos" w:hAnsi="Aptos"/>
        </w:rPr>
        <w:t>A minimal plan object for implementation.</w:t>
      </w:r>
    </w:p>
    <w:p>
      <w:pPr>
        <w:pStyle w:val="ListBullet"/>
      </w:pPr>
      <w:r>
        <w:rPr>
          <w:rFonts w:ascii="Aptos" w:hAnsi="Aptos"/>
        </w:rPr>
        <w:t>query_id, original_query, intents[], constraints[], nodes[], dependencies[], budgets[], final_synthesis_requirements.</w:t>
      </w:r>
    </w:p>
    <w:p>
      <w:pPr>
        <w:pStyle w:val="ListBullet"/>
      </w:pPr>
      <w:r>
        <w:rPr>
          <w:rFonts w:ascii="Aptos" w:hAnsi="Aptos"/>
        </w:rPr>
        <w:t>Each node contains node_id, subquery, retrieval_mode, inherited_constraints, expected_evidence, and status.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B. Decomposition Patterns</w:t>
      </w:r>
    </w:p>
    <w:p>
      <w:pPr>
        <w:widowControl/>
      </w:pPr>
      <w:r>
        <w:rPr>
          <w:rFonts w:ascii="Aptos" w:hAnsi="Aptos"/>
        </w:rPr>
        <w:t>Common patterns with examples.</w:t>
      </w:r>
    </w:p>
    <w:p>
      <w:pPr>
        <w:pStyle w:val="ListBullet"/>
      </w:pPr>
      <w:r>
        <w:rPr>
          <w:rFonts w:ascii="Aptos" w:hAnsi="Aptos"/>
        </w:rPr>
        <w:t>Parallel facts, comparison, temporal chain, entity expansion, multi-hop relation, contradiction verification, and synthesis.</w:t>
      </w:r>
    </w:p>
    <w:p>
      <w:pPr>
        <w:pStyle w:val="ListBullet"/>
      </w:pPr>
      <w:r>
        <w:rPr>
          <w:rFonts w:ascii="Aptos" w:hAnsi="Aptos"/>
        </w:rPr>
        <w:t>Choose the smallest pattern that explains the query.</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C. Constraint Ledger</w:t>
      </w:r>
    </w:p>
    <w:p>
      <w:pPr>
        <w:widowControl/>
      </w:pPr>
      <w:r>
        <w:rPr>
          <w:rFonts w:ascii="Aptos" w:hAnsi="Aptos"/>
        </w:rPr>
        <w:t>A worksheet for constraint inheritance.</w:t>
      </w:r>
    </w:p>
    <w:p>
      <w:pPr>
        <w:pStyle w:val="ListBullet"/>
      </w:pPr>
      <w:r>
        <w:rPr>
          <w:rFonts w:ascii="Aptos" w:hAnsi="Aptos"/>
        </w:rPr>
        <w:t>Record constraint, source span, scope, required branches, enforcement type, and validation status.</w:t>
      </w:r>
    </w:p>
    <w:p>
      <w:pPr>
        <w:pStyle w:val="ListBullet"/>
      </w:pPr>
      <w:r>
        <w:rPr>
          <w:rFonts w:ascii="Aptos" w:hAnsi="Aptos"/>
        </w:rPr>
        <w:t>Missing required constraints block execution rather than silently changing the query.</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D. Planner Pseudocode</w:t>
      </w:r>
    </w:p>
    <w:p>
      <w:pPr>
        <w:widowControl/>
      </w:pPr>
      <w:r>
        <w:rPr>
          <w:rFonts w:ascii="Aptos" w:hAnsi="Aptos"/>
        </w:rPr>
        <w:t>Reference flow for a bounded planner.</w:t>
      </w:r>
    </w:p>
    <w:p>
      <w:pPr>
        <w:pStyle w:val="ListBullet"/>
      </w:pPr>
      <w:r>
        <w:rPr>
          <w:rFonts w:ascii="Aptos" w:hAnsi="Aptos"/>
        </w:rPr>
        <w:t>Parse -&gt; classify complexity -&gt; identify information needs -&gt; create nodes -&gt; attach constraints -&gt; resolve dependencies -&gt; allocate budgets -&gt; execute -&gt; fuse -&gt; validate coverage -&gt; return evidence bundle.</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E. Multi-Hop Trace Example</w:t>
      </w:r>
    </w:p>
    <w:p>
      <w:pPr>
        <w:widowControl/>
      </w:pPr>
      <w:r>
        <w:rPr>
          <w:rFonts w:ascii="Aptos" w:hAnsi="Aptos"/>
        </w:rPr>
        <w:t>A worked three-hop example.</w:t>
      </w:r>
    </w:p>
    <w:p>
      <w:pPr>
        <w:pStyle w:val="ListBullet"/>
      </w:pPr>
      <w:r>
        <w:rPr>
          <w:rFonts w:ascii="Aptos" w:hAnsi="Aptos"/>
        </w:rPr>
        <w:t>Hop 1 identifies entity; hop 2 retrieves an authoritative relationship; hop 3 validates a time-specific fact.</w:t>
      </w:r>
    </w:p>
    <w:p>
      <w:pPr>
        <w:pStyle w:val="ListBullet"/>
      </w:pPr>
      <w:r>
        <w:rPr>
          <w:rFonts w:ascii="Aptos" w:hAnsi="Aptos"/>
        </w:rPr>
        <w:t>Intermediate facts retain source IDs and timestamps.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F. Complexity Rubric</w:t>
      </w:r>
    </w:p>
    <w:p>
      <w:pPr>
        <w:widowControl/>
      </w:pPr>
      <w:r>
        <w:rPr>
          <w:rFonts w:ascii="Aptos" w:hAnsi="Aptos"/>
        </w:rPr>
        <w:t>A rubric for classifying query complexity.</w:t>
      </w:r>
    </w:p>
    <w:p>
      <w:pPr>
        <w:pStyle w:val="ListBullet"/>
      </w:pPr>
      <w:r>
        <w:rPr>
          <w:rFonts w:ascii="Aptos" w:hAnsi="Aptos"/>
        </w:rPr>
        <w:t>Level 0 direct lookup; Level 1 multi-intent parallel; Level 2 dependent two-hop; Level 3 multi-entity synthesis; Level 4 ambiguity and verification.</w:t>
      </w:r>
    </w:p>
    <w:p>
      <w:pPr>
        <w:pStyle w:val="ListBullet"/>
      </w:pPr>
      <w:r>
        <w:rPr>
          <w:rFonts w:ascii="Aptos" w:hAnsi="Aptos"/>
        </w:rPr>
        <w:t>Use the rubric to decide when planning overhead is justified.</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G. Failure Labels</w:t>
      </w:r>
    </w:p>
    <w:p>
      <w:pPr>
        <w:widowControl/>
      </w:pPr>
      <w:r>
        <w:rPr>
          <w:rFonts w:ascii="Aptos" w:hAnsi="Aptos"/>
        </w:rPr>
        <w:t>A coding scheme for planner error analysis.</w:t>
      </w:r>
    </w:p>
    <w:p>
      <w:pPr>
        <w:pStyle w:val="ListBullet"/>
      </w:pPr>
      <w:r>
        <w:rPr>
          <w:rFonts w:ascii="Aptos" w:hAnsi="Aptos"/>
        </w:rPr>
        <w:t>OMIT, OVER_SPLIT, CONSTRAINT_DROP, WRONG_DEPENDENCY, WRONG_OPERATOR, REDUNDANT_BRANCH, EARLY_STOP, BUDGET_EXHAUST, CONTRADICTION_UNRESOLVED.</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H. Benchmark Template</w:t>
      </w:r>
    </w:p>
    <w:p>
      <w:pPr>
        <w:widowControl/>
      </w:pPr>
      <w:r>
        <w:rPr>
          <w:rFonts w:ascii="Aptos" w:hAnsi="Aptos"/>
        </w:rPr>
        <w:t>A row-level benchmark schema.</w:t>
      </w:r>
    </w:p>
    <w:p>
      <w:pPr>
        <w:pStyle w:val="ListBullet"/>
      </w:pPr>
      <w:r>
        <w:rPr>
          <w:rFonts w:ascii="Aptos" w:hAnsi="Aptos"/>
        </w:rPr>
        <w:t>query_id, query_class, expected_intents, expected_constraints, gold_evidence, plan_nodes, candidate_recall, final_mrr, p95_latency, tool_calls.</w:t>
      </w:r>
    </w:p>
    <w:p>
      <w:pPr>
        <w:pStyle w:val="ListBullet"/>
      </w:pPr>
      <w:r>
        <w:rPr>
          <w:rFonts w:ascii="Aptos" w:hAnsi="Aptos"/>
        </w:rPr>
        <w:t>Store expected subqueries where deterministic evaluation is feasible.</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I. Production Telemetry</w:t>
      </w:r>
    </w:p>
    <w:p>
      <w:pPr>
        <w:widowControl/>
      </w:pPr>
      <w:r>
        <w:rPr>
          <w:rFonts w:ascii="Aptos" w:hAnsi="Aptos"/>
        </w:rPr>
        <w:t>What to log for observability.</w:t>
      </w:r>
    </w:p>
    <w:p>
      <w:pPr>
        <w:pStyle w:val="ListBullet"/>
      </w:pPr>
      <w:r>
        <w:rPr>
          <w:rFonts w:ascii="Aptos" w:hAnsi="Aptos"/>
        </w:rPr>
        <w:t>plan depth, branch count, candidates per branch, top scores, retries, tool latency, fusion conflicts, and coverage status.</w:t>
      </w:r>
    </w:p>
    <w:p>
      <w:pPr>
        <w:pStyle w:val="ListBullet"/>
      </w:pPr>
      <w:r>
        <w:rPr>
          <w:rFonts w:ascii="Aptos" w:hAnsi="Aptos"/>
        </w:rPr>
        <w:t>Avoid logging raw sensitive content when IDs or hashes are enough.</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Appendix J. Research Reporting Checklist</w:t>
      </w:r>
    </w:p>
    <w:p>
      <w:pPr>
        <w:widowControl/>
      </w:pPr>
      <w:r>
        <w:rPr>
          <w:rFonts w:ascii="Aptos" w:hAnsi="Aptos"/>
        </w:rPr>
        <w:t>Minimum disclosure for a planning experiment.</w:t>
      </w:r>
    </w:p>
    <w:p>
      <w:pPr>
        <w:pStyle w:val="ListBullet"/>
      </w:pPr>
      <w:r>
        <w:rPr>
          <w:rFonts w:ascii="Aptos" w:hAnsi="Aptos"/>
        </w:rPr>
        <w:t>Baseline planner, query set, labeling process, decomposition rubric, budget limits, retrieval backend, reranker, metrics, statistical test, and examples of failure cases.</w:t>
      </w:r>
    </w:p>
    <w:tbl>
      <w:tblPr>
        <w:tblStyle w:val="TableGrid"/>
        <w:tblW w:type="auto" w:w="0"/>
        <w:tblLook w:firstColumn="1" w:firstRow="1" w:lastColumn="0" w:lastRow="0" w:noHBand="0" w:noVBand="1" w:val="04A0"/>
      </w:tblPr>
      <w:tblGrid>
        <w:gridCol w:w="3331"/>
        <w:gridCol w:w="3331"/>
        <w:gridCol w:w="3331"/>
      </w:tblGrid>
      <w:tr>
        <w:tc>
          <w:tcPr>
            <w:tcW w:type="dxa" w:w="3331"/>
            <w:vAlign w:val="center"/>
            <w:shd w:fill="EDEDED"/>
          </w:tcPr>
          <w:p>
            <w:r/>
            <w:r>
              <w:rPr>
                <w:b/>
                <w:sz w:val="19"/>
              </w:rPr>
              <w:t>Field</w:t>
            </w:r>
          </w:p>
        </w:tc>
        <w:tc>
          <w:tcPr>
            <w:tcW w:type="dxa" w:w="3331"/>
            <w:vAlign w:val="center"/>
            <w:shd w:fill="EDEDED"/>
          </w:tcPr>
          <w:p>
            <w:r/>
            <w:r>
              <w:rPr>
                <w:b/>
                <w:sz w:val="19"/>
              </w:rPr>
              <w:t>Example</w:t>
            </w:r>
          </w:p>
        </w:tc>
        <w:tc>
          <w:tcPr>
            <w:tcW w:type="dxa" w:w="3331"/>
            <w:vAlign w:val="center"/>
            <w:shd w:fill="EDEDED"/>
          </w:tcPr>
          <w:p>
            <w:r/>
            <w:r>
              <w:rPr>
                <w:b/>
                <w:sz w:val="19"/>
              </w:rPr>
              <w:t>Purpose</w:t>
            </w:r>
          </w:p>
        </w:tc>
      </w:tr>
      <w:tr>
        <w:tc>
          <w:tcPr>
            <w:tcW w:type="dxa" w:w="3331"/>
            <w:vAlign w:val="center"/>
          </w:tcPr>
          <w:p>
            <w:r/>
            <w:r>
              <w:rPr>
                <w:b w:val="0"/>
                <w:sz w:val="19"/>
              </w:rPr>
              <w:t>identifier</w:t>
            </w:r>
          </w:p>
        </w:tc>
        <w:tc>
          <w:tcPr>
            <w:tcW w:type="dxa" w:w="3331"/>
            <w:vAlign w:val="center"/>
          </w:tcPr>
          <w:p>
            <w:r/>
            <w:r>
              <w:rPr>
                <w:b w:val="0"/>
                <w:sz w:val="19"/>
              </w:rPr>
              <w:t>query-017 / chunk-042</w:t>
            </w:r>
          </w:p>
        </w:tc>
        <w:tc>
          <w:tcPr>
            <w:tcW w:type="dxa" w:w="3331"/>
            <w:vAlign w:val="center"/>
          </w:tcPr>
          <w:p>
            <w:r/>
            <w:r>
              <w:rPr>
                <w:b w:val="0"/>
                <w:sz w:val="19"/>
              </w:rPr>
              <w:t>stable traceability</w:t>
            </w:r>
          </w:p>
        </w:tc>
      </w:tr>
      <w:tr>
        <w:tc>
          <w:tcPr>
            <w:tcW w:type="dxa" w:w="3331"/>
            <w:vAlign w:val="center"/>
          </w:tcPr>
          <w:p>
            <w:r/>
            <w:r>
              <w:rPr>
                <w:b w:val="0"/>
                <w:sz w:val="19"/>
              </w:rPr>
              <w:t>score</w:t>
            </w:r>
          </w:p>
        </w:tc>
        <w:tc>
          <w:tcPr>
            <w:tcW w:type="dxa" w:w="3331"/>
            <w:vAlign w:val="center"/>
          </w:tcPr>
          <w:p>
            <w:r/>
            <w:r>
              <w:rPr>
                <w:b w:val="0"/>
                <w:sz w:val="19"/>
              </w:rPr>
              <w:t>0.73 / rank 4</w:t>
            </w:r>
          </w:p>
        </w:tc>
        <w:tc>
          <w:tcPr>
            <w:tcW w:type="dxa" w:w="3331"/>
            <w:vAlign w:val="center"/>
          </w:tcPr>
          <w:p>
            <w:r/>
            <w:r>
              <w:rPr>
                <w:b w:val="0"/>
                <w:sz w:val="19"/>
              </w:rPr>
              <w:t>compare ordering</w:t>
            </w:r>
          </w:p>
        </w:tc>
      </w:tr>
      <w:tr>
        <w:tc>
          <w:tcPr>
            <w:tcW w:type="dxa" w:w="3331"/>
            <w:vAlign w:val="center"/>
          </w:tcPr>
          <w:p>
            <w:r/>
            <w:r>
              <w:rPr>
                <w:b w:val="0"/>
                <w:sz w:val="19"/>
              </w:rPr>
              <w:t>version</w:t>
            </w:r>
          </w:p>
        </w:tc>
        <w:tc>
          <w:tcPr>
            <w:tcW w:type="dxa" w:w="3331"/>
            <w:vAlign w:val="center"/>
          </w:tcPr>
          <w:p>
            <w:r/>
            <w:r>
              <w:rPr>
                <w:b w:val="0"/>
                <w:sz w:val="19"/>
              </w:rPr>
              <w:t>index-2026-10-08</w:t>
            </w:r>
          </w:p>
        </w:tc>
        <w:tc>
          <w:tcPr>
            <w:tcW w:type="dxa" w:w="3331"/>
            <w:vAlign w:val="center"/>
          </w:tcPr>
          <w:p>
            <w:r/>
            <w:r>
              <w:rPr>
                <w:b w:val="0"/>
                <w:sz w:val="19"/>
              </w:rPr>
              <w:t>reproducibility</w:t>
            </w:r>
          </w:p>
        </w:tc>
      </w:tr>
      <w:tr>
        <w:tc>
          <w:tcPr>
            <w:tcW w:type="dxa" w:w="3331"/>
            <w:vAlign w:val="center"/>
          </w:tcPr>
          <w:p>
            <w:r/>
            <w:r>
              <w:rPr>
                <w:b w:val="0"/>
                <w:sz w:val="19"/>
              </w:rPr>
              <w:t>metric</w:t>
            </w:r>
          </w:p>
        </w:tc>
        <w:tc>
          <w:tcPr>
            <w:tcW w:type="dxa" w:w="3331"/>
            <w:vAlign w:val="center"/>
          </w:tcPr>
          <w:p>
            <w:r/>
            <w:r>
              <w:rPr>
                <w:b w:val="0"/>
                <w:sz w:val="19"/>
              </w:rPr>
              <w:t>Recall@20</w:t>
            </w:r>
          </w:p>
        </w:tc>
        <w:tc>
          <w:tcPr>
            <w:tcW w:type="dxa" w:w="3331"/>
            <w:vAlign w:val="center"/>
          </w:tcPr>
          <w:p>
            <w:r/>
            <w:r>
              <w:rPr>
                <w:b w:val="0"/>
                <w:sz w:val="19"/>
              </w:rPr>
              <w:t>stage-specific evaluation</w:t>
            </w:r>
          </w:p>
        </w:tc>
      </w:tr>
    </w:tbl>
    <w:p>
      <w:pPr>
        <w:widowControl/>
      </w:pPr>
      <w:r>
        <w:rPr>
          <w:rFonts w:ascii="Aptos" w:hAnsi="Aptos"/>
        </w:rPr>
        <w:br w:type="page"/>
      </w:r>
    </w:p>
    <w:p>
      <w:pPr>
        <w:pStyle w:val="Heading1"/>
      </w:pPr>
      <w:r>
        <w:rPr>
          <w:rFonts w:ascii="Aptos" w:hAnsi="Aptos"/>
        </w:rPr>
        <w:t>References</w:t>
      </w:r>
    </w:p>
    <w:p>
      <w:pPr>
        <w:widowControl/>
      </w:pPr>
      <w:r>
        <w:rPr>
          <w:rFonts w:ascii="Aptos" w:hAnsi="Aptos"/>
          <w:b/>
        </w:rPr>
        <w:t xml:space="preserve">[1] </w:t>
      </w:r>
      <w:r>
        <w:rPr>
          <w:rFonts w:ascii="Aptos" w:hAnsi="Aptos"/>
        </w:rPr>
        <w:t>Malkov, Y. A., &amp; Yashunin, D. A. (2020). Efficient and Robust Approximate Nearest Neighbor Search Using Hierarchical Navigable Small World Graphs. IEEE Transactions on Pattern Analysis and Machine Intelligence, 42(4), 824-836. DOI: 10.1109/TPAMI.2018.2889473.</w:t>
      </w:r>
    </w:p>
    <w:p>
      <w:pPr>
        <w:widowControl/>
      </w:pPr>
      <w:r>
        <w:rPr>
          <w:rFonts w:ascii="Aptos" w:hAnsi="Aptos"/>
          <w:b/>
        </w:rPr>
        <w:t xml:space="preserve">[2] </w:t>
      </w:r>
      <w:r>
        <w:rPr>
          <w:rFonts w:ascii="Aptos" w:hAnsi="Aptos"/>
        </w:rPr>
        <w:t>Malkov, Y. A., Ponomarenko, A., Logvinov, A., &amp; Krylov, V. (2014). Approximate nearest neighbor algorithm based on navigable small world graphs. Information Systems, 45, 61-68. DOI: 10.1016/j.is.2013.10.006.</w:t>
      </w:r>
    </w:p>
    <w:p>
      <w:pPr>
        <w:widowControl/>
      </w:pPr>
      <w:r>
        <w:rPr>
          <w:rFonts w:ascii="Aptos" w:hAnsi="Aptos"/>
          <w:b/>
        </w:rPr>
        <w:t xml:space="preserve">[3] </w:t>
      </w:r>
      <w:r>
        <w:rPr>
          <w:rFonts w:ascii="Aptos" w:hAnsi="Aptos"/>
        </w:rPr>
        <w:t>Reimers, N., &amp; Gurevych, I. (2019). Sentence-BERT: Sentence Embeddings using Siamese BERT-Networks. EMNLP-IJCNLP, 3982-3992. DOI: 10.18653/v1/D19-1410.</w:t>
      </w:r>
    </w:p>
    <w:p>
      <w:pPr>
        <w:widowControl/>
      </w:pPr>
      <w:r>
        <w:rPr>
          <w:rFonts w:ascii="Aptos" w:hAnsi="Aptos"/>
          <w:b/>
        </w:rPr>
        <w:t xml:space="preserve">[4] </w:t>
      </w:r>
      <w:r>
        <w:rPr>
          <w:rFonts w:ascii="Aptos" w:hAnsi="Aptos"/>
        </w:rPr>
        <w:t>Karpukhin, V., et al. (2020). Dense Passage Retrieval for Open-Domain Question Answering. EMNLP, 6769-6781. DOI: 10.18653/v1/2020.emnlp-main.550.</w:t>
      </w:r>
    </w:p>
    <w:p>
      <w:pPr>
        <w:widowControl/>
      </w:pPr>
      <w:r>
        <w:rPr>
          <w:rFonts w:ascii="Aptos" w:hAnsi="Aptos"/>
          <w:b/>
        </w:rPr>
        <w:t xml:space="preserve">[5] </w:t>
      </w:r>
      <w:r>
        <w:rPr>
          <w:rFonts w:ascii="Aptos" w:hAnsi="Aptos"/>
        </w:rPr>
        <w:t>Nogueira, R., &amp; Cho, K. (2019/2020). Passage Re-ranking with BERT. arXiv:1901.04085.</w:t>
      </w:r>
    </w:p>
    <w:p>
      <w:pPr>
        <w:widowControl/>
      </w:pPr>
      <w:r>
        <w:rPr>
          <w:rFonts w:ascii="Aptos" w:hAnsi="Aptos"/>
          <w:b/>
        </w:rPr>
        <w:t xml:space="preserve">[6] </w:t>
      </w:r>
      <w:r>
        <w:rPr>
          <w:rFonts w:ascii="Aptos" w:hAnsi="Aptos"/>
        </w:rPr>
        <w:t>Lewis, P., et al. (2020). Retrieval-Augmented Generation for Knowledge-Intensive NLP Tasks. NeurIPS 2020. arXiv:2005.11401.</w:t>
      </w:r>
    </w:p>
    <w:p>
      <w:pPr>
        <w:widowControl/>
      </w:pPr>
      <w:r>
        <w:rPr>
          <w:rFonts w:ascii="Aptos" w:hAnsi="Aptos"/>
          <w:b/>
        </w:rPr>
        <w:t xml:space="preserve">[7] </w:t>
      </w:r>
      <w:r>
        <w:rPr>
          <w:rFonts w:ascii="Aptos" w:hAnsi="Aptos"/>
        </w:rPr>
        <w:t>Khattab, O., &amp; Zaharia, M. (2020). ColBERT: Efficient and Effective Passage Search via Contextualized Late Interaction over BERT. SIGIR 2020, 39-48. DOI: 10.1145/3397271.3401075.</w:t>
      </w:r>
    </w:p>
    <w:p>
      <w:pPr>
        <w:widowControl/>
      </w:pPr>
      <w:r>
        <w:rPr>
          <w:rFonts w:ascii="Aptos" w:hAnsi="Aptos"/>
          <w:b/>
        </w:rPr>
        <w:t xml:space="preserve">[8] </w:t>
      </w:r>
      <w:r>
        <w:rPr>
          <w:rFonts w:ascii="Aptos" w:hAnsi="Aptos"/>
        </w:rPr>
        <w:t>Thakur, N., Reimers, N., Ruckle, A., Srivastava, A., &amp; Gurevych, I. (2021). BEIR: A Heterogeneous Benchmark for Zero-shot Evaluation of Information Retrieval Models. NeurIPS 2021 Datasets and Benchmarks Track.</w:t>
      </w:r>
    </w:p>
    <w:p>
      <w:pPr>
        <w:widowControl/>
      </w:pPr>
      <w:r>
        <w:rPr>
          <w:rFonts w:ascii="Aptos" w:hAnsi="Aptos"/>
          <w:b/>
        </w:rPr>
        <w:t xml:space="preserve">[9] </w:t>
      </w:r>
      <w:r>
        <w:rPr>
          <w:rFonts w:ascii="Aptos" w:hAnsi="Aptos"/>
        </w:rPr>
        <w:t>Formal, T., Lassance, C., Piwowarski, B., &amp; Clinchant, S. (2021). SPLADE v2: Sparse Lexical and Expansion Model for Information Retrieval. arXiv:2109.10086.</w:t>
      </w:r>
    </w:p>
    <w:p>
      <w:pPr>
        <w:widowControl/>
      </w:pPr>
      <w:r>
        <w:rPr>
          <w:rFonts w:ascii="Aptos" w:hAnsi="Aptos"/>
          <w:b/>
        </w:rPr>
        <w:t xml:space="preserve">[10] </w:t>
      </w:r>
      <w:r>
        <w:rPr>
          <w:rFonts w:ascii="Aptos" w:hAnsi="Aptos"/>
        </w:rPr>
        <w:t>Johnson, J., Douze, M., &amp; Jégou, H. (2019). Billion-scale similarity search with GPUs. IEEE Transactions on Big Data, 7(3), 535-547.</w:t>
      </w:r>
    </w:p>
    <w:p>
      <w:pPr>
        <w:widowControl/>
      </w:pPr>
      <w:r>
        <w:rPr>
          <w:rFonts w:ascii="Aptos" w:hAnsi="Aptos"/>
          <w:b/>
        </w:rPr>
        <w:t xml:space="preserve">[11] </w:t>
      </w:r>
      <w:r>
        <w:rPr>
          <w:rFonts w:ascii="Aptos" w:hAnsi="Aptos"/>
        </w:rPr>
        <w:t>Vaswani, A., et al. (2017). Attention Is All You Need. NeurIPS 2017.</w:t>
      </w:r>
    </w:p>
    <w:p>
      <w:pPr>
        <w:widowControl/>
      </w:pPr>
      <w:r>
        <w:rPr>
          <w:rFonts w:ascii="Aptos" w:hAnsi="Aptos"/>
          <w:b/>
        </w:rPr>
        <w:t xml:space="preserve">[12] </w:t>
      </w:r>
      <w:r>
        <w:rPr>
          <w:rFonts w:ascii="Aptos" w:hAnsi="Aptos"/>
        </w:rPr>
        <w:t>Devlin, J., Chang, M.-W., Lee, K., &amp; Toutanova, K. (2019). BERT: Pre-training of Deep Bidirectional Transformers for Language Understanding. NAACL-HLT.</w:t>
      </w:r>
    </w:p>
    <w:p>
      <w:pPr>
        <w:widowControl/>
      </w:pPr>
      <w:r>
        <w:rPr>
          <w:rFonts w:ascii="Aptos" w:hAnsi="Aptos"/>
          <w:b/>
        </w:rPr>
        <w:t xml:space="preserve">[13] </w:t>
      </w:r>
      <w:r>
        <w:rPr>
          <w:rFonts w:ascii="Aptos" w:hAnsi="Aptos"/>
        </w:rPr>
        <w:t>Robertson, S., &amp; Zaragoza, H. (2009). The Probabilistic Relevance Framework: BM25 and Beyond. Foundations and Trends in Information Retrieval, 3(4), 333-389.</w:t>
      </w:r>
    </w:p>
    <w:p>
      <w:pPr>
        <w:widowControl/>
      </w:pPr>
      <w:r>
        <w:rPr>
          <w:rFonts w:ascii="Aptos" w:hAnsi="Aptos"/>
          <w:b/>
        </w:rPr>
        <w:t xml:space="preserve">[14] </w:t>
      </w:r>
      <w:r>
        <w:rPr>
          <w:rFonts w:ascii="Aptos" w:hAnsi="Aptos"/>
        </w:rPr>
        <w:t>Ponte, J. M., &amp; Croft, W. B. (1998). A language modeling approach to information retrieval. SIGIR 1998.</w:t>
      </w:r>
    </w:p>
    <w:p>
      <w:pPr>
        <w:widowControl/>
      </w:pPr>
      <w:r>
        <w:rPr>
          <w:rFonts w:ascii="Aptos" w:hAnsi="Aptos"/>
          <w:b/>
        </w:rPr>
        <w:t xml:space="preserve">[15] </w:t>
      </w:r>
      <w:r>
        <w:rPr>
          <w:rFonts w:ascii="Aptos" w:hAnsi="Aptos"/>
        </w:rPr>
        <w:t>Voorhees, E. M. (2001). Evaluation by Hypothesis Testing. Information Retrieval, 4, 69-82.</w:t>
      </w:r>
    </w:p>
    <w:p>
      <w:pPr>
        <w:pStyle w:val="Heading2"/>
      </w:pPr>
      <w:r>
        <w:rPr>
          <w:rFonts w:ascii="Aptos" w:hAnsi="Aptos"/>
        </w:rPr>
        <w:t>Source integration note</w:t>
      </w:r>
    </w:p>
    <w:p>
      <w:pPr>
        <w:widowControl/>
      </w:pPr>
      <w:r>
        <w:rPr>
          <w:rFonts w:ascii="Aptos" w:hAnsi="Aptos"/>
        </w:rPr>
        <w:t>The uploaded drafts supplied the initial terminology and several benchmark conventions. This rewritten edition intentionally removes repeated filler and does not treat draft examples as measured experimental results unless they are explicitly labeled as illustrative or methodological.</w:t>
      </w:r>
    </w:p>
    <w:p>
      <w:pPr>
        <w:widowControl/>
      </w:pPr>
      <w:r>
        <w:rPr>
          <w:rFonts w:ascii="Aptos" w:hAnsi="Aptos"/>
        </w:rPr>
        <w:br w:type="page"/>
      </w:r>
    </w:p>
    <w:p>
      <w:pPr>
        <w:pStyle w:val="Heading1"/>
      </w:pPr>
      <w:r>
        <w:rPr>
          <w:rFonts w:ascii="Aptos" w:hAnsi="Aptos"/>
        </w:rPr>
        <w:t>Implementation Notes for a 2026 Retrieval Program</w:t>
      </w:r>
    </w:p>
    <w:p>
      <w:pPr>
        <w:widowControl/>
      </w:pPr>
      <w:r>
        <w:rPr>
          <w:rFonts w:ascii="Aptos" w:hAnsi="Aptos"/>
        </w:rPr>
        <w:t>A mature retrieval stack should be versioned at four boundaries: source content, representation model, retrieval index, and ranking model. A release that changes more than one boundary should be evaluated with a factorial or staged design so that causal effects remain interpretable.</w:t>
      </w:r>
    </w:p>
    <w:p>
      <w:pPr>
        <w:widowControl/>
      </w:pPr>
      <w:r>
        <w:rPr>
          <w:rFonts w:ascii="Aptos" w:hAnsi="Aptos"/>
        </w:rPr>
        <w:t>The companion documents in this set overlap deliberately at their interfaces. Vector search defines candidate generation; HNSW is one ANN implementation; query planning decides what retrieval work to perform; reranking decides which candidates deserve high rank; evaluation defines how those claims are measured. That overlap is architectural, not copy-pasted prose.</w:t>
      </w:r>
    </w:p>
    <w:p>
      <w:pPr>
        <w:widowControl/>
      </w:pPr>
      <w:r>
        <w:rPr>
          <w:rFonts w:ascii="Aptos" w:hAnsi="Aptos"/>
        </w:rPr>
        <w:t>The strongest operational discipline is to preserve evidence provenance. Every retrieved chunk should be traceable to a source revision, an index version, a retrieval stage, and a ranking score. This makes debugging and governance substantially easier than relying on generated answers alone.</w:t>
      </w:r>
    </w:p>
    <w:p>
      <w:pPr>
        <w:pStyle w:val="Heading2"/>
      </w:pPr>
      <w:r>
        <w:rPr>
          <w:rFonts w:ascii="Aptos" w:hAnsi="Aptos"/>
        </w:rPr>
        <w:t>End of document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 xml:space="preserve">Query Decomposition and Planning for Multi-Stage Retrieval  |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