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rFonts w:ascii="Aptos" w:hAnsi="Aptos"/>
        </w:rPr>
        <w:br/>
        <w:br/>
      </w:r>
      <w:r>
        <w:rPr>
          <w:rFonts w:ascii="Aptos Display" w:hAnsi="Aptos Display"/>
          <w:b/>
          <w:sz w:val="52"/>
        </w:rPr>
        <w:t>Retrieval Evaluation Methodology: A Reproducible Framework for Candidate Recall, Ranking, and Evidence Quality</w:t>
      </w:r>
    </w:p>
    <w:p>
      <w:pPr>
        <w:widowControl/>
        <w:spacing w:after="480"/>
        <w:jc w:val="center"/>
      </w:pPr>
      <w:r>
        <w:rPr>
          <w:rFonts w:ascii="Aptos" w:hAnsi="Aptos"/>
          <w:i/>
        </w:rPr>
        <w:t>A methodological report for controlled experiments and production diagnostics</w:t>
      </w:r>
    </w:p>
    <w:p>
      <w:pPr>
        <w:widowControl/>
        <w:jc w:val="center"/>
      </w:pPr>
      <w:r>
        <w:rPr>
          <w:rFonts w:ascii="Aptos" w:hAnsi="Aptos"/>
          <w:sz w:val="22"/>
        </w:rPr>
        <w:t>Rewritten and expanded technical edition</w:t>
        <w:br/>
        <w:t>October 2026</w:t>
        <w:br/>
      </w:r>
      <w:r>
        <w:rPr>
          <w:rFonts w:ascii="Aptos" w:hAnsi="Aptos"/>
          <w:sz w:val="20"/>
        </w:rPr>
        <w:br/>
        <w:t>Scope: semantic retrieval, ANN indexing, planning, reranking, and evaluation</w:t>
      </w:r>
    </w:p>
    <w:p>
      <w:pPr>
        <w:widowControl/>
      </w:pPr>
      <w:r>
        <w:rPr>
          <w:rFonts w:ascii="Aptos" w:hAnsi="Aptos"/>
        </w:rPr>
        <w:br w:type="page"/>
      </w:r>
    </w:p>
    <w:p>
      <w:pPr>
        <w:pStyle w:val="Heading1"/>
      </w:pPr>
      <w:r>
        <w:rPr>
          <w:rFonts w:ascii="Aptos" w:hAnsi="Aptos"/>
        </w:rPr>
        <w:t>Abstract</w:t>
      </w:r>
    </w:p>
    <w:p>
      <w:pPr>
        <w:widowControl/>
      </w:pPr>
      <w:r>
        <w:rPr>
          <w:rFonts w:ascii="Aptos" w:hAnsi="Aptos"/>
          <w:b w:val="0"/>
        </w:rPr>
        <w:t xml:space="preserve">This document defines a reproducible evaluation methodology for retrieval systems against a fixed corpus and explicit relevance judgments. The source draft already distinguishes candidate generation from final ranking and uses graded relevance labels. The rewrite expands those ideas into a complete protocol. </w:t>
      </w:r>
      <w:r>
        <w:rPr>
          <w:rFonts w:ascii="Aptos" w:hAnsi="Aptos"/>
        </w:rPr>
        <w:t>The document is deliberately organized to avoid repeating the same paragraph under different headings; related concepts recur only where the architecture requires them.</w:t>
      </w:r>
    </w:p>
    <w:p>
      <w:pPr>
        <w:widowControl/>
      </w:pPr>
      <w:r>
        <w:rPr>
          <w:rFonts w:ascii="Aptos" w:hAnsi="Aptos"/>
          <w:b/>
        </w:rPr>
        <w:t xml:space="preserve">Keywords: </w:t>
      </w:r>
      <w:r>
        <w:rPr>
          <w:rFonts w:ascii="Aptos" w:hAnsi="Aptos"/>
        </w:rPr>
        <w:t>vector retrieval, dense embeddings, approximate nearest neighbors, candidate generation, ranking, evidence, evaluation</w:t>
      </w:r>
    </w:p>
    <w:p>
      <w:pPr>
        <w:pStyle w:val="Heading1"/>
      </w:pPr>
      <w:r>
        <w:rPr>
          <w:rFonts w:ascii="Aptos" w:hAnsi="Aptos"/>
        </w:rPr>
        <w:t>Scope and editorial treatment</w:t>
      </w:r>
    </w:p>
    <w:p>
      <w:pPr>
        <w:widowControl/>
      </w:pPr>
      <w:r>
        <w:rPr>
          <w:rFonts w:ascii="Aptos" w:hAnsi="Aptos"/>
        </w:rPr>
        <w:t>The supplied drafts were used as the conceptual starting point. Repeated filler passages were not preserved. Their substantive ideas were redistributed into coherent sections, then expanded with equations, algorithms, worked examples, operational guidance, failure analysis, and research references. Where the source drafts intentionally present different candidate-pool recommendations, the rewritten text treats them as benchmark hypotheses rather than universal truths.</w:t>
      </w:r>
    </w:p>
    <w:p>
      <w:pPr>
        <w:widowControl/>
        <w:jc w:val="center"/>
      </w:pPr>
      <w:r>
        <w:rPr>
          <w:rFonts w:ascii="Aptos" w:hAnsi="Aptos"/>
        </w:rPr>
        <w:drawing>
          <wp:inline xmlns:a="http://schemas.openxmlformats.org/drawingml/2006/main" xmlns:pic="http://schemas.openxmlformats.org/drawingml/2006/picture">
            <wp:extent cx="5943600" cy="3140716"/>
            <wp:docPr id="1" name="Picture 1"/>
            <wp:cNvGraphicFramePr>
              <a:graphicFrameLocks noChangeAspect="1"/>
            </wp:cNvGraphicFramePr>
            <a:graphic>
              <a:graphicData uri="http://schemas.openxmlformats.org/drawingml/2006/picture">
                <pic:pic>
                  <pic:nvPicPr>
                    <pic:cNvPr id="0" name="eval_diagram.png"/>
                    <pic:cNvPicPr/>
                  </pic:nvPicPr>
                  <pic:blipFill>
                    <a:blip r:embed="rId10"/>
                    <a:stretch>
                      <a:fillRect/>
                    </a:stretch>
                  </pic:blipFill>
                  <pic:spPr>
                    <a:xfrm>
                      <a:off x="0" y="0"/>
                      <a:ext cx="5943600" cy="3140716"/>
                    </a:xfrm>
                    <a:prstGeom prst="rect"/>
                  </pic:spPr>
                </pic:pic>
              </a:graphicData>
            </a:graphic>
          </wp:inline>
        </w:drawing>
      </w:r>
    </w:p>
    <w:p>
      <w:pPr>
        <w:widowControl/>
      </w:pPr>
      <w:r>
        <w:rPr>
          <w:rFonts w:ascii="Aptos" w:hAnsi="Aptos"/>
        </w:rPr>
        <w:br w:type="page"/>
      </w:r>
    </w:p>
    <w:p>
      <w:pPr>
        <w:pStyle w:val="Heading1"/>
      </w:pPr>
      <w:r>
        <w:rPr>
          <w:rFonts w:ascii="Aptos" w:hAnsi="Aptos"/>
        </w:rPr>
        <w:t>Contents and Reading Map</w:t>
      </w:r>
    </w:p>
    <w:p>
      <w:pPr>
        <w:widowControl/>
        <w:ind w:left="216"/>
      </w:pPr>
      <w:r>
        <w:rPr>
          <w:rFonts w:ascii="Aptos" w:hAnsi="Aptos"/>
          <w:b/>
        </w:rPr>
        <w:t xml:space="preserve">01. </w:t>
      </w:r>
      <w:r>
        <w:rPr>
          <w:rFonts w:ascii="Aptos" w:hAnsi="Aptos"/>
        </w:rPr>
        <w:t>Purpose and Scope</w:t>
      </w:r>
    </w:p>
    <w:p>
      <w:pPr>
        <w:widowControl/>
        <w:ind w:left="216"/>
      </w:pPr>
      <w:r>
        <w:rPr>
          <w:rFonts w:ascii="Aptos" w:hAnsi="Aptos"/>
          <w:b/>
        </w:rPr>
        <w:t xml:space="preserve">02. </w:t>
      </w:r>
      <w:r>
        <w:rPr>
          <w:rFonts w:ascii="Aptos" w:hAnsi="Aptos"/>
        </w:rPr>
        <w:t>Evaluation Object</w:t>
      </w:r>
    </w:p>
    <w:p>
      <w:pPr>
        <w:widowControl/>
        <w:ind w:left="216"/>
      </w:pPr>
      <w:r>
        <w:rPr>
          <w:rFonts w:ascii="Aptos" w:hAnsi="Aptos"/>
          <w:b/>
        </w:rPr>
        <w:t xml:space="preserve">03. </w:t>
      </w:r>
      <w:r>
        <w:rPr>
          <w:rFonts w:ascii="Aptos" w:hAnsi="Aptos"/>
        </w:rPr>
        <w:t>Relevance Judgments</w:t>
      </w:r>
    </w:p>
    <w:p>
      <w:pPr>
        <w:widowControl/>
        <w:ind w:left="216"/>
      </w:pPr>
      <w:r>
        <w:rPr>
          <w:rFonts w:ascii="Aptos" w:hAnsi="Aptos"/>
          <w:b/>
        </w:rPr>
        <w:t xml:space="preserve">04. </w:t>
      </w:r>
      <w:r>
        <w:rPr>
          <w:rFonts w:ascii="Aptos" w:hAnsi="Aptos"/>
        </w:rPr>
        <w:t>Candidate Generation vs Ranking</w:t>
      </w:r>
    </w:p>
    <w:p>
      <w:pPr>
        <w:widowControl/>
        <w:ind w:left="216"/>
      </w:pPr>
      <w:r>
        <w:rPr>
          <w:rFonts w:ascii="Aptos" w:hAnsi="Aptos"/>
          <w:b/>
        </w:rPr>
        <w:t xml:space="preserve">05. </w:t>
      </w:r>
      <w:r>
        <w:rPr>
          <w:rFonts w:ascii="Aptos" w:hAnsi="Aptos"/>
        </w:rPr>
        <w:t>Recall@k</w:t>
      </w:r>
    </w:p>
    <w:p>
      <w:pPr>
        <w:widowControl/>
        <w:ind w:left="216"/>
      </w:pPr>
      <w:r>
        <w:rPr>
          <w:rFonts w:ascii="Aptos" w:hAnsi="Aptos"/>
          <w:b/>
        </w:rPr>
        <w:t xml:space="preserve">06. </w:t>
      </w:r>
      <w:r>
        <w:rPr>
          <w:rFonts w:ascii="Aptos" w:hAnsi="Aptos"/>
        </w:rPr>
        <w:t>Precision@k</w:t>
      </w:r>
    </w:p>
    <w:p>
      <w:pPr>
        <w:widowControl/>
        <w:ind w:left="216"/>
      </w:pPr>
      <w:r>
        <w:rPr>
          <w:rFonts w:ascii="Aptos" w:hAnsi="Aptos"/>
          <w:b/>
        </w:rPr>
        <w:t xml:space="preserve">07. </w:t>
      </w:r>
      <w:r>
        <w:rPr>
          <w:rFonts w:ascii="Aptos" w:hAnsi="Aptos"/>
        </w:rPr>
        <w:t>Mean Reciprocal Rank</w:t>
      </w:r>
    </w:p>
    <w:p>
      <w:pPr>
        <w:widowControl/>
        <w:ind w:left="216"/>
      </w:pPr>
      <w:r>
        <w:rPr>
          <w:rFonts w:ascii="Aptos" w:hAnsi="Aptos"/>
          <w:b/>
        </w:rPr>
        <w:t xml:space="preserve">08. </w:t>
      </w:r>
      <w:r>
        <w:rPr>
          <w:rFonts w:ascii="Aptos" w:hAnsi="Aptos"/>
        </w:rPr>
        <w:t>NDCG and Graded Relevance</w:t>
      </w:r>
    </w:p>
    <w:p>
      <w:pPr>
        <w:widowControl/>
        <w:ind w:left="216"/>
      </w:pPr>
      <w:r>
        <w:rPr>
          <w:rFonts w:ascii="Aptos" w:hAnsi="Aptos"/>
          <w:b/>
        </w:rPr>
        <w:t xml:space="preserve">09. </w:t>
      </w:r>
      <w:r>
        <w:rPr>
          <w:rFonts w:ascii="Aptos" w:hAnsi="Aptos"/>
        </w:rPr>
        <w:t>Hit Rate and Coverage</w:t>
      </w:r>
    </w:p>
    <w:p>
      <w:pPr>
        <w:widowControl/>
        <w:ind w:left="216"/>
      </w:pPr>
      <w:r>
        <w:rPr>
          <w:rFonts w:ascii="Aptos" w:hAnsi="Aptos"/>
          <w:b/>
        </w:rPr>
        <w:t xml:space="preserve">10. </w:t>
      </w:r>
      <w:r>
        <w:rPr>
          <w:rFonts w:ascii="Aptos" w:hAnsi="Aptos"/>
        </w:rPr>
        <w:t>Query Stratification</w:t>
      </w:r>
    </w:p>
    <w:p>
      <w:pPr>
        <w:widowControl/>
        <w:ind w:left="216"/>
      </w:pPr>
      <w:r>
        <w:rPr>
          <w:rFonts w:ascii="Aptos" w:hAnsi="Aptos"/>
          <w:b/>
        </w:rPr>
        <w:t xml:space="preserve">11. </w:t>
      </w:r>
      <w:r>
        <w:rPr>
          <w:rFonts w:ascii="Aptos" w:hAnsi="Aptos"/>
        </w:rPr>
        <w:t>Baselines</w:t>
      </w:r>
    </w:p>
    <w:p>
      <w:pPr>
        <w:widowControl/>
        <w:ind w:left="216"/>
      </w:pPr>
      <w:r>
        <w:rPr>
          <w:rFonts w:ascii="Aptos" w:hAnsi="Aptos"/>
          <w:b/>
        </w:rPr>
        <w:t xml:space="preserve">12. </w:t>
      </w:r>
      <w:r>
        <w:rPr>
          <w:rFonts w:ascii="Aptos" w:hAnsi="Aptos"/>
        </w:rPr>
        <w:t>Pooling Strategy</w:t>
      </w:r>
    </w:p>
    <w:p>
      <w:pPr>
        <w:widowControl/>
        <w:ind w:left="216"/>
      </w:pPr>
      <w:r>
        <w:rPr>
          <w:rFonts w:ascii="Aptos" w:hAnsi="Aptos"/>
          <w:b/>
        </w:rPr>
        <w:t xml:space="preserve">13. </w:t>
      </w:r>
      <w:r>
        <w:rPr>
          <w:rFonts w:ascii="Aptos" w:hAnsi="Aptos"/>
        </w:rPr>
        <w:t>Judgment Quality</w:t>
      </w:r>
    </w:p>
    <w:p>
      <w:pPr>
        <w:widowControl/>
        <w:ind w:left="216"/>
      </w:pPr>
      <w:r>
        <w:rPr>
          <w:rFonts w:ascii="Aptos" w:hAnsi="Aptos"/>
          <w:b/>
        </w:rPr>
        <w:t xml:space="preserve">14. </w:t>
      </w:r>
      <w:r>
        <w:rPr>
          <w:rFonts w:ascii="Aptos" w:hAnsi="Aptos"/>
        </w:rPr>
        <w:t>Candidate Recall Diagnostics</w:t>
      </w:r>
    </w:p>
    <w:p>
      <w:pPr>
        <w:widowControl/>
        <w:ind w:left="216"/>
      </w:pPr>
      <w:r>
        <w:rPr>
          <w:rFonts w:ascii="Aptos" w:hAnsi="Aptos"/>
          <w:b/>
        </w:rPr>
        <w:t xml:space="preserve">15. </w:t>
      </w:r>
      <w:r>
        <w:rPr>
          <w:rFonts w:ascii="Aptos" w:hAnsi="Aptos"/>
        </w:rPr>
        <w:t>Reranker Contribution</w:t>
      </w:r>
    </w:p>
    <w:p>
      <w:pPr>
        <w:widowControl/>
        <w:ind w:left="216"/>
      </w:pPr>
      <w:r>
        <w:rPr>
          <w:rFonts w:ascii="Aptos" w:hAnsi="Aptos"/>
          <w:b/>
        </w:rPr>
        <w:t xml:space="preserve">16. </w:t>
      </w:r>
      <w:r>
        <w:rPr>
          <w:rFonts w:ascii="Aptos" w:hAnsi="Aptos"/>
        </w:rPr>
        <w:t>Statistical Testing</w:t>
      </w:r>
    </w:p>
    <w:p>
      <w:pPr>
        <w:widowControl/>
        <w:ind w:left="216"/>
      </w:pPr>
      <w:r>
        <w:rPr>
          <w:rFonts w:ascii="Aptos" w:hAnsi="Aptos"/>
          <w:b/>
        </w:rPr>
        <w:t xml:space="preserve">17. </w:t>
      </w:r>
      <w:r>
        <w:rPr>
          <w:rFonts w:ascii="Aptos" w:hAnsi="Aptos"/>
        </w:rPr>
        <w:t>Error Taxonomy</w:t>
      </w:r>
    </w:p>
    <w:p>
      <w:pPr>
        <w:widowControl/>
        <w:ind w:left="216"/>
      </w:pPr>
      <w:r>
        <w:rPr>
          <w:rFonts w:ascii="Aptos" w:hAnsi="Aptos"/>
          <w:b/>
        </w:rPr>
        <w:t xml:space="preserve">18. </w:t>
      </w:r>
      <w:r>
        <w:rPr>
          <w:rFonts w:ascii="Aptos" w:hAnsi="Aptos"/>
        </w:rPr>
        <w:t>Latency Methodology</w:t>
      </w:r>
    </w:p>
    <w:p>
      <w:pPr>
        <w:widowControl/>
        <w:ind w:left="216"/>
      </w:pPr>
      <w:r>
        <w:rPr>
          <w:rFonts w:ascii="Aptos" w:hAnsi="Aptos"/>
          <w:b/>
        </w:rPr>
        <w:t xml:space="preserve">19. </w:t>
      </w:r>
      <w:r>
        <w:rPr>
          <w:rFonts w:ascii="Aptos" w:hAnsi="Aptos"/>
        </w:rPr>
        <w:t>Cost and Efficiency</w:t>
      </w:r>
    </w:p>
    <w:p>
      <w:pPr>
        <w:widowControl/>
        <w:ind w:left="216"/>
      </w:pPr>
      <w:r>
        <w:rPr>
          <w:rFonts w:ascii="Aptos" w:hAnsi="Aptos"/>
          <w:b/>
        </w:rPr>
        <w:t xml:space="preserve">20. </w:t>
      </w:r>
      <w:r>
        <w:rPr>
          <w:rFonts w:ascii="Aptos" w:hAnsi="Aptos"/>
        </w:rPr>
        <w:t>Benchmark Leakage and Contamination</w:t>
      </w:r>
    </w:p>
    <w:p>
      <w:pPr>
        <w:widowControl/>
        <w:ind w:left="216"/>
      </w:pPr>
      <w:r>
        <w:rPr>
          <w:rFonts w:ascii="Aptos" w:hAnsi="Aptos"/>
          <w:b/>
        </w:rPr>
        <w:t xml:space="preserve">21. </w:t>
      </w:r>
      <w:r>
        <w:rPr>
          <w:rFonts w:ascii="Aptos" w:hAnsi="Aptos"/>
        </w:rPr>
        <w:t>Online Evaluation</w:t>
      </w:r>
    </w:p>
    <w:p>
      <w:pPr>
        <w:widowControl/>
        <w:ind w:left="216"/>
      </w:pPr>
      <w:r>
        <w:rPr>
          <w:rFonts w:ascii="Aptos" w:hAnsi="Aptos"/>
          <w:b/>
        </w:rPr>
        <w:t xml:space="preserve">22. </w:t>
      </w:r>
      <w:r>
        <w:rPr>
          <w:rFonts w:ascii="Aptos" w:hAnsi="Aptos"/>
        </w:rPr>
        <w:t>Regression Testing</w:t>
      </w:r>
    </w:p>
    <w:p>
      <w:pPr>
        <w:widowControl/>
        <w:ind w:left="216"/>
      </w:pPr>
      <w:r>
        <w:rPr>
          <w:rFonts w:ascii="Aptos" w:hAnsi="Aptos"/>
          <w:b/>
        </w:rPr>
        <w:t xml:space="preserve">23. </w:t>
      </w:r>
      <w:r>
        <w:rPr>
          <w:rFonts w:ascii="Aptos" w:hAnsi="Aptos"/>
        </w:rPr>
        <w:t>Reproducibility and Experiment Tracking</w:t>
      </w:r>
    </w:p>
    <w:p>
      <w:pPr>
        <w:widowControl/>
        <w:ind w:left="216"/>
      </w:pPr>
      <w:r>
        <w:rPr>
          <w:rFonts w:ascii="Aptos" w:hAnsi="Aptos"/>
          <w:b/>
        </w:rPr>
        <w:t xml:space="preserve">24. </w:t>
      </w:r>
      <w:r>
        <w:rPr>
          <w:rFonts w:ascii="Aptos" w:hAnsi="Aptos"/>
        </w:rPr>
        <w:t>Reporting Template</w:t>
      </w:r>
    </w:p>
    <w:p>
      <w:pPr>
        <w:widowControl/>
        <w:ind w:left="216"/>
      </w:pPr>
      <w:r>
        <w:rPr>
          <w:rFonts w:ascii="Aptos" w:hAnsi="Aptos"/>
          <w:b/>
        </w:rPr>
        <w:t xml:space="preserve">25. </w:t>
      </w:r>
      <w:r>
        <w:rPr>
          <w:rFonts w:ascii="Aptos" w:hAnsi="Aptos"/>
        </w:rPr>
        <w:t>Practical Decision Framework</w:t>
      </w:r>
    </w:p>
    <w:p>
      <w:pPr>
        <w:pStyle w:val="Heading2"/>
      </w:pPr>
      <w:r>
        <w:rPr>
          <w:rFonts w:ascii="Aptos" w:hAnsi="Aptos"/>
        </w:rPr>
        <w:t>Appendices</w:t>
      </w:r>
    </w:p>
    <w:p>
      <w:pPr>
        <w:widowControl/>
        <w:ind w:left="216"/>
      </w:pPr>
      <w:r>
        <w:rPr>
          <w:rFonts w:ascii="Aptos" w:hAnsi="Aptos"/>
          <w:b/>
        </w:rPr>
        <w:t xml:space="preserve">A01. </w:t>
      </w:r>
      <w:r>
        <w:rPr>
          <w:rFonts w:ascii="Aptos" w:hAnsi="Aptos"/>
        </w:rPr>
        <w:t>0-3 Relevance Rubric</w:t>
      </w:r>
    </w:p>
    <w:p>
      <w:pPr>
        <w:widowControl/>
        <w:ind w:left="216"/>
      </w:pPr>
      <w:r>
        <w:rPr>
          <w:rFonts w:ascii="Aptos" w:hAnsi="Aptos"/>
          <w:b/>
        </w:rPr>
        <w:t xml:space="preserve">A02. </w:t>
      </w:r>
      <w:r>
        <w:rPr>
          <w:rFonts w:ascii="Aptos" w:hAnsi="Aptos"/>
        </w:rPr>
        <w:t>Metric Formula Sheet</w:t>
      </w:r>
    </w:p>
    <w:p>
      <w:pPr>
        <w:widowControl/>
        <w:ind w:left="216"/>
      </w:pPr>
      <w:r>
        <w:rPr>
          <w:rFonts w:ascii="Aptos" w:hAnsi="Aptos"/>
          <w:b/>
        </w:rPr>
        <w:t xml:space="preserve">A03. </w:t>
      </w:r>
      <w:r>
        <w:rPr>
          <w:rFonts w:ascii="Aptos" w:hAnsi="Aptos"/>
        </w:rPr>
        <w:t>Evaluation Dataset Schema</w:t>
      </w:r>
    </w:p>
    <w:p>
      <w:pPr>
        <w:widowControl/>
        <w:ind w:left="216"/>
      </w:pPr>
      <w:r>
        <w:rPr>
          <w:rFonts w:ascii="Aptos" w:hAnsi="Aptos"/>
          <w:b/>
        </w:rPr>
        <w:t xml:space="preserve">A04. </w:t>
      </w:r>
      <w:r>
        <w:rPr>
          <w:rFonts w:ascii="Aptos" w:hAnsi="Aptos"/>
        </w:rPr>
        <w:t>Per-Query Result Schema</w:t>
      </w:r>
    </w:p>
    <w:p>
      <w:pPr>
        <w:widowControl/>
        <w:ind w:left="216"/>
      </w:pPr>
      <w:r>
        <w:rPr>
          <w:rFonts w:ascii="Aptos" w:hAnsi="Aptos"/>
          <w:b/>
        </w:rPr>
        <w:t xml:space="preserve">A05. </w:t>
      </w:r>
      <w:r>
        <w:rPr>
          <w:rFonts w:ascii="Aptos" w:hAnsi="Aptos"/>
        </w:rPr>
        <w:t>Statistical Testing Guide</w:t>
      </w:r>
    </w:p>
    <w:p>
      <w:pPr>
        <w:widowControl/>
        <w:ind w:left="216"/>
      </w:pPr>
      <w:r>
        <w:rPr>
          <w:rFonts w:ascii="Aptos" w:hAnsi="Aptos"/>
          <w:b/>
        </w:rPr>
        <w:t xml:space="preserve">A06. </w:t>
      </w:r>
      <w:r>
        <w:rPr>
          <w:rFonts w:ascii="Aptos" w:hAnsi="Aptos"/>
        </w:rPr>
        <w:t>Query Sampling Plan</w:t>
      </w:r>
    </w:p>
    <w:p>
      <w:pPr>
        <w:widowControl/>
        <w:ind w:left="216"/>
      </w:pPr>
      <w:r>
        <w:rPr>
          <w:rFonts w:ascii="Aptos" w:hAnsi="Aptos"/>
          <w:b/>
        </w:rPr>
        <w:t xml:space="preserve">A07. </w:t>
      </w:r>
      <w:r>
        <w:rPr>
          <w:rFonts w:ascii="Aptos" w:hAnsi="Aptos"/>
        </w:rPr>
        <w:t>Candidate Recall Diagnostic</w:t>
      </w:r>
    </w:p>
    <w:p>
      <w:pPr>
        <w:widowControl/>
        <w:ind w:left="216"/>
      </w:pPr>
      <w:r>
        <w:rPr>
          <w:rFonts w:ascii="Aptos" w:hAnsi="Aptos"/>
          <w:b/>
        </w:rPr>
        <w:t xml:space="preserve">A08. </w:t>
      </w:r>
      <w:r>
        <w:rPr>
          <w:rFonts w:ascii="Aptos" w:hAnsi="Aptos"/>
        </w:rPr>
        <w:t>Evaluation Dashboard</w:t>
      </w:r>
    </w:p>
    <w:p>
      <w:pPr>
        <w:widowControl/>
        <w:ind w:left="216"/>
      </w:pPr>
      <w:r>
        <w:rPr>
          <w:rFonts w:ascii="Aptos" w:hAnsi="Aptos"/>
          <w:b/>
        </w:rPr>
        <w:t xml:space="preserve">A09. </w:t>
      </w:r>
      <w:r>
        <w:rPr>
          <w:rFonts w:ascii="Aptos" w:hAnsi="Aptos"/>
        </w:rPr>
        <w:t>Release Gate</w:t>
      </w:r>
    </w:p>
    <w:p>
      <w:pPr>
        <w:widowControl/>
        <w:ind w:left="216"/>
      </w:pPr>
      <w:r>
        <w:rPr>
          <w:rFonts w:ascii="Aptos" w:hAnsi="Aptos"/>
          <w:b/>
        </w:rPr>
        <w:t xml:space="preserve">A10. </w:t>
      </w:r>
      <w:r>
        <w:rPr>
          <w:rFonts w:ascii="Aptos" w:hAnsi="Aptos"/>
        </w:rPr>
        <w:t>Research Paper Reporting Checklist</w:t>
      </w:r>
    </w:p>
    <w:p>
      <w:pPr>
        <w:widowControl/>
      </w:pPr>
      <w:r>
        <w:rPr>
          <w:rFonts w:ascii="Aptos" w:hAnsi="Aptos"/>
        </w:rPr>
        <w:br w:type="page"/>
      </w:r>
    </w:p>
    <w:p>
      <w:pPr>
        <w:pStyle w:val="Heading1"/>
      </w:pPr>
      <w:r>
        <w:rPr>
          <w:rFonts w:ascii="Aptos" w:hAnsi="Aptos"/>
        </w:rPr>
        <w:t>Notation and Evaluation Vocabulary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DEDED"/>
          </w:tcPr>
          <w:p>
            <w:r/>
            <w:r>
              <w:rPr>
                <w:b/>
                <w:sz w:val="19"/>
              </w:rPr>
              <w:t>Term</w:t>
            </w:r>
          </w:p>
        </w:tc>
        <w:tc>
          <w:tcPr>
            <w:tcW w:type="dxa" w:w="4997"/>
            <w:vAlign w:val="center"/>
            <w:shd w:fill="EDEDED"/>
          </w:tcPr>
          <w:p>
            <w:r/>
            <w:r>
              <w:rPr>
                <w:b/>
                <w:sz w:val="19"/>
              </w:rPr>
              <w:t>Meaning</w:t>
            </w:r>
          </w:p>
        </w:tc>
      </w:tr>
      <w:tr>
        <w:tc>
          <w:tcPr>
            <w:tcW w:type="dxa" w:w="4997"/>
            <w:vAlign w:val="center"/>
          </w:tcPr>
          <w:p>
            <w:r/>
            <w:r>
              <w:rPr>
                <w:b w:val="0"/>
                <w:sz w:val="19"/>
              </w:rPr>
              <w:t>q</w:t>
            </w:r>
          </w:p>
        </w:tc>
        <w:tc>
          <w:tcPr>
            <w:tcW w:type="dxa" w:w="4997"/>
            <w:vAlign w:val="center"/>
          </w:tcPr>
          <w:p>
            <w:r/>
            <w:r>
              <w:rPr>
                <w:b w:val="0"/>
                <w:sz w:val="19"/>
              </w:rPr>
              <w:t>query vector or query text, depending on context</w:t>
            </w:r>
          </w:p>
        </w:tc>
      </w:tr>
      <w:tr>
        <w:tc>
          <w:tcPr>
            <w:tcW w:type="dxa" w:w="4997"/>
            <w:vAlign w:val="center"/>
          </w:tcPr>
          <w:p>
            <w:r/>
            <w:r>
              <w:rPr>
                <w:b w:val="0"/>
                <w:sz w:val="19"/>
              </w:rPr>
              <w:t>d</w:t>
            </w:r>
          </w:p>
        </w:tc>
        <w:tc>
          <w:tcPr>
            <w:tcW w:type="dxa" w:w="4997"/>
            <w:vAlign w:val="center"/>
          </w:tcPr>
          <w:p>
            <w:r/>
            <w:r>
              <w:rPr>
                <w:b w:val="0"/>
                <w:sz w:val="19"/>
              </w:rPr>
              <w:t>document or chunk vector</w:t>
            </w:r>
          </w:p>
        </w:tc>
      </w:tr>
      <w:tr>
        <w:tc>
          <w:tcPr>
            <w:tcW w:type="dxa" w:w="4997"/>
            <w:vAlign w:val="center"/>
          </w:tcPr>
          <w:p>
            <w:r/>
            <w:r>
              <w:rPr>
                <w:b w:val="0"/>
                <w:sz w:val="19"/>
              </w:rPr>
              <w:t>k</w:t>
            </w:r>
          </w:p>
        </w:tc>
        <w:tc>
          <w:tcPr>
            <w:tcW w:type="dxa" w:w="4997"/>
            <w:vAlign w:val="center"/>
          </w:tcPr>
          <w:p>
            <w:r/>
            <w:r>
              <w:rPr>
                <w:b w:val="0"/>
                <w:sz w:val="19"/>
              </w:rPr>
              <w:t>requested top-k output size</w:t>
            </w:r>
          </w:p>
        </w:tc>
      </w:tr>
      <w:tr>
        <w:tc>
          <w:tcPr>
            <w:tcW w:type="dxa" w:w="4997"/>
            <w:vAlign w:val="center"/>
          </w:tcPr>
          <w:p>
            <w:r/>
            <w:r>
              <w:rPr>
                <w:b w:val="0"/>
                <w:sz w:val="19"/>
              </w:rPr>
              <w:t>Cq</w:t>
            </w:r>
          </w:p>
        </w:tc>
        <w:tc>
          <w:tcPr>
            <w:tcW w:type="dxa" w:w="4997"/>
            <w:vAlign w:val="center"/>
          </w:tcPr>
          <w:p>
            <w:r/>
            <w:r>
              <w:rPr>
                <w:b w:val="0"/>
                <w:sz w:val="19"/>
              </w:rPr>
              <w:t>candidate set returned by the first-stage retriever</w:t>
            </w:r>
          </w:p>
        </w:tc>
      </w:tr>
      <w:tr>
        <w:tc>
          <w:tcPr>
            <w:tcW w:type="dxa" w:w="4997"/>
            <w:vAlign w:val="center"/>
          </w:tcPr>
          <w:p>
            <w:r/>
            <w:r>
              <w:rPr>
                <w:b w:val="0"/>
                <w:sz w:val="19"/>
              </w:rPr>
              <w:t>Gq</w:t>
            </w:r>
          </w:p>
        </w:tc>
        <w:tc>
          <w:tcPr>
            <w:tcW w:type="dxa" w:w="4997"/>
            <w:vAlign w:val="center"/>
          </w:tcPr>
          <w:p>
            <w:r/>
            <w:r>
              <w:rPr>
                <w:b w:val="0"/>
                <w:sz w:val="19"/>
              </w:rPr>
              <w:t>gold relevant set for query q</w:t>
            </w:r>
          </w:p>
        </w:tc>
      </w:tr>
      <w:tr>
        <w:tc>
          <w:tcPr>
            <w:tcW w:type="dxa" w:w="4997"/>
            <w:vAlign w:val="center"/>
          </w:tcPr>
          <w:p>
            <w:r/>
            <w:r>
              <w:rPr>
                <w:b w:val="0"/>
                <w:sz w:val="19"/>
              </w:rPr>
              <w:t>R@k</w:t>
            </w:r>
          </w:p>
        </w:tc>
        <w:tc>
          <w:tcPr>
            <w:tcW w:type="dxa" w:w="4997"/>
            <w:vAlign w:val="center"/>
          </w:tcPr>
          <w:p>
            <w:r/>
            <w:r>
              <w:rPr>
                <w:b w:val="0"/>
                <w:sz w:val="19"/>
              </w:rPr>
              <w:t>recall at cutoff k</w:t>
            </w:r>
          </w:p>
        </w:tc>
      </w:tr>
      <w:tr>
        <w:tc>
          <w:tcPr>
            <w:tcW w:type="dxa" w:w="4997"/>
            <w:vAlign w:val="center"/>
          </w:tcPr>
          <w:p>
            <w:r/>
            <w:r>
              <w:rPr>
                <w:b w:val="0"/>
                <w:sz w:val="19"/>
              </w:rPr>
              <w:t>P@k</w:t>
            </w:r>
          </w:p>
        </w:tc>
        <w:tc>
          <w:tcPr>
            <w:tcW w:type="dxa" w:w="4997"/>
            <w:vAlign w:val="center"/>
          </w:tcPr>
          <w:p>
            <w:r/>
            <w:r>
              <w:rPr>
                <w:b w:val="0"/>
                <w:sz w:val="19"/>
              </w:rPr>
              <w:t>precision at cutoff k</w:t>
            </w:r>
          </w:p>
        </w:tc>
      </w:tr>
      <w:tr>
        <w:tc>
          <w:tcPr>
            <w:tcW w:type="dxa" w:w="4997"/>
            <w:vAlign w:val="center"/>
          </w:tcPr>
          <w:p>
            <w:r/>
            <w:r>
              <w:rPr>
                <w:b w:val="0"/>
                <w:sz w:val="19"/>
              </w:rPr>
              <w:t>MRR</w:t>
            </w:r>
          </w:p>
        </w:tc>
        <w:tc>
          <w:tcPr>
            <w:tcW w:type="dxa" w:w="4997"/>
            <w:vAlign w:val="center"/>
          </w:tcPr>
          <w:p>
            <w:r/>
            <w:r>
              <w:rPr>
                <w:b w:val="0"/>
                <w:sz w:val="19"/>
              </w:rPr>
              <w:t>mean reciprocal rank</w:t>
            </w:r>
          </w:p>
        </w:tc>
      </w:tr>
      <w:tr>
        <w:tc>
          <w:tcPr>
            <w:tcW w:type="dxa" w:w="4997"/>
            <w:vAlign w:val="center"/>
          </w:tcPr>
          <w:p>
            <w:r/>
            <w:r>
              <w:rPr>
                <w:b w:val="0"/>
                <w:sz w:val="19"/>
              </w:rPr>
              <w:t>NDCG</w:t>
            </w:r>
          </w:p>
        </w:tc>
        <w:tc>
          <w:tcPr>
            <w:tcW w:type="dxa" w:w="4997"/>
            <w:vAlign w:val="center"/>
          </w:tcPr>
          <w:p>
            <w:r/>
            <w:r>
              <w:rPr>
                <w:b w:val="0"/>
                <w:sz w:val="19"/>
              </w:rPr>
              <w:t>normalized discounted cumulative gain</w:t>
            </w:r>
          </w:p>
        </w:tc>
      </w:tr>
      <w:tr>
        <w:tc>
          <w:tcPr>
            <w:tcW w:type="dxa" w:w="4997"/>
            <w:vAlign w:val="center"/>
          </w:tcPr>
          <w:p>
            <w:r/>
            <w:r>
              <w:rPr>
                <w:b w:val="0"/>
                <w:sz w:val="19"/>
              </w:rPr>
              <w:t>p95/p99</w:t>
            </w:r>
          </w:p>
        </w:tc>
        <w:tc>
          <w:tcPr>
            <w:tcW w:type="dxa" w:w="4997"/>
            <w:vAlign w:val="center"/>
          </w:tcPr>
          <w:p>
            <w:r/>
            <w:r>
              <w:rPr>
                <w:b w:val="0"/>
                <w:sz w:val="19"/>
              </w:rPr>
              <w:t>95th/99th percentile latency</w:t>
            </w:r>
          </w:p>
        </w:tc>
      </w:tr>
      <w:tr>
        <w:tc>
          <w:tcPr>
            <w:tcW w:type="dxa" w:w="4997"/>
            <w:vAlign w:val="center"/>
          </w:tcPr>
          <w:p>
            <w:r/>
            <w:r>
              <w:rPr>
                <w:b w:val="0"/>
                <w:sz w:val="19"/>
              </w:rPr>
              <w:t>ANN</w:t>
            </w:r>
          </w:p>
        </w:tc>
        <w:tc>
          <w:tcPr>
            <w:tcW w:type="dxa" w:w="4997"/>
            <w:vAlign w:val="center"/>
          </w:tcPr>
          <w:p>
            <w:r/>
            <w:r>
              <w:rPr>
                <w:b w:val="0"/>
                <w:sz w:val="19"/>
              </w:rPr>
              <w:t>approximate nearest-neighbor search</w:t>
            </w:r>
          </w:p>
        </w:tc>
      </w:tr>
      <w:tr>
        <w:tc>
          <w:tcPr>
            <w:tcW w:type="dxa" w:w="4997"/>
            <w:vAlign w:val="center"/>
          </w:tcPr>
          <w:p>
            <w:r/>
            <w:r>
              <w:rPr>
                <w:b w:val="0"/>
                <w:sz w:val="19"/>
              </w:rPr>
              <w:t>Reranker</w:t>
            </w:r>
          </w:p>
        </w:tc>
        <w:tc>
          <w:tcPr>
            <w:tcW w:type="dxa" w:w="4997"/>
            <w:vAlign w:val="center"/>
          </w:tcPr>
          <w:p>
            <w:r/>
            <w:r>
              <w:rPr>
                <w:b w:val="0"/>
                <w:sz w:val="19"/>
              </w:rPr>
              <w:t>a model that scores a bounded candidate set against the original query</w:t>
            </w:r>
          </w:p>
        </w:tc>
      </w:tr>
    </w:tbl>
    <w:p>
      <w:pPr>
        <w:widowControl/>
      </w:pPr>
      <w:r>
        <w:rPr>
          <w:rFonts w:ascii="Aptos" w:hAnsi="Aptos"/>
        </w:rPr>
        <w:br w:type="page"/>
      </w:r>
    </w:p>
    <w:p>
      <w:pPr>
        <w:pStyle w:val="Heading1"/>
      </w:pPr>
      <w:r>
        <w:rPr>
          <w:rFonts w:ascii="Aptos" w:hAnsi="Aptos"/>
        </w:rPr>
        <w:t>Evaluation philosophy</w:t>
      </w:r>
    </w:p>
    <w:p>
      <w:pPr>
        <w:widowControl/>
      </w:pPr>
      <w:r>
        <w:rPr>
          <w:rFonts w:ascii="Aptos" w:hAnsi="Aptos"/>
        </w:rPr>
        <w:t>Measure the first failure in the pipeline. If evidence is missing before reranking, improve candidate generation. If evidence is present but badly ordered, improve ranking. If evidence is correct but insufficient for the task, revise relevance definitions or evidence-packing policy.</w:t>
      </w:r>
    </w:p>
    <w:p>
      <w:pPr>
        <w:pStyle w:val="Heading2"/>
      </w:pPr>
      <w:r>
        <w:rPr>
          <w:rFonts w:ascii="Aptos" w:hAnsi="Aptos"/>
        </w:rPr>
        <w:t>Companion-document architecture</w:t>
      </w:r>
    </w:p>
    <w:p>
      <w:pPr>
        <w:widowControl/>
      </w:pPr>
      <w:r>
        <w:rPr>
          <w:rFonts w:ascii="Aptos" w:hAnsi="Aptos"/>
        </w:rPr>
        <w:t>These five documents form a single technical progression. Vector search defines how text becomes searchable numerical evidence; HNSW explains one major ANN substrate for candidate generation; query planning governs which retrieval work should happen; cross-encoder reranking allocates deeper interaction modeling to a bounded candidate set; evaluation defines the evidence needed to compare all of those choices. The overlap is intentional at these interfaces, but each document owns a different engineering or research question.</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Layer</w:t>
            </w:r>
          </w:p>
        </w:tc>
        <w:tc>
          <w:tcPr>
            <w:tcW w:type="dxa" w:w="3331"/>
            <w:vAlign w:val="center"/>
            <w:shd w:fill="EDEDED"/>
          </w:tcPr>
          <w:p>
            <w:r/>
            <w:r>
              <w:rPr>
                <w:b/>
                <w:sz w:val="19"/>
              </w:rPr>
              <w:t>Primary question</w:t>
            </w:r>
          </w:p>
        </w:tc>
        <w:tc>
          <w:tcPr>
            <w:tcW w:type="dxa" w:w="3331"/>
            <w:vAlign w:val="center"/>
            <w:shd w:fill="EDEDED"/>
          </w:tcPr>
          <w:p>
            <w:r/>
            <w:r>
              <w:rPr>
                <w:b/>
                <w:sz w:val="19"/>
              </w:rPr>
              <w:t>Primary failure signal</w:t>
            </w:r>
          </w:p>
        </w:tc>
      </w:tr>
      <w:tr>
        <w:tc>
          <w:tcPr>
            <w:tcW w:type="dxa" w:w="3331"/>
            <w:vAlign w:val="center"/>
          </w:tcPr>
          <w:p>
            <w:r/>
            <w:r>
              <w:rPr>
                <w:b w:val="0"/>
                <w:sz w:val="19"/>
              </w:rPr>
              <w:t>Representation</w:t>
            </w:r>
          </w:p>
        </w:tc>
        <w:tc>
          <w:tcPr>
            <w:tcW w:type="dxa" w:w="3331"/>
            <w:vAlign w:val="center"/>
          </w:tcPr>
          <w:p>
            <w:r/>
            <w:r>
              <w:rPr>
                <w:b w:val="0"/>
                <w:sz w:val="19"/>
              </w:rPr>
              <w:t>Did the embedding preserve the information needed for retrieval?</w:t>
            </w:r>
          </w:p>
        </w:tc>
        <w:tc>
          <w:tcPr>
            <w:tcW w:type="dxa" w:w="3331"/>
            <w:vAlign w:val="center"/>
          </w:tcPr>
          <w:p>
            <w:r/>
            <w:r>
              <w:rPr>
                <w:b w:val="0"/>
                <w:sz w:val="19"/>
              </w:rPr>
              <w:t>exact-search relevance</w:t>
            </w:r>
          </w:p>
        </w:tc>
      </w:tr>
      <w:tr>
        <w:tc>
          <w:tcPr>
            <w:tcW w:type="dxa" w:w="3331"/>
            <w:vAlign w:val="center"/>
          </w:tcPr>
          <w:p>
            <w:r/>
            <w:r>
              <w:rPr>
                <w:b w:val="0"/>
                <w:sz w:val="19"/>
              </w:rPr>
              <w:t>Candidate generation</w:t>
            </w:r>
          </w:p>
        </w:tc>
        <w:tc>
          <w:tcPr>
            <w:tcW w:type="dxa" w:w="3331"/>
            <w:vAlign w:val="center"/>
          </w:tcPr>
          <w:p>
            <w:r/>
            <w:r>
              <w:rPr>
                <w:b w:val="0"/>
                <w:sz w:val="19"/>
              </w:rPr>
              <w:t>Did relevant evidence enter the pool?</w:t>
            </w:r>
          </w:p>
        </w:tc>
        <w:tc>
          <w:tcPr>
            <w:tcW w:type="dxa" w:w="3331"/>
            <w:vAlign w:val="center"/>
          </w:tcPr>
          <w:p>
            <w:r/>
            <w:r>
              <w:rPr>
                <w:b w:val="0"/>
                <w:sz w:val="19"/>
              </w:rPr>
              <w:t>candidate recall</w:t>
            </w:r>
          </w:p>
        </w:tc>
      </w:tr>
      <w:tr>
        <w:tc>
          <w:tcPr>
            <w:tcW w:type="dxa" w:w="3331"/>
            <w:vAlign w:val="center"/>
          </w:tcPr>
          <w:p>
            <w:r/>
            <w:r>
              <w:rPr>
                <w:b w:val="0"/>
                <w:sz w:val="19"/>
              </w:rPr>
              <w:t>Planning</w:t>
            </w:r>
          </w:p>
        </w:tc>
        <w:tc>
          <w:tcPr>
            <w:tcW w:type="dxa" w:w="3331"/>
            <w:vAlign w:val="center"/>
          </w:tcPr>
          <w:p>
            <w:r/>
            <w:r>
              <w:rPr>
                <w:b w:val="0"/>
                <w:sz w:val="19"/>
              </w:rPr>
              <w:t>Did the system request the right evidence?</w:t>
            </w:r>
          </w:p>
        </w:tc>
        <w:tc>
          <w:tcPr>
            <w:tcW w:type="dxa" w:w="3331"/>
            <w:vAlign w:val="center"/>
          </w:tcPr>
          <w:p>
            <w:r/>
            <w:r>
              <w:rPr>
                <w:b w:val="0"/>
                <w:sz w:val="19"/>
              </w:rPr>
              <w:t>plan omission / constraint drift</w:t>
            </w:r>
          </w:p>
        </w:tc>
      </w:tr>
      <w:tr>
        <w:tc>
          <w:tcPr>
            <w:tcW w:type="dxa" w:w="3331"/>
            <w:vAlign w:val="center"/>
          </w:tcPr>
          <w:p>
            <w:r/>
            <w:r>
              <w:rPr>
                <w:b w:val="0"/>
                <w:sz w:val="19"/>
              </w:rPr>
              <w:t>Reranking</w:t>
            </w:r>
          </w:p>
        </w:tc>
        <w:tc>
          <w:tcPr>
            <w:tcW w:type="dxa" w:w="3331"/>
            <w:vAlign w:val="center"/>
          </w:tcPr>
          <w:p>
            <w:r/>
            <w:r>
              <w:rPr>
                <w:b w:val="0"/>
                <w:sz w:val="19"/>
              </w:rPr>
              <w:t>Was the best evidence moved upward?</w:t>
            </w:r>
          </w:p>
        </w:tc>
        <w:tc>
          <w:tcPr>
            <w:tcW w:type="dxa" w:w="3331"/>
            <w:vAlign w:val="center"/>
          </w:tcPr>
          <w:p>
            <w:r/>
            <w:r>
              <w:rPr>
                <w:b w:val="0"/>
                <w:sz w:val="19"/>
              </w:rPr>
              <w:t>MRR / NDCG change</w:t>
            </w:r>
          </w:p>
        </w:tc>
      </w:tr>
      <w:tr>
        <w:tc>
          <w:tcPr>
            <w:tcW w:type="dxa" w:w="3331"/>
            <w:vAlign w:val="center"/>
          </w:tcPr>
          <w:p>
            <w:r/>
            <w:r>
              <w:rPr>
                <w:b w:val="0"/>
                <w:sz w:val="19"/>
              </w:rPr>
              <w:t>Evaluation</w:t>
            </w:r>
          </w:p>
        </w:tc>
        <w:tc>
          <w:tcPr>
            <w:tcW w:type="dxa" w:w="3331"/>
            <w:vAlign w:val="center"/>
          </w:tcPr>
          <w:p>
            <w:r/>
            <w:r>
              <w:rPr>
                <w:b w:val="0"/>
                <w:sz w:val="19"/>
              </w:rPr>
              <w:t>Can the result be reproduced and explained?</w:t>
            </w:r>
          </w:p>
        </w:tc>
        <w:tc>
          <w:tcPr>
            <w:tcW w:type="dxa" w:w="3331"/>
            <w:vAlign w:val="center"/>
          </w:tcPr>
          <w:p>
            <w:r/>
            <w:r>
              <w:rPr>
                <w:b w:val="0"/>
                <w:sz w:val="19"/>
              </w:rPr>
              <w:t>benchmark stability / traceability</w:t>
            </w:r>
          </w:p>
        </w:tc>
      </w:tr>
    </w:tbl>
    <w:p>
      <w:pPr>
        <w:widowControl/>
      </w:pPr>
      <w:r>
        <w:rPr>
          <w:rFonts w:ascii="Aptos" w:hAnsi="Aptos"/>
        </w:rPr>
        <w:br w:type="page"/>
      </w:r>
    </w:p>
    <w:p>
      <w:pPr>
        <w:pStyle w:val="Heading1"/>
      </w:pPr>
      <w:r>
        <w:rPr>
          <w:rFonts w:ascii="Aptos" w:hAnsi="Aptos"/>
        </w:rPr>
        <w:t>1. Purpose and Scope</w:t>
      </w:r>
    </w:p>
    <w:p>
      <w:pPr>
        <w:widowControl/>
      </w:pPr>
      <w:r>
        <w:rPr>
          <w:rFonts w:ascii="Aptos" w:hAnsi="Aptos"/>
        </w:rPr>
        <w:t>This document defines a reproducible evaluation methodology for retrieval systems against a fixed corpus and explicit relevance judgments. The source draft already distinguishes candidate generation from final ranking and uses graded relevance labels. The rewrite expands those ideas into a complete protocol.</w:t>
      </w:r>
    </w:p>
    <w:p>
      <w:pPr>
        <w:widowControl/>
      </w:pPr>
      <w:r>
        <w:rPr>
          <w:rFonts w:ascii="Aptos" w:hAnsi="Aptos"/>
          <w:b/>
        </w:rPr>
        <w:t xml:space="preserve">Protocol. </w:t>
      </w:r>
      <w:r>
        <w:rPr>
          <w:rFonts w:ascii="Aptos" w:hAnsi="Aptos"/>
        </w:rPr>
        <w:t>The objective is not to crown one metric. It is to make failure location observable: did the system fail to retrieve evidence, fail to order evidence, or return evidence that was relevant but insufficient for the task?</w:t>
      </w:r>
    </w:p>
    <w:p>
      <w:pPr>
        <w:widowControl/>
      </w:pPr>
      <w:r>
        <w:rPr>
          <w:rFonts w:ascii="Aptos" w:hAnsi="Aptos"/>
        </w:rPr>
        <w:t>The methodology is designed for vector, lexical, hybrid, decomposed, and reranked systems.</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2. Evaluation Object</w:t>
      </w:r>
    </w:p>
    <w:p>
      <w:pPr>
        <w:widowControl/>
      </w:pPr>
      <w:r>
        <w:rPr>
          <w:rFonts w:ascii="Aptos" w:hAnsi="Aptos"/>
        </w:rPr>
        <w:t>The evaluation object should be defined before experiments begin. Freeze the corpus snapshot, query set, document identifiers, chunking policy, and relevance judgments.</w:t>
      </w:r>
    </w:p>
    <w:p>
      <w:pPr>
        <w:widowControl/>
      </w:pPr>
      <w:r>
        <w:rPr>
          <w:rFonts w:ascii="Aptos" w:hAnsi="Aptos"/>
          <w:b/>
        </w:rPr>
        <w:t xml:space="preserve">Protocol. </w:t>
      </w:r>
      <w:r>
        <w:rPr>
          <w:rFonts w:ascii="Aptos" w:hAnsi="Aptos"/>
        </w:rPr>
        <w:t>A changing corpus can silently change both denominator and evidence availability. A benchmark therefore needs an explicit snapshot or content hash.</w:t>
      </w:r>
    </w:p>
    <w:p>
      <w:pPr>
        <w:widowControl/>
      </w:pPr>
      <w:r>
        <w:rPr>
          <w:rFonts w:ascii="Aptos" w:hAnsi="Aptos"/>
        </w:rPr>
        <w:t>Production evaluation can add rolling sets, but each run must still have a stable comparable slice.</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3. Relevance Judgments</w:t>
      </w:r>
    </w:p>
    <w:p>
      <w:pPr>
        <w:widowControl/>
      </w:pPr>
      <w:r>
        <w:rPr>
          <w:rFonts w:ascii="Aptos" w:hAnsi="Aptos"/>
        </w:rPr>
        <w:t>The source draft uses a graded scale in which 3 indicates direct or essential evidence, 2 strong supporting evidence, 1 related but insufficient evidence, and 0 irrelevance. Binary evaluation treats 1 or higher as relevant.</w:t>
      </w:r>
    </w:p>
    <w:p>
      <w:pPr>
        <w:widowControl/>
      </w:pPr>
      <w:r>
        <w:rPr>
          <w:rFonts w:ascii="Aptos" w:hAnsi="Aptos"/>
          <w:b/>
        </w:rPr>
        <w:t xml:space="preserve">Protocol. </w:t>
      </w:r>
      <w:r>
        <w:rPr>
          <w:rFonts w:ascii="Aptos" w:hAnsi="Aptos"/>
        </w:rPr>
        <w:t>This is a useful dual representation: binary metrics measure coverage, while graded metrics such as NDCG preserve distinctions among evidence levels.</w:t>
      </w:r>
    </w:p>
    <w:p>
      <w:pPr>
        <w:widowControl/>
      </w:pPr>
      <w:r>
        <w:rPr>
          <w:rFonts w:ascii="Aptos" w:hAnsi="Aptos"/>
        </w:rPr>
        <w:t>Judgment guidelines should include examples and explicit handling of contradictory, outdated, duplicate, and context-incomplete passages.</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jc w:val="right"/>
      </w:pPr>
      <w:r>
        <w:rPr>
          <w:rFonts w:ascii="Aptos" w:hAnsi="Aptos"/>
          <w:i/>
          <w:sz w:val="16"/>
        </w:rPr>
        <w:t>Selected references: [1]-[15]</w:t>
      </w:r>
    </w:p>
    <w:p>
      <w:pPr>
        <w:widowControl/>
      </w:pPr>
      <w:r>
        <w:rPr>
          <w:rFonts w:ascii="Aptos" w:hAnsi="Aptos"/>
        </w:rPr>
        <w:br w:type="page"/>
      </w:r>
    </w:p>
    <w:p>
      <w:pPr>
        <w:pStyle w:val="Heading1"/>
      </w:pPr>
      <w:r>
        <w:rPr>
          <w:rFonts w:ascii="Aptos" w:hAnsi="Aptos"/>
        </w:rPr>
        <w:t>4. Candidate Generation vs Ranking</w:t>
      </w:r>
    </w:p>
    <w:p>
      <w:pPr>
        <w:widowControl/>
      </w:pPr>
      <w:r>
        <w:rPr>
          <w:rFonts w:ascii="Aptos" w:hAnsi="Aptos"/>
        </w:rPr>
        <w:t>Evaluation should separate the first-stage candidate pool from the final ranking. A relevant chunk that never appears in the candidate pool is a retrieval failure, not a reranking failure.</w:t>
      </w:r>
    </w:p>
    <w:p>
      <w:pPr>
        <w:widowControl/>
      </w:pPr>
      <w:r>
        <w:rPr>
          <w:rFonts w:ascii="Aptos" w:hAnsi="Aptos"/>
          <w:b/>
        </w:rPr>
        <w:t xml:space="preserve">Protocol. </w:t>
      </w:r>
      <w:r>
        <w:rPr>
          <w:rFonts w:ascii="Aptos" w:hAnsi="Aptos"/>
        </w:rPr>
        <w:t>For each query, preserve the candidate IDs before reranking and the final order after reranking. Candidate recall can then be measured independently of ranking.</w:t>
      </w:r>
    </w:p>
    <w:p>
      <w:pPr>
        <w:widowControl/>
      </w:pPr>
      <w:r>
        <w:rPr>
          <w:rFonts w:ascii="Aptos" w:hAnsi="Aptos"/>
        </w:rPr>
        <w:t>This stage separation is one of the most important controls in the methodology.</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5. Recall@k</w:t>
      </w:r>
    </w:p>
    <w:p>
      <w:pPr>
        <w:widowControl/>
      </w:pPr>
      <w:r>
        <w:rPr>
          <w:rFonts w:ascii="Aptos" w:hAnsi="Aptos"/>
        </w:rPr>
        <w:t>Recall@k asks how much of the relevant set is recovered within the first k results. It is a direct diagnostic for candidate coverage.</w:t>
      </w:r>
    </w:p>
    <w:p>
      <w:pPr>
        <w:widowControl/>
      </w:pPr>
      <w:r>
        <w:rPr>
          <w:rFonts w:ascii="Aptos" w:hAnsi="Aptos"/>
          <w:b/>
        </w:rPr>
        <w:t xml:space="preserve">Protocol. </w:t>
      </w:r>
      <w:r>
        <w:rPr>
          <w:rFonts w:ascii="Aptos" w:hAnsi="Aptos"/>
        </w:rPr>
        <w:t>For query q with relevant set Gq and retrieved top-k set Rq,k, recall@k = |Gq intersect Rq,k| / |Gq|. Handle queries with zero known relevant items explicitly rather than silently dividing by zero.</w:t>
      </w:r>
    </w:p>
    <w:p>
      <w:pPr>
        <w:widowControl/>
      </w:pPr>
      <w:r>
        <w:rPr>
          <w:rFonts w:ascii="Aptos" w:hAnsi="Aptos"/>
        </w:rPr>
        <w:t>Use recall at multiple cutoffs such as 10, 20, 50, and 100 when tuning candidate generation.</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jc w:val="right"/>
      </w:pPr>
      <w:r>
        <w:rPr>
          <w:rFonts w:ascii="Aptos" w:hAnsi="Aptos"/>
          <w:i/>
          <w:sz w:val="16"/>
        </w:rPr>
        <w:t>Selected references: [1]-[15]</w:t>
      </w:r>
    </w:p>
    <w:p>
      <w:pPr>
        <w:widowControl/>
      </w:pPr>
      <w:r>
        <w:rPr>
          <w:rFonts w:ascii="Aptos" w:hAnsi="Aptos"/>
        </w:rPr>
        <w:br w:type="page"/>
      </w:r>
    </w:p>
    <w:p>
      <w:pPr>
        <w:pStyle w:val="Heading1"/>
      </w:pPr>
      <w:r>
        <w:rPr>
          <w:rFonts w:ascii="Aptos" w:hAnsi="Aptos"/>
        </w:rPr>
        <w:t>6. Precision@k</w:t>
      </w:r>
    </w:p>
    <w:p>
      <w:pPr>
        <w:widowControl/>
      </w:pPr>
      <w:r>
        <w:rPr>
          <w:rFonts w:ascii="Aptos" w:hAnsi="Aptos"/>
        </w:rPr>
        <w:t>Precision@k measures the proportion of retrieved items that are relevant. It is useful for diagnosing noise in small top-k result sets.</w:t>
      </w:r>
    </w:p>
    <w:p>
      <w:pPr>
        <w:widowControl/>
      </w:pPr>
      <w:r>
        <w:rPr>
          <w:rFonts w:ascii="Aptos" w:hAnsi="Aptos"/>
          <w:b/>
        </w:rPr>
        <w:t xml:space="preserve">Protocol. </w:t>
      </w:r>
      <w:r>
        <w:rPr>
          <w:rFonts w:ascii="Aptos" w:hAnsi="Aptos"/>
        </w:rPr>
        <w:t>Precision is not a substitute for recall. A system can achieve high precision by returning very few items and still miss required evidence.</w:t>
      </w:r>
    </w:p>
    <w:p>
      <w:pPr>
        <w:widowControl/>
      </w:pPr>
      <w:r>
        <w:rPr>
          <w:rFonts w:ascii="Aptos" w:hAnsi="Aptos"/>
        </w:rPr>
        <w:t>Report both metrics together, especially when comparing candidate pool sizes.</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7. Mean Reciprocal Rank</w:t>
      </w:r>
    </w:p>
    <w:p>
      <w:pPr>
        <w:widowControl/>
      </w:pPr>
      <w:r>
        <w:rPr>
          <w:rFonts w:ascii="Aptos" w:hAnsi="Aptos"/>
        </w:rPr>
        <w:t>MRR focuses on the rank of the first relevant item. It is especially useful when the user often needs one strong answer-bearing passage.</w:t>
      </w:r>
    </w:p>
    <w:p>
      <w:pPr>
        <w:widowControl/>
      </w:pPr>
      <w:r>
        <w:rPr>
          <w:rFonts w:ascii="Aptos" w:hAnsi="Aptos"/>
          <w:b/>
        </w:rPr>
        <w:t xml:space="preserve">Protocol. </w:t>
      </w:r>
      <w:r>
        <w:rPr>
          <w:rFonts w:ascii="Aptos" w:hAnsi="Aptos"/>
        </w:rPr>
        <w:t>For query q, reciprocal rank is 1/r where r is the rank of the first relevant result. MRR averages this value across queries with defined first relevant results.</w:t>
      </w:r>
    </w:p>
    <w:p>
      <w:pPr>
        <w:widowControl/>
      </w:pPr>
      <w:r>
        <w:rPr>
          <w:rFonts w:ascii="Aptos" w:hAnsi="Aptos"/>
        </w:rPr>
        <w:t>MRR is less informative when multiple pieces of evidence are required, so it should be paired with recall or NDCG.</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8. NDCG and Graded Relevance</w:t>
      </w:r>
    </w:p>
    <w:p>
      <w:pPr>
        <w:widowControl/>
      </w:pPr>
      <w:r>
        <w:rPr>
          <w:rFonts w:ascii="Aptos" w:hAnsi="Aptos"/>
        </w:rPr>
        <w:t>NDCG is useful when relevance is graded. A directly answer-bearing passage can receive more credit than a merely related passage.</w:t>
      </w:r>
    </w:p>
    <w:p>
      <w:pPr>
        <w:widowControl/>
      </w:pPr>
      <w:r>
        <w:rPr>
          <w:rFonts w:ascii="Aptos" w:hAnsi="Aptos"/>
          <w:b/>
        </w:rPr>
        <w:t xml:space="preserve">Protocol. </w:t>
      </w:r>
      <w:r>
        <w:rPr>
          <w:rFonts w:ascii="Aptos" w:hAnsi="Aptos"/>
        </w:rPr>
        <w:t>Use a clearly documented gain mapping, discount function, and ideal ranking. Keep the original 0-3 labels so alternative analyses remain possible.</w:t>
      </w:r>
    </w:p>
    <w:p>
      <w:pPr>
        <w:widowControl/>
      </w:pPr>
      <w:r>
        <w:rPr>
          <w:rFonts w:ascii="Aptos" w:hAnsi="Aptos"/>
        </w:rPr>
        <w:t>Graded metrics are particularly valuable for rerankers whose job is to move the strongest evidence upward, not merely to separate relevant from irrelevant.</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9. Hit Rate and Coverage</w:t>
      </w:r>
    </w:p>
    <w:p>
      <w:pPr>
        <w:widowControl/>
      </w:pPr>
      <w:r>
        <w:rPr>
          <w:rFonts w:ascii="Aptos" w:hAnsi="Aptos"/>
        </w:rPr>
        <w:t>Hit rate can be defined according to the benchmark convention, but the important property is that it measures whether any relevant evidence was surfaced within a cutoff.</w:t>
      </w:r>
    </w:p>
    <w:p>
      <w:pPr>
        <w:widowControl/>
      </w:pPr>
      <w:r>
        <w:rPr>
          <w:rFonts w:ascii="Aptos" w:hAnsi="Aptos"/>
          <w:b/>
        </w:rPr>
        <w:t xml:space="preserve">Protocol. </w:t>
      </w:r>
      <w:r>
        <w:rPr>
          <w:rFonts w:ascii="Aptos" w:hAnsi="Aptos"/>
        </w:rPr>
        <w:t>Coverage should also be reported across query classes. A high aggregate hit rate can conceal poor performance on difficult classes if easy queries dominate the set.</w:t>
      </w:r>
    </w:p>
    <w:p>
      <w:pPr>
        <w:widowControl/>
      </w:pPr>
      <w:r>
        <w:rPr>
          <w:rFonts w:ascii="Aptos" w:hAnsi="Aptos"/>
        </w:rPr>
        <w:t>Use per-class dashboards rather than only a global number.</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jc w:val="right"/>
      </w:pPr>
      <w:r>
        <w:rPr>
          <w:rFonts w:ascii="Aptos" w:hAnsi="Aptos"/>
          <w:i/>
          <w:sz w:val="16"/>
        </w:rPr>
        <w:t>Selected references: [1]-[15]</w:t>
      </w:r>
    </w:p>
    <w:p>
      <w:pPr>
        <w:widowControl/>
      </w:pPr>
      <w:r>
        <w:rPr>
          <w:rFonts w:ascii="Aptos" w:hAnsi="Aptos"/>
        </w:rPr>
        <w:br w:type="page"/>
      </w:r>
    </w:p>
    <w:p>
      <w:pPr>
        <w:pStyle w:val="Heading1"/>
      </w:pPr>
      <w:r>
        <w:rPr>
          <w:rFonts w:ascii="Aptos" w:hAnsi="Aptos"/>
        </w:rPr>
        <w:t>10. Query Stratification</w:t>
      </w:r>
    </w:p>
    <w:p>
      <w:pPr>
        <w:widowControl/>
      </w:pPr>
      <w:r>
        <w:rPr>
          <w:rFonts w:ascii="Aptos" w:hAnsi="Aptos"/>
        </w:rPr>
        <w:t>Evaluation sets should represent the real distribution of retrieval difficulty. Include direct lookups, paraphrases, rare terms, long questions, multi-part requests, numerical constraints, and multi-hop cases.</w:t>
      </w:r>
    </w:p>
    <w:p>
      <w:pPr>
        <w:widowControl/>
      </w:pPr>
      <w:r>
        <w:rPr>
          <w:rFonts w:ascii="Aptos" w:hAnsi="Aptos"/>
          <w:b/>
        </w:rPr>
        <w:t xml:space="preserve">Protocol. </w:t>
      </w:r>
      <w:r>
        <w:rPr>
          <w:rFonts w:ascii="Aptos" w:hAnsi="Aptos"/>
        </w:rPr>
        <w:t>Stratification prevents a model from over-optimizing for a narrow query type. It also makes regressions explainable.</w:t>
      </w:r>
    </w:p>
    <w:p>
      <w:pPr>
        <w:widowControl/>
      </w:pPr>
      <w:r>
        <w:rPr>
          <w:rFonts w:ascii="Aptos" w:hAnsi="Aptos"/>
        </w:rPr>
        <w:t>Keep the class labels stable across experiments so comparisons remain meaningful.</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11. Baselines</w:t>
      </w:r>
    </w:p>
    <w:p>
      <w:pPr>
        <w:widowControl/>
      </w:pPr>
      <w:r>
        <w:rPr>
          <w:rFonts w:ascii="Aptos" w:hAnsi="Aptos"/>
        </w:rPr>
        <w:t>Every evaluation should include at least one simple baseline such as BM25 or exact vector search and one realistic production baseline. Lexical retrieval remains an important control because it is robust for exact terminology [13].</w:t>
      </w:r>
    </w:p>
    <w:p>
      <w:pPr>
        <w:widowControl/>
      </w:pPr>
      <w:r>
        <w:rPr>
          <w:rFonts w:ascii="Aptos" w:hAnsi="Aptos"/>
          <w:b/>
        </w:rPr>
        <w:t xml:space="preserve">Protocol. </w:t>
      </w:r>
      <w:r>
        <w:rPr>
          <w:rFonts w:ascii="Aptos" w:hAnsi="Aptos"/>
        </w:rPr>
        <w:t>For ANN systems, exact nearest-neighbor search over a sample provides a useful oracle. For reranking, fix the candidate pool and compare ranking models directly.</w:t>
      </w:r>
    </w:p>
    <w:p>
      <w:pPr>
        <w:widowControl/>
      </w:pPr>
      <w:r>
        <w:rPr>
          <w:rFonts w:ascii="Aptos" w:hAnsi="Aptos"/>
        </w:rPr>
        <w:t>Baselines should be frozen rather than tuned differently for each competitor unless the study explicitly evaluates tuned systems.</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12. Pooling Strategy</w:t>
      </w:r>
    </w:p>
    <w:p>
      <w:pPr>
        <w:widowControl/>
      </w:pPr>
      <w:r>
        <w:rPr>
          <w:rFonts w:ascii="Aptos" w:hAnsi="Aptos"/>
        </w:rPr>
        <w:t>When relevance judgments are expensive, evaluation can use pooled candidates from multiple systems. The pooled set is then judged for relevance.</w:t>
      </w:r>
    </w:p>
    <w:p>
      <w:pPr>
        <w:widowControl/>
      </w:pPr>
      <w:r>
        <w:rPr>
          <w:rFonts w:ascii="Aptos" w:hAnsi="Aptos"/>
          <w:b/>
        </w:rPr>
        <w:t xml:space="preserve">Protocol. </w:t>
      </w:r>
      <w:r>
        <w:rPr>
          <w:rFonts w:ascii="Aptos" w:hAnsi="Aptos"/>
        </w:rPr>
        <w:t>Pooling reduces the risk of evaluating only what one system happens to retrieve. However, unjudged documents need an explicit policy because treating them as irrelevant can bias results.</w:t>
      </w:r>
    </w:p>
    <w:p>
      <w:pPr>
        <w:widowControl/>
      </w:pPr>
      <w:r>
        <w:rPr>
          <w:rFonts w:ascii="Aptos" w:hAnsi="Aptos"/>
        </w:rPr>
        <w:t>Record which systems contributed each pooled item and report judgment coverage.</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13. Judgment Quality</w:t>
      </w:r>
    </w:p>
    <w:p>
      <w:pPr>
        <w:widowControl/>
      </w:pPr>
      <w:r>
        <w:rPr>
          <w:rFonts w:ascii="Aptos" w:hAnsi="Aptos"/>
        </w:rPr>
        <w:t>Human judgments should be consistent, documented, and auditable. Inter-annotator agreement is useful but must be interpreted relative to the difficulty of the labeling task.</w:t>
      </w:r>
    </w:p>
    <w:p>
      <w:pPr>
        <w:widowControl/>
      </w:pPr>
      <w:r>
        <w:rPr>
          <w:rFonts w:ascii="Aptos" w:hAnsi="Aptos"/>
          <w:b/>
        </w:rPr>
        <w:t xml:space="preserve">Protocol. </w:t>
      </w:r>
      <w:r>
        <w:rPr>
          <w:rFonts w:ascii="Aptos" w:hAnsi="Aptos"/>
        </w:rPr>
        <w:t>Provide clear examples, adjudicate disagreements, and periodically review borderline cases. For high-stakes datasets, keep evidence and judgment rationale.</w:t>
      </w:r>
    </w:p>
    <w:p>
      <w:pPr>
        <w:widowControl/>
      </w:pPr>
      <w:r>
        <w:rPr>
          <w:rFonts w:ascii="Aptos" w:hAnsi="Aptos"/>
        </w:rPr>
        <w:t>A benchmark is only as reliable as its relevance labels. Metric precision cannot compensate for ambiguous ground truth.</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14. Candidate Recall Diagnostics</w:t>
      </w:r>
    </w:p>
    <w:p>
      <w:pPr>
        <w:widowControl/>
      </w:pPr>
      <w:r>
        <w:rPr>
          <w:rFonts w:ascii="Aptos" w:hAnsi="Aptos"/>
        </w:rPr>
        <w:t>When ranking quality drops, inspect whether the relevant evidence was present before reranking. This identifies whether the issue belongs to ANN parameters, embedding quality, query decomposition, or filtering.</w:t>
      </w:r>
    </w:p>
    <w:p>
      <w:pPr>
        <w:widowControl/>
      </w:pPr>
      <w:r>
        <w:rPr>
          <w:rFonts w:ascii="Aptos" w:hAnsi="Aptos"/>
          <w:b/>
        </w:rPr>
        <w:t xml:space="preserve">Protocol. </w:t>
      </w:r>
      <w:r>
        <w:rPr>
          <w:rFonts w:ascii="Aptos" w:hAnsi="Aptos"/>
        </w:rPr>
        <w:t>Log exact oracle ranks when available and compare candidate sets using overlap metrics. A candidate recall curve across k is often more informative than one number.</w:t>
      </w:r>
    </w:p>
    <w:p>
      <w:pPr>
        <w:widowControl/>
      </w:pPr>
      <w:r>
        <w:rPr>
          <w:rFonts w:ascii="Aptos" w:hAnsi="Aptos"/>
        </w:rPr>
        <w:t>This procedure directly connects evaluation to HNSW and query-planning diagnostics.</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jc w:val="right"/>
      </w:pPr>
      <w:r>
        <w:rPr>
          <w:rFonts w:ascii="Aptos" w:hAnsi="Aptos"/>
          <w:i/>
          <w:sz w:val="16"/>
        </w:rPr>
        <w:t>Selected references: [1]-[15]</w:t>
      </w:r>
    </w:p>
    <w:p>
      <w:pPr>
        <w:widowControl/>
      </w:pPr>
      <w:r>
        <w:rPr>
          <w:rFonts w:ascii="Aptos" w:hAnsi="Aptos"/>
        </w:rPr>
        <w:br w:type="page"/>
      </w:r>
    </w:p>
    <w:p>
      <w:pPr>
        <w:pStyle w:val="Heading1"/>
      </w:pPr>
      <w:r>
        <w:rPr>
          <w:rFonts w:ascii="Aptos" w:hAnsi="Aptos"/>
        </w:rPr>
        <w:t>15. Reranker Contribution</w:t>
      </w:r>
    </w:p>
    <w:p>
      <w:pPr>
        <w:widowControl/>
      </w:pPr>
      <w:r>
        <w:rPr>
          <w:rFonts w:ascii="Aptos" w:hAnsi="Aptos"/>
        </w:rPr>
        <w:t>To quantify the reranker contribution, hold the candidate pool constant and compare pre-rank order with post-rank order.</w:t>
      </w:r>
    </w:p>
    <w:p>
      <w:pPr>
        <w:widowControl/>
      </w:pPr>
      <w:r>
        <w:rPr>
          <w:rFonts w:ascii="Aptos" w:hAnsi="Aptos"/>
          <w:b/>
        </w:rPr>
        <w:t xml:space="preserve">Protocol. </w:t>
      </w:r>
      <w:r>
        <w:rPr>
          <w:rFonts w:ascii="Aptos" w:hAnsi="Aptos"/>
        </w:rPr>
        <w:t>Measure change in NDCG, MRR, and precision at small k. Also measure latency and memory. A quality gain that violates service-level objectives may not be deployable.</w:t>
      </w:r>
    </w:p>
    <w:p>
      <w:pPr>
        <w:widowControl/>
      </w:pPr>
      <w:r>
        <w:rPr>
          <w:rFonts w:ascii="Aptos" w:hAnsi="Aptos"/>
        </w:rPr>
        <w:t>A paired per-query analysis is preferable to comparing only aggregate averages because it reveals where the reranker helps or hurts.</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16. Statistical Testing</w:t>
      </w:r>
    </w:p>
    <w:p>
      <w:pPr>
        <w:widowControl/>
      </w:pPr>
      <w:r>
        <w:rPr>
          <w:rFonts w:ascii="Aptos" w:hAnsi="Aptos"/>
        </w:rPr>
        <w:t>Retrieval results can vary across query sets. Use paired tests when comparing systems on the same queries. Bootstrap confidence intervals are useful when metric distributions are not well approximated by simple parametric assumptions.</w:t>
      </w:r>
    </w:p>
    <w:p>
      <w:pPr>
        <w:widowControl/>
      </w:pPr>
      <w:r>
        <w:rPr>
          <w:rFonts w:ascii="Aptos" w:hAnsi="Aptos"/>
          <w:b/>
        </w:rPr>
        <w:t xml:space="preserve">Protocol. </w:t>
      </w:r>
      <w:r>
        <w:rPr>
          <w:rFonts w:ascii="Aptos" w:hAnsi="Aptos"/>
        </w:rPr>
        <w:t>Report effect size, confidence intervals, and the number of evaluated queries. Avoid declaring superiority from tiny absolute differences without uncertainty estimates [15].</w:t>
      </w:r>
    </w:p>
    <w:p>
      <w:pPr>
        <w:widowControl/>
      </w:pPr>
      <w:r>
        <w:rPr>
          <w:rFonts w:ascii="Aptos" w:hAnsi="Aptos"/>
        </w:rPr>
        <w:t>Repeated evaluation should use the same benchmark version so significance claims remain interpretable.</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17. Error Taxonomy</w:t>
      </w:r>
    </w:p>
    <w:p>
      <w:pPr>
        <w:widowControl/>
      </w:pPr>
      <w:r>
        <w:rPr>
          <w:rFonts w:ascii="Aptos" w:hAnsi="Aptos"/>
        </w:rPr>
        <w:t>Useful error labels include missing evidence, wrong entity, topic-only similarity, wrong time, numerical mismatch, duplicate result, contradiction, truncation, and filter leakage.</w:t>
      </w:r>
    </w:p>
    <w:p>
      <w:pPr>
        <w:widowControl/>
      </w:pPr>
      <w:r>
        <w:rPr>
          <w:rFonts w:ascii="Aptos" w:hAnsi="Aptos"/>
          <w:b/>
        </w:rPr>
        <w:t xml:space="preserve">Protocol. </w:t>
      </w:r>
      <w:r>
        <w:rPr>
          <w:rFonts w:ascii="Aptos" w:hAnsi="Aptos"/>
        </w:rPr>
        <w:t>Labeling a sample of errors creates a map from metric movement to engineering causes. For example, rising false negatives with stable candidate recall points toward ranking or judgment issues rather than ANN search.</w:t>
      </w:r>
    </w:p>
    <w:p>
      <w:pPr>
        <w:widowControl/>
      </w:pPr>
      <w:r>
        <w:rPr>
          <w:rFonts w:ascii="Aptos" w:hAnsi="Aptos"/>
        </w:rPr>
        <w:t>Error taxonomies should be versioned because they evolve with the system.</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18. Latency Methodology</w:t>
      </w:r>
    </w:p>
    <w:p>
      <w:pPr>
        <w:widowControl/>
      </w:pPr>
      <w:r>
        <w:rPr>
          <w:rFonts w:ascii="Aptos" w:hAnsi="Aptos"/>
        </w:rPr>
        <w:t>Latency must be measured as part of retrieval quality. Record p50, p95, and p99 for end-to-end retrieval and individual stages.</w:t>
      </w:r>
    </w:p>
    <w:p>
      <w:pPr>
        <w:widowControl/>
      </w:pPr>
      <w:r>
        <w:rPr>
          <w:rFonts w:ascii="Aptos" w:hAnsi="Aptos"/>
          <w:b/>
        </w:rPr>
        <w:t xml:space="preserve">Protocol. </w:t>
      </w:r>
      <w:r>
        <w:rPr>
          <w:rFonts w:ascii="Aptos" w:hAnsi="Aptos"/>
        </w:rPr>
        <w:t>Warm cache, cold cache, concurrency, batch size, and hardware should be specified. Network and serialization time must not disappear from the measurement boundary.</w:t>
      </w:r>
    </w:p>
    <w:p>
      <w:pPr>
        <w:widowControl/>
      </w:pPr>
      <w:r>
        <w:rPr>
          <w:rFonts w:ascii="Aptos" w:hAnsi="Aptos"/>
        </w:rPr>
        <w:t>Report throughput-latency curves where possible because a single concurrency point is rarely representative.</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jc w:val="right"/>
      </w:pPr>
      <w:r>
        <w:rPr>
          <w:rFonts w:ascii="Aptos" w:hAnsi="Aptos"/>
          <w:i/>
          <w:sz w:val="16"/>
        </w:rPr>
        <w:t>Selected references: [1]-[15]</w:t>
      </w:r>
    </w:p>
    <w:p>
      <w:pPr>
        <w:widowControl/>
      </w:pPr>
      <w:r>
        <w:rPr>
          <w:rFonts w:ascii="Aptos" w:hAnsi="Aptos"/>
        </w:rPr>
        <w:br w:type="page"/>
      </w:r>
    </w:p>
    <w:p>
      <w:pPr>
        <w:pStyle w:val="Heading1"/>
      </w:pPr>
      <w:r>
        <w:rPr>
          <w:rFonts w:ascii="Aptos" w:hAnsi="Aptos"/>
        </w:rPr>
        <w:t>19. Cost and Efficiency</w:t>
      </w:r>
    </w:p>
    <w:p>
      <w:pPr>
        <w:widowControl/>
      </w:pPr>
      <w:r>
        <w:rPr>
          <w:rFonts w:ascii="Aptos" w:hAnsi="Aptos"/>
        </w:rPr>
        <w:t>Evaluation should include resource cost: embedding inference, ANN work, reranking compute, storage, and network. Different architectures can achieve similar relevance at very different cost.</w:t>
      </w:r>
    </w:p>
    <w:p>
      <w:pPr>
        <w:widowControl/>
      </w:pPr>
      <w:r>
        <w:rPr>
          <w:rFonts w:ascii="Aptos" w:hAnsi="Aptos"/>
          <w:b/>
        </w:rPr>
        <w:t xml:space="preserve">Protocol. </w:t>
      </w:r>
      <w:r>
        <w:rPr>
          <w:rFonts w:ascii="Aptos" w:hAnsi="Aptos"/>
        </w:rPr>
        <w:t>Normalize cost per thousand queries or another meaningful workload unit. Record candidate counts because they often explain reranking spend.</w:t>
      </w:r>
    </w:p>
    <w:p>
      <w:pPr>
        <w:widowControl/>
      </w:pPr>
      <w:r>
        <w:rPr>
          <w:rFonts w:ascii="Aptos" w:hAnsi="Aptos"/>
        </w:rPr>
        <w:t>A useful benchmark produces a Pareto frontier of quality versus operational cost.</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20. Benchmark Leakage and Contamination</w:t>
      </w:r>
    </w:p>
    <w:p>
      <w:pPr>
        <w:widowControl/>
      </w:pPr>
      <w:r>
        <w:rPr>
          <w:rFonts w:ascii="Aptos" w:hAnsi="Aptos"/>
        </w:rPr>
        <w:t>Test sets can be contaminated by training data, repeated questions, copied passages, or stale judgments. Contamination makes improvements look larger than they are.</w:t>
      </w:r>
    </w:p>
    <w:p>
      <w:pPr>
        <w:widowControl/>
      </w:pPr>
      <w:r>
        <w:rPr>
          <w:rFonts w:ascii="Aptos" w:hAnsi="Aptos"/>
          <w:b/>
        </w:rPr>
        <w:t xml:space="preserve">Protocol. </w:t>
      </w:r>
      <w:r>
        <w:rPr>
          <w:rFonts w:ascii="Aptos" w:hAnsi="Aptos"/>
        </w:rPr>
        <w:t>Use withheld evaluation sets, versioned corpora, and careful provenance. For public benchmarks, note known contamination risks rather than assuming independence.</w:t>
      </w:r>
    </w:p>
    <w:p>
      <w:pPr>
        <w:widowControl/>
      </w:pPr>
      <w:r>
        <w:rPr>
          <w:rFonts w:ascii="Aptos" w:hAnsi="Aptos"/>
        </w:rPr>
        <w:t>Internal benchmarks should also change slowly and be protected from accidental tuning on exact test queries.</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21. Online Evaluation</w:t>
      </w:r>
    </w:p>
    <w:p>
      <w:pPr>
        <w:widowControl/>
      </w:pPr>
      <w:r>
        <w:rPr>
          <w:rFonts w:ascii="Aptos" w:hAnsi="Aptos"/>
        </w:rPr>
        <w:t>Offline metrics do not fully capture user value. Production evaluation can include click behavior, reformulations, abandonment, citation usefulness, and answer correction rates.</w:t>
      </w:r>
    </w:p>
    <w:p>
      <w:pPr>
        <w:widowControl/>
      </w:pPr>
      <w:r>
        <w:rPr>
          <w:rFonts w:ascii="Aptos" w:hAnsi="Aptos"/>
          <w:b/>
        </w:rPr>
        <w:t xml:space="preserve">Protocol. </w:t>
      </w:r>
      <w:r>
        <w:rPr>
          <w:rFonts w:ascii="Aptos" w:hAnsi="Aptos"/>
        </w:rPr>
        <w:t>Online signals are noisy and may be influenced by UI or business changes. They should complement, not replace, controlled relevance judgments.</w:t>
      </w:r>
    </w:p>
    <w:p>
      <w:pPr>
        <w:widowControl/>
      </w:pPr>
      <w:r>
        <w:rPr>
          <w:rFonts w:ascii="Aptos" w:hAnsi="Aptos"/>
        </w:rPr>
        <w:t>Connect online failures back to offline query classes to maintain a stable engineering feedback loop.</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22. Regression Testing</w:t>
      </w:r>
    </w:p>
    <w:p>
      <w:pPr>
        <w:widowControl/>
      </w:pPr>
      <w:r>
        <w:rPr>
          <w:rFonts w:ascii="Aptos" w:hAnsi="Aptos"/>
        </w:rPr>
        <w:t>Every retrieval release should run a fixed regression suite. The suite should include representative queries, known hard cases, and previous production failures.</w:t>
      </w:r>
    </w:p>
    <w:p>
      <w:pPr>
        <w:widowControl/>
      </w:pPr>
      <w:r>
        <w:rPr>
          <w:rFonts w:ascii="Aptos" w:hAnsi="Aptos"/>
          <w:b/>
        </w:rPr>
        <w:t xml:space="preserve">Protocol. </w:t>
      </w:r>
      <w:r>
        <w:rPr>
          <w:rFonts w:ascii="Aptos" w:hAnsi="Aptos"/>
        </w:rPr>
        <w:t>Store candidate sets and final ranks for regression diffs. A change may improve aggregate NDCG while breaking one critical entity or security-filter case.</w:t>
      </w:r>
    </w:p>
    <w:p>
      <w:pPr>
        <w:widowControl/>
      </w:pPr>
      <w:r>
        <w:rPr>
          <w:rFonts w:ascii="Aptos" w:hAnsi="Aptos"/>
        </w:rPr>
        <w:t>Regression suites should be small enough to run on every change and broad enough to catch recurring failure modes.</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jc w:val="right"/>
      </w:pPr>
      <w:r>
        <w:rPr>
          <w:rFonts w:ascii="Aptos" w:hAnsi="Aptos"/>
          <w:i/>
          <w:sz w:val="16"/>
        </w:rPr>
        <w:t>Selected references: [1]-[15]</w:t>
      </w:r>
    </w:p>
    <w:p>
      <w:pPr>
        <w:widowControl/>
      </w:pPr>
      <w:r>
        <w:rPr>
          <w:rFonts w:ascii="Aptos" w:hAnsi="Aptos"/>
        </w:rPr>
        <w:br w:type="page"/>
      </w:r>
    </w:p>
    <w:p>
      <w:pPr>
        <w:pStyle w:val="Heading1"/>
      </w:pPr>
      <w:r>
        <w:rPr>
          <w:rFonts w:ascii="Aptos" w:hAnsi="Aptos"/>
        </w:rPr>
        <w:t>23. Reproducibility and Experiment Tracking</w:t>
      </w:r>
    </w:p>
    <w:p>
      <w:pPr>
        <w:widowControl/>
      </w:pPr>
      <w:r>
        <w:rPr>
          <w:rFonts w:ascii="Aptos" w:hAnsi="Aptos"/>
        </w:rPr>
        <w:t>A benchmark run should record corpus hash, query set version, model and index versions, parameters, filters, hardware, random seeds, and evaluation code version.</w:t>
      </w:r>
    </w:p>
    <w:p>
      <w:pPr>
        <w:widowControl/>
      </w:pPr>
      <w:r>
        <w:rPr>
          <w:rFonts w:ascii="Aptos" w:hAnsi="Aptos"/>
          <w:b/>
        </w:rPr>
        <w:t xml:space="preserve">Protocol. </w:t>
      </w:r>
      <w:r>
        <w:rPr>
          <w:rFonts w:ascii="Aptos" w:hAnsi="Aptos"/>
        </w:rPr>
        <w:t>This turns a metric into an auditable artifact. The source documents repeatedly emphasize controlled evaluation; the rewrite specifies the metadata needed to reproduce it.</w:t>
      </w:r>
    </w:p>
    <w:p>
      <w:pPr>
        <w:widowControl/>
      </w:pPr>
      <w:r>
        <w:rPr>
          <w:rFonts w:ascii="Aptos" w:hAnsi="Aptos"/>
        </w:rPr>
        <w:t>Store both aggregate results and per-query records so surprising changes can be investigated without rerunning the full benchmark.</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24. Reporting Template</w:t>
      </w:r>
    </w:p>
    <w:p>
      <w:pPr>
        <w:widowControl/>
      </w:pPr>
      <w:r>
        <w:rPr>
          <w:rFonts w:ascii="Aptos" w:hAnsi="Aptos"/>
        </w:rPr>
        <w:t>A complete retrieval report should begin with the evaluation question, define the dataset and relevance policy, describe baselines, report candidate recall and ranking metrics, and end with latency and cost.</w:t>
      </w:r>
    </w:p>
    <w:p>
      <w:pPr>
        <w:widowControl/>
      </w:pPr>
      <w:r>
        <w:rPr>
          <w:rFonts w:ascii="Aptos" w:hAnsi="Aptos"/>
          <w:b/>
        </w:rPr>
        <w:t xml:space="preserve">Protocol. </w:t>
      </w:r>
      <w:r>
        <w:rPr>
          <w:rFonts w:ascii="Aptos" w:hAnsi="Aptos"/>
        </w:rPr>
        <w:t>Results tables should include confidence intervals or at least variability estimates when comparisons are close. Qualitative error examples should accompany quantitative results.</w:t>
      </w:r>
    </w:p>
    <w:p>
      <w:pPr>
        <w:widowControl/>
      </w:pPr>
      <w:r>
        <w:rPr>
          <w:rFonts w:ascii="Aptos" w:hAnsi="Aptos"/>
        </w:rPr>
        <w:t>A reader should be able to determine what changed, why it changed, and whether the change is worth deploying.</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pPr>
      <w:r>
        <w:rPr>
          <w:rFonts w:ascii="Aptos" w:hAnsi="Aptos"/>
        </w:rPr>
        <w:br w:type="page"/>
      </w:r>
    </w:p>
    <w:p>
      <w:pPr>
        <w:pStyle w:val="Heading1"/>
      </w:pPr>
      <w:r>
        <w:rPr>
          <w:rFonts w:ascii="Aptos" w:hAnsi="Aptos"/>
        </w:rPr>
        <w:t>25. Practical Decision Framework</w:t>
      </w:r>
    </w:p>
    <w:p>
      <w:pPr>
        <w:widowControl/>
      </w:pPr>
      <w:r>
        <w:rPr>
          <w:rFonts w:ascii="Aptos" w:hAnsi="Aptos"/>
        </w:rPr>
        <w:t>Use candidate recall to decide whether the first-stage retriever is adequate, ranking metrics to assess rerankers, and operational metrics to decide whether the system can serve traffic.</w:t>
      </w:r>
    </w:p>
    <w:p>
      <w:pPr>
        <w:widowControl/>
      </w:pPr>
      <w:r>
        <w:rPr>
          <w:rFonts w:ascii="Aptos" w:hAnsi="Aptos"/>
          <w:b/>
        </w:rPr>
        <w:t xml:space="preserve">Protocol. </w:t>
      </w:r>
      <w:r>
        <w:rPr>
          <w:rFonts w:ascii="Aptos" w:hAnsi="Aptos"/>
        </w:rPr>
        <w:t>When a metric regresses, trace it backward through the pipeline instead of applying a generic "tune the prompt" response.</w:t>
      </w:r>
    </w:p>
    <w:p>
      <w:pPr>
        <w:widowControl/>
      </w:pPr>
      <w:r>
        <w:rPr>
          <w:rFonts w:ascii="Aptos" w:hAnsi="Aptos"/>
        </w:rPr>
        <w:t>The methodology is successful when every observed regression can be mapped to a stage, a parameter, or a data issue.</w:t>
      </w:r>
    </w:p>
    <w:p>
      <w:pPr>
        <w:pStyle w:val="Heading2"/>
      </w:pPr>
      <w:r>
        <w:rPr>
          <w:rFonts w:ascii="Aptos" w:hAnsi="Aptos"/>
        </w:rPr>
        <w:t>Minimum reporting fields</w:t>
      </w:r>
    </w:p>
    <w:p>
      <w:pPr>
        <w:widowControl/>
      </w:pPr>
      <w:r>
        <w:rPr>
          <w:rFonts w:ascii="Consolas" w:hAnsi="Consolas"/>
          <w:sz w:val="18"/>
        </w:rPr>
        <w:t>query-set version | corpus snapshot | model/index version | cutoff k | relevance policy | hardware | concurrency | latency boundary | statistical treatment</w:t>
      </w:r>
    </w:p>
    <w:p>
      <w:pPr>
        <w:widowControl/>
        <w:jc w:val="right"/>
      </w:pPr>
      <w:r>
        <w:rPr>
          <w:rFonts w:ascii="Aptos" w:hAnsi="Aptos"/>
          <w:i/>
          <w:sz w:val="16"/>
        </w:rPr>
        <w:t>Selected references: [1]-[15]</w:t>
      </w:r>
    </w:p>
    <w:p>
      <w:pPr>
        <w:widowControl/>
      </w:pPr>
      <w:r>
        <w:rPr>
          <w:rFonts w:ascii="Aptos" w:hAnsi="Aptos"/>
        </w:rPr>
        <w:br w:type="page"/>
      </w:r>
    </w:p>
    <w:p>
      <w:pPr>
        <w:pStyle w:val="Heading1"/>
      </w:pPr>
      <w:r>
        <w:rPr>
          <w:rFonts w:ascii="Aptos" w:hAnsi="Aptos"/>
        </w:rPr>
        <w:t>Appendix A. 0-3 Relevance Rubric</w:t>
      </w:r>
    </w:p>
    <w:p>
      <w:pPr>
        <w:widowControl/>
      </w:pPr>
      <w:r>
        <w:rPr>
          <w:rFonts w:ascii="Aptos" w:hAnsi="Aptos"/>
        </w:rPr>
        <w:t>A concrete grading guide consistent with the source benchmark.</w:t>
      </w:r>
    </w:p>
    <w:p>
      <w:pPr>
        <w:pStyle w:val="ListBullet"/>
      </w:pPr>
      <w:r>
        <w:rPr>
          <w:rFonts w:ascii="Aptos" w:hAnsi="Aptos"/>
        </w:rPr>
        <w:t>3 = direct or essential evidence; 2 = strong supporting evidence; 1 = related but insufficient; 0 = irrelevant.</w:t>
      </w:r>
    </w:p>
    <w:p>
      <w:pPr>
        <w:pStyle w:val="ListBullet"/>
      </w:pPr>
      <w:r>
        <w:rPr>
          <w:rFonts w:ascii="Aptos" w:hAnsi="Aptos"/>
        </w:rPr>
        <w:t>Binary relevance for recall/precision can be defined as grade &gt;= 1 while preserving the original grade for NDCG.</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B. Metric Formula Sheet</w:t>
      </w:r>
    </w:p>
    <w:p>
      <w:pPr>
        <w:widowControl/>
      </w:pPr>
      <w:r>
        <w:rPr>
          <w:rFonts w:ascii="Aptos" w:hAnsi="Aptos"/>
        </w:rPr>
        <w:t>Reference formulas for common metrics.</w:t>
      </w:r>
    </w:p>
    <w:p>
      <w:pPr>
        <w:pStyle w:val="ListBullet"/>
      </w:pPr>
      <w:r>
        <w:rPr>
          <w:rFonts w:ascii="Aptos" w:hAnsi="Aptos"/>
        </w:rPr>
        <w:t>Recall@k = retrieved relevant / total relevant; Precision@k = retrieved relevant / k; RR = 1 / first relevant rank; MRR = mean RR; NDCG = DCG / IDCG.</w:t>
      </w:r>
    </w:p>
    <w:p>
      <w:pPr>
        <w:pStyle w:val="ListBullet"/>
      </w:pPr>
      <w:r>
        <w:rPr>
          <w:rFonts w:ascii="Aptos" w:hAnsi="Aptos"/>
        </w:rPr>
        <w:t>Always state the cutoff and relevance mapping.</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C. Evaluation Dataset Schema</w:t>
      </w:r>
    </w:p>
    <w:p>
      <w:pPr>
        <w:widowControl/>
      </w:pPr>
      <w:r>
        <w:rPr>
          <w:rFonts w:ascii="Aptos" w:hAnsi="Aptos"/>
        </w:rPr>
        <w:t>A row-level benchmark schema.</w:t>
      </w:r>
    </w:p>
    <w:p>
      <w:pPr>
        <w:pStyle w:val="ListBullet"/>
      </w:pPr>
      <w:r>
        <w:rPr>
          <w:rFonts w:ascii="Aptos" w:hAnsi="Aptos"/>
        </w:rPr>
        <w:t>query_id, query_text, query_class, document_id, chunk_id, relevance_grade, source_version, stage, notes.</w:t>
      </w:r>
    </w:p>
    <w:p>
      <w:pPr>
        <w:pStyle w:val="ListBullet"/>
      </w:pPr>
      <w:r>
        <w:rPr>
          <w:rFonts w:ascii="Aptos" w:hAnsi="Aptos"/>
        </w:rPr>
        <w:t>Add system-specific rank/score fields in a separate result table.</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D. Per-Query Result Schema</w:t>
      </w:r>
    </w:p>
    <w:p>
      <w:pPr>
        <w:widowControl/>
      </w:pPr>
      <w:r>
        <w:rPr>
          <w:rFonts w:ascii="Aptos" w:hAnsi="Aptos"/>
        </w:rPr>
        <w:t>A result schema for experiment storage.</w:t>
      </w:r>
    </w:p>
    <w:p>
      <w:pPr>
        <w:pStyle w:val="ListBullet"/>
      </w:pPr>
      <w:r>
        <w:rPr>
          <w:rFonts w:ascii="Aptos" w:hAnsi="Aptos"/>
        </w:rPr>
        <w:t>query_id, system_id, candidate_k, candidate_recall, final_rank, final_score, latency_ms, error_label.</w:t>
      </w:r>
    </w:p>
    <w:p>
      <w:pPr>
        <w:pStyle w:val="ListBullet"/>
      </w:pPr>
      <w:r>
        <w:rPr>
          <w:rFonts w:ascii="Aptos" w:hAnsi="Aptos"/>
        </w:rPr>
        <w:t>This enables paired statistical analysis and error slicing.</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E. Statistical Testing Guide</w:t>
      </w:r>
    </w:p>
    <w:p>
      <w:pPr>
        <w:widowControl/>
      </w:pPr>
      <w:r>
        <w:rPr>
          <w:rFonts w:ascii="Aptos" w:hAnsi="Aptos"/>
        </w:rPr>
        <w:t>A practical guide for paired significance checks.</w:t>
      </w:r>
    </w:p>
    <w:p>
      <w:pPr>
        <w:pStyle w:val="ListBullet"/>
      </w:pPr>
      <w:r>
        <w:rPr>
          <w:rFonts w:ascii="Aptos" w:hAnsi="Aptos"/>
        </w:rPr>
        <w:t>Use paired bootstrap or another appropriate paired method; report confidence intervals and effect sizes; avoid treating every query as independent when the sampling design violates that assumption.</w:t>
      </w:r>
    </w:p>
    <w:p>
      <w:pPr>
        <w:pStyle w:val="ListBullet"/>
      </w:pPr>
      <w:r>
        <w:rPr>
          <w:rFonts w:ascii="Aptos" w:hAnsi="Aptos"/>
        </w:rPr>
        <w:t>Document the random seed and resampling count.</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F. Query Sampling Plan</w:t>
      </w:r>
    </w:p>
    <w:p>
      <w:pPr>
        <w:widowControl/>
      </w:pPr>
      <w:r>
        <w:rPr>
          <w:rFonts w:ascii="Aptos" w:hAnsi="Aptos"/>
        </w:rPr>
        <w:t>How to build representative evaluation sets.</w:t>
      </w:r>
    </w:p>
    <w:p>
      <w:pPr>
        <w:pStyle w:val="ListBullet"/>
      </w:pPr>
      <w:r>
        <w:rPr>
          <w:rFonts w:ascii="Aptos" w:hAnsi="Aptos"/>
        </w:rPr>
        <w:t>Stratify by task class, difficulty, language where relevant, length, and entity rarity. Retain a fixed core set plus a rotating challenge set.</w:t>
      </w:r>
    </w:p>
    <w:p>
      <w:pPr>
        <w:pStyle w:val="ListBullet"/>
      </w:pPr>
      <w:r>
        <w:rPr>
          <w:rFonts w:ascii="Aptos" w:hAnsi="Aptos"/>
        </w:rPr>
        <w:t>Never optimize only on the rotating set while ignoring the fixed core regression suite.</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G. Candidate Recall Diagnostic</w:t>
      </w:r>
    </w:p>
    <w:p>
      <w:pPr>
        <w:widowControl/>
      </w:pPr>
      <w:r>
        <w:rPr>
          <w:rFonts w:ascii="Aptos" w:hAnsi="Aptos"/>
        </w:rPr>
        <w:t>A step-by-step diagnostic worksheet.</w:t>
      </w:r>
    </w:p>
    <w:p>
      <w:pPr>
        <w:pStyle w:val="ListBullet"/>
      </w:pPr>
      <w:r>
        <w:rPr>
          <w:rFonts w:ascii="Aptos" w:hAnsi="Aptos"/>
        </w:rPr>
        <w:t>Exact oracle -&gt; candidate pool -&gt; filter check -&gt; embedding check -&gt; ANN parameters -&gt; reranker -&gt; final evidence.</w:t>
      </w:r>
    </w:p>
    <w:p>
      <w:pPr>
        <w:pStyle w:val="ListBullet"/>
      </w:pPr>
      <w:r>
        <w:rPr>
          <w:rFonts w:ascii="Aptos" w:hAnsi="Aptos"/>
        </w:rPr>
        <w:t>Mark the first stage where relevant evidence disappears.</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H. Evaluation Dashboard</w:t>
      </w:r>
    </w:p>
    <w:p>
      <w:pPr>
        <w:widowControl/>
      </w:pPr>
      <w:r>
        <w:rPr>
          <w:rFonts w:ascii="Aptos" w:hAnsi="Aptos"/>
        </w:rPr>
        <w:t>Suggested dashboard panels.</w:t>
      </w:r>
    </w:p>
    <w:p>
      <w:pPr>
        <w:pStyle w:val="ListBullet"/>
      </w:pPr>
      <w:r>
        <w:rPr>
          <w:rFonts w:ascii="Aptos" w:hAnsi="Aptos"/>
        </w:rPr>
        <w:t>Recall@10/20/50, MRR@10, NDCG@10, candidate recall, p50/p95/p99 latency, cost/query, query-class slices, top error labels.</w:t>
      </w:r>
    </w:p>
    <w:p>
      <w:pPr>
        <w:pStyle w:val="ListBullet"/>
      </w:pPr>
      <w:r>
        <w:rPr>
          <w:rFonts w:ascii="Aptos" w:hAnsi="Aptos"/>
        </w:rPr>
        <w:t>Use the same scales across releases to make changes visually interpretable.</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I. Release Gate</w:t>
      </w:r>
    </w:p>
    <w:p>
      <w:pPr>
        <w:widowControl/>
      </w:pPr>
      <w:r>
        <w:rPr>
          <w:rFonts w:ascii="Aptos" w:hAnsi="Aptos"/>
        </w:rPr>
        <w:t>A practical go/no-go checklist.</w:t>
      </w:r>
    </w:p>
    <w:p>
      <w:pPr>
        <w:pStyle w:val="ListBullet"/>
      </w:pPr>
      <w:r>
        <w:rPr>
          <w:rFonts w:ascii="Aptos" w:hAnsi="Aptos"/>
        </w:rPr>
        <w:t>No statistically meaningful regression on critical classes; candidate recall above threshold; no security-filter violations; latency within SLO; index manifest complete; regression suite green.</w:t>
      </w:r>
    </w:p>
    <w:p>
      <w:pPr>
        <w:pStyle w:val="ListBullet"/>
      </w:pPr>
      <w:r>
        <w:rPr>
          <w:rFonts w:ascii="Aptos" w:hAnsi="Aptos"/>
        </w:rPr>
        <w:t>Thresholds should be set by product requirements, not copied from generic benchmarks.</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J. Research Paper Reporting Checklist</w:t>
      </w:r>
    </w:p>
    <w:p>
      <w:pPr>
        <w:widowControl/>
      </w:pPr>
      <w:r>
        <w:rPr>
          <w:rFonts w:ascii="Aptos" w:hAnsi="Aptos"/>
        </w:rPr>
        <w:t>A final checklist for publication-quality evaluation.</w:t>
      </w:r>
    </w:p>
    <w:p>
      <w:pPr>
        <w:pStyle w:val="ListBullet"/>
      </w:pPr>
      <w:r>
        <w:rPr>
          <w:rFonts w:ascii="Aptos" w:hAnsi="Aptos"/>
        </w:rPr>
        <w:t>Dataset provenance, judgment protocol, baselines, parameter tuning policy, statistical treatment, hardware, latency boundary, contamination discussion, and failure examples.</w:t>
      </w:r>
    </w:p>
    <w:p>
      <w:pPr>
        <w:pStyle w:val="ListBullet"/>
      </w:pPr>
      <w:r>
        <w:rPr>
          <w:rFonts w:ascii="Aptos" w:hAnsi="Aptos"/>
        </w:rPr>
        <w:t>Separate measured results from illustrative examples.</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References</w:t>
      </w:r>
    </w:p>
    <w:p>
      <w:pPr>
        <w:widowControl/>
      </w:pPr>
      <w:r>
        <w:rPr>
          <w:rFonts w:ascii="Aptos" w:hAnsi="Aptos"/>
          <w:b/>
        </w:rPr>
        <w:t xml:space="preserve">[1] </w:t>
      </w:r>
      <w:r>
        <w:rPr>
          <w:rFonts w:ascii="Aptos" w:hAnsi="Aptos"/>
        </w:rPr>
        <w:t>Malkov, Y. A., &amp; Yashunin, D. A. (2020). Efficient and Robust Approximate Nearest Neighbor Search Using Hierarchical Navigable Small World Graphs. IEEE Transactions on Pattern Analysis and Machine Intelligence, 42(4), 824-836. DOI: 10.1109/TPAMI.2018.2889473.</w:t>
      </w:r>
    </w:p>
    <w:p>
      <w:pPr>
        <w:widowControl/>
      </w:pPr>
      <w:r>
        <w:rPr>
          <w:rFonts w:ascii="Aptos" w:hAnsi="Aptos"/>
          <w:b/>
        </w:rPr>
        <w:t xml:space="preserve">[2] </w:t>
      </w:r>
      <w:r>
        <w:rPr>
          <w:rFonts w:ascii="Aptos" w:hAnsi="Aptos"/>
        </w:rPr>
        <w:t>Malkov, Y. A., Ponomarenko, A., Logvinov, A., &amp; Krylov, V. (2014). Approximate nearest neighbor algorithm based on navigable small world graphs. Information Systems, 45, 61-68. DOI: 10.1016/j.is.2013.10.006.</w:t>
      </w:r>
    </w:p>
    <w:p>
      <w:pPr>
        <w:widowControl/>
      </w:pPr>
      <w:r>
        <w:rPr>
          <w:rFonts w:ascii="Aptos" w:hAnsi="Aptos"/>
          <w:b/>
        </w:rPr>
        <w:t xml:space="preserve">[3] </w:t>
      </w:r>
      <w:r>
        <w:rPr>
          <w:rFonts w:ascii="Aptos" w:hAnsi="Aptos"/>
        </w:rPr>
        <w:t>Reimers, N., &amp; Gurevych, I. (2019). Sentence-BERT: Sentence Embeddings using Siamese BERT-Networks. EMNLP-IJCNLP, 3982-3992. DOI: 10.18653/v1/D19-1410.</w:t>
      </w:r>
    </w:p>
    <w:p>
      <w:pPr>
        <w:widowControl/>
      </w:pPr>
      <w:r>
        <w:rPr>
          <w:rFonts w:ascii="Aptos" w:hAnsi="Aptos"/>
          <w:b/>
        </w:rPr>
        <w:t xml:space="preserve">[4] </w:t>
      </w:r>
      <w:r>
        <w:rPr>
          <w:rFonts w:ascii="Aptos" w:hAnsi="Aptos"/>
        </w:rPr>
        <w:t>Karpukhin, V., et al. (2020). Dense Passage Retrieval for Open-Domain Question Answering. EMNLP, 6769-6781. DOI: 10.18653/v1/2020.emnlp-main.550.</w:t>
      </w:r>
    </w:p>
    <w:p>
      <w:pPr>
        <w:widowControl/>
      </w:pPr>
      <w:r>
        <w:rPr>
          <w:rFonts w:ascii="Aptos" w:hAnsi="Aptos"/>
          <w:b/>
        </w:rPr>
        <w:t xml:space="preserve">[5] </w:t>
      </w:r>
      <w:r>
        <w:rPr>
          <w:rFonts w:ascii="Aptos" w:hAnsi="Aptos"/>
        </w:rPr>
        <w:t>Nogueira, R., &amp; Cho, K. (2019/2020). Passage Re-ranking with BERT. arXiv:1901.04085.</w:t>
      </w:r>
    </w:p>
    <w:p>
      <w:pPr>
        <w:widowControl/>
      </w:pPr>
      <w:r>
        <w:rPr>
          <w:rFonts w:ascii="Aptos" w:hAnsi="Aptos"/>
          <w:b/>
        </w:rPr>
        <w:t xml:space="preserve">[6] </w:t>
      </w:r>
      <w:r>
        <w:rPr>
          <w:rFonts w:ascii="Aptos" w:hAnsi="Aptos"/>
        </w:rPr>
        <w:t>Lewis, P., et al. (2020). Retrieval-Augmented Generation for Knowledge-Intensive NLP Tasks. NeurIPS 2020. arXiv:2005.11401.</w:t>
      </w:r>
    </w:p>
    <w:p>
      <w:pPr>
        <w:widowControl/>
      </w:pPr>
      <w:r>
        <w:rPr>
          <w:rFonts w:ascii="Aptos" w:hAnsi="Aptos"/>
          <w:b/>
        </w:rPr>
        <w:t xml:space="preserve">[7] </w:t>
      </w:r>
      <w:r>
        <w:rPr>
          <w:rFonts w:ascii="Aptos" w:hAnsi="Aptos"/>
        </w:rPr>
        <w:t>Khattab, O., &amp; Zaharia, M. (2020). ColBERT: Efficient and Effective Passage Search via Contextualized Late Interaction over BERT. SIGIR 2020, 39-48. DOI: 10.1145/3397271.3401075.</w:t>
      </w:r>
    </w:p>
    <w:p>
      <w:pPr>
        <w:widowControl/>
      </w:pPr>
      <w:r>
        <w:rPr>
          <w:rFonts w:ascii="Aptos" w:hAnsi="Aptos"/>
          <w:b/>
        </w:rPr>
        <w:t xml:space="preserve">[8] </w:t>
      </w:r>
      <w:r>
        <w:rPr>
          <w:rFonts w:ascii="Aptos" w:hAnsi="Aptos"/>
        </w:rPr>
        <w:t>Thakur, N., Reimers, N., Ruckle, A., Srivastava, A., &amp; Gurevych, I. (2021). BEIR: A Heterogeneous Benchmark for Zero-shot Evaluation of Information Retrieval Models. NeurIPS 2021 Datasets and Benchmarks Track.</w:t>
      </w:r>
    </w:p>
    <w:p>
      <w:pPr>
        <w:widowControl/>
      </w:pPr>
      <w:r>
        <w:rPr>
          <w:rFonts w:ascii="Aptos" w:hAnsi="Aptos"/>
          <w:b/>
        </w:rPr>
        <w:t xml:space="preserve">[9] </w:t>
      </w:r>
      <w:r>
        <w:rPr>
          <w:rFonts w:ascii="Aptos" w:hAnsi="Aptos"/>
        </w:rPr>
        <w:t>Formal, T., Lassance, C., Piwowarski, B., &amp; Clinchant, S. (2021). SPLADE v2: Sparse Lexical and Expansion Model for Information Retrieval. arXiv:2109.10086.</w:t>
      </w:r>
    </w:p>
    <w:p>
      <w:pPr>
        <w:widowControl/>
      </w:pPr>
      <w:r>
        <w:rPr>
          <w:rFonts w:ascii="Aptos" w:hAnsi="Aptos"/>
          <w:b/>
        </w:rPr>
        <w:t xml:space="preserve">[10] </w:t>
      </w:r>
      <w:r>
        <w:rPr>
          <w:rFonts w:ascii="Aptos" w:hAnsi="Aptos"/>
        </w:rPr>
        <w:t>Johnson, J., Douze, M., &amp; Jégou, H. (2019). Billion-scale similarity search with GPUs. IEEE Transactions on Big Data, 7(3), 535-547.</w:t>
      </w:r>
    </w:p>
    <w:p>
      <w:pPr>
        <w:widowControl/>
      </w:pPr>
      <w:r>
        <w:rPr>
          <w:rFonts w:ascii="Aptos" w:hAnsi="Aptos"/>
          <w:b/>
        </w:rPr>
        <w:t xml:space="preserve">[11] </w:t>
      </w:r>
      <w:r>
        <w:rPr>
          <w:rFonts w:ascii="Aptos" w:hAnsi="Aptos"/>
        </w:rPr>
        <w:t>Vaswani, A., et al. (2017). Attention Is All You Need. NeurIPS 2017.</w:t>
      </w:r>
    </w:p>
    <w:p>
      <w:pPr>
        <w:widowControl/>
      </w:pPr>
      <w:r>
        <w:rPr>
          <w:rFonts w:ascii="Aptos" w:hAnsi="Aptos"/>
          <w:b/>
        </w:rPr>
        <w:t xml:space="preserve">[12] </w:t>
      </w:r>
      <w:r>
        <w:rPr>
          <w:rFonts w:ascii="Aptos" w:hAnsi="Aptos"/>
        </w:rPr>
        <w:t>Devlin, J., Chang, M.-W., Lee, K., &amp; Toutanova, K. (2019). BERT: Pre-training of Deep Bidirectional Transformers for Language Understanding. NAACL-HLT.</w:t>
      </w:r>
    </w:p>
    <w:p>
      <w:pPr>
        <w:widowControl/>
      </w:pPr>
      <w:r>
        <w:rPr>
          <w:rFonts w:ascii="Aptos" w:hAnsi="Aptos"/>
          <w:b/>
        </w:rPr>
        <w:t xml:space="preserve">[13] </w:t>
      </w:r>
      <w:r>
        <w:rPr>
          <w:rFonts w:ascii="Aptos" w:hAnsi="Aptos"/>
        </w:rPr>
        <w:t>Robertson, S., &amp; Zaragoza, H. (2009). The Probabilistic Relevance Framework: BM25 and Beyond. Foundations and Trends in Information Retrieval, 3(4), 333-389.</w:t>
      </w:r>
    </w:p>
    <w:p>
      <w:pPr>
        <w:widowControl/>
      </w:pPr>
      <w:r>
        <w:rPr>
          <w:rFonts w:ascii="Aptos" w:hAnsi="Aptos"/>
          <w:b/>
        </w:rPr>
        <w:t xml:space="preserve">[14] </w:t>
      </w:r>
      <w:r>
        <w:rPr>
          <w:rFonts w:ascii="Aptos" w:hAnsi="Aptos"/>
        </w:rPr>
        <w:t>Ponte, J. M., &amp; Croft, W. B. (1998). A language modeling approach to information retrieval. SIGIR 1998.</w:t>
      </w:r>
    </w:p>
    <w:p>
      <w:pPr>
        <w:widowControl/>
      </w:pPr>
      <w:r>
        <w:rPr>
          <w:rFonts w:ascii="Aptos" w:hAnsi="Aptos"/>
          <w:b/>
        </w:rPr>
        <w:t xml:space="preserve">[15] </w:t>
      </w:r>
      <w:r>
        <w:rPr>
          <w:rFonts w:ascii="Aptos" w:hAnsi="Aptos"/>
        </w:rPr>
        <w:t>Voorhees, E. M. (2001). Evaluation by Hypothesis Testing. Information Retrieval, 4, 69-82.</w:t>
      </w:r>
    </w:p>
    <w:p>
      <w:pPr>
        <w:pStyle w:val="Heading2"/>
      </w:pPr>
      <w:r>
        <w:rPr>
          <w:rFonts w:ascii="Aptos" w:hAnsi="Aptos"/>
        </w:rPr>
        <w:t>Source integration note</w:t>
      </w:r>
    </w:p>
    <w:p>
      <w:pPr>
        <w:widowControl/>
      </w:pPr>
      <w:r>
        <w:rPr>
          <w:rFonts w:ascii="Aptos" w:hAnsi="Aptos"/>
        </w:rPr>
        <w:t>The uploaded drafts supplied the initial terminology and several benchmark conventions. This rewritten edition intentionally removes repeated filler and does not treat draft examples as measured experimental results unless they are explicitly labeled as illustrative or methodological.</w:t>
      </w:r>
    </w:p>
    <w:p>
      <w:pPr>
        <w:widowControl/>
      </w:pPr>
      <w:r>
        <w:rPr>
          <w:rFonts w:ascii="Aptos" w:hAnsi="Aptos"/>
        </w:rPr>
        <w:br w:type="page"/>
      </w:r>
    </w:p>
    <w:p>
      <w:pPr>
        <w:pStyle w:val="Heading1"/>
      </w:pPr>
      <w:r>
        <w:rPr>
          <w:rFonts w:ascii="Aptos" w:hAnsi="Aptos"/>
        </w:rPr>
        <w:t>Implementation Notes for a 2026 Retrieval Program</w:t>
      </w:r>
    </w:p>
    <w:p>
      <w:pPr>
        <w:widowControl/>
      </w:pPr>
      <w:r>
        <w:rPr>
          <w:rFonts w:ascii="Aptos" w:hAnsi="Aptos"/>
        </w:rPr>
        <w:t>A mature retrieval stack should be versioned at four boundaries: source content, representation model, retrieval index, and ranking model. A release that changes more than one boundary should be evaluated with a factorial or staged design so that causal effects remain interpretable.</w:t>
      </w:r>
    </w:p>
    <w:p>
      <w:pPr>
        <w:widowControl/>
      </w:pPr>
      <w:r>
        <w:rPr>
          <w:rFonts w:ascii="Aptos" w:hAnsi="Aptos"/>
        </w:rPr>
        <w:t>The companion documents in this set overlap deliberately at their interfaces. Vector search defines candidate generation; HNSW is one ANN implementation; query planning decides what retrieval work to perform; reranking decides which candidates deserve high rank; evaluation defines how those claims are measured. That overlap is architectural, not copy-pasted prose.</w:t>
      </w:r>
    </w:p>
    <w:p>
      <w:pPr>
        <w:widowControl/>
      </w:pPr>
      <w:r>
        <w:rPr>
          <w:rFonts w:ascii="Aptos" w:hAnsi="Aptos"/>
        </w:rPr>
        <w:t>The strongest operational discipline is to preserve evidence provenance. Every retrieved chunk should be traceable to a source revision, an index version, a retrieval stage, and a ranking score. This makes debugging and governance substantially easier than relying on generated answers alone.</w:t>
      </w:r>
    </w:p>
    <w:p>
      <w:pPr>
        <w:pStyle w:val="Heading2"/>
      </w:pPr>
      <w:r>
        <w:rPr>
          <w:rFonts w:ascii="Aptos" w:hAnsi="Aptos"/>
        </w:rPr>
        <w:t>End of document</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 xml:space="preserve">Retrieval Evaluation Methodology: A Reproducible Framework f  |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