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F5A" w:rsidRDefault="001E7E9D">
      <w:pPr>
        <w:pStyle w:val="BodyText"/>
        <w:ind w:left="4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53625" cy="2472690"/>
            <wp:effectExtent l="0" t="0" r="0" b="0"/>
            <wp:docPr id="1" name="image1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5A" w:rsidRDefault="00493F5A">
      <w:pPr>
        <w:pStyle w:val="BodyText"/>
        <w:spacing w:before="9"/>
        <w:rPr>
          <w:rFonts w:ascii="Times New Roman"/>
          <w:sz w:val="19"/>
        </w:rPr>
      </w:pPr>
    </w:p>
    <w:p w:rsidR="00493F5A" w:rsidRDefault="001E7E9D">
      <w:pPr>
        <w:spacing w:before="11" w:line="364" w:lineRule="auto"/>
        <w:ind w:left="460" w:right="282"/>
        <w:rPr>
          <w:rFonts w:ascii="Calibri"/>
          <w:sz w:val="44"/>
        </w:rPr>
      </w:pPr>
      <w:r>
        <w:rPr>
          <w:rFonts w:ascii="Calibri"/>
          <w:sz w:val="44"/>
        </w:rPr>
        <w:t>Report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Title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:</w:t>
      </w:r>
      <w:r>
        <w:rPr>
          <w:rFonts w:ascii="Calibri"/>
          <w:spacing w:val="-1"/>
          <w:sz w:val="44"/>
        </w:rPr>
        <w:t xml:space="preserve"> </w:t>
      </w:r>
      <w:r>
        <w:rPr>
          <w:rFonts w:ascii="Calibri"/>
          <w:sz w:val="44"/>
        </w:rPr>
        <w:t>An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overview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Unilever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Bangladesh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Ltd.</w:t>
      </w:r>
      <w:r>
        <w:rPr>
          <w:rFonts w:ascii="Calibri"/>
          <w:spacing w:val="-97"/>
          <w:sz w:val="44"/>
        </w:rPr>
        <w:t xml:space="preserve"> </w:t>
      </w:r>
      <w:r>
        <w:rPr>
          <w:rFonts w:ascii="Calibri"/>
          <w:sz w:val="44"/>
        </w:rPr>
        <w:t>Submitted</w:t>
      </w:r>
      <w:r>
        <w:rPr>
          <w:rFonts w:ascii="Calibri"/>
          <w:spacing w:val="-1"/>
          <w:sz w:val="44"/>
        </w:rPr>
        <w:t xml:space="preserve"> </w:t>
      </w:r>
      <w:r>
        <w:rPr>
          <w:rFonts w:ascii="Calibri"/>
          <w:sz w:val="44"/>
        </w:rPr>
        <w:t>to: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Dr.</w:t>
      </w:r>
      <w:r>
        <w:rPr>
          <w:rFonts w:ascii="Calibri"/>
          <w:spacing w:val="1"/>
          <w:sz w:val="44"/>
        </w:rPr>
        <w:t xml:space="preserve"> </w:t>
      </w:r>
      <w:r>
        <w:rPr>
          <w:rFonts w:ascii="Calibri"/>
          <w:sz w:val="44"/>
        </w:rPr>
        <w:t>Md. Manjur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Ahmed</w:t>
      </w:r>
    </w:p>
    <w:p w:rsidR="00493F5A" w:rsidRDefault="001E7E9D">
      <w:pPr>
        <w:spacing w:before="4" w:line="364" w:lineRule="auto"/>
        <w:ind w:left="3146" w:right="2916" w:hanging="3"/>
        <w:rPr>
          <w:rFonts w:ascii="Calibri"/>
          <w:sz w:val="44"/>
        </w:rPr>
      </w:pPr>
      <w:r>
        <w:rPr>
          <w:rFonts w:ascii="Calibri"/>
          <w:sz w:val="44"/>
        </w:rPr>
        <w:t>Associate Professor</w:t>
      </w:r>
      <w:r>
        <w:rPr>
          <w:rFonts w:ascii="Calibri"/>
          <w:spacing w:val="1"/>
          <w:sz w:val="44"/>
        </w:rPr>
        <w:t xml:space="preserve"> </w:t>
      </w:r>
      <w:r>
        <w:rPr>
          <w:rFonts w:ascii="Calibri"/>
          <w:sz w:val="44"/>
        </w:rPr>
        <w:t>Dept. of CSE</w:t>
      </w:r>
      <w:r>
        <w:rPr>
          <w:rFonts w:ascii="Calibri"/>
          <w:spacing w:val="1"/>
          <w:sz w:val="44"/>
        </w:rPr>
        <w:t xml:space="preserve"> </w:t>
      </w:r>
      <w:r>
        <w:rPr>
          <w:rFonts w:ascii="Calibri"/>
          <w:sz w:val="44"/>
        </w:rPr>
        <w:t>University</w:t>
      </w:r>
      <w:r>
        <w:rPr>
          <w:rFonts w:ascii="Calibri"/>
          <w:spacing w:val="-6"/>
          <w:sz w:val="44"/>
        </w:rPr>
        <w:t xml:space="preserve"> </w:t>
      </w:r>
      <w:r>
        <w:rPr>
          <w:rFonts w:ascii="Calibri"/>
          <w:sz w:val="44"/>
        </w:rPr>
        <w:t>Of</w:t>
      </w:r>
      <w:r>
        <w:rPr>
          <w:rFonts w:ascii="Calibri"/>
          <w:spacing w:val="-6"/>
          <w:sz w:val="44"/>
        </w:rPr>
        <w:t xml:space="preserve"> </w:t>
      </w:r>
      <w:r>
        <w:rPr>
          <w:rFonts w:ascii="Calibri"/>
          <w:sz w:val="44"/>
        </w:rPr>
        <w:t>Barishal</w:t>
      </w:r>
    </w:p>
    <w:p w:rsidR="00493F5A" w:rsidRDefault="001E7E9D">
      <w:pPr>
        <w:spacing w:before="4" w:line="364" w:lineRule="auto"/>
        <w:ind w:left="3144" w:right="1537" w:hanging="2684"/>
        <w:rPr>
          <w:rFonts w:ascii="Calibri"/>
          <w:sz w:val="44"/>
        </w:rPr>
      </w:pPr>
      <w:r>
        <w:rPr>
          <w:rFonts w:ascii="Calibri"/>
          <w:sz w:val="44"/>
        </w:rPr>
        <w:t>Submitted</w:t>
      </w:r>
      <w:r>
        <w:rPr>
          <w:rFonts w:ascii="Calibri"/>
          <w:spacing w:val="-8"/>
          <w:sz w:val="44"/>
        </w:rPr>
        <w:t xml:space="preserve"> </w:t>
      </w:r>
      <w:r>
        <w:rPr>
          <w:rFonts w:ascii="Calibri"/>
          <w:sz w:val="44"/>
        </w:rPr>
        <w:t>By:</w:t>
      </w:r>
      <w:r>
        <w:rPr>
          <w:rFonts w:ascii="Calibri"/>
          <w:spacing w:val="-6"/>
          <w:sz w:val="44"/>
        </w:rPr>
        <w:t xml:space="preserve"> </w:t>
      </w:r>
      <w:r>
        <w:rPr>
          <w:rFonts w:ascii="Calibri"/>
          <w:sz w:val="44"/>
        </w:rPr>
        <w:t>Sanjeed</w:t>
      </w:r>
      <w:r>
        <w:rPr>
          <w:rFonts w:ascii="Calibri"/>
          <w:spacing w:val="-1"/>
          <w:sz w:val="44"/>
        </w:rPr>
        <w:t xml:space="preserve"> </w:t>
      </w:r>
      <w:r>
        <w:rPr>
          <w:rFonts w:ascii="Calibri"/>
          <w:sz w:val="44"/>
        </w:rPr>
        <w:t>Mahmood</w:t>
      </w:r>
      <w:r>
        <w:rPr>
          <w:rFonts w:ascii="Calibri"/>
          <w:spacing w:val="-7"/>
          <w:sz w:val="44"/>
        </w:rPr>
        <w:t xml:space="preserve"> </w:t>
      </w:r>
      <w:r>
        <w:rPr>
          <w:rFonts w:ascii="Calibri"/>
          <w:sz w:val="44"/>
        </w:rPr>
        <w:t>Sajid</w:t>
      </w:r>
      <w:r>
        <w:rPr>
          <w:rFonts w:ascii="Calibri"/>
          <w:spacing w:val="-96"/>
          <w:sz w:val="44"/>
        </w:rPr>
        <w:t xml:space="preserve"> </w:t>
      </w:r>
      <w:r>
        <w:rPr>
          <w:rFonts w:ascii="Calibri"/>
          <w:sz w:val="44"/>
        </w:rPr>
        <w:t>Batch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: 20</w:t>
      </w:r>
    </w:p>
    <w:p w:rsidR="00493F5A" w:rsidRDefault="001E7E9D">
      <w:pPr>
        <w:spacing w:before="2"/>
        <w:ind w:left="3045"/>
        <w:rPr>
          <w:rFonts w:ascii="Calibri"/>
          <w:sz w:val="44"/>
        </w:rPr>
      </w:pPr>
      <w:r>
        <w:rPr>
          <w:rFonts w:ascii="Calibri"/>
          <w:sz w:val="44"/>
        </w:rPr>
        <w:t>Roll:01-020-04</w:t>
      </w:r>
    </w:p>
    <w:p w:rsidR="00493F5A" w:rsidRDefault="001E7E9D">
      <w:pPr>
        <w:spacing w:before="281"/>
        <w:ind w:left="460"/>
        <w:rPr>
          <w:rFonts w:ascii="Calibri"/>
          <w:sz w:val="44"/>
        </w:rPr>
      </w:pPr>
      <w:r>
        <w:rPr>
          <w:rFonts w:ascii="Calibri"/>
          <w:sz w:val="44"/>
        </w:rPr>
        <w:t>Submission</w:t>
      </w:r>
      <w:r>
        <w:rPr>
          <w:rFonts w:ascii="Calibri"/>
          <w:spacing w:val="-4"/>
          <w:sz w:val="44"/>
        </w:rPr>
        <w:t xml:space="preserve"> </w:t>
      </w:r>
      <w:r>
        <w:rPr>
          <w:rFonts w:ascii="Calibri"/>
          <w:sz w:val="44"/>
        </w:rPr>
        <w:t>Date:</w:t>
      </w:r>
      <w:r>
        <w:rPr>
          <w:rFonts w:ascii="Calibri"/>
          <w:spacing w:val="-4"/>
          <w:sz w:val="44"/>
        </w:rPr>
        <w:t xml:space="preserve"> </w:t>
      </w:r>
      <w:r>
        <w:rPr>
          <w:rFonts w:ascii="Calibri"/>
          <w:sz w:val="44"/>
        </w:rPr>
        <w:t>5</w:t>
      </w:r>
      <w:r>
        <w:rPr>
          <w:rFonts w:ascii="Calibri"/>
          <w:spacing w:val="-4"/>
          <w:sz w:val="44"/>
        </w:rPr>
        <w:t xml:space="preserve"> </w:t>
      </w:r>
      <w:r>
        <w:rPr>
          <w:rFonts w:ascii="Calibri"/>
          <w:sz w:val="44"/>
        </w:rPr>
        <w:t>Oct,</w:t>
      </w:r>
      <w:r>
        <w:rPr>
          <w:rFonts w:ascii="Calibri"/>
          <w:spacing w:val="-4"/>
          <w:sz w:val="44"/>
        </w:rPr>
        <w:t xml:space="preserve"> </w:t>
      </w:r>
      <w:r>
        <w:rPr>
          <w:rFonts w:ascii="Calibri"/>
          <w:sz w:val="44"/>
        </w:rPr>
        <w:t>2024</w:t>
      </w:r>
    </w:p>
    <w:p w:rsidR="00493F5A" w:rsidRDefault="00493F5A">
      <w:pPr>
        <w:rPr>
          <w:rFonts w:ascii="Calibri"/>
          <w:sz w:val="44"/>
        </w:rPr>
        <w:sectPr w:rsidR="00493F5A">
          <w:type w:val="continuous"/>
          <w:pgSz w:w="12240" w:h="15840"/>
          <w:pgMar w:top="1440" w:right="1340" w:bottom="280" w:left="980" w:header="720" w:footer="720" w:gutter="0"/>
          <w:cols w:space="720"/>
        </w:sectPr>
      </w:pPr>
    </w:p>
    <w:p w:rsidR="00493F5A" w:rsidRDefault="001E7E9D">
      <w:pPr>
        <w:spacing w:line="519" w:lineRule="exact"/>
        <w:ind w:left="558"/>
        <w:rPr>
          <w:rFonts w:ascii="Calibri"/>
          <w:sz w:val="44"/>
        </w:rPr>
      </w:pPr>
      <w:r>
        <w:rPr>
          <w:rFonts w:ascii="Calibri"/>
          <w:sz w:val="44"/>
        </w:rPr>
        <w:lastRenderedPageBreak/>
        <w:t>Table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of</w:t>
      </w:r>
      <w:r>
        <w:rPr>
          <w:rFonts w:ascii="Calibri"/>
          <w:spacing w:val="-4"/>
          <w:sz w:val="44"/>
        </w:rPr>
        <w:t xml:space="preserve"> </w:t>
      </w:r>
      <w:r>
        <w:rPr>
          <w:rFonts w:ascii="Calibri"/>
          <w:sz w:val="44"/>
        </w:rPr>
        <w:t>Content:</w:t>
      </w:r>
    </w:p>
    <w:p w:rsidR="00493F5A" w:rsidRDefault="00493F5A">
      <w:pPr>
        <w:pStyle w:val="BodyText"/>
        <w:spacing w:before="11"/>
        <w:rPr>
          <w:rFonts w:ascii="Calibri"/>
          <w:sz w:val="22"/>
        </w:rPr>
      </w:pPr>
    </w:p>
    <w:tbl>
      <w:tblPr>
        <w:tblW w:w="0" w:type="auto"/>
        <w:tblInd w:w="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8"/>
        <w:gridCol w:w="5188"/>
        <w:gridCol w:w="2015"/>
      </w:tblGrid>
      <w:tr w:rsidR="00493F5A">
        <w:trPr>
          <w:trHeight w:val="537"/>
        </w:trPr>
        <w:tc>
          <w:tcPr>
            <w:tcW w:w="119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Sl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no.</w:t>
            </w:r>
          </w:p>
        </w:tc>
        <w:tc>
          <w:tcPr>
            <w:tcW w:w="518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Content</w:t>
            </w:r>
          </w:p>
        </w:tc>
        <w:tc>
          <w:tcPr>
            <w:tcW w:w="2015" w:type="dxa"/>
          </w:tcPr>
          <w:p w:rsidR="00493F5A" w:rsidRDefault="001E7E9D">
            <w:pPr>
              <w:pStyle w:val="TableParagraph"/>
              <w:spacing w:before="1"/>
              <w:ind w:left="106"/>
              <w:rPr>
                <w:sz w:val="44"/>
              </w:rPr>
            </w:pPr>
            <w:r>
              <w:rPr>
                <w:sz w:val="44"/>
              </w:rPr>
              <w:t>Page</w:t>
            </w:r>
          </w:p>
        </w:tc>
      </w:tr>
      <w:tr w:rsidR="00493F5A">
        <w:trPr>
          <w:trHeight w:val="537"/>
        </w:trPr>
        <w:tc>
          <w:tcPr>
            <w:tcW w:w="119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w w:val="99"/>
                <w:sz w:val="44"/>
              </w:rPr>
              <w:t>1</w:t>
            </w:r>
          </w:p>
        </w:tc>
        <w:tc>
          <w:tcPr>
            <w:tcW w:w="518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Introduction</w:t>
            </w:r>
            <w:r>
              <w:rPr>
                <w:spacing w:val="-1"/>
                <w:sz w:val="44"/>
              </w:rPr>
              <w:t xml:space="preserve"> </w:t>
            </w:r>
            <w:r>
              <w:rPr>
                <w:sz w:val="44"/>
              </w:rPr>
              <w:t>,UBl’s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Journey</w:t>
            </w:r>
          </w:p>
        </w:tc>
        <w:tc>
          <w:tcPr>
            <w:tcW w:w="2015" w:type="dxa"/>
          </w:tcPr>
          <w:p w:rsidR="00493F5A" w:rsidRDefault="00FD5104"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1</w:t>
            </w:r>
          </w:p>
        </w:tc>
      </w:tr>
      <w:tr w:rsidR="00493F5A">
        <w:trPr>
          <w:trHeight w:val="1610"/>
        </w:trPr>
        <w:tc>
          <w:tcPr>
            <w:tcW w:w="1198" w:type="dxa"/>
          </w:tcPr>
          <w:p w:rsidR="00493F5A" w:rsidRDefault="001E7E9D">
            <w:pPr>
              <w:pStyle w:val="TableParagraph"/>
              <w:spacing w:before="1" w:line="240" w:lineRule="auto"/>
              <w:rPr>
                <w:sz w:val="44"/>
              </w:rPr>
            </w:pPr>
            <w:r>
              <w:rPr>
                <w:w w:val="99"/>
                <w:sz w:val="44"/>
              </w:rPr>
              <w:t>2</w:t>
            </w:r>
          </w:p>
        </w:tc>
        <w:tc>
          <w:tcPr>
            <w:tcW w:w="5188" w:type="dxa"/>
          </w:tcPr>
          <w:p w:rsidR="00493F5A" w:rsidRDefault="001E7E9D">
            <w:pPr>
              <w:pStyle w:val="TableParagraph"/>
              <w:spacing w:before="1" w:line="240" w:lineRule="auto"/>
              <w:ind w:right="1339"/>
              <w:rPr>
                <w:sz w:val="44"/>
              </w:rPr>
            </w:pPr>
            <w:r>
              <w:rPr>
                <w:sz w:val="44"/>
              </w:rPr>
              <w:t>From Local shores to</w:t>
            </w:r>
            <w:r>
              <w:rPr>
                <w:spacing w:val="-97"/>
                <w:sz w:val="44"/>
              </w:rPr>
              <w:t xml:space="preserve"> </w:t>
            </w:r>
            <w:r>
              <w:rPr>
                <w:sz w:val="44"/>
              </w:rPr>
              <w:t>expanding</w:t>
            </w:r>
            <w:r>
              <w:rPr>
                <w:spacing w:val="-7"/>
                <w:sz w:val="44"/>
              </w:rPr>
              <w:t xml:space="preserve"> </w:t>
            </w:r>
            <w:r>
              <w:rPr>
                <w:sz w:val="44"/>
              </w:rPr>
              <w:t>reach</w:t>
            </w:r>
            <w:r>
              <w:rPr>
                <w:spacing w:val="-8"/>
                <w:sz w:val="44"/>
              </w:rPr>
              <w:t xml:space="preserve"> </w:t>
            </w:r>
            <w:r>
              <w:rPr>
                <w:sz w:val="44"/>
              </w:rPr>
              <w:t>and</w:t>
            </w:r>
          </w:p>
          <w:p w:rsidR="00493F5A" w:rsidRDefault="001E7E9D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production</w:t>
            </w:r>
          </w:p>
        </w:tc>
        <w:tc>
          <w:tcPr>
            <w:tcW w:w="2015" w:type="dxa"/>
          </w:tcPr>
          <w:p w:rsidR="00493F5A" w:rsidRDefault="00FD5104"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1-2</w:t>
            </w:r>
          </w:p>
        </w:tc>
      </w:tr>
      <w:tr w:rsidR="00493F5A">
        <w:trPr>
          <w:trHeight w:val="1074"/>
        </w:trPr>
        <w:tc>
          <w:tcPr>
            <w:tcW w:w="1198" w:type="dxa"/>
          </w:tcPr>
          <w:p w:rsidR="00493F5A" w:rsidRDefault="001E7E9D">
            <w:pPr>
              <w:pStyle w:val="TableParagraph"/>
              <w:spacing w:before="1" w:line="240" w:lineRule="auto"/>
              <w:rPr>
                <w:sz w:val="44"/>
              </w:rPr>
            </w:pPr>
            <w:r>
              <w:rPr>
                <w:w w:val="99"/>
                <w:sz w:val="44"/>
              </w:rPr>
              <w:t>3</w:t>
            </w:r>
          </w:p>
        </w:tc>
        <w:tc>
          <w:tcPr>
            <w:tcW w:w="5188" w:type="dxa"/>
          </w:tcPr>
          <w:p w:rsidR="00493F5A" w:rsidRDefault="001E7E9D">
            <w:pPr>
              <w:pStyle w:val="TableParagraph"/>
              <w:spacing w:line="530" w:lineRule="atLeast"/>
              <w:ind w:right="568"/>
              <w:rPr>
                <w:sz w:val="44"/>
              </w:rPr>
            </w:pPr>
            <w:r>
              <w:rPr>
                <w:sz w:val="44"/>
              </w:rPr>
              <w:t>Making</w:t>
            </w:r>
            <w:r>
              <w:rPr>
                <w:spacing w:val="-6"/>
                <w:sz w:val="44"/>
              </w:rPr>
              <w:t xml:space="preserve"> </w:t>
            </w:r>
            <w:r>
              <w:rPr>
                <w:sz w:val="44"/>
              </w:rPr>
              <w:t>sustainable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living</w:t>
            </w:r>
            <w:r>
              <w:rPr>
                <w:spacing w:val="-96"/>
                <w:sz w:val="44"/>
              </w:rPr>
              <w:t xml:space="preserve"> </w:t>
            </w:r>
            <w:r>
              <w:rPr>
                <w:sz w:val="44"/>
              </w:rPr>
              <w:t>commonplace</w:t>
            </w:r>
          </w:p>
        </w:tc>
        <w:tc>
          <w:tcPr>
            <w:tcW w:w="2015" w:type="dxa"/>
          </w:tcPr>
          <w:p w:rsidR="00493F5A" w:rsidRDefault="00FD5104"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2</w:t>
            </w:r>
          </w:p>
        </w:tc>
      </w:tr>
      <w:tr w:rsidR="00493F5A">
        <w:trPr>
          <w:trHeight w:val="1074"/>
        </w:trPr>
        <w:tc>
          <w:tcPr>
            <w:tcW w:w="1198" w:type="dxa"/>
          </w:tcPr>
          <w:p w:rsidR="00493F5A" w:rsidRDefault="001E7E9D">
            <w:pPr>
              <w:pStyle w:val="TableParagraph"/>
              <w:spacing w:before="1" w:line="240" w:lineRule="auto"/>
              <w:rPr>
                <w:sz w:val="44"/>
              </w:rPr>
            </w:pPr>
            <w:r>
              <w:rPr>
                <w:w w:val="99"/>
                <w:sz w:val="44"/>
              </w:rPr>
              <w:t>4</w:t>
            </w:r>
          </w:p>
        </w:tc>
        <w:tc>
          <w:tcPr>
            <w:tcW w:w="5188" w:type="dxa"/>
          </w:tcPr>
          <w:p w:rsidR="00493F5A" w:rsidRDefault="001E7E9D">
            <w:pPr>
              <w:pStyle w:val="TableParagraph"/>
              <w:spacing w:line="530" w:lineRule="atLeast"/>
              <w:ind w:right="675"/>
              <w:rPr>
                <w:sz w:val="44"/>
              </w:rPr>
            </w:pPr>
            <w:r>
              <w:rPr>
                <w:sz w:val="44"/>
              </w:rPr>
              <w:t>Our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strategy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and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growth</w:t>
            </w:r>
            <w:r>
              <w:rPr>
                <w:spacing w:val="-97"/>
                <w:sz w:val="44"/>
              </w:rPr>
              <w:t xml:space="preserve"> </w:t>
            </w:r>
            <w:r>
              <w:rPr>
                <w:sz w:val="44"/>
              </w:rPr>
              <w:t>action plan</w:t>
            </w:r>
          </w:p>
        </w:tc>
        <w:tc>
          <w:tcPr>
            <w:tcW w:w="2015" w:type="dxa"/>
          </w:tcPr>
          <w:p w:rsidR="00493F5A" w:rsidRDefault="00FD5104"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3</w:t>
            </w:r>
          </w:p>
        </w:tc>
      </w:tr>
      <w:tr w:rsidR="00493F5A">
        <w:trPr>
          <w:trHeight w:val="537"/>
        </w:trPr>
        <w:tc>
          <w:tcPr>
            <w:tcW w:w="119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w w:val="99"/>
                <w:sz w:val="44"/>
              </w:rPr>
              <w:t>5</w:t>
            </w:r>
          </w:p>
        </w:tc>
        <w:tc>
          <w:tcPr>
            <w:tcW w:w="518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Where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to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play</w:t>
            </w:r>
          </w:p>
        </w:tc>
        <w:tc>
          <w:tcPr>
            <w:tcW w:w="2015" w:type="dxa"/>
          </w:tcPr>
          <w:p w:rsidR="00493F5A" w:rsidRDefault="00FD5104"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3</w:t>
            </w:r>
          </w:p>
        </w:tc>
      </w:tr>
      <w:tr w:rsidR="00493F5A">
        <w:trPr>
          <w:trHeight w:val="537"/>
        </w:trPr>
        <w:tc>
          <w:tcPr>
            <w:tcW w:w="119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w w:val="99"/>
                <w:sz w:val="44"/>
              </w:rPr>
              <w:t>6</w:t>
            </w:r>
          </w:p>
        </w:tc>
        <w:tc>
          <w:tcPr>
            <w:tcW w:w="518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How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do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win</w:t>
            </w:r>
          </w:p>
        </w:tc>
        <w:tc>
          <w:tcPr>
            <w:tcW w:w="2015" w:type="dxa"/>
          </w:tcPr>
          <w:p w:rsidR="00493F5A" w:rsidRDefault="00FD5104"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4</w:t>
            </w:r>
          </w:p>
        </w:tc>
      </w:tr>
      <w:tr w:rsidR="00493F5A">
        <w:trPr>
          <w:trHeight w:val="537"/>
        </w:trPr>
        <w:tc>
          <w:tcPr>
            <w:tcW w:w="119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w w:val="99"/>
                <w:sz w:val="44"/>
              </w:rPr>
              <w:t>7</w:t>
            </w:r>
          </w:p>
        </w:tc>
        <w:tc>
          <w:tcPr>
            <w:tcW w:w="5188" w:type="dxa"/>
          </w:tcPr>
          <w:p w:rsidR="00493F5A" w:rsidRDefault="001E7E9D">
            <w:pPr>
              <w:pStyle w:val="TableParagraph"/>
              <w:spacing w:before="1"/>
              <w:rPr>
                <w:sz w:val="44"/>
              </w:rPr>
            </w:pPr>
            <w:r>
              <w:rPr>
                <w:sz w:val="44"/>
              </w:rPr>
              <w:t>Sales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and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cost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statistics</w:t>
            </w:r>
          </w:p>
        </w:tc>
        <w:tc>
          <w:tcPr>
            <w:tcW w:w="2015" w:type="dxa"/>
          </w:tcPr>
          <w:p w:rsidR="00493F5A" w:rsidRDefault="00FD5104">
            <w:pPr>
              <w:pStyle w:val="TableParagraph"/>
              <w:spacing w:line="240" w:lineRule="auto"/>
              <w:ind w:left="0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5</w:t>
            </w:r>
          </w:p>
        </w:tc>
      </w:tr>
    </w:tbl>
    <w:p w:rsidR="00493F5A" w:rsidRDefault="00493F5A">
      <w:pPr>
        <w:rPr>
          <w:rFonts w:ascii="Times New Roman"/>
          <w:sz w:val="42"/>
        </w:rPr>
        <w:sectPr w:rsidR="00493F5A">
          <w:pgSz w:w="12240" w:h="15840"/>
          <w:pgMar w:top="1460" w:right="1340" w:bottom="280" w:left="980" w:header="720" w:footer="720" w:gutter="0"/>
          <w:cols w:space="720"/>
        </w:sectPr>
      </w:pPr>
    </w:p>
    <w:p w:rsidR="00493F5A" w:rsidRDefault="001E7E9D">
      <w:pPr>
        <w:spacing w:before="68"/>
        <w:ind w:left="460" w:right="132"/>
        <w:rPr>
          <w:rFonts w:ascii="Times New Roman"/>
          <w:sz w:val="36"/>
        </w:rPr>
      </w:pPr>
      <w:r>
        <w:rPr>
          <w:rFonts w:ascii="Times New Roman"/>
          <w:color w:val="00AFEF"/>
          <w:spacing w:val="-1"/>
          <w:sz w:val="44"/>
        </w:rPr>
        <w:lastRenderedPageBreak/>
        <w:t>Introduction</w:t>
      </w:r>
      <w:r>
        <w:rPr>
          <w:rFonts w:ascii="Times New Roman"/>
          <w:color w:val="00AFEF"/>
          <w:spacing w:val="-1"/>
          <w:sz w:val="36"/>
        </w:rPr>
        <w:t xml:space="preserve">: </w:t>
      </w:r>
      <w:r>
        <w:rPr>
          <w:rFonts w:ascii="Times New Roman"/>
          <w:sz w:val="36"/>
        </w:rPr>
        <w:t>Unilever's journey in the land of red and green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spans six decades and tells the growth journey and success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stories of 22 brands that have also contributed to positive impact</w:t>
      </w: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>across societies and the environment. From sh</w:t>
      </w:r>
      <w:r>
        <w:rPr>
          <w:rFonts w:ascii="Times New Roman"/>
          <w:sz w:val="36"/>
        </w:rPr>
        <w:t>aping the lives of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its consumers through its brands to helping retailers grow, from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producing</w:t>
      </w:r>
      <w:r>
        <w:rPr>
          <w:rFonts w:ascii="Times New Roman"/>
          <w:spacing w:val="7"/>
          <w:sz w:val="36"/>
        </w:rPr>
        <w:t xml:space="preserve"> </w:t>
      </w:r>
      <w:r>
        <w:rPr>
          <w:rFonts w:ascii="Times New Roman"/>
          <w:sz w:val="36"/>
        </w:rPr>
        <w:t>generations</w:t>
      </w:r>
      <w:r>
        <w:rPr>
          <w:rFonts w:ascii="Times New Roman"/>
          <w:spacing w:val="9"/>
          <w:sz w:val="36"/>
        </w:rPr>
        <w:t xml:space="preserve"> </w:t>
      </w:r>
      <w:r>
        <w:rPr>
          <w:rFonts w:ascii="Times New Roman"/>
          <w:sz w:val="36"/>
        </w:rPr>
        <w:t>of</w:t>
      </w:r>
      <w:r>
        <w:rPr>
          <w:rFonts w:ascii="Times New Roman"/>
          <w:spacing w:val="5"/>
          <w:sz w:val="36"/>
        </w:rPr>
        <w:t xml:space="preserve"> </w:t>
      </w:r>
      <w:r>
        <w:rPr>
          <w:rFonts w:ascii="Times New Roman"/>
          <w:sz w:val="36"/>
        </w:rPr>
        <w:t>business</w:t>
      </w:r>
      <w:r>
        <w:rPr>
          <w:rFonts w:ascii="Times New Roman"/>
          <w:spacing w:val="8"/>
          <w:sz w:val="36"/>
        </w:rPr>
        <w:t xml:space="preserve"> </w:t>
      </w:r>
      <w:r>
        <w:rPr>
          <w:rFonts w:ascii="Times New Roman"/>
          <w:sz w:val="36"/>
        </w:rPr>
        <w:t>leaders</w:t>
      </w:r>
      <w:r>
        <w:rPr>
          <w:rFonts w:ascii="Times New Roman"/>
          <w:spacing w:val="9"/>
          <w:sz w:val="36"/>
        </w:rPr>
        <w:t xml:space="preserve"> </w:t>
      </w:r>
      <w:r>
        <w:rPr>
          <w:rFonts w:ascii="Times New Roman"/>
          <w:sz w:val="36"/>
        </w:rPr>
        <w:t>to</w:t>
      </w:r>
      <w:r>
        <w:rPr>
          <w:rFonts w:ascii="Times New Roman"/>
          <w:spacing w:val="11"/>
          <w:sz w:val="36"/>
        </w:rPr>
        <w:t xml:space="preserve"> </w:t>
      </w:r>
      <w:r>
        <w:rPr>
          <w:rFonts w:ascii="Times New Roman"/>
          <w:sz w:val="36"/>
        </w:rPr>
        <w:t>introducing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systems and processes that continue to inspire the industry,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Unilever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Bangladesh has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left a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strong</w:t>
      </w:r>
      <w:r>
        <w:rPr>
          <w:rFonts w:ascii="Times New Roman"/>
          <w:spacing w:val="-3"/>
          <w:sz w:val="36"/>
        </w:rPr>
        <w:t xml:space="preserve"> </w:t>
      </w:r>
      <w:r>
        <w:rPr>
          <w:rFonts w:ascii="Times New Roman"/>
          <w:sz w:val="36"/>
        </w:rPr>
        <w:t>imprint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on</w:t>
      </w:r>
      <w:r>
        <w:rPr>
          <w:rFonts w:ascii="Times New Roman"/>
          <w:spacing w:val="-4"/>
          <w:sz w:val="36"/>
        </w:rPr>
        <w:t xml:space="preserve"> </w:t>
      </w:r>
      <w:r>
        <w:rPr>
          <w:rFonts w:ascii="Times New Roman"/>
          <w:sz w:val="36"/>
        </w:rPr>
        <w:t>the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country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>its people.</w:t>
      </w:r>
    </w:p>
    <w:p w:rsidR="00493F5A" w:rsidRDefault="00493F5A">
      <w:pPr>
        <w:pStyle w:val="BodyText"/>
        <w:rPr>
          <w:rFonts w:ascii="Times New Roman"/>
          <w:sz w:val="40"/>
        </w:rPr>
      </w:pPr>
    </w:p>
    <w:p w:rsidR="00493F5A" w:rsidRDefault="00493F5A">
      <w:pPr>
        <w:pStyle w:val="BodyText"/>
        <w:spacing w:before="3"/>
        <w:rPr>
          <w:rFonts w:ascii="Times New Roman"/>
          <w:sz w:val="33"/>
        </w:rPr>
      </w:pPr>
    </w:p>
    <w:p w:rsidR="00493F5A" w:rsidRDefault="001E7E9D">
      <w:pPr>
        <w:spacing w:line="477" w:lineRule="exact"/>
        <w:ind w:left="460"/>
        <w:rPr>
          <w:b/>
          <w:sz w:val="36"/>
        </w:rPr>
      </w:pPr>
      <w:bookmarkStart w:id="0" w:name="Growing_with_Bangladesh_-_UBL’s_journey"/>
      <w:bookmarkEnd w:id="0"/>
      <w:r>
        <w:rPr>
          <w:b/>
          <w:sz w:val="36"/>
        </w:rPr>
        <w:t>Growing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with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Bangladesh -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UBL’s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journey</w:t>
      </w:r>
    </w:p>
    <w:p w:rsidR="00493F5A" w:rsidRDefault="001E7E9D">
      <w:pPr>
        <w:pStyle w:val="BodyText"/>
        <w:ind w:left="460" w:right="159"/>
      </w:pPr>
      <w:r>
        <w:rPr>
          <w:color w:val="736F6D"/>
        </w:rPr>
        <w:t>Unilever Bangladesh Limited (UBL) is the largest Fast Moving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Consumer Goods Company with a heritage of 60 years, with more</w:t>
      </w:r>
      <w:r>
        <w:rPr>
          <w:color w:val="736F6D"/>
          <w:spacing w:val="-85"/>
        </w:rPr>
        <w:t xml:space="preserve"> </w:t>
      </w:r>
      <w:r>
        <w:rPr>
          <w:color w:val="736F6D"/>
        </w:rPr>
        <w:t>than 9 out of 10 households using one or more of its brands for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their daily needs. With 22 brands including Rin, Wheel, Lux,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Lifebuoy, Glow &amp; Lovely, Sunsilk, Pepsodent, etc., the company is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a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part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of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the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everyday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life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of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millions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of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consumers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across</w:t>
      </w:r>
    </w:p>
    <w:p w:rsidR="00493F5A" w:rsidRDefault="001E7E9D">
      <w:pPr>
        <w:pStyle w:val="BodyText"/>
        <w:ind w:left="460" w:right="357"/>
      </w:pPr>
      <w:r>
        <w:rPr>
          <w:color w:val="736F6D"/>
        </w:rPr>
        <w:t>Bangladesh. UBL’s purpose is to make sustainable living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commonplace w</w:t>
      </w:r>
      <w:r>
        <w:rPr>
          <w:color w:val="736F6D"/>
        </w:rPr>
        <w:t>ith a vision to grow the business, while reducing</w:t>
      </w:r>
      <w:r>
        <w:rPr>
          <w:color w:val="736F6D"/>
          <w:spacing w:val="-85"/>
        </w:rPr>
        <w:t xml:space="preserve"> </w:t>
      </w:r>
      <w:r>
        <w:rPr>
          <w:color w:val="736F6D"/>
        </w:rPr>
        <w:t>environmental footprint and increasing positive social impact, is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reflected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in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our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company’s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ethos,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which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is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‘What’s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good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for</w:t>
      </w:r>
    </w:p>
    <w:p w:rsidR="00493F5A" w:rsidRDefault="001E7E9D">
      <w:pPr>
        <w:pStyle w:val="BodyText"/>
        <w:spacing w:before="1"/>
        <w:ind w:left="460"/>
      </w:pPr>
      <w:r>
        <w:rPr>
          <w:color w:val="736F6D"/>
        </w:rPr>
        <w:t>Bangladesh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is</w:t>
      </w:r>
      <w:r>
        <w:rPr>
          <w:color w:val="736F6D"/>
          <w:spacing w:val="-5"/>
        </w:rPr>
        <w:t xml:space="preserve"> </w:t>
      </w:r>
      <w:r>
        <w:rPr>
          <w:color w:val="736F6D"/>
        </w:rPr>
        <w:t>good</w:t>
      </w:r>
      <w:r>
        <w:rPr>
          <w:color w:val="736F6D"/>
          <w:spacing w:val="-5"/>
        </w:rPr>
        <w:t xml:space="preserve"> </w:t>
      </w:r>
      <w:r>
        <w:rPr>
          <w:color w:val="736F6D"/>
        </w:rPr>
        <w:t>for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Unilever’.</w:t>
      </w:r>
    </w:p>
    <w:p w:rsidR="00493F5A" w:rsidRDefault="00493F5A">
      <w:pPr>
        <w:pStyle w:val="BodyText"/>
        <w:spacing w:before="11"/>
        <w:rPr>
          <w:sz w:val="30"/>
        </w:rPr>
      </w:pPr>
    </w:p>
    <w:p w:rsidR="00493F5A" w:rsidRDefault="001E7E9D">
      <w:pPr>
        <w:spacing w:line="278" w:lineRule="auto"/>
        <w:ind w:left="460" w:right="1369"/>
        <w:rPr>
          <w:b/>
          <w:sz w:val="40"/>
        </w:rPr>
      </w:pPr>
      <w:bookmarkStart w:id="1" w:name="From_Local_Shores_to_Expanding_Reach_and"/>
      <w:bookmarkEnd w:id="1"/>
      <w:r>
        <w:rPr>
          <w:b/>
          <w:color w:val="4F81BC"/>
          <w:sz w:val="40"/>
        </w:rPr>
        <w:t>From</w:t>
      </w:r>
      <w:r>
        <w:rPr>
          <w:b/>
          <w:color w:val="4F81BC"/>
          <w:spacing w:val="-5"/>
          <w:sz w:val="40"/>
        </w:rPr>
        <w:t xml:space="preserve"> </w:t>
      </w:r>
      <w:r>
        <w:rPr>
          <w:b/>
          <w:color w:val="4F81BC"/>
          <w:sz w:val="40"/>
        </w:rPr>
        <w:t>Local</w:t>
      </w:r>
      <w:r>
        <w:rPr>
          <w:b/>
          <w:color w:val="4F81BC"/>
          <w:spacing w:val="-3"/>
          <w:sz w:val="40"/>
        </w:rPr>
        <w:t xml:space="preserve"> </w:t>
      </w:r>
      <w:r>
        <w:rPr>
          <w:b/>
          <w:color w:val="4F81BC"/>
          <w:sz w:val="40"/>
        </w:rPr>
        <w:t>Shores</w:t>
      </w:r>
      <w:r>
        <w:rPr>
          <w:b/>
          <w:color w:val="4F81BC"/>
          <w:spacing w:val="-1"/>
          <w:sz w:val="40"/>
        </w:rPr>
        <w:t xml:space="preserve"> </w:t>
      </w:r>
      <w:r>
        <w:rPr>
          <w:b/>
          <w:color w:val="4F81BC"/>
          <w:sz w:val="40"/>
        </w:rPr>
        <w:t>to</w:t>
      </w:r>
      <w:r>
        <w:rPr>
          <w:b/>
          <w:color w:val="4F81BC"/>
          <w:spacing w:val="-5"/>
          <w:sz w:val="40"/>
        </w:rPr>
        <w:t xml:space="preserve"> </w:t>
      </w:r>
      <w:r>
        <w:rPr>
          <w:b/>
          <w:color w:val="4F81BC"/>
          <w:sz w:val="40"/>
        </w:rPr>
        <w:t>Expanding</w:t>
      </w:r>
      <w:r>
        <w:rPr>
          <w:b/>
          <w:color w:val="4F81BC"/>
          <w:spacing w:val="-2"/>
          <w:sz w:val="40"/>
        </w:rPr>
        <w:t xml:space="preserve"> </w:t>
      </w:r>
      <w:r>
        <w:rPr>
          <w:b/>
          <w:color w:val="4F81BC"/>
          <w:sz w:val="40"/>
        </w:rPr>
        <w:t>Reach</w:t>
      </w:r>
      <w:r>
        <w:rPr>
          <w:b/>
          <w:color w:val="4F81BC"/>
          <w:spacing w:val="-5"/>
          <w:sz w:val="40"/>
        </w:rPr>
        <w:t xml:space="preserve"> </w:t>
      </w:r>
      <w:r>
        <w:rPr>
          <w:b/>
          <w:color w:val="4F81BC"/>
          <w:sz w:val="40"/>
        </w:rPr>
        <w:t>and</w:t>
      </w:r>
      <w:r>
        <w:rPr>
          <w:b/>
          <w:color w:val="4F81BC"/>
          <w:spacing w:val="-107"/>
          <w:sz w:val="40"/>
        </w:rPr>
        <w:t xml:space="preserve"> </w:t>
      </w:r>
      <w:r>
        <w:rPr>
          <w:b/>
          <w:color w:val="4F81BC"/>
          <w:sz w:val="40"/>
        </w:rPr>
        <w:t>Production</w:t>
      </w:r>
    </w:p>
    <w:p w:rsidR="00493F5A" w:rsidRDefault="001E7E9D">
      <w:pPr>
        <w:pStyle w:val="BodyText"/>
        <w:ind w:left="460"/>
      </w:pPr>
      <w:r>
        <w:rPr>
          <w:color w:val="736F6D"/>
        </w:rPr>
        <w:t>Starting</w:t>
      </w:r>
      <w:r>
        <w:rPr>
          <w:color w:val="736F6D"/>
          <w:spacing w:val="-6"/>
        </w:rPr>
        <w:t xml:space="preserve"> </w:t>
      </w:r>
      <w:r>
        <w:rPr>
          <w:color w:val="736F6D"/>
        </w:rPr>
        <w:t>with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a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single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distributor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in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Chattogram,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Unilever</w:t>
      </w:r>
      <w:r>
        <w:rPr>
          <w:color w:val="736F6D"/>
          <w:spacing w:val="-6"/>
        </w:rPr>
        <w:t xml:space="preserve"> </w:t>
      </w:r>
      <w:r>
        <w:rPr>
          <w:color w:val="736F6D"/>
        </w:rPr>
        <w:t>gradually</w:t>
      </w:r>
      <w:r>
        <w:rPr>
          <w:color w:val="736F6D"/>
          <w:spacing w:val="-84"/>
        </w:rPr>
        <w:t xml:space="preserve"> </w:t>
      </w:r>
      <w:r>
        <w:rPr>
          <w:color w:val="736F6D"/>
        </w:rPr>
        <w:t>expanded its reach to all administrative districts of Bangladesh by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the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end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of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the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1970s. Building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on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the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success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of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its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soap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business,</w:t>
      </w:r>
    </w:p>
    <w:p w:rsidR="00493F5A" w:rsidRDefault="00493F5A">
      <w:pPr>
        <w:sectPr w:rsidR="00493F5A">
          <w:footerReference w:type="default" r:id="rId8"/>
          <w:pgSz w:w="12240" w:h="15840"/>
          <w:pgMar w:top="1360" w:right="1340" w:bottom="1200" w:left="980" w:header="0" w:footer="1008" w:gutter="0"/>
          <w:pgNumType w:start="1"/>
          <w:cols w:space="720"/>
        </w:sectPr>
      </w:pPr>
    </w:p>
    <w:p w:rsidR="00493F5A" w:rsidRDefault="001E7E9D">
      <w:pPr>
        <w:pStyle w:val="BodyText"/>
        <w:spacing w:before="80"/>
        <w:ind w:left="460" w:right="124"/>
      </w:pPr>
      <w:r>
        <w:rPr>
          <w:color w:val="736F6D"/>
        </w:rPr>
        <w:lastRenderedPageBreak/>
        <w:t>the company introduced new product categories, such as hair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care, home care, skin care, and water purification, to meet the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evolving needs of Bangladeshi</w:t>
      </w:r>
      <w:r>
        <w:rPr>
          <w:color w:val="736F6D"/>
        </w:rPr>
        <w:t xml:space="preserve"> consumers. With the establishment</w:t>
      </w:r>
      <w:r>
        <w:rPr>
          <w:color w:val="736F6D"/>
          <w:spacing w:val="-85"/>
        </w:rPr>
        <w:t xml:space="preserve"> </w:t>
      </w:r>
      <w:r>
        <w:rPr>
          <w:color w:val="736F6D"/>
        </w:rPr>
        <w:t>of Unilever Bangladesh’s Personal Product (PP) factory, the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majority of personal care products, including shampoo and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toothpaste, were manufactured locally rather than imported. At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present, more than 90% of our local dema</w:t>
      </w:r>
      <w:r>
        <w:rPr>
          <w:color w:val="736F6D"/>
        </w:rPr>
        <w:t>nd is met through local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production.</w:t>
      </w:r>
    </w:p>
    <w:p w:rsidR="00493F5A" w:rsidRDefault="001E7E9D">
      <w:pPr>
        <w:pStyle w:val="BodyText"/>
        <w:ind w:left="460" w:right="282"/>
      </w:pPr>
      <w:r>
        <w:rPr>
          <w:color w:val="736F6D"/>
        </w:rPr>
        <w:t>Today, UBL is proud to serve not just the accessible geography,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but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also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the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remotest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areas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through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a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network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of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approximately</w:t>
      </w:r>
    </w:p>
    <w:p w:rsidR="00493F5A" w:rsidRDefault="001E7E9D">
      <w:pPr>
        <w:pStyle w:val="BodyText"/>
        <w:spacing w:line="425" w:lineRule="exact"/>
        <w:ind w:left="460"/>
      </w:pPr>
      <w:r>
        <w:rPr>
          <w:color w:val="736F6D"/>
        </w:rPr>
        <w:t>1.3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million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retail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outlets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across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the</w:t>
      </w:r>
      <w:r>
        <w:rPr>
          <w:color w:val="736F6D"/>
          <w:spacing w:val="-6"/>
        </w:rPr>
        <w:t xml:space="preserve"> </w:t>
      </w:r>
      <w:r>
        <w:rPr>
          <w:color w:val="736F6D"/>
        </w:rPr>
        <w:t>country.</w:t>
      </w:r>
    </w:p>
    <w:p w:rsidR="00493F5A" w:rsidRDefault="00493F5A">
      <w:pPr>
        <w:pStyle w:val="BodyText"/>
        <w:spacing w:before="3"/>
      </w:pPr>
    </w:p>
    <w:p w:rsidR="00493F5A" w:rsidRDefault="001E7E9D">
      <w:pPr>
        <w:pStyle w:val="Heading2"/>
      </w:pPr>
      <w:bookmarkStart w:id="2" w:name="Making_Sustainable_Living_Commonplace"/>
      <w:bookmarkEnd w:id="2"/>
      <w:r>
        <w:rPr>
          <w:color w:val="4F81BC"/>
        </w:rPr>
        <w:t>Making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Sustainable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Living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Commonplace</w:t>
      </w:r>
    </w:p>
    <w:p w:rsidR="00493F5A" w:rsidRDefault="001E7E9D">
      <w:pPr>
        <w:spacing w:before="64"/>
        <w:ind w:left="460" w:right="159"/>
        <w:rPr>
          <w:sz w:val="28"/>
        </w:rPr>
      </w:pPr>
      <w:r>
        <w:rPr>
          <w:color w:val="736F6D"/>
          <w:sz w:val="28"/>
        </w:rPr>
        <w:t>Our commitment to social and environmental development has been an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integral part of our journey since our inception. Our efforts and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sustainability initiatives gained a structured outlook with the launch of the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Unilever Sustainable Living Plan (USLP) in 20</w:t>
      </w:r>
      <w:r>
        <w:rPr>
          <w:color w:val="736F6D"/>
          <w:sz w:val="28"/>
        </w:rPr>
        <w:t>10. This milestone marked a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significant step forward in aligning our business practices with the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Sustainable Development Goals. Building upon this foundation, we have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continued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to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refine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and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enhance</w:t>
      </w:r>
      <w:r>
        <w:rPr>
          <w:color w:val="736F6D"/>
          <w:spacing w:val="-6"/>
          <w:sz w:val="28"/>
        </w:rPr>
        <w:t xml:space="preserve"> </w:t>
      </w:r>
      <w:r>
        <w:rPr>
          <w:color w:val="736F6D"/>
          <w:sz w:val="28"/>
        </w:rPr>
        <w:t>our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approach,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and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in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2020,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we</w:t>
      </w:r>
      <w:r>
        <w:rPr>
          <w:color w:val="736F6D"/>
          <w:spacing w:val="-6"/>
          <w:sz w:val="28"/>
        </w:rPr>
        <w:t xml:space="preserve"> </w:t>
      </w:r>
      <w:r>
        <w:rPr>
          <w:color w:val="736F6D"/>
          <w:sz w:val="28"/>
        </w:rPr>
        <w:t>introduced</w:t>
      </w:r>
      <w:r>
        <w:rPr>
          <w:color w:val="736F6D"/>
          <w:spacing w:val="-74"/>
          <w:sz w:val="28"/>
        </w:rPr>
        <w:t xml:space="preserve"> </w:t>
      </w:r>
      <w:r>
        <w:rPr>
          <w:color w:val="736F6D"/>
          <w:sz w:val="28"/>
        </w:rPr>
        <w:t>the Compass strategy, which has been instrumental in further streamlining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our efforts, enabling us to make a tangible and positive impact on society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and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the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environment.</w:t>
      </w:r>
    </w:p>
    <w:p w:rsidR="00493F5A" w:rsidRDefault="001E7E9D">
      <w:pPr>
        <w:spacing w:before="2"/>
        <w:ind w:left="460"/>
        <w:rPr>
          <w:sz w:val="28"/>
        </w:rPr>
      </w:pPr>
      <w:r>
        <w:rPr>
          <w:color w:val="736F6D"/>
          <w:sz w:val="28"/>
        </w:rPr>
        <w:t>In 2023, we refined the Compass further and introduced our Growth Action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Plan (GAP), f</w:t>
      </w:r>
      <w:r>
        <w:rPr>
          <w:color w:val="736F6D"/>
          <w:sz w:val="28"/>
        </w:rPr>
        <w:t>ocused on three priorities: delivering higher-quality growth,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stepping</w:t>
      </w:r>
      <w:r>
        <w:rPr>
          <w:color w:val="736F6D"/>
          <w:spacing w:val="-6"/>
          <w:sz w:val="28"/>
        </w:rPr>
        <w:t xml:space="preserve"> </w:t>
      </w:r>
      <w:r>
        <w:rPr>
          <w:color w:val="736F6D"/>
          <w:sz w:val="28"/>
        </w:rPr>
        <w:t>up productivity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and</w:t>
      </w:r>
      <w:r>
        <w:rPr>
          <w:color w:val="736F6D"/>
          <w:spacing w:val="-6"/>
          <w:sz w:val="28"/>
        </w:rPr>
        <w:t xml:space="preserve"> </w:t>
      </w:r>
      <w:r>
        <w:rPr>
          <w:color w:val="736F6D"/>
          <w:sz w:val="28"/>
        </w:rPr>
        <w:t>simplicity,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and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adopting</w:t>
      </w:r>
      <w:r>
        <w:rPr>
          <w:color w:val="736F6D"/>
          <w:spacing w:val="-6"/>
          <w:sz w:val="28"/>
        </w:rPr>
        <w:t xml:space="preserve"> </w:t>
      </w:r>
      <w:r>
        <w:rPr>
          <w:color w:val="736F6D"/>
          <w:sz w:val="28"/>
        </w:rPr>
        <w:t>a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strong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performance</w:t>
      </w:r>
      <w:r>
        <w:rPr>
          <w:color w:val="736F6D"/>
          <w:spacing w:val="-74"/>
          <w:sz w:val="28"/>
        </w:rPr>
        <w:t xml:space="preserve"> </w:t>
      </w:r>
      <w:r>
        <w:rPr>
          <w:color w:val="736F6D"/>
          <w:sz w:val="28"/>
        </w:rPr>
        <w:t>focus. We are at the early stages of this work and there is much to be done,</w:t>
      </w:r>
      <w:r>
        <w:rPr>
          <w:color w:val="736F6D"/>
          <w:spacing w:val="-74"/>
          <w:sz w:val="28"/>
        </w:rPr>
        <w:t xml:space="preserve"> </w:t>
      </w:r>
      <w:r>
        <w:rPr>
          <w:color w:val="736F6D"/>
          <w:sz w:val="28"/>
        </w:rPr>
        <w:t>but we are moving with speed and urgency t</w:t>
      </w:r>
      <w:r>
        <w:rPr>
          <w:color w:val="736F6D"/>
          <w:sz w:val="28"/>
        </w:rPr>
        <w:t>o transform Unilever into a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consistently higher performing business. By integrating sustainability into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every aspect of our operations, we strive to create a brighter future for all,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 xml:space="preserve">while ensuring responsible business practices that prioritise people and </w:t>
      </w:r>
      <w:r>
        <w:rPr>
          <w:color w:val="736F6D"/>
          <w:sz w:val="28"/>
        </w:rPr>
        <w:t>the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planet.</w:t>
      </w:r>
    </w:p>
    <w:p w:rsidR="00493F5A" w:rsidRDefault="00493F5A">
      <w:pPr>
        <w:rPr>
          <w:sz w:val="28"/>
        </w:rPr>
        <w:sectPr w:rsidR="00493F5A">
          <w:pgSz w:w="12240" w:h="15840"/>
          <w:pgMar w:top="1360" w:right="1340" w:bottom="1200" w:left="980" w:header="0" w:footer="1008" w:gutter="0"/>
          <w:cols w:space="720"/>
        </w:sectPr>
      </w:pPr>
    </w:p>
    <w:p w:rsidR="00493F5A" w:rsidRDefault="001E7E9D">
      <w:pPr>
        <w:pStyle w:val="Heading1"/>
        <w:spacing w:before="80" w:line="240" w:lineRule="auto"/>
      </w:pPr>
      <w:bookmarkStart w:id="3" w:name="Commitment_to_Sustainability"/>
      <w:bookmarkEnd w:id="3"/>
      <w:r>
        <w:rPr>
          <w:color w:val="4F81BC"/>
        </w:rPr>
        <w:lastRenderedPageBreak/>
        <w:t>Commitment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Sustainability</w:t>
      </w:r>
    </w:p>
    <w:p w:rsidR="00493F5A" w:rsidRDefault="001E7E9D">
      <w:pPr>
        <w:pStyle w:val="BodyText"/>
        <w:spacing w:before="69"/>
        <w:ind w:left="460" w:right="324"/>
      </w:pPr>
      <w:r>
        <w:rPr>
          <w:color w:val="736F6D"/>
        </w:rPr>
        <w:t>As a pioneer of sustainable manufacturing, UBL is constantly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working to reduce our carbon footprint and aims to collect more</w:t>
      </w:r>
      <w:r>
        <w:rPr>
          <w:color w:val="736F6D"/>
          <w:spacing w:val="-85"/>
        </w:rPr>
        <w:t xml:space="preserve"> </w:t>
      </w:r>
      <w:r>
        <w:rPr>
          <w:color w:val="736F6D"/>
        </w:rPr>
        <w:t>plastic than we use by 2025. We are also proactively working in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cities to better manage plastic waste. In line with this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commitment, we have been collecting and processing more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plastic waste from the environment than the amount of plastic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used in our product packaging. Our sustainability initiatives have</w:t>
      </w:r>
      <w:r>
        <w:rPr>
          <w:color w:val="736F6D"/>
          <w:spacing w:val="-85"/>
        </w:rPr>
        <w:t xml:space="preserve"> </w:t>
      </w:r>
      <w:r>
        <w:rPr>
          <w:color w:val="736F6D"/>
        </w:rPr>
        <w:t>already benefi</w:t>
      </w:r>
      <w:r>
        <w:rPr>
          <w:color w:val="736F6D"/>
        </w:rPr>
        <w:t>ted over 100 million Bangladeshis since 2020,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making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us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a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proud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partner</w:t>
      </w:r>
      <w:r>
        <w:rPr>
          <w:color w:val="736F6D"/>
          <w:spacing w:val="-2"/>
        </w:rPr>
        <w:t xml:space="preserve"> </w:t>
      </w:r>
      <w:r>
        <w:rPr>
          <w:color w:val="736F6D"/>
        </w:rPr>
        <w:t>in</w:t>
      </w:r>
      <w:r>
        <w:rPr>
          <w:color w:val="736F6D"/>
          <w:spacing w:val="-1"/>
        </w:rPr>
        <w:t xml:space="preserve"> </w:t>
      </w:r>
      <w:r>
        <w:rPr>
          <w:color w:val="736F6D"/>
        </w:rPr>
        <w:t>progress</w:t>
      </w:r>
      <w:r>
        <w:rPr>
          <w:color w:val="736F6D"/>
          <w:spacing w:val="-4"/>
        </w:rPr>
        <w:t xml:space="preserve"> </w:t>
      </w:r>
      <w:r>
        <w:rPr>
          <w:color w:val="736F6D"/>
        </w:rPr>
        <w:t>for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Bangladesh.</w:t>
      </w:r>
    </w:p>
    <w:p w:rsidR="00493F5A" w:rsidRDefault="00493F5A">
      <w:pPr>
        <w:pStyle w:val="BodyText"/>
        <w:rPr>
          <w:sz w:val="42"/>
        </w:rPr>
      </w:pPr>
    </w:p>
    <w:p w:rsidR="00493F5A" w:rsidRDefault="001E7E9D">
      <w:pPr>
        <w:pStyle w:val="Heading1"/>
        <w:spacing w:before="297"/>
      </w:pPr>
      <w:bookmarkStart w:id="4" w:name="Our_strategy_and_Growth_Action_Plan"/>
      <w:bookmarkEnd w:id="4"/>
      <w:r>
        <w:t>Our</w:t>
      </w:r>
      <w:r>
        <w:rPr>
          <w:spacing w:val="-3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Plan</w:t>
      </w:r>
    </w:p>
    <w:p w:rsidR="00493F5A" w:rsidRDefault="001E7E9D">
      <w:pPr>
        <w:spacing w:line="371" w:lineRule="exact"/>
        <w:ind w:left="460"/>
        <w:rPr>
          <w:sz w:val="28"/>
        </w:rPr>
      </w:pPr>
      <w:r>
        <w:rPr>
          <w:color w:val="736F6D"/>
          <w:sz w:val="28"/>
        </w:rPr>
        <w:t>Our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purpose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is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to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make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sustainable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living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commonplace.</w:t>
      </w:r>
    </w:p>
    <w:p w:rsidR="00493F5A" w:rsidRDefault="001E7E9D">
      <w:pPr>
        <w:spacing w:before="2"/>
        <w:ind w:left="460"/>
        <w:rPr>
          <w:sz w:val="28"/>
        </w:rPr>
      </w:pPr>
      <w:r>
        <w:rPr>
          <w:color w:val="736F6D"/>
          <w:sz w:val="28"/>
        </w:rPr>
        <w:t>We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believe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that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the winning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businesses</w:t>
      </w:r>
      <w:r>
        <w:rPr>
          <w:color w:val="736F6D"/>
          <w:spacing w:val="3"/>
          <w:sz w:val="28"/>
        </w:rPr>
        <w:t xml:space="preserve"> </w:t>
      </w:r>
      <w:r>
        <w:rPr>
          <w:color w:val="736F6D"/>
          <w:sz w:val="28"/>
        </w:rPr>
        <w:t>of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tomorrow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will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be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those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that</w:t>
      </w:r>
    </w:p>
    <w:p w:rsidR="00493F5A" w:rsidRDefault="001E7E9D">
      <w:pPr>
        <w:spacing w:before="5" w:line="237" w:lineRule="auto"/>
        <w:ind w:left="460" w:right="282"/>
        <w:rPr>
          <w:sz w:val="28"/>
        </w:rPr>
      </w:pPr>
      <w:r>
        <w:rPr>
          <w:color w:val="736F6D"/>
          <w:sz w:val="28"/>
        </w:rPr>
        <w:t>anticipate</w:t>
      </w:r>
      <w:r>
        <w:rPr>
          <w:color w:val="736F6D"/>
          <w:spacing w:val="-6"/>
          <w:sz w:val="28"/>
        </w:rPr>
        <w:t xml:space="preserve"> </w:t>
      </w:r>
      <w:r>
        <w:rPr>
          <w:color w:val="736F6D"/>
          <w:sz w:val="28"/>
        </w:rPr>
        <w:t>and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respond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to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the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huge</w:t>
      </w:r>
      <w:r>
        <w:rPr>
          <w:color w:val="736F6D"/>
          <w:spacing w:val="-6"/>
          <w:sz w:val="28"/>
        </w:rPr>
        <w:t xml:space="preserve"> </w:t>
      </w:r>
      <w:r>
        <w:rPr>
          <w:color w:val="736F6D"/>
          <w:sz w:val="28"/>
        </w:rPr>
        <w:t>changes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shaping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people’s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lives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across</w:t>
      </w:r>
      <w:r>
        <w:rPr>
          <w:color w:val="736F6D"/>
          <w:spacing w:val="-74"/>
          <w:sz w:val="28"/>
        </w:rPr>
        <w:t xml:space="preserve"> </w:t>
      </w:r>
      <w:r>
        <w:rPr>
          <w:color w:val="736F6D"/>
          <w:sz w:val="28"/>
        </w:rPr>
        <w:t>the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world.</w:t>
      </w:r>
    </w:p>
    <w:p w:rsidR="00493F5A" w:rsidRDefault="001E7E9D">
      <w:pPr>
        <w:spacing w:before="4"/>
        <w:ind w:left="460"/>
        <w:rPr>
          <w:sz w:val="18"/>
        </w:rPr>
      </w:pPr>
      <w:r>
        <w:rPr>
          <w:color w:val="736F6D"/>
          <w:sz w:val="28"/>
        </w:rPr>
        <w:t>We are more certain than ever that it is the right time to focus our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sustainability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efforts on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the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four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key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priorities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where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we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are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best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placed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to</w:t>
      </w:r>
      <w:r>
        <w:rPr>
          <w:color w:val="736F6D"/>
          <w:spacing w:val="-73"/>
          <w:sz w:val="28"/>
        </w:rPr>
        <w:t xml:space="preserve"> </w:t>
      </w:r>
      <w:r>
        <w:rPr>
          <w:color w:val="736F6D"/>
          <w:sz w:val="28"/>
        </w:rPr>
        <w:t>drive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impact: climate, nature,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plastics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and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livelihoods</w:t>
      </w:r>
      <w:r>
        <w:rPr>
          <w:color w:val="736F6D"/>
          <w:sz w:val="18"/>
        </w:rPr>
        <w:t>.</w:t>
      </w:r>
    </w:p>
    <w:p w:rsidR="00493F5A" w:rsidRDefault="00493F5A">
      <w:pPr>
        <w:pStyle w:val="BodyText"/>
        <w:spacing w:before="2"/>
        <w:rPr>
          <w:sz w:val="36"/>
        </w:rPr>
      </w:pPr>
    </w:p>
    <w:p w:rsidR="00493F5A" w:rsidRDefault="001E7E9D">
      <w:pPr>
        <w:pStyle w:val="Heading2"/>
        <w:spacing w:before="1"/>
      </w:pPr>
      <w:bookmarkStart w:id="5" w:name="Where_to_play"/>
      <w:bookmarkEnd w:id="5"/>
      <w:r>
        <w:rPr>
          <w:color w:val="4F81BC"/>
        </w:rPr>
        <w:t>Where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play</w:t>
      </w:r>
    </w:p>
    <w:p w:rsidR="00493F5A" w:rsidRDefault="001E7E9D">
      <w:pPr>
        <w:pStyle w:val="BodyText"/>
        <w:spacing w:before="59"/>
        <w:ind w:left="460" w:right="110"/>
      </w:pPr>
      <w:r>
        <w:rPr>
          <w:color w:val="736F6D"/>
        </w:rPr>
        <w:t>We will demonstrate that our business model delivers consistent</w:t>
      </w:r>
      <w:r>
        <w:rPr>
          <w:color w:val="736F6D"/>
          <w:spacing w:val="1"/>
        </w:rPr>
        <w:t xml:space="preserve"> </w:t>
      </w:r>
      <w:r>
        <w:rPr>
          <w:color w:val="736F6D"/>
        </w:rPr>
        <w:t>and competitive growth delivering financial results in the top third</w:t>
      </w:r>
      <w:r>
        <w:rPr>
          <w:color w:val="736F6D"/>
          <w:spacing w:val="-85"/>
        </w:rPr>
        <w:t xml:space="preserve"> </w:t>
      </w:r>
      <w:r>
        <w:rPr>
          <w:color w:val="736F6D"/>
        </w:rPr>
        <w:t>of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our</w:t>
      </w:r>
      <w:r>
        <w:rPr>
          <w:color w:val="736F6D"/>
          <w:spacing w:val="-3"/>
        </w:rPr>
        <w:t xml:space="preserve"> </w:t>
      </w:r>
      <w:r>
        <w:rPr>
          <w:color w:val="736F6D"/>
        </w:rPr>
        <w:t>industry.</w:t>
      </w:r>
    </w:p>
    <w:p w:rsidR="00493F5A" w:rsidRDefault="001E7E9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84" w:line="424" w:lineRule="exact"/>
        <w:ind w:hanging="361"/>
        <w:rPr>
          <w:sz w:val="32"/>
        </w:rPr>
      </w:pPr>
      <w:r>
        <w:rPr>
          <w:color w:val="736F6D"/>
          <w:sz w:val="32"/>
        </w:rPr>
        <w:t>We</w:t>
      </w:r>
      <w:r>
        <w:rPr>
          <w:color w:val="736F6D"/>
          <w:spacing w:val="-3"/>
          <w:sz w:val="32"/>
        </w:rPr>
        <w:t xml:space="preserve"> </w:t>
      </w:r>
      <w:r>
        <w:rPr>
          <w:color w:val="736F6D"/>
          <w:sz w:val="32"/>
        </w:rPr>
        <w:t>will</w:t>
      </w:r>
      <w:r>
        <w:rPr>
          <w:color w:val="736F6D"/>
          <w:spacing w:val="-2"/>
          <w:sz w:val="32"/>
        </w:rPr>
        <w:t xml:space="preserve"> </w:t>
      </w:r>
      <w:r>
        <w:rPr>
          <w:color w:val="736F6D"/>
          <w:sz w:val="32"/>
        </w:rPr>
        <w:t>build</w:t>
      </w:r>
      <w:r>
        <w:rPr>
          <w:color w:val="736F6D"/>
          <w:spacing w:val="-5"/>
          <w:sz w:val="32"/>
        </w:rPr>
        <w:t xml:space="preserve"> </w:t>
      </w:r>
      <w:r>
        <w:rPr>
          <w:color w:val="736F6D"/>
          <w:sz w:val="32"/>
        </w:rPr>
        <w:t>a</w:t>
      </w:r>
      <w:r>
        <w:rPr>
          <w:color w:val="736F6D"/>
          <w:spacing w:val="-2"/>
          <w:sz w:val="32"/>
        </w:rPr>
        <w:t xml:space="preserve"> </w:t>
      </w:r>
      <w:r>
        <w:rPr>
          <w:color w:val="736F6D"/>
          <w:sz w:val="32"/>
        </w:rPr>
        <w:t>consistently</w:t>
      </w:r>
      <w:r>
        <w:rPr>
          <w:color w:val="736F6D"/>
          <w:spacing w:val="-5"/>
          <w:sz w:val="32"/>
        </w:rPr>
        <w:t xml:space="preserve"> </w:t>
      </w:r>
      <w:r>
        <w:rPr>
          <w:color w:val="736F6D"/>
          <w:sz w:val="32"/>
        </w:rPr>
        <w:t>high</w:t>
      </w:r>
      <w:r>
        <w:rPr>
          <w:color w:val="736F6D"/>
          <w:spacing w:val="-1"/>
          <w:sz w:val="32"/>
        </w:rPr>
        <w:t xml:space="preserve"> </w:t>
      </w:r>
      <w:r>
        <w:rPr>
          <w:color w:val="736F6D"/>
          <w:sz w:val="32"/>
        </w:rPr>
        <w:t>growth</w:t>
      </w:r>
      <w:r>
        <w:rPr>
          <w:color w:val="736F6D"/>
          <w:spacing w:val="-1"/>
          <w:sz w:val="32"/>
        </w:rPr>
        <w:t xml:space="preserve"> </w:t>
      </w:r>
      <w:r>
        <w:rPr>
          <w:color w:val="736F6D"/>
          <w:sz w:val="32"/>
        </w:rPr>
        <w:t>portfolio</w:t>
      </w:r>
    </w:p>
    <w:p w:rsidR="00493F5A" w:rsidRDefault="001E7E9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424" w:lineRule="exact"/>
        <w:ind w:hanging="361"/>
        <w:rPr>
          <w:sz w:val="32"/>
        </w:rPr>
      </w:pPr>
      <w:r>
        <w:rPr>
          <w:color w:val="736F6D"/>
          <w:sz w:val="32"/>
        </w:rPr>
        <w:t>We</w:t>
      </w:r>
      <w:r>
        <w:rPr>
          <w:color w:val="736F6D"/>
          <w:spacing w:val="-4"/>
          <w:sz w:val="32"/>
        </w:rPr>
        <w:t xml:space="preserve"> </w:t>
      </w:r>
      <w:r>
        <w:rPr>
          <w:color w:val="736F6D"/>
          <w:sz w:val="32"/>
        </w:rPr>
        <w:t>will</w:t>
      </w:r>
      <w:r>
        <w:rPr>
          <w:color w:val="736F6D"/>
          <w:spacing w:val="-4"/>
          <w:sz w:val="32"/>
        </w:rPr>
        <w:t xml:space="preserve"> </w:t>
      </w:r>
      <w:r>
        <w:rPr>
          <w:color w:val="736F6D"/>
          <w:sz w:val="32"/>
        </w:rPr>
        <w:t>win</w:t>
      </w:r>
      <w:r>
        <w:rPr>
          <w:color w:val="736F6D"/>
          <w:spacing w:val="-3"/>
          <w:sz w:val="32"/>
        </w:rPr>
        <w:t xml:space="preserve"> </w:t>
      </w:r>
      <w:r>
        <w:rPr>
          <w:color w:val="736F6D"/>
          <w:sz w:val="32"/>
        </w:rPr>
        <w:t>with</w:t>
      </w:r>
      <w:r>
        <w:rPr>
          <w:color w:val="736F6D"/>
          <w:spacing w:val="-2"/>
          <w:sz w:val="32"/>
        </w:rPr>
        <w:t xml:space="preserve"> </w:t>
      </w:r>
      <w:r>
        <w:rPr>
          <w:color w:val="736F6D"/>
          <w:sz w:val="32"/>
        </w:rPr>
        <w:t>our</w:t>
      </w:r>
      <w:r>
        <w:rPr>
          <w:color w:val="736F6D"/>
          <w:spacing w:val="-5"/>
          <w:sz w:val="32"/>
        </w:rPr>
        <w:t xml:space="preserve"> </w:t>
      </w:r>
      <w:r>
        <w:rPr>
          <w:color w:val="736F6D"/>
          <w:sz w:val="32"/>
        </w:rPr>
        <w:t>brands,</w:t>
      </w:r>
      <w:r>
        <w:rPr>
          <w:color w:val="736F6D"/>
          <w:spacing w:val="-1"/>
          <w:sz w:val="32"/>
        </w:rPr>
        <w:t xml:space="preserve"> </w:t>
      </w:r>
      <w:r>
        <w:rPr>
          <w:color w:val="736F6D"/>
          <w:sz w:val="32"/>
        </w:rPr>
        <w:t>powered</w:t>
      </w:r>
      <w:r>
        <w:rPr>
          <w:color w:val="736F6D"/>
          <w:spacing w:val="-6"/>
          <w:sz w:val="32"/>
        </w:rPr>
        <w:t xml:space="preserve"> </w:t>
      </w:r>
      <w:r>
        <w:rPr>
          <w:color w:val="736F6D"/>
          <w:sz w:val="32"/>
        </w:rPr>
        <w:t>by</w:t>
      </w:r>
      <w:r>
        <w:rPr>
          <w:color w:val="736F6D"/>
          <w:spacing w:val="-5"/>
          <w:sz w:val="32"/>
        </w:rPr>
        <w:t xml:space="preserve"> </w:t>
      </w:r>
      <w:r>
        <w:rPr>
          <w:color w:val="736F6D"/>
          <w:sz w:val="32"/>
        </w:rPr>
        <w:t>unmissable</w:t>
      </w:r>
      <w:r>
        <w:rPr>
          <w:color w:val="736F6D"/>
          <w:spacing w:val="-4"/>
          <w:sz w:val="32"/>
        </w:rPr>
        <w:t xml:space="preserve"> </w:t>
      </w:r>
      <w:r>
        <w:rPr>
          <w:color w:val="736F6D"/>
          <w:sz w:val="32"/>
        </w:rPr>
        <w:t>superiority</w:t>
      </w:r>
    </w:p>
    <w:p w:rsidR="00493F5A" w:rsidRDefault="001E7E9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/>
        <w:ind w:hanging="361"/>
        <w:rPr>
          <w:sz w:val="32"/>
        </w:rPr>
      </w:pPr>
      <w:r>
        <w:rPr>
          <w:color w:val="736F6D"/>
          <w:sz w:val="32"/>
        </w:rPr>
        <w:t>We</w:t>
      </w:r>
      <w:r>
        <w:rPr>
          <w:color w:val="736F6D"/>
          <w:spacing w:val="-2"/>
          <w:sz w:val="32"/>
        </w:rPr>
        <w:t xml:space="preserve"> </w:t>
      </w:r>
      <w:r>
        <w:rPr>
          <w:color w:val="736F6D"/>
          <w:sz w:val="32"/>
        </w:rPr>
        <w:t>will</w:t>
      </w:r>
      <w:r>
        <w:rPr>
          <w:color w:val="736F6D"/>
          <w:spacing w:val="-3"/>
          <w:sz w:val="32"/>
        </w:rPr>
        <w:t xml:space="preserve"> </w:t>
      </w:r>
      <w:r>
        <w:rPr>
          <w:color w:val="736F6D"/>
          <w:sz w:val="32"/>
        </w:rPr>
        <w:t>accelerate</w:t>
      </w:r>
      <w:r>
        <w:rPr>
          <w:color w:val="736F6D"/>
          <w:spacing w:val="-1"/>
          <w:sz w:val="32"/>
        </w:rPr>
        <w:t xml:space="preserve"> </w:t>
      </w:r>
      <w:r>
        <w:rPr>
          <w:color w:val="736F6D"/>
          <w:sz w:val="32"/>
        </w:rPr>
        <w:t>growth</w:t>
      </w:r>
      <w:r>
        <w:rPr>
          <w:color w:val="736F6D"/>
          <w:spacing w:val="-1"/>
          <w:sz w:val="32"/>
        </w:rPr>
        <w:t xml:space="preserve"> </w:t>
      </w:r>
      <w:r>
        <w:rPr>
          <w:color w:val="736F6D"/>
          <w:sz w:val="32"/>
        </w:rPr>
        <w:t>in</w:t>
      </w:r>
      <w:r>
        <w:rPr>
          <w:color w:val="736F6D"/>
          <w:spacing w:val="-1"/>
          <w:sz w:val="32"/>
        </w:rPr>
        <w:t xml:space="preserve"> </w:t>
      </w:r>
      <w:r>
        <w:rPr>
          <w:color w:val="736F6D"/>
          <w:sz w:val="32"/>
        </w:rPr>
        <w:t>key</w:t>
      </w:r>
      <w:r>
        <w:rPr>
          <w:color w:val="736F6D"/>
          <w:spacing w:val="-4"/>
          <w:sz w:val="32"/>
        </w:rPr>
        <w:t xml:space="preserve"> </w:t>
      </w:r>
      <w:r>
        <w:rPr>
          <w:color w:val="736F6D"/>
          <w:sz w:val="32"/>
        </w:rPr>
        <w:t>markets</w:t>
      </w:r>
      <w:r>
        <w:rPr>
          <w:color w:val="736F6D"/>
          <w:spacing w:val="-4"/>
          <w:sz w:val="32"/>
        </w:rPr>
        <w:t xml:space="preserve"> </w:t>
      </w:r>
      <w:r>
        <w:rPr>
          <w:color w:val="736F6D"/>
          <w:sz w:val="32"/>
        </w:rPr>
        <w:t>and</w:t>
      </w:r>
      <w:r>
        <w:rPr>
          <w:color w:val="736F6D"/>
          <w:spacing w:val="-4"/>
          <w:sz w:val="32"/>
        </w:rPr>
        <w:t xml:space="preserve"> </w:t>
      </w:r>
      <w:r>
        <w:rPr>
          <w:color w:val="736F6D"/>
          <w:sz w:val="32"/>
        </w:rPr>
        <w:t>categories</w:t>
      </w:r>
    </w:p>
    <w:p w:rsidR="00493F5A" w:rsidRDefault="001E7E9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rPr>
          <w:sz w:val="32"/>
        </w:rPr>
      </w:pPr>
      <w:r>
        <w:rPr>
          <w:color w:val="736F6D"/>
          <w:sz w:val="32"/>
        </w:rPr>
        <w:t>We</w:t>
      </w:r>
      <w:r>
        <w:rPr>
          <w:color w:val="736F6D"/>
          <w:spacing w:val="-2"/>
          <w:sz w:val="32"/>
        </w:rPr>
        <w:t xml:space="preserve"> </w:t>
      </w:r>
      <w:r>
        <w:rPr>
          <w:color w:val="736F6D"/>
          <w:sz w:val="32"/>
        </w:rPr>
        <w:t>will</w:t>
      </w:r>
      <w:r>
        <w:rPr>
          <w:color w:val="736F6D"/>
          <w:spacing w:val="-2"/>
          <w:sz w:val="32"/>
        </w:rPr>
        <w:t xml:space="preserve"> </w:t>
      </w:r>
      <w:r>
        <w:rPr>
          <w:color w:val="736F6D"/>
          <w:sz w:val="32"/>
        </w:rPr>
        <w:t>lead</w:t>
      </w:r>
      <w:r>
        <w:rPr>
          <w:color w:val="736F6D"/>
          <w:spacing w:val="-4"/>
          <w:sz w:val="32"/>
        </w:rPr>
        <w:t xml:space="preserve"> </w:t>
      </w:r>
      <w:r>
        <w:rPr>
          <w:color w:val="736F6D"/>
          <w:sz w:val="32"/>
        </w:rPr>
        <w:t>in key</w:t>
      </w:r>
      <w:r>
        <w:rPr>
          <w:color w:val="736F6D"/>
          <w:spacing w:val="-3"/>
          <w:sz w:val="32"/>
        </w:rPr>
        <w:t xml:space="preserve"> </w:t>
      </w:r>
      <w:r>
        <w:rPr>
          <w:color w:val="736F6D"/>
          <w:sz w:val="32"/>
        </w:rPr>
        <w:t>channels</w:t>
      </w:r>
    </w:p>
    <w:p w:rsidR="00493F5A" w:rsidRDefault="00493F5A">
      <w:pPr>
        <w:rPr>
          <w:sz w:val="32"/>
        </w:rPr>
        <w:sectPr w:rsidR="00493F5A">
          <w:pgSz w:w="12240" w:h="15840"/>
          <w:pgMar w:top="1360" w:right="1340" w:bottom="1200" w:left="980" w:header="0" w:footer="1008" w:gutter="0"/>
          <w:cols w:space="720"/>
        </w:sectPr>
      </w:pPr>
    </w:p>
    <w:p w:rsidR="00493F5A" w:rsidRDefault="001E7E9D">
      <w:pPr>
        <w:pStyle w:val="Heading2"/>
        <w:spacing w:before="80"/>
      </w:pPr>
      <w:bookmarkStart w:id="6" w:name="How_to_win"/>
      <w:bookmarkEnd w:id="6"/>
      <w:r>
        <w:rPr>
          <w:color w:val="4F81BC"/>
        </w:rPr>
        <w:lastRenderedPageBreak/>
        <w:t>How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win</w:t>
      </w:r>
    </w:p>
    <w:p w:rsidR="00493F5A" w:rsidRDefault="001E7E9D">
      <w:pPr>
        <w:spacing w:before="64"/>
        <w:ind w:left="460" w:right="159"/>
        <w:rPr>
          <w:sz w:val="28"/>
        </w:rPr>
      </w:pPr>
      <w:r>
        <w:rPr>
          <w:color w:val="736F6D"/>
          <w:sz w:val="28"/>
        </w:rPr>
        <w:t>In order to unlock our full potential and accelerate business performance,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we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have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set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out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a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Growth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Action</w:t>
      </w:r>
      <w:r>
        <w:rPr>
          <w:color w:val="736F6D"/>
          <w:spacing w:val="2"/>
          <w:sz w:val="28"/>
        </w:rPr>
        <w:t xml:space="preserve"> </w:t>
      </w:r>
      <w:r>
        <w:rPr>
          <w:color w:val="736F6D"/>
          <w:sz w:val="28"/>
        </w:rPr>
        <w:t>Plan.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It</w:t>
      </w:r>
      <w:r>
        <w:rPr>
          <w:color w:val="736F6D"/>
          <w:spacing w:val="-1"/>
          <w:sz w:val="28"/>
        </w:rPr>
        <w:t xml:space="preserve"> </w:t>
      </w:r>
      <w:r>
        <w:rPr>
          <w:color w:val="736F6D"/>
          <w:sz w:val="28"/>
        </w:rPr>
        <w:t>outlines</w:t>
      </w:r>
      <w:r>
        <w:rPr>
          <w:color w:val="736F6D"/>
          <w:spacing w:val="-2"/>
          <w:sz w:val="28"/>
        </w:rPr>
        <w:t xml:space="preserve"> </w:t>
      </w:r>
      <w:r>
        <w:rPr>
          <w:color w:val="736F6D"/>
          <w:sz w:val="28"/>
        </w:rPr>
        <w:t>the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steps</w:t>
      </w:r>
      <w:r>
        <w:rPr>
          <w:color w:val="736F6D"/>
          <w:spacing w:val="-3"/>
          <w:sz w:val="28"/>
        </w:rPr>
        <w:t xml:space="preserve"> </w:t>
      </w:r>
      <w:r>
        <w:rPr>
          <w:color w:val="736F6D"/>
          <w:sz w:val="28"/>
        </w:rPr>
        <w:t>we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are</w:t>
      </w:r>
      <w:r>
        <w:rPr>
          <w:color w:val="736F6D"/>
          <w:spacing w:val="-5"/>
          <w:sz w:val="28"/>
        </w:rPr>
        <w:t xml:space="preserve"> </w:t>
      </w:r>
      <w:r>
        <w:rPr>
          <w:color w:val="736F6D"/>
          <w:sz w:val="28"/>
        </w:rPr>
        <w:t>taking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to</w:t>
      </w:r>
      <w:r>
        <w:rPr>
          <w:color w:val="736F6D"/>
          <w:spacing w:val="-73"/>
          <w:sz w:val="28"/>
        </w:rPr>
        <w:t xml:space="preserve"> </w:t>
      </w:r>
      <w:r>
        <w:rPr>
          <w:color w:val="736F6D"/>
          <w:sz w:val="28"/>
        </w:rPr>
        <w:t>deliver faster growth, drive productivity and simplicity, and dial up our</w:t>
      </w:r>
      <w:r>
        <w:rPr>
          <w:color w:val="736F6D"/>
          <w:spacing w:val="1"/>
          <w:sz w:val="28"/>
        </w:rPr>
        <w:t xml:space="preserve"> </w:t>
      </w:r>
      <w:r>
        <w:rPr>
          <w:color w:val="736F6D"/>
          <w:sz w:val="28"/>
        </w:rPr>
        <w:t>performance</w:t>
      </w:r>
      <w:r>
        <w:rPr>
          <w:color w:val="736F6D"/>
          <w:spacing w:val="-4"/>
          <w:sz w:val="28"/>
        </w:rPr>
        <w:t xml:space="preserve"> </w:t>
      </w:r>
      <w:r>
        <w:rPr>
          <w:color w:val="736F6D"/>
          <w:sz w:val="28"/>
        </w:rPr>
        <w:t>culture.</w:t>
      </w:r>
    </w:p>
    <w:p w:rsidR="00493F5A" w:rsidRDefault="00493F5A">
      <w:pPr>
        <w:pStyle w:val="BodyText"/>
        <w:rPr>
          <w:sz w:val="20"/>
        </w:rPr>
      </w:pPr>
    </w:p>
    <w:p w:rsidR="00493F5A" w:rsidRDefault="00493F5A">
      <w:pPr>
        <w:pStyle w:val="BodyText"/>
        <w:rPr>
          <w:sz w:val="20"/>
        </w:rPr>
      </w:pPr>
    </w:p>
    <w:p w:rsidR="00493F5A" w:rsidRDefault="00493F5A">
      <w:pPr>
        <w:pStyle w:val="BodyText"/>
        <w:rPr>
          <w:sz w:val="20"/>
        </w:rPr>
      </w:pPr>
    </w:p>
    <w:p w:rsidR="00493F5A" w:rsidRDefault="00493F5A">
      <w:pPr>
        <w:pStyle w:val="BodyText"/>
        <w:rPr>
          <w:sz w:val="20"/>
        </w:rPr>
      </w:pPr>
    </w:p>
    <w:p w:rsidR="00493F5A" w:rsidRDefault="00493F5A">
      <w:pPr>
        <w:pStyle w:val="BodyText"/>
        <w:rPr>
          <w:sz w:val="20"/>
        </w:rPr>
      </w:pPr>
    </w:p>
    <w:p w:rsidR="00493F5A" w:rsidRDefault="00493F5A">
      <w:pPr>
        <w:pStyle w:val="BodyText"/>
        <w:spacing w:before="9"/>
        <w:rPr>
          <w:sz w:val="11"/>
        </w:rPr>
      </w:pPr>
      <w:r w:rsidRPr="00493F5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33" type="#_x0000_t202" style="position:absolute;margin-left:1in;margin-top:9pt;width:135pt;height:81pt;z-index:-15728640;mso-wrap-distance-left:0;mso-wrap-distance-right:0;mso-position-horizontal-relative:page" fillcolor="#4f81bc" stroked="f">
            <v:textbox inset="0,0,0,0">
              <w:txbxContent>
                <w:p w:rsidR="00493F5A" w:rsidRDefault="001E7E9D">
                  <w:pPr>
                    <w:spacing w:before="447"/>
                    <w:ind w:left="786"/>
                    <w:rPr>
                      <w:rFonts w:ascii="Calibri"/>
                      <w:sz w:val="54"/>
                    </w:rPr>
                  </w:pPr>
                  <w:r>
                    <w:rPr>
                      <w:rFonts w:ascii="Calibri"/>
                      <w:color w:val="FFFFFF"/>
                      <w:sz w:val="54"/>
                    </w:rPr>
                    <w:t>Dove</w:t>
                  </w:r>
                </w:p>
              </w:txbxContent>
            </v:textbox>
            <w10:wrap type="topAndBottom" anchorx="page"/>
          </v:shape>
        </w:pict>
      </w:r>
      <w:r w:rsidRPr="00493F5A">
        <w:pict>
          <v:shape id="_x0000_s2132" type="#_x0000_t202" style="position:absolute;margin-left:220.5pt;margin-top:9pt;width:135pt;height:81pt;z-index:-15728128;mso-wrap-distance-left:0;mso-wrap-distance-right:0;mso-position-horizontal-relative:page" fillcolor="#4f81bc" stroked="f">
            <v:textbox inset="0,0,0,0">
              <w:txbxContent>
                <w:p w:rsidR="00493F5A" w:rsidRDefault="001E7E9D">
                  <w:pPr>
                    <w:spacing w:before="447"/>
                    <w:ind w:left="418"/>
                    <w:rPr>
                      <w:rFonts w:ascii="Calibri"/>
                      <w:sz w:val="54"/>
                    </w:rPr>
                  </w:pPr>
                  <w:r>
                    <w:rPr>
                      <w:rFonts w:ascii="Calibri"/>
                      <w:color w:val="FFFFFF"/>
                      <w:sz w:val="54"/>
                    </w:rPr>
                    <w:t>Lifebuoy</w:t>
                  </w:r>
                </w:p>
              </w:txbxContent>
            </v:textbox>
            <w10:wrap type="topAndBottom" anchorx="page"/>
          </v:shape>
        </w:pict>
      </w:r>
      <w:r w:rsidRPr="00493F5A">
        <w:pict>
          <v:shape id="_x0000_s2131" type="#_x0000_t202" style="position:absolute;margin-left:369pt;margin-top:9pt;width:135pt;height:81pt;z-index:-15727616;mso-wrap-distance-left:0;mso-wrap-distance-right:0;mso-position-horizontal-relative:page" fillcolor="#4f81bc" stroked="f">
            <v:textbox inset="0,0,0,0">
              <w:txbxContent>
                <w:p w:rsidR="00493F5A" w:rsidRDefault="001E7E9D">
                  <w:pPr>
                    <w:spacing w:before="447"/>
                    <w:ind w:left="443"/>
                    <w:rPr>
                      <w:rFonts w:ascii="Calibri"/>
                      <w:sz w:val="54"/>
                    </w:rPr>
                  </w:pPr>
                  <w:r>
                    <w:rPr>
                      <w:rFonts w:ascii="Calibri"/>
                      <w:color w:val="FFFFFF"/>
                      <w:sz w:val="54"/>
                    </w:rPr>
                    <w:t>Vaseline</w:t>
                  </w:r>
                </w:p>
              </w:txbxContent>
            </v:textbox>
            <w10:wrap type="topAndBottom" anchorx="page"/>
          </v:shape>
        </w:pict>
      </w:r>
      <w:r w:rsidRPr="00493F5A">
        <w:pict>
          <v:shape id="_x0000_s2130" type="#_x0000_t202" style="position:absolute;margin-left:146.25pt;margin-top:103.5pt;width:135pt;height:81pt;z-index:-15727104;mso-wrap-distance-left:0;mso-wrap-distance-right:0;mso-position-horizontal-relative:page" fillcolor="#4f81bc" stroked="f">
            <v:textbox inset="0,0,0,0">
              <w:txbxContent>
                <w:p w:rsidR="00493F5A" w:rsidRDefault="001E7E9D">
                  <w:pPr>
                    <w:spacing w:before="447"/>
                    <w:ind w:left="957" w:right="957"/>
                    <w:jc w:val="center"/>
                    <w:rPr>
                      <w:rFonts w:ascii="Calibri"/>
                      <w:sz w:val="54"/>
                    </w:rPr>
                  </w:pPr>
                  <w:r>
                    <w:rPr>
                      <w:rFonts w:ascii="Calibri"/>
                      <w:color w:val="FFFFFF"/>
                      <w:sz w:val="54"/>
                    </w:rPr>
                    <w:t>Lux</w:t>
                  </w:r>
                </w:p>
              </w:txbxContent>
            </v:textbox>
            <w10:wrap type="topAndBottom" anchorx="page"/>
          </v:shape>
        </w:pict>
      </w:r>
      <w:r w:rsidRPr="00493F5A">
        <w:pict>
          <v:shape id="_x0000_s2129" type="#_x0000_t202" style="position:absolute;margin-left:294.75pt;margin-top:103.5pt;width:135pt;height:81pt;z-index:-15726592;mso-wrap-distance-left:0;mso-wrap-distance-right:0;mso-position-horizontal-relative:page" fillcolor="#4f81bc" stroked="f">
            <v:textbox inset="0,0,0,0">
              <w:txbxContent>
                <w:p w:rsidR="00493F5A" w:rsidRDefault="001E7E9D">
                  <w:pPr>
                    <w:spacing w:before="447"/>
                    <w:ind w:left="187"/>
                    <w:rPr>
                      <w:rFonts w:ascii="Calibri"/>
                      <w:sz w:val="54"/>
                    </w:rPr>
                  </w:pPr>
                  <w:r>
                    <w:rPr>
                      <w:rFonts w:ascii="Calibri"/>
                      <w:color w:val="FFFFFF"/>
                      <w:sz w:val="54"/>
                    </w:rPr>
                    <w:t>Pepsodent</w:t>
                  </w:r>
                </w:p>
              </w:txbxContent>
            </v:textbox>
            <w10:wrap type="topAndBottom" anchorx="page"/>
          </v:shape>
        </w:pict>
      </w:r>
    </w:p>
    <w:p w:rsidR="00493F5A" w:rsidRDefault="00493F5A">
      <w:pPr>
        <w:pStyle w:val="BodyText"/>
        <w:spacing w:before="4"/>
        <w:rPr>
          <w:sz w:val="17"/>
        </w:rPr>
      </w:pPr>
    </w:p>
    <w:p w:rsidR="00493F5A" w:rsidRDefault="00493F5A">
      <w:pPr>
        <w:pStyle w:val="BodyText"/>
        <w:rPr>
          <w:sz w:val="20"/>
        </w:rPr>
      </w:pPr>
    </w:p>
    <w:p w:rsidR="00493F5A" w:rsidRDefault="00493F5A">
      <w:pPr>
        <w:pStyle w:val="BodyText"/>
        <w:rPr>
          <w:sz w:val="20"/>
        </w:rPr>
      </w:pPr>
    </w:p>
    <w:p w:rsidR="00493F5A" w:rsidRDefault="00493F5A">
      <w:pPr>
        <w:pStyle w:val="BodyText"/>
        <w:rPr>
          <w:sz w:val="20"/>
        </w:rPr>
      </w:pPr>
    </w:p>
    <w:p w:rsidR="00493F5A" w:rsidRDefault="001E7E9D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462413</wp:posOffset>
            </wp:positionV>
            <wp:extent cx="1989897" cy="1810512"/>
            <wp:effectExtent l="0" t="0" r="0" b="0"/>
            <wp:wrapTopAndBottom/>
            <wp:docPr id="3" name="image2.jpeg" descr="unilever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897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3106673</wp:posOffset>
            </wp:positionH>
            <wp:positionV relativeFrom="paragraph">
              <wp:posOffset>146818</wp:posOffset>
            </wp:positionV>
            <wp:extent cx="2143125" cy="2143125"/>
            <wp:effectExtent l="0" t="0" r="0" b="0"/>
            <wp:wrapTopAndBottom/>
            <wp:docPr id="5" name="image3.jpeg" descr="unilever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F5A" w:rsidRDefault="00493F5A">
      <w:pPr>
        <w:rPr>
          <w:sz w:val="14"/>
        </w:rPr>
        <w:sectPr w:rsidR="00493F5A">
          <w:pgSz w:w="12240" w:h="15840"/>
          <w:pgMar w:top="1360" w:right="1340" w:bottom="1200" w:left="980" w:header="0" w:footer="1008" w:gutter="0"/>
          <w:cols w:space="720"/>
        </w:sectPr>
      </w:pPr>
    </w:p>
    <w:p w:rsidR="00493F5A" w:rsidRDefault="001E7E9D">
      <w:pPr>
        <w:spacing w:before="70"/>
        <w:ind w:left="460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Sales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and</w:t>
      </w:r>
      <w:r>
        <w:rPr>
          <w:rFonts w:ascii="Times New Roman"/>
          <w:spacing w:val="2"/>
          <w:sz w:val="36"/>
        </w:rPr>
        <w:t xml:space="preserve"> </w:t>
      </w:r>
      <w:r>
        <w:rPr>
          <w:rFonts w:ascii="Times New Roman"/>
          <w:sz w:val="36"/>
        </w:rPr>
        <w:t>Cost</w:t>
      </w:r>
      <w:r>
        <w:rPr>
          <w:rFonts w:ascii="Times New Roman"/>
          <w:spacing w:val="-5"/>
          <w:sz w:val="36"/>
        </w:rPr>
        <w:t xml:space="preserve"> </w:t>
      </w:r>
      <w:r>
        <w:rPr>
          <w:rFonts w:ascii="Times New Roman"/>
          <w:sz w:val="36"/>
        </w:rPr>
        <w:t>Statistics</w:t>
      </w:r>
    </w:p>
    <w:p w:rsidR="00493F5A" w:rsidRDefault="00493F5A">
      <w:pPr>
        <w:pStyle w:val="BodyText"/>
        <w:rPr>
          <w:rFonts w:ascii="Times New Roman"/>
          <w:sz w:val="20"/>
        </w:rPr>
      </w:pPr>
    </w:p>
    <w:p w:rsidR="00493F5A" w:rsidRDefault="00493F5A"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tblInd w:w="6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01"/>
        <w:gridCol w:w="2551"/>
        <w:gridCol w:w="2337"/>
      </w:tblGrid>
      <w:tr w:rsidR="00493F5A">
        <w:trPr>
          <w:trHeight w:val="408"/>
        </w:trPr>
        <w:tc>
          <w:tcPr>
            <w:tcW w:w="2601" w:type="dxa"/>
          </w:tcPr>
          <w:p w:rsidR="00493F5A" w:rsidRDefault="001E7E9D">
            <w:pPr>
              <w:pStyle w:val="TableParagraph"/>
              <w:spacing w:line="388" w:lineRule="exact"/>
              <w:ind w:left="20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Product</w:t>
            </w:r>
            <w:r>
              <w:rPr>
                <w:rFonts w:ascii="Times New Roman"/>
                <w:spacing w:val="-3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name</w:t>
            </w:r>
          </w:p>
        </w:tc>
        <w:tc>
          <w:tcPr>
            <w:tcW w:w="2551" w:type="dxa"/>
          </w:tcPr>
          <w:p w:rsidR="00493F5A" w:rsidRDefault="001E7E9D">
            <w:pPr>
              <w:pStyle w:val="TableParagraph"/>
              <w:spacing w:line="388" w:lineRule="exact"/>
              <w:ind w:left="413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Cost</w:t>
            </w:r>
          </w:p>
        </w:tc>
        <w:tc>
          <w:tcPr>
            <w:tcW w:w="2337" w:type="dxa"/>
          </w:tcPr>
          <w:p w:rsidR="00493F5A" w:rsidRDefault="001E7E9D">
            <w:pPr>
              <w:pStyle w:val="TableParagraph"/>
              <w:spacing w:line="388" w:lineRule="exact"/>
              <w:ind w:left="105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Sales</w:t>
            </w:r>
          </w:p>
        </w:tc>
      </w:tr>
      <w:tr w:rsidR="00493F5A">
        <w:trPr>
          <w:trHeight w:val="415"/>
        </w:trPr>
        <w:tc>
          <w:tcPr>
            <w:tcW w:w="2601" w:type="dxa"/>
          </w:tcPr>
          <w:p w:rsidR="00493F5A" w:rsidRDefault="001E7E9D">
            <w:pPr>
              <w:pStyle w:val="TableParagraph"/>
              <w:spacing w:line="395" w:lineRule="exact"/>
              <w:ind w:left="20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Dove</w:t>
            </w:r>
          </w:p>
        </w:tc>
        <w:tc>
          <w:tcPr>
            <w:tcW w:w="2551" w:type="dxa"/>
          </w:tcPr>
          <w:p w:rsidR="00493F5A" w:rsidRDefault="001E7E9D">
            <w:pPr>
              <w:pStyle w:val="TableParagraph"/>
              <w:spacing w:line="395" w:lineRule="exact"/>
              <w:ind w:left="413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100000</w:t>
            </w:r>
          </w:p>
        </w:tc>
        <w:tc>
          <w:tcPr>
            <w:tcW w:w="2337" w:type="dxa"/>
          </w:tcPr>
          <w:p w:rsidR="00493F5A" w:rsidRDefault="001E7E9D">
            <w:pPr>
              <w:pStyle w:val="TableParagraph"/>
              <w:spacing w:line="395" w:lineRule="exact"/>
              <w:ind w:left="105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120000</w:t>
            </w:r>
          </w:p>
        </w:tc>
      </w:tr>
      <w:tr w:rsidR="00493F5A">
        <w:trPr>
          <w:trHeight w:val="412"/>
        </w:trPr>
        <w:tc>
          <w:tcPr>
            <w:tcW w:w="2601" w:type="dxa"/>
          </w:tcPr>
          <w:p w:rsidR="00493F5A" w:rsidRDefault="001E7E9D">
            <w:pPr>
              <w:pStyle w:val="TableParagraph"/>
              <w:spacing w:line="393" w:lineRule="exact"/>
              <w:ind w:left="20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Lifebuoy</w:t>
            </w:r>
          </w:p>
        </w:tc>
        <w:tc>
          <w:tcPr>
            <w:tcW w:w="2551" w:type="dxa"/>
          </w:tcPr>
          <w:p w:rsidR="00493F5A" w:rsidRDefault="001E7E9D">
            <w:pPr>
              <w:pStyle w:val="TableParagraph"/>
              <w:spacing w:line="393" w:lineRule="exact"/>
              <w:ind w:left="413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80000</w:t>
            </w:r>
          </w:p>
        </w:tc>
        <w:tc>
          <w:tcPr>
            <w:tcW w:w="2337" w:type="dxa"/>
          </w:tcPr>
          <w:p w:rsidR="00493F5A" w:rsidRDefault="001E7E9D">
            <w:pPr>
              <w:pStyle w:val="TableParagraph"/>
              <w:spacing w:line="393" w:lineRule="exact"/>
              <w:ind w:left="105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100000</w:t>
            </w:r>
          </w:p>
        </w:tc>
      </w:tr>
      <w:tr w:rsidR="00493F5A">
        <w:trPr>
          <w:trHeight w:val="412"/>
        </w:trPr>
        <w:tc>
          <w:tcPr>
            <w:tcW w:w="2601" w:type="dxa"/>
          </w:tcPr>
          <w:p w:rsidR="00493F5A" w:rsidRDefault="001E7E9D">
            <w:pPr>
              <w:pStyle w:val="TableParagraph"/>
              <w:spacing w:line="393" w:lineRule="exact"/>
              <w:ind w:left="20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Vaseline</w:t>
            </w:r>
          </w:p>
        </w:tc>
        <w:tc>
          <w:tcPr>
            <w:tcW w:w="2551" w:type="dxa"/>
          </w:tcPr>
          <w:p w:rsidR="00493F5A" w:rsidRDefault="001E7E9D">
            <w:pPr>
              <w:pStyle w:val="TableParagraph"/>
              <w:spacing w:line="393" w:lineRule="exact"/>
              <w:ind w:left="413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90000</w:t>
            </w:r>
          </w:p>
        </w:tc>
        <w:tc>
          <w:tcPr>
            <w:tcW w:w="2337" w:type="dxa"/>
          </w:tcPr>
          <w:p w:rsidR="00493F5A" w:rsidRDefault="001E7E9D">
            <w:pPr>
              <w:pStyle w:val="TableParagraph"/>
              <w:spacing w:line="393" w:lineRule="exact"/>
              <w:ind w:left="105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110000</w:t>
            </w:r>
          </w:p>
        </w:tc>
      </w:tr>
      <w:tr w:rsidR="00493F5A">
        <w:trPr>
          <w:trHeight w:val="415"/>
        </w:trPr>
        <w:tc>
          <w:tcPr>
            <w:tcW w:w="2601" w:type="dxa"/>
          </w:tcPr>
          <w:p w:rsidR="00493F5A" w:rsidRDefault="001E7E9D">
            <w:pPr>
              <w:pStyle w:val="TableParagraph"/>
              <w:spacing w:line="395" w:lineRule="exact"/>
              <w:ind w:left="20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Lux</w:t>
            </w:r>
          </w:p>
        </w:tc>
        <w:tc>
          <w:tcPr>
            <w:tcW w:w="2551" w:type="dxa"/>
          </w:tcPr>
          <w:p w:rsidR="00493F5A" w:rsidRDefault="001E7E9D">
            <w:pPr>
              <w:pStyle w:val="TableParagraph"/>
              <w:spacing w:line="395" w:lineRule="exact"/>
              <w:ind w:left="413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120000</w:t>
            </w:r>
          </w:p>
        </w:tc>
        <w:tc>
          <w:tcPr>
            <w:tcW w:w="2337" w:type="dxa"/>
          </w:tcPr>
          <w:p w:rsidR="00493F5A" w:rsidRDefault="001E7E9D">
            <w:pPr>
              <w:pStyle w:val="TableParagraph"/>
              <w:spacing w:line="395" w:lineRule="exact"/>
              <w:ind w:left="105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140000</w:t>
            </w:r>
          </w:p>
        </w:tc>
      </w:tr>
      <w:tr w:rsidR="00493F5A">
        <w:trPr>
          <w:trHeight w:val="408"/>
        </w:trPr>
        <w:tc>
          <w:tcPr>
            <w:tcW w:w="2601" w:type="dxa"/>
          </w:tcPr>
          <w:p w:rsidR="00493F5A" w:rsidRDefault="001E7E9D">
            <w:pPr>
              <w:pStyle w:val="TableParagraph"/>
              <w:spacing w:line="388" w:lineRule="exact"/>
              <w:ind w:left="20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Pepsodent</w:t>
            </w:r>
          </w:p>
        </w:tc>
        <w:tc>
          <w:tcPr>
            <w:tcW w:w="2551" w:type="dxa"/>
          </w:tcPr>
          <w:p w:rsidR="00493F5A" w:rsidRDefault="001E7E9D">
            <w:pPr>
              <w:pStyle w:val="TableParagraph"/>
              <w:spacing w:line="388" w:lineRule="exact"/>
              <w:ind w:left="413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150000</w:t>
            </w:r>
          </w:p>
        </w:tc>
        <w:tc>
          <w:tcPr>
            <w:tcW w:w="2337" w:type="dxa"/>
          </w:tcPr>
          <w:p w:rsidR="00493F5A" w:rsidRDefault="001E7E9D">
            <w:pPr>
              <w:pStyle w:val="TableParagraph"/>
              <w:spacing w:line="388" w:lineRule="exact"/>
              <w:ind w:left="105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170000</w:t>
            </w:r>
          </w:p>
        </w:tc>
      </w:tr>
    </w:tbl>
    <w:p w:rsidR="00493F5A" w:rsidRDefault="00493F5A">
      <w:pPr>
        <w:pStyle w:val="BodyText"/>
        <w:rPr>
          <w:rFonts w:ascii="Times New Roman"/>
          <w:sz w:val="21"/>
        </w:rPr>
      </w:pPr>
    </w:p>
    <w:p w:rsidR="00493F5A" w:rsidRDefault="00493F5A">
      <w:pPr>
        <w:spacing w:before="65"/>
        <w:ind w:left="880"/>
        <w:rPr>
          <w:rFonts w:ascii="Calibri"/>
          <w:b/>
          <w:sz w:val="19"/>
        </w:rPr>
      </w:pPr>
      <w:r w:rsidRPr="00493F5A">
        <w:pict>
          <v:group id="_x0000_s2063" style="position:absolute;left:0;text-align:left;margin-left:123.95pt;margin-top:4.35pt;width:232.5pt;height:127.9pt;z-index:15732224;mso-position-horizontal-relative:page" coordorigin="2479,87" coordsize="4650,2558">
            <v:shape id="_x0000_s2128" style="position:absolute;left:2520;top:2513;width:4600;height:92" coordorigin="2520,2513" coordsize="4600,92" path="m7120,2513r-4482,l2520,2604r4482,l7120,2513xe" fillcolor="gray" stroked="f">
              <v:path arrowok="t"/>
            </v:shape>
            <v:shape id="_x0000_s2127" style="position:absolute;left:2520;top:97;width:4600;height:2508" coordorigin="2520,97" coordsize="4600,2508" path="m7119,97r-4481,l2520,188r,2416l2638,2513r2382,l5020,1262r344,l5364,2513r1755,l7119,1262r,-269l7119,97xe" fillcolor="silver" stroked="f">
              <v:path arrowok="t"/>
            </v:shape>
            <v:shape id="_x0000_s2126" style="position:absolute;left:2520;top:97;width:4600;height:2508" coordorigin="2520,97" coordsize="4600,2508" o:spt="100" adj="0,,0" path="m2520,2604r118,-91l7120,2513m2520,2335r118,-88l7120,2247m2520,2066r118,-89l7120,1977m2520,1797r118,-88l7120,1709m2520,1529r118,-89l7120,1440m2520,1262r118,-89l7120,1173m2520,993r118,-89l7120,904m2520,724r118,-89l7120,635m2520,455r118,-89l7120,366m2520,188l2638,97r4482,e" filled="f" strokeweight=".339mm">
              <v:stroke joinstyle="round"/>
              <v:formulas/>
              <v:path arrowok="t" o:connecttype="segments"/>
            </v:shape>
            <v:shape id="_x0000_s2125" style="position:absolute;left:2520;top:2513;width:4600;height:92" coordorigin="2520,2513" coordsize="4600,92" path="m7120,2513r-118,91l2520,2604r118,-91l7120,2513xe" filled="f" strokeweight=".33869mm">
              <v:path arrowok="t"/>
            </v:shape>
            <v:shape id="_x0000_s2124" style="position:absolute;left:2520;top:97;width:4600;height:2508" coordorigin="2520,97" coordsize="4600,2508" o:spt="100" adj="0,,0" path="m2520,2604r,-2416l2638,97r,2416l2520,2604t118,-91l7119,2513r,-2416l2638,97r,2416e" filled="f" strokecolor="gray" strokeweight=".339mm">
              <v:stroke joinstyle="round"/>
              <v:formulas/>
              <v:path arrowok="t" o:connecttype="segments"/>
            </v:shape>
            <v:shape id="_x0000_s2123" style="position:absolute;left:3123;top:1172;width:118;height:1432" coordorigin="3124,1173" coordsize="118,1432" path="m3242,1173r-118,89l3124,2604r118,-91l3242,1173xe" fillcolor="#4d4d80" stroked="f">
              <v:path arrowok="t"/>
            </v:shape>
            <v:shape id="_x0000_s2122" style="position:absolute;left:3123;top:1172;width:118;height:1432" coordorigin="3124,1173" coordsize="118,1432" path="m3124,2604r,-1342l3242,1173r,1340l3124,2604xe" filled="f" strokeweight=".33933mm">
              <v:path arrowok="t"/>
            </v:shape>
            <v:rect id="_x0000_s2121" style="position:absolute;left:2779;top:1261;width:344;height:1343" fillcolor="#99f" stroked="f"/>
            <v:rect id="_x0000_s2120" style="position:absolute;left:2779;top:1261;width:344;height:1343" filled="f" strokeweight=".33931mm"/>
            <v:shape id="_x0000_s2119" style="position:absolute;left:2779;top:1172;width:462;height:89" coordorigin="2780,1173" coordsize="462,89" path="m3242,1173r-344,l2780,1262r344,l3242,1173xe" fillcolor="#7373be" stroked="f">
              <v:path arrowok="t"/>
            </v:shape>
            <v:shape id="_x0000_s2118" style="position:absolute;left:2779;top:1172;width:462;height:89" coordorigin="2780,1173" coordsize="462,89" path="m3124,1262r118,-89l2898,1173r-118,89l3124,1262xe" filled="f" strokeweight=".33869mm">
              <v:path arrowok="t"/>
            </v:shape>
            <v:shape id="_x0000_s2117" style="position:absolute;left:3467;top:1439;width:119;height:1165" coordorigin="3468,1440" coordsize="119,1165" path="m3586,1440r-118,89l3468,2604r118,-91l3586,1440xe" fillcolor="#4d1a33" stroked="f">
              <v:path arrowok="t"/>
            </v:shape>
            <v:shape id="_x0000_s2116" style="position:absolute;left:3467;top:1439;width:119;height:1165" coordorigin="3468,1440" coordsize="119,1165" path="m3468,2604r,-1075l3586,1440r,1073l3468,2604xe" filled="f" strokeweight=".33933mm">
              <v:path arrowok="t"/>
            </v:shape>
            <v:rect id="_x0000_s2115" style="position:absolute;left:3123;top:1528;width:344;height:1076" fillcolor="#936" stroked="f"/>
            <v:rect id="_x0000_s2114" style="position:absolute;left:3123;top:1528;width:344;height:1076" filled="f" strokeweight=".33928mm"/>
            <v:shape id="_x0000_s2113" style="position:absolute;left:3123;top:1439;width:463;height:89" coordorigin="3124,1440" coordsize="463,89" path="m3586,1440r-344,l3124,1529r344,l3586,1440xe" fillcolor="#73254d" stroked="f">
              <v:path arrowok="t"/>
            </v:shape>
            <v:shape id="_x0000_s2112" style="position:absolute;left:3123;top:1439;width:463;height:89" coordorigin="3124,1440" coordsize="463,89" path="m3468,1529r118,-89l3242,1440r-118,89l3468,1529xe" filled="f" strokeweight=".33869mm">
              <v:path arrowok="t"/>
            </v:shape>
            <v:shape id="_x0000_s2111" style="position:absolute;left:3812;top:1304;width:118;height:1300" coordorigin="3812,1305" coordsize="118,1300" path="m3930,1305r-118,91l3812,2604r118,-91l3930,1305xe" fillcolor="#808066" stroked="f">
              <v:path arrowok="t"/>
            </v:shape>
            <v:shape id="_x0000_s2110" style="position:absolute;left:3812;top:1304;width:118;height:1300" coordorigin="3812,1305" coordsize="118,1300" path="m3812,2604r,-1208l3930,1305r,1208l3812,2604xe" filled="f" strokeweight=".33933mm">
              <v:path arrowok="t"/>
            </v:shape>
            <v:rect id="_x0000_s2109" style="position:absolute;left:3467;top:1396;width:345;height:1209" fillcolor="#ffc" stroked="f"/>
            <v:rect id="_x0000_s2108" style="position:absolute;left:3467;top:1396;width:345;height:1209" filled="f" strokeweight=".33928mm"/>
            <v:shape id="_x0000_s2107" style="position:absolute;left:3467;top:1304;width:463;height:92" coordorigin="3468,1305" coordsize="463,92" path="m3930,1305r-344,l3468,1396r344,l3930,1305xe" fillcolor="#bebe99" stroked="f">
              <v:path arrowok="t"/>
            </v:shape>
            <v:shape id="_x0000_s2106" style="position:absolute;left:3467;top:1304;width:463;height:92" coordorigin="3468,1305" coordsize="463,92" path="m3812,1396r118,-91l3586,1305r-118,91l3812,1396xe" filled="f" strokeweight=".33872mm">
              <v:path arrowok="t"/>
            </v:shape>
            <v:shape id="_x0000_s2105" style="position:absolute;left:4158;top:903;width:118;height:1701" coordorigin="4158,904" coordsize="118,1701" path="m4276,904r-118,89l4158,2604r118,-91l4276,904xe" fillcolor="#668080" stroked="f">
              <v:path arrowok="t"/>
            </v:shape>
            <v:shape id="_x0000_s2104" style="position:absolute;left:4158;top:903;width:118;height:1701" coordorigin="4158,904" coordsize="118,1701" path="m4158,2604r,-1611l4276,904r,1609l4158,2604xe" filled="f" strokeweight=".33933mm">
              <v:path arrowok="t"/>
            </v:shape>
            <v:rect id="_x0000_s2103" style="position:absolute;left:3812;top:992;width:347;height:1612" fillcolor="#cff" stroked="f"/>
            <v:rect id="_x0000_s2102" style="position:absolute;left:3812;top:992;width:347;height:1612" filled="f" strokeweight=".33931mm"/>
            <v:shape id="_x0000_s2101" style="position:absolute;left:3812;top:903;width:465;height:89" coordorigin="3812,904" coordsize="465,89" path="m4276,904r-346,l3812,993r346,l4276,904xe" fillcolor="#99bebe" stroked="f">
              <v:path arrowok="t"/>
            </v:shape>
            <v:shape id="_x0000_s2100" style="position:absolute;left:3812;top:903;width:465;height:89" coordorigin="3812,904" coordsize="465,89" path="m4158,993r118,-89l3930,904r-118,89l4158,993xe" filled="f" strokeweight=".33869mm">
              <v:path arrowok="t"/>
            </v:shape>
            <v:shape id="_x0000_s2099" style="position:absolute;left:4502;top:500;width:118;height:2104" coordorigin="4502,500" coordsize="118,2104" path="m4620,500r-118,89l4502,2604r118,-91l4620,500xe" fillcolor="#303" stroked="f">
              <v:path arrowok="t"/>
            </v:shape>
            <v:shape id="_x0000_s2098" style="position:absolute;left:4502;top:500;width:118;height:2104" coordorigin="4502,500" coordsize="118,2104" path="m4502,2604r,-2015l4620,500r,2013l4502,2604xe" filled="f" strokeweight=".33933mm">
              <v:path arrowok="t"/>
            </v:shape>
            <v:rect id="_x0000_s2097" style="position:absolute;left:4158;top:589;width:344;height:2016" fillcolor="#606" stroked="f"/>
            <v:rect id="_x0000_s2096" style="position:absolute;left:4158;top:589;width:344;height:2016" filled="f" strokeweight=".33931mm"/>
            <v:shape id="_x0000_s2095" style="position:absolute;left:4158;top:500;width:462;height:89" coordorigin="4158,500" coordsize="462,89" path="m4620,500r-344,l4158,589r344,l4620,500xe" fillcolor="#4d004d" stroked="f">
              <v:path arrowok="t"/>
            </v:shape>
            <v:shape id="_x0000_s2094" style="position:absolute;left:4158;top:500;width:462;height:89" coordorigin="4158,500" coordsize="462,89" path="m4502,589r118,-89l4276,500r-118,89l4502,589xe" filled="f" strokeweight=".33869mm">
              <v:path arrowok="t"/>
            </v:shape>
            <v:shape id="_x0000_s2093" style="position:absolute;left:5363;top:903;width:118;height:1701" coordorigin="5364,904" coordsize="118,1701" path="m5481,904r-117,89l5364,2604r117,-91l5481,904xe" fillcolor="#4d4d80" stroked="f">
              <v:path arrowok="t"/>
            </v:shape>
            <v:shape id="_x0000_s2092" style="position:absolute;left:5363;top:903;width:118;height:1701" coordorigin="5364,904" coordsize="118,1701" path="m5364,2604r,-1611l5481,904r,1609l5364,2604xe" filled="f" strokeweight=".33933mm">
              <v:path arrowok="t"/>
            </v:shape>
            <v:rect id="_x0000_s2091" style="position:absolute;left:5019;top:992;width:344;height:1612" fillcolor="#99f" stroked="f"/>
            <v:rect id="_x0000_s2090" style="position:absolute;left:5019;top:992;width:344;height:1612" filled="f" strokeweight=".33931mm"/>
            <v:shape id="_x0000_s2089" style="position:absolute;left:5019;top:903;width:462;height:89" coordorigin="5020,904" coordsize="462,89" path="m5481,904r-344,l5020,993r344,l5481,904xe" fillcolor="#7373be" stroked="f">
              <v:path arrowok="t"/>
            </v:shape>
            <v:shape id="_x0000_s2088" style="position:absolute;left:5019;top:903;width:462;height:89" coordorigin="5020,904" coordsize="462,89" path="m5364,993r117,-89l5137,904r-117,89l5364,993xe" filled="f" strokeweight=".33869mm">
              <v:path arrowok="t"/>
            </v:shape>
            <v:shape id="_x0000_s2087" style="position:absolute;left:5709;top:1172;width:118;height:1432" coordorigin="5710,1173" coordsize="118,1432" path="m5828,1173r-118,89l5710,2604r118,-91l5828,1173xe" fillcolor="#4d1a33" stroked="f">
              <v:path arrowok="t"/>
            </v:shape>
            <v:shape id="_x0000_s2086" style="position:absolute;left:5709;top:1172;width:118;height:1432" coordorigin="5710,1173" coordsize="118,1432" path="m5710,2604r,-1342l5828,1173r,1340l5710,2604xe" filled="f" strokeweight=".33933mm">
              <v:path arrowok="t"/>
            </v:shape>
            <v:rect id="_x0000_s2085" style="position:absolute;left:5363;top:1261;width:347;height:1343" fillcolor="#936" stroked="f"/>
            <v:rect id="_x0000_s2084" style="position:absolute;left:5363;top:1261;width:347;height:1343" filled="f" strokeweight=".33931mm"/>
            <v:shape id="_x0000_s2083" style="position:absolute;left:5363;top:1172;width:465;height:89" coordorigin="5364,1173" coordsize="465,89" path="m5828,1173r-347,l5364,1262r346,l5828,1173xe" fillcolor="#73254d" stroked="f">
              <v:path arrowok="t"/>
            </v:shape>
            <v:shape id="_x0000_s2082" style="position:absolute;left:5363;top:1172;width:465;height:89" coordorigin="5364,1173" coordsize="465,89" path="m5710,1262r118,-89l5481,1173r-117,89l5710,1262xe" filled="f" strokeweight=".33869mm">
              <v:path arrowok="t"/>
            </v:shape>
            <v:shape id="_x0000_s2081" style="position:absolute;left:6053;top:1038;width:118;height:1566" coordorigin="6054,1038" coordsize="118,1566" path="m6171,1038r-117,89l6054,2604r117,-91l6171,1038xe" fillcolor="#808066" stroked="f">
              <v:path arrowok="t"/>
            </v:shape>
            <v:shape id="_x0000_s2080" style="position:absolute;left:6053;top:1038;width:118;height:1566" coordorigin="6054,1038" coordsize="118,1566" path="m6054,2604r,-1477l6171,1038r,1475l6054,2604xe" filled="f" strokeweight=".33933mm">
              <v:path arrowok="t"/>
            </v:shape>
            <v:rect id="_x0000_s2079" style="position:absolute;left:5709;top:1127;width:344;height:1478" fillcolor="#ffc" stroked="f"/>
            <v:rect id="_x0000_s2078" style="position:absolute;left:5709;top:1127;width:344;height:1478" filled="f" strokeweight=".33931mm"/>
            <v:shape id="_x0000_s2077" style="position:absolute;left:5709;top:1038;width:462;height:89" coordorigin="5710,1038" coordsize="462,89" path="m6171,1038r-343,l5710,1127r344,l6171,1038xe" fillcolor="#bebe99" stroked="f">
              <v:path arrowok="t"/>
            </v:shape>
            <v:shape id="_x0000_s2076" style="position:absolute;left:5709;top:1038;width:462;height:89" coordorigin="5710,1038" coordsize="462,89" path="m6054,1127r117,-89l5828,1038r-118,89l6054,1127xe" filled="f" strokeweight=".33869mm">
              <v:path arrowok="t"/>
            </v:shape>
            <v:shape id="_x0000_s2075" style="position:absolute;left:6398;top:634;width:118;height:1970" coordorigin="6398,635" coordsize="118,1970" path="m6516,635r-118,89l6398,2604r118,-91l6516,635xe" fillcolor="#668080" stroked="f">
              <v:path arrowok="t"/>
            </v:shape>
            <v:shape id="_x0000_s2074" style="position:absolute;left:6398;top:634;width:118;height:1970" coordorigin="6398,635" coordsize="118,1970" path="m6398,2604r,-1880l6516,635r,1878l6398,2604xe" filled="f" strokeweight=".33933mm">
              <v:path arrowok="t"/>
            </v:shape>
            <v:rect id="_x0000_s2073" style="position:absolute;left:6053;top:723;width:345;height:1881" fillcolor="#cff" stroked="f"/>
            <v:rect id="_x0000_s2072" style="position:absolute;left:6053;top:723;width:345;height:1881" filled="f" strokeweight=".33931mm"/>
            <v:shape id="_x0000_s2071" style="position:absolute;left:6053;top:634;width:463;height:89" coordorigin="6054,635" coordsize="463,89" path="m6516,635r-345,l6054,724r344,l6516,635xe" fillcolor="#99bebe" stroked="f">
              <v:path arrowok="t"/>
            </v:shape>
            <v:shape id="_x0000_s2070" style="position:absolute;left:6053;top:634;width:463;height:89" coordorigin="6054,635" coordsize="463,89" path="m6398,724r118,-89l6171,635r-117,89l6398,724xe" filled="f" strokeweight=".33869mm">
              <v:path arrowok="t"/>
            </v:shape>
            <v:shape id="_x0000_s2069" style="position:absolute;left:6742;top:231;width:118;height:2373" coordorigin="6742,232" coordsize="118,2373" path="m6860,232r-118,88l6742,2604r118,-91l6860,232xe" fillcolor="#303" stroked="f">
              <v:path arrowok="t"/>
            </v:shape>
            <v:shape id="_x0000_s2068" style="position:absolute;left:6742;top:231;width:118;height:2373" coordorigin="6742,232" coordsize="118,2373" path="m6742,2604r,-2284l6860,232r,2281l6742,2604xe" filled="f" strokeweight=".33933mm">
              <v:path arrowok="t"/>
            </v:shape>
            <v:rect id="_x0000_s2067" style="position:absolute;left:6398;top:320;width:344;height:2284" fillcolor="#606" stroked="f"/>
            <v:rect id="_x0000_s2066" style="position:absolute;left:6398;top:320;width:344;height:2284" filled="f" strokeweight=".33931mm"/>
            <v:shape id="_x0000_s2065" style="position:absolute;left:6398;top:231;width:462;height:89" coordorigin="6398,232" coordsize="462,89" path="m6860,232r-344,l6398,320r344,l6860,232xe" fillcolor="#4d004d" stroked="f">
              <v:path arrowok="t"/>
            </v:shape>
            <v:shape id="_x0000_s2064" style="position:absolute;left:2479;top:188;width:4523;height:2457" coordorigin="2479,188" coordsize="4523,2457" o:spt="100" adj="0,,0" path="m6742,320r118,-88l6516,232r-118,88l6742,320xm2520,2604r,-2416m2520,2604r-41,m2520,2335r-41,m2520,2066r-41,m2520,1797r-41,m2520,1529r-41,m2520,1262r-41,m2520,993r-41,m2520,724r-41,m2520,455r-41,m2520,188r-41,m2520,2604r4482,m2520,2604r,41m4760,2604r,41m7002,2604r,41e" filled="f" strokeweight=".339mm">
              <v:stroke joinstyle="round"/>
              <v:formulas/>
              <v:path arrowok="t" o:connecttype="segments"/>
            </v:shape>
            <w10:wrap anchorx="page"/>
          </v:group>
        </w:pict>
      </w:r>
      <w:r w:rsidR="001E7E9D">
        <w:rPr>
          <w:rFonts w:ascii="Calibri"/>
          <w:b/>
          <w:w w:val="105"/>
          <w:sz w:val="19"/>
        </w:rPr>
        <w:t>180000</w:t>
      </w:r>
    </w:p>
    <w:p w:rsidR="00493F5A" w:rsidRDefault="001E7E9D">
      <w:pPr>
        <w:spacing w:before="34"/>
        <w:ind w:left="880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160000</w:t>
      </w:r>
    </w:p>
    <w:p w:rsidR="00493F5A" w:rsidRDefault="00493F5A">
      <w:pPr>
        <w:spacing w:before="38"/>
        <w:ind w:left="880"/>
        <w:rPr>
          <w:rFonts w:ascii="Calibri"/>
          <w:b/>
          <w:sz w:val="19"/>
        </w:rPr>
      </w:pPr>
      <w:r w:rsidRPr="00493F5A">
        <w:pict>
          <v:group id="_x0000_s2050" style="position:absolute;left:0;text-align:left;margin-left:371.25pt;margin-top:8.65pt;width:59.45pt;height:77.25pt;z-index:15732736;mso-position-horizontal-relative:page" coordorigin="7425,173" coordsize="1189,1545">
            <v:rect id="_x0000_s2062" style="position:absolute;left:7434;top:182;width:1170;height:1526" filled="f" strokeweight=".33908mm"/>
            <v:rect id="_x0000_s2061" style="position:absolute;left:7501;top:276;width:121;height:120" fillcolor="#99f" stroked="f"/>
            <v:rect id="_x0000_s2060" style="position:absolute;left:7501;top:276;width:121;height:120" filled="f" strokeweight=".339mm"/>
            <v:rect id="_x0000_s2059" style="position:absolute;left:7501;top:581;width:121;height:120" fillcolor="#936" stroked="f"/>
            <v:rect id="_x0000_s2058" style="position:absolute;left:7501;top:581;width:121;height:120" filled="f" strokeweight=".339mm"/>
            <v:rect id="_x0000_s2057" style="position:absolute;left:7501;top:886;width:121;height:120" fillcolor="#ffc" stroked="f"/>
            <v:rect id="_x0000_s2056" style="position:absolute;left:7501;top:886;width:121;height:120" filled="f" strokeweight=".339mm"/>
            <v:rect id="_x0000_s2055" style="position:absolute;left:7501;top:1191;width:121;height:120" fillcolor="#cff" stroked="f"/>
            <v:rect id="_x0000_s2054" style="position:absolute;left:7501;top:1191;width:121;height:120" filled="f" strokeweight=".339mm"/>
            <v:rect id="_x0000_s2053" style="position:absolute;left:7501;top:1496;width:121;height:121" fillcolor="#606" stroked="f"/>
            <v:rect id="_x0000_s2052" style="position:absolute;left:7501;top:1496;width:121;height:121" filled="f" strokeweight=".339mm"/>
            <v:shape id="_x0000_s2051" type="#_x0000_t202" style="position:absolute;left:7424;top:173;width:1189;height:1545" filled="f" stroked="f">
              <v:textbox inset="0,0,0,0">
                <w:txbxContent>
                  <w:p w:rsidR="00493F5A" w:rsidRDefault="001E7E9D">
                    <w:pPr>
                      <w:spacing w:before="52" w:line="316" w:lineRule="auto"/>
                      <w:ind w:left="245" w:right="12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9"/>
                      </w:rPr>
                      <w:t>Dove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9"/>
                      </w:rPr>
                      <w:t>Lifebuoy</w:t>
                    </w:r>
                    <w:r>
                      <w:rPr>
                        <w:rFonts w:ascii="Calibri"/>
                        <w:b/>
                        <w:spacing w:val="-40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9"/>
                      </w:rPr>
                      <w:t>Vaseline</w:t>
                    </w:r>
                    <w:r>
                      <w:rPr>
                        <w:rFonts w:ascii="Calibri"/>
                        <w:b/>
                        <w:spacing w:val="-40"/>
                        <w:sz w:val="1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9"/>
                      </w:rPr>
                      <w:t>Lux</w:t>
                    </w:r>
                  </w:p>
                  <w:p w:rsidR="00493F5A" w:rsidRDefault="001E7E9D">
                    <w:pPr>
                      <w:spacing w:line="228" w:lineRule="exact"/>
                      <w:ind w:left="245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9"/>
                      </w:rPr>
                      <w:t>Pepsodent</w:t>
                    </w:r>
                  </w:p>
                </w:txbxContent>
              </v:textbox>
            </v:shape>
            <w10:wrap anchorx="page"/>
          </v:group>
        </w:pict>
      </w:r>
      <w:r w:rsidR="001E7E9D">
        <w:rPr>
          <w:rFonts w:ascii="Calibri"/>
          <w:b/>
          <w:w w:val="105"/>
          <w:sz w:val="19"/>
        </w:rPr>
        <w:t>140000</w:t>
      </w:r>
    </w:p>
    <w:p w:rsidR="00493F5A" w:rsidRDefault="001E7E9D">
      <w:pPr>
        <w:spacing w:before="37"/>
        <w:ind w:left="880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120000</w:t>
      </w:r>
    </w:p>
    <w:p w:rsidR="00493F5A" w:rsidRDefault="001E7E9D">
      <w:pPr>
        <w:spacing w:before="36"/>
        <w:ind w:left="880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100000</w:t>
      </w:r>
    </w:p>
    <w:p w:rsidR="00493F5A" w:rsidRDefault="001E7E9D">
      <w:pPr>
        <w:spacing w:before="35"/>
        <w:ind w:left="979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80000</w:t>
      </w:r>
    </w:p>
    <w:p w:rsidR="00493F5A" w:rsidRDefault="001E7E9D">
      <w:pPr>
        <w:spacing w:before="37"/>
        <w:ind w:left="979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60000</w:t>
      </w:r>
    </w:p>
    <w:p w:rsidR="00493F5A" w:rsidRDefault="001E7E9D">
      <w:pPr>
        <w:spacing w:before="38"/>
        <w:ind w:left="979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40000</w:t>
      </w:r>
    </w:p>
    <w:p w:rsidR="00493F5A" w:rsidRDefault="001E7E9D">
      <w:pPr>
        <w:spacing w:before="37"/>
        <w:ind w:left="979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20000</w:t>
      </w:r>
    </w:p>
    <w:p w:rsidR="00493F5A" w:rsidRDefault="001E7E9D">
      <w:pPr>
        <w:spacing w:before="36" w:line="227" w:lineRule="exact"/>
        <w:ind w:left="1374"/>
        <w:rPr>
          <w:rFonts w:ascii="Calibri"/>
          <w:b/>
          <w:sz w:val="19"/>
        </w:rPr>
      </w:pPr>
      <w:r>
        <w:rPr>
          <w:rFonts w:ascii="Calibri"/>
          <w:b/>
          <w:w w:val="102"/>
          <w:sz w:val="19"/>
        </w:rPr>
        <w:t>0</w:t>
      </w:r>
    </w:p>
    <w:p w:rsidR="00493F5A" w:rsidRDefault="001E7E9D">
      <w:pPr>
        <w:tabs>
          <w:tab w:val="left" w:pos="4696"/>
        </w:tabs>
        <w:spacing w:line="227" w:lineRule="exact"/>
        <w:ind w:left="2485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Cost</w:t>
      </w:r>
      <w:r>
        <w:rPr>
          <w:rFonts w:ascii="Calibri"/>
          <w:b/>
          <w:w w:val="105"/>
          <w:sz w:val="19"/>
        </w:rPr>
        <w:tab/>
        <w:t>Sales</w:t>
      </w:r>
    </w:p>
    <w:sectPr w:rsidR="00493F5A" w:rsidSect="00493F5A">
      <w:pgSz w:w="12240" w:h="15840"/>
      <w:pgMar w:top="1360" w:right="1340" w:bottom="1200" w:left="980" w:header="0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E9D" w:rsidRDefault="001E7E9D" w:rsidP="00493F5A">
      <w:r>
        <w:separator/>
      </w:r>
    </w:p>
  </w:endnote>
  <w:endnote w:type="continuationSeparator" w:id="1">
    <w:p w:rsidR="001E7E9D" w:rsidRDefault="001E7E9D" w:rsidP="00493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F5A" w:rsidRDefault="00493F5A">
    <w:pPr>
      <w:pStyle w:val="BodyText"/>
      <w:spacing w:line="14" w:lineRule="auto"/>
      <w:rPr>
        <w:sz w:val="20"/>
      </w:rPr>
    </w:pPr>
    <w:r w:rsidRPr="00493F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0.6pt;width:11.6pt;height:13.05pt;z-index:-251658752;mso-position-horizontal-relative:page;mso-position-vertical-relative:page" filled="f" stroked="f">
          <v:textbox inset="0,0,0,0">
            <w:txbxContent>
              <w:p w:rsidR="00493F5A" w:rsidRDefault="00493F5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E7E9D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D5104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E9D" w:rsidRDefault="001E7E9D" w:rsidP="00493F5A">
      <w:r>
        <w:separator/>
      </w:r>
    </w:p>
  </w:footnote>
  <w:footnote w:type="continuationSeparator" w:id="1">
    <w:p w:rsidR="001E7E9D" w:rsidRDefault="001E7E9D" w:rsidP="00493F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8456D"/>
    <w:multiLevelType w:val="hybridMultilevel"/>
    <w:tmpl w:val="FA343CAE"/>
    <w:lvl w:ilvl="0" w:tplc="36D25D4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736F6D"/>
        <w:w w:val="100"/>
        <w:sz w:val="20"/>
        <w:szCs w:val="20"/>
        <w:lang w:val="en-US" w:eastAsia="en-US" w:bidi="ar-SA"/>
      </w:rPr>
    </w:lvl>
    <w:lvl w:ilvl="1" w:tplc="77DCB33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6EBC99AE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5782A04C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0EC2647C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5C22E1D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354A9C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5A68B568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DB28332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93F5A"/>
    <w:rsid w:val="001E7E9D"/>
    <w:rsid w:val="00493F5A"/>
    <w:rsid w:val="00FD5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3F5A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493F5A"/>
    <w:pPr>
      <w:spacing w:line="477" w:lineRule="exact"/>
      <w:ind w:left="4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493F5A"/>
    <w:pPr>
      <w:ind w:left="4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3F5A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493F5A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93F5A"/>
    <w:pPr>
      <w:spacing w:line="516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04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2024-10-04T08:32:00Z</dcterms:created>
  <dcterms:modified xsi:type="dcterms:W3CDTF">2024-10-04T08:32:00Z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2024-10-04T00:00:00Z</vt:filetime>
  </property>
</Properties>
</file>