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22A14319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385"/>
        <w:gridCol w:w="1559"/>
        <w:gridCol w:w="1392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5F4BE3B4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  <w:r w:rsidR="000D2D02">
              <w:rPr>
                <w:i/>
                <w:spacing w:val="-3"/>
              </w:rPr>
              <w:t xml:space="preserve">       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DF3F03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8253379" w14:textId="46AE37B6" w:rsidR="00E90ABF" w:rsidRPr="005C318A" w:rsidRDefault="00DF3F03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</w:t>
            </w:r>
            <w:r w:rsidRPr="004F5D6C">
              <w:t>City/Town/District</w:t>
            </w:r>
          </w:p>
        </w:tc>
        <w:tc>
          <w:tcPr>
            <w:tcW w:w="1385" w:type="dxa"/>
            <w:tcBorders>
              <w:bottom w:val="single" w:sz="6" w:space="0" w:color="auto"/>
            </w:tcBorders>
          </w:tcPr>
          <w:p w14:paraId="26DE258B" w14:textId="06721BCD" w:rsidR="00E90ABF" w:rsidRPr="005C318A" w:rsidRDefault="00DF3F03" w:rsidP="000C0271">
            <w:pPr>
              <w:jc w:val="center"/>
              <w:rPr>
                <w:lang w:val="ms-MY"/>
              </w:rPr>
            </w:pPr>
            <w:r w:rsidRPr="004F5D6C">
              <w:t>Number of Lot/Plot/P.T</w:t>
            </w:r>
            <w:r w:rsidRPr="005C318A">
              <w:t>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3353099B" w14:textId="49EB19AC" w:rsidR="00E90ABF" w:rsidRPr="005C318A" w:rsidRDefault="00DF3F03" w:rsidP="000C0271">
            <w:pPr>
              <w:spacing w:before="120" w:after="120"/>
              <w:jc w:val="center"/>
              <w:rPr>
                <w:lang w:val="ms-MY"/>
              </w:rPr>
            </w:pPr>
            <w:r w:rsidRPr="004F5D6C">
              <w:t>Part of any Land</w:t>
            </w:r>
            <w:r w:rsidRPr="005C318A">
              <w:t>.</w:t>
            </w:r>
          </w:p>
        </w:tc>
        <w:tc>
          <w:tcPr>
            <w:tcW w:w="1392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DF3F03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08EAEE44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Pr="006F1AF6">
              <w:t>LocationDetails.CityTownDistrict</w:t>
            </w:r>
            <w:r>
              <w:t>}}</w:t>
            </w:r>
          </w:p>
        </w:tc>
        <w:tc>
          <w:tcPr>
            <w:tcW w:w="1385" w:type="dxa"/>
            <w:tcBorders>
              <w:bottom w:val="nil"/>
            </w:tcBorders>
          </w:tcPr>
          <w:p w14:paraId="0D6BB825" w14:textId="5523B88C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Pr="006F1AF6">
              <w:t>LocationDetails.NumberOfLotPlotPT</w:t>
            </w:r>
            <w:r>
              <w:t>}}</w:t>
            </w:r>
          </w:p>
        </w:tc>
        <w:tc>
          <w:tcPr>
            <w:tcW w:w="1559" w:type="dxa"/>
            <w:tcBorders>
              <w:bottom w:val="nil"/>
            </w:tcBorders>
          </w:tcPr>
          <w:p w14:paraId="78840FCC" w14:textId="65122672" w:rsidR="00E90ABF" w:rsidRPr="005C318A" w:rsidRDefault="006F1AF6" w:rsidP="000C0271">
            <w:pPr>
              <w:spacing w:before="120" w:after="120"/>
              <w:jc w:val="center"/>
              <w:rPr>
                <w:lang w:val="ms-MY"/>
              </w:rPr>
            </w:pPr>
            <w:r>
              <w:t>{{</w:t>
            </w:r>
            <w:r w:rsidRPr="006F1AF6">
              <w:t>LocationDetails.PartOfAnyLand</w:t>
            </w:r>
            <w:r>
              <w:t>}}</w:t>
            </w:r>
          </w:p>
        </w:tc>
        <w:tc>
          <w:tcPr>
            <w:tcW w:w="1392" w:type="dxa"/>
            <w:tcBorders>
              <w:bottom w:val="nil"/>
            </w:tcBorders>
          </w:tcPr>
          <w:p w14:paraId="7D5EF353" w14:textId="3A451F46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DF3F03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85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92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DF3F03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A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8" o:spid="_x0000_s1026" type="#_x0000_t202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" o:allowincell="f" filled="f" stroked="f">
                      <o:lock v:ext="edit" shapetype="t"/>
                      <v:textbox>
                        <w:txbxContent>
                          <w:p w14:paraId="5F4CC7A8" w14:textId="77777777" w:rsidR="00C242B8" w:rsidRDefault="00C242B8" w:rsidP="00D732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(1) Title Deed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[This form was translated by the Attorney General, Malaysia, pursuant to Notice of Invitation No. 12 of 1964 – A.G. 3309 S.F. 1;</w:t>
      </w:r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r w:rsidRPr="005C318A">
        <w:t>Form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I/Us ,</w:t>
            </w:r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*lord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 xml:space="preserve">*(a)  </w:t>
      </w:r>
      <w:r w:rsidRPr="005C318A">
        <w:rPr>
          <w:spacing w:val="-2"/>
        </w:rPr>
        <w:t xml:space="preserve">In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r w:rsidRPr="005C318A">
        <w:rPr>
          <w:spacing w:val="-2"/>
        </w:rPr>
        <w:t>received;</w:t>
      </w:r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 xml:space="preserve">*(b)  </w:t>
      </w:r>
      <w:r w:rsidRPr="005C318A">
        <w:t xml:space="preserve">In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>Here specify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 xml:space="preserve">*(c)  </w:t>
      </w:r>
      <w:r w:rsidRPr="005C318A">
        <w:rPr>
          <w:spacing w:val="-2"/>
        </w:rPr>
        <w:t>With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>or the interests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by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3411AD4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r w:rsidRPr="005C318A">
              <w:t xml:space="preserve">at  the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Berhad,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034A818D" w14:textId="77777777" w:rsidR="00E90ABF" w:rsidRPr="00BC181A" w:rsidRDefault="00E90ABF" w:rsidP="00BC181A">
            <w:pPr>
              <w:spacing w:line="360" w:lineRule="auto"/>
              <w:jc w:val="center"/>
              <w:rPr>
                <w:lang w:val="ms-MY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F11D506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07B9D44A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enter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650597E6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144">
    <w:abstractNumId w:val="2"/>
  </w:num>
  <w:num w:numId="2" w16cid:durableId="1416978702">
    <w:abstractNumId w:val="1"/>
  </w:num>
  <w:num w:numId="3" w16cid:durableId="1525244305">
    <w:abstractNumId w:val="3"/>
  </w:num>
  <w:num w:numId="4" w16cid:durableId="422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D2D02"/>
    <w:rsid w:val="000E469A"/>
    <w:rsid w:val="00131E14"/>
    <w:rsid w:val="0013424A"/>
    <w:rsid w:val="00147FBC"/>
    <w:rsid w:val="00151620"/>
    <w:rsid w:val="00163914"/>
    <w:rsid w:val="0016492D"/>
    <w:rsid w:val="00173346"/>
    <w:rsid w:val="0018781C"/>
    <w:rsid w:val="0019211D"/>
    <w:rsid w:val="001C611E"/>
    <w:rsid w:val="001C6B54"/>
    <w:rsid w:val="001D6067"/>
    <w:rsid w:val="001E1496"/>
    <w:rsid w:val="001E2581"/>
    <w:rsid w:val="001E627C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6D59"/>
    <w:rsid w:val="002E1990"/>
    <w:rsid w:val="002F695F"/>
    <w:rsid w:val="00313C6D"/>
    <w:rsid w:val="00322DCF"/>
    <w:rsid w:val="00345CB0"/>
    <w:rsid w:val="00355773"/>
    <w:rsid w:val="003607D5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6279"/>
    <w:rsid w:val="00422C2C"/>
    <w:rsid w:val="004320EF"/>
    <w:rsid w:val="0047636D"/>
    <w:rsid w:val="00485467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BE4"/>
    <w:rsid w:val="006C4C11"/>
    <w:rsid w:val="006C4E9C"/>
    <w:rsid w:val="006D414A"/>
    <w:rsid w:val="006F1822"/>
    <w:rsid w:val="006F1AF6"/>
    <w:rsid w:val="007171AB"/>
    <w:rsid w:val="007328B7"/>
    <w:rsid w:val="00760B90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07D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9A300D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3F03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3D43"/>
    <w:rsid w:val="00E96D98"/>
    <w:rsid w:val="00ED13EA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E6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7</cp:revision>
  <cp:lastPrinted>2023-10-31T02:25:00Z</cp:lastPrinted>
  <dcterms:created xsi:type="dcterms:W3CDTF">2023-10-31T04:05:00Z</dcterms:created>
  <dcterms:modified xsi:type="dcterms:W3CDTF">2025-02-19T06:36:00Z</dcterms:modified>
</cp:coreProperties>
</file>