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mc:Ignorable="w14 w15 w16se w16cid w16 w16cex w16sdtdh w16sdtfl w16du wp14">
  <w:body>
    <w:p w:rsidR="00181388" w:rsidP="7271ECE0" w:rsidRDefault="00181388" w14:paraId="63AFFBCC" w14:textId="0C885BFE">
      <w:pPr>
        <w:jc w:val="center"/>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181388" w:rsidR="00181388" w:rsidP="00181388" w:rsidRDefault="00181388" w14:paraId="754B0FC9" w14:textId="5BA978E5">
      <w:pPr>
        <w:rPr>
          <w:rFonts w:ascii="Poppins" w:hAnsi="Poppins" w:cs="Poppins"/>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3F63">
        <w:rPr>
          <w:rFonts w:ascii="Poppins" w:hAnsi="Poppins" w:cs="Poppins"/>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Identity &amp; Access Management</w:t>
      </w:r>
    </w:p>
    <w:p w:rsidR="00181388" w:rsidP="00181388" w:rsidRDefault="00181388" w14:paraId="490A1848" w14:textId="77777777">
      <w:pPr>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81388" w:rsidP="00181388" w:rsidRDefault="00181388" w14:paraId="2CBC537D" w14:textId="77777777">
      <w:pPr>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521CB" w:rsidP="00181388" w:rsidRDefault="00C521CB" w14:paraId="2E435389" w14:textId="77777777">
      <w:pPr>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81388" w:rsidP="56D17F51" w:rsidRDefault="00181388" w14:paraId="4FDB9ECD" w14:textId="5B9747FD">
      <w:pPr>
        <w:rPr>
          <w:rFonts w:ascii="Poppins" w:hAnsi="Poppins" w:cs="Poppin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56D17F51" w:rsidR="00181388">
        <w:rPr>
          <w:rFonts w:ascii="Poppins" w:hAnsi="Poppins" w:cs="Poppin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Quarterly Assessment &amp; Governance Summary Report –</w:t>
      </w:r>
      <w:r w:rsidRPr="56D17F51" w:rsidR="00EE14B6">
        <w:rPr>
          <w:rFonts w:ascii="Poppins" w:hAnsi="Poppins" w:cs="Poppin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w:t>
      </w:r>
      <w:r w:rsidRPr="56D17F51" w:rsidR="2A64561D">
        <w:rPr>
          <w:rFonts w:ascii="Poppins" w:hAnsi="Poppins" w:cs="Poppin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/Sales&amp; Marketing/Finance</w:t>
      </w:r>
      <w:r w:rsidRPr="56D17F51" w:rsidR="00EE14B6">
        <w:rPr>
          <w:rFonts w:ascii="Poppins" w:hAnsi="Poppins" w:cs="Poppin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56D17F51" w:rsidR="006C4429">
        <w:rPr>
          <w:rFonts w:ascii="Poppins" w:hAnsi="Poppins" w:cs="Poppin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56D17F51" w:rsidR="00EE14B6">
        <w:rPr>
          <w:rFonts w:ascii="Poppins" w:hAnsi="Poppins" w:cs="Poppin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anaged </w:t>
      </w:r>
      <w:r w:rsidRPr="56D17F51" w:rsidR="00E42485">
        <w:rPr>
          <w:rFonts w:ascii="Poppins" w:hAnsi="Poppins" w:cs="Poppin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Asset(s)</w:t>
      </w:r>
      <w:r w:rsidRPr="56D17F51" w:rsidR="00E0139F">
        <w:rPr>
          <w:rFonts w:ascii="Poppins" w:hAnsi="Poppins" w:cs="Poppin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56D17F51" w:rsidR="4C96B6ED">
        <w:rPr>
          <w:rFonts w:ascii="Poppins" w:hAnsi="Poppins" w:cs="Poppin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00AB3A42">
        <w:rPr>
          <w:rFonts w:ascii="Poppins" w:hAnsi="Poppins" w:cs="Poppin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F30693">
        <w:rPr>
          <w:rFonts w:ascii="Poppins" w:hAnsi="Poppins" w:cs="Poppin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56D17F51" w:rsidR="000978B4">
        <w:rPr>
          <w:rFonts w:ascii="Poppins" w:hAnsi="Poppins" w:cs="Poppin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w:t>
      </w:r>
      <w:r w:rsidR="00AB3A42">
        <w:rPr>
          <w:rFonts w:ascii="Poppins" w:hAnsi="Poppins" w:cs="Poppin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rsidR="00181388" w:rsidP="00181388" w:rsidRDefault="00181388" w14:paraId="376807BF" w14:textId="77777777">
      <w:pPr>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81388" w:rsidP="00181388" w:rsidRDefault="00181388" w14:paraId="2CFE0C18" w14:textId="77777777">
      <w:pPr>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7F9A">
        <w:rPr>
          <w:rFonts w:cstheme="minorHAnsi"/>
          <w:b/>
          <w:noProof/>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369F64B" wp14:editId="431AA0EB">
            <wp:extent cx="2583712" cy="446567"/>
            <wp:effectExtent l="0" t="0" r="7620" b="0"/>
            <wp:docPr id="6" name="Picture 6" descr="Shape&#10;&#10;Description automatically generated with medium confidence">
              <a:extLst xmlns:a="http://schemas.openxmlformats.org/drawingml/2006/main">
                <a:ext uri="{FF2B5EF4-FFF2-40B4-BE49-F238E27FC236}">
                  <a16:creationId xmlns:a16="http://schemas.microsoft.com/office/drawing/2014/main" id="{C0F1BC15-65EB-5C4B-993D-CA0F25D71E9F}"/>
                </a:ext>
              </a:extLst>
            </wp:docPr>
            <wp:cNvGraphicFramePr/>
            <a:graphic xmlns:a="http://schemas.openxmlformats.org/drawingml/2006/main">
              <a:graphicData uri="http://schemas.openxmlformats.org/drawingml/2006/picture">
                <pic:pic xmlns:pic="http://schemas.openxmlformats.org/drawingml/2006/picture">
                  <pic:nvPicPr>
                    <pic:cNvPr id="6" name="Google Shape;30;p2" descr="Shape&#10;&#10;Description automatically generated with medium confidence">
                      <a:extLst>
                        <a:ext uri="{FF2B5EF4-FFF2-40B4-BE49-F238E27FC236}">
                          <a16:creationId xmlns:a16="http://schemas.microsoft.com/office/drawing/2014/main" id="{C0F1BC15-65EB-5C4B-993D-CA0F25D71E9F}"/>
                        </a:ext>
                      </a:extLst>
                    </pic:cNvPr>
                    <pic:cNvPicPr preferRelativeResize="0"/>
                  </pic:nvPicPr>
                  <pic:blipFill rotWithShape="1">
                    <a:blip r:embed="rId10">
                      <a:alphaModFix/>
                    </a:blip>
                    <a:srcRect/>
                    <a:stretch/>
                  </pic:blipFill>
                  <pic:spPr>
                    <a:xfrm>
                      <a:off x="0" y="0"/>
                      <a:ext cx="2664591" cy="460546"/>
                    </a:xfrm>
                    <a:prstGeom prst="rect">
                      <a:avLst/>
                    </a:prstGeom>
                    <a:noFill/>
                    <a:ln>
                      <a:noFill/>
                    </a:ln>
                  </pic:spPr>
                </pic:pic>
              </a:graphicData>
            </a:graphic>
          </wp:inline>
        </w:drawing>
      </w:r>
    </w:p>
    <w:p w:rsidR="00181388" w:rsidP="00181388" w:rsidRDefault="00181388" w14:paraId="2922C92A" w14:textId="77777777">
      <w:pPr>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B7A96" w:rsidP="00181388" w:rsidRDefault="009B7A96" w14:paraId="524BE7CB" w14:textId="77777777">
      <w:pPr>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91272" w:rsidP="00181388" w:rsidRDefault="00C91272" w14:paraId="71D12A59" w14:textId="77777777">
      <w:pPr>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81388" w:rsidP="00181388" w:rsidRDefault="00181388" w14:paraId="5AFDE7E0" w14:textId="77777777">
      <w:pPr>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81388" w:rsidP="00181388" w:rsidRDefault="00181388" w14:paraId="59B56220" w14:textId="77777777">
      <w:pPr>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 History</w:t>
      </w:r>
    </w:p>
    <w:p w:rsidR="00181388" w:rsidP="00181388" w:rsidRDefault="00181388" w14:paraId="1E825918" w14:textId="77777777">
      <w:pPr>
        <w:jc w:val="center"/>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8997" w:type="dxa"/>
        <w:tblInd w:w="-5" w:type="dxa"/>
        <w:tblLook w:val="04A0" w:firstRow="1" w:lastRow="0" w:firstColumn="1" w:lastColumn="0" w:noHBand="0" w:noVBand="1"/>
      </w:tblPr>
      <w:tblGrid>
        <w:gridCol w:w="2542"/>
        <w:gridCol w:w="6455"/>
      </w:tblGrid>
      <w:tr w:rsidR="00766A02" w:rsidTr="56D17F51" w14:paraId="747096CD" w14:textId="77777777">
        <w:trPr>
          <w:trHeight w:val="520"/>
        </w:trPr>
        <w:tc>
          <w:tcPr>
            <w:tcW w:w="2542" w:type="dxa"/>
          </w:tcPr>
          <w:p w:rsidRPr="002B39B1" w:rsidR="00766A02" w:rsidP="003F0493" w:rsidRDefault="00766A02" w14:paraId="04068EBB" w14:textId="70F89101">
            <w:pPr>
              <w:pStyle w:val="NoSpacing"/>
              <w:rPr>
                <w:sz w:val="28"/>
                <w:szCs w:val="28"/>
                <w:lang w:eastAsia="en-IN"/>
              </w:rPr>
            </w:pPr>
            <w:r>
              <w:rPr>
                <w:sz w:val="28"/>
                <w:szCs w:val="28"/>
                <w:lang w:eastAsia="en-IN"/>
              </w:rPr>
              <w:t>Date</w:t>
            </w:r>
          </w:p>
        </w:tc>
        <w:tc>
          <w:tcPr>
            <w:tcW w:w="6455" w:type="dxa"/>
          </w:tcPr>
          <w:p w:rsidR="00766A02" w:rsidP="003F0493" w:rsidRDefault="00B11F70" w14:paraId="0A9E42AD" w14:textId="31EEB62E">
            <w:pPr>
              <w:pStyle w:val="NoSpacing"/>
              <w:rPr>
                <w:sz w:val="28"/>
                <w:szCs w:val="28"/>
                <w:lang w:eastAsia="en-IN"/>
              </w:rPr>
            </w:pPr>
            <w:r>
              <w:rPr>
                <w:sz w:val="28"/>
                <w:szCs w:val="28"/>
                <w:lang w:eastAsia="en-IN"/>
              </w:rPr>
              <w:t>16</w:t>
            </w:r>
            <w:r w:rsidR="009E7B6E">
              <w:rPr>
                <w:sz w:val="28"/>
                <w:szCs w:val="28"/>
                <w:lang w:eastAsia="en-IN"/>
              </w:rPr>
              <w:t>-</w:t>
            </w:r>
            <w:r w:rsidR="005742EB">
              <w:rPr>
                <w:sz w:val="28"/>
                <w:szCs w:val="28"/>
                <w:lang w:eastAsia="en-IN"/>
              </w:rPr>
              <w:t>Jul</w:t>
            </w:r>
            <w:r w:rsidR="009E7B6E">
              <w:rPr>
                <w:sz w:val="28"/>
                <w:szCs w:val="28"/>
                <w:lang w:eastAsia="en-IN"/>
              </w:rPr>
              <w:t>-202</w:t>
            </w:r>
            <w:r>
              <w:rPr>
                <w:sz w:val="28"/>
                <w:szCs w:val="28"/>
                <w:lang w:eastAsia="en-IN"/>
              </w:rPr>
              <w:t>5</w:t>
            </w:r>
          </w:p>
        </w:tc>
      </w:tr>
      <w:tr w:rsidR="00181388" w:rsidTr="56D17F51" w14:paraId="7B559644" w14:textId="77777777">
        <w:trPr>
          <w:trHeight w:val="520"/>
        </w:trPr>
        <w:tc>
          <w:tcPr>
            <w:tcW w:w="2542" w:type="dxa"/>
          </w:tcPr>
          <w:p w:rsidRPr="002B39B1" w:rsidR="00181388" w:rsidP="003F0493" w:rsidRDefault="00181388" w14:paraId="09A09DAD" w14:textId="77777777">
            <w:pPr>
              <w:pStyle w:val="NoSpacing"/>
              <w:rPr>
                <w:sz w:val="28"/>
                <w:szCs w:val="28"/>
                <w:lang w:eastAsia="en-IN"/>
              </w:rPr>
            </w:pPr>
            <w:r w:rsidRPr="002B39B1">
              <w:rPr>
                <w:sz w:val="28"/>
                <w:szCs w:val="28"/>
                <w:lang w:eastAsia="en-IN"/>
              </w:rPr>
              <w:t>Title</w:t>
            </w:r>
          </w:p>
        </w:tc>
        <w:tc>
          <w:tcPr>
            <w:tcW w:w="6455" w:type="dxa"/>
          </w:tcPr>
          <w:p w:rsidRPr="002B39B1" w:rsidR="00181388" w:rsidP="003F0493" w:rsidRDefault="00EE14B6" w14:paraId="71CDB2E9" w14:textId="473E5145">
            <w:pPr>
              <w:pStyle w:val="NoSpacing"/>
              <w:rPr>
                <w:sz w:val="28"/>
                <w:szCs w:val="28"/>
                <w:lang w:eastAsia="en-IN"/>
              </w:rPr>
            </w:pPr>
            <w:r w:rsidRPr="56D17F51">
              <w:rPr>
                <w:sz w:val="28"/>
                <w:szCs w:val="28"/>
                <w:lang w:eastAsia="en-IN"/>
              </w:rPr>
              <w:t>IT</w:t>
            </w:r>
            <w:r w:rsidRPr="56D17F51" w:rsidR="006C4429">
              <w:rPr>
                <w:sz w:val="28"/>
                <w:szCs w:val="28"/>
                <w:lang w:eastAsia="en-IN"/>
              </w:rPr>
              <w:t xml:space="preserve"> Managed Asset(s)</w:t>
            </w:r>
            <w:r w:rsidRPr="56D17F51" w:rsidR="000978B4">
              <w:rPr>
                <w:sz w:val="28"/>
                <w:szCs w:val="28"/>
                <w:lang w:eastAsia="en-IN"/>
              </w:rPr>
              <w:t xml:space="preserve"> </w:t>
            </w:r>
          </w:p>
        </w:tc>
      </w:tr>
      <w:tr w:rsidR="00181388" w:rsidTr="56D17F51" w14:paraId="11375359" w14:textId="77777777">
        <w:trPr>
          <w:trHeight w:val="520"/>
        </w:trPr>
        <w:tc>
          <w:tcPr>
            <w:tcW w:w="2542" w:type="dxa"/>
          </w:tcPr>
          <w:p w:rsidRPr="002B39B1" w:rsidR="00181388" w:rsidP="003F0493" w:rsidRDefault="00181388" w14:paraId="1D72B833" w14:textId="77777777">
            <w:pPr>
              <w:pStyle w:val="NoSpacing"/>
              <w:rPr>
                <w:sz w:val="28"/>
                <w:szCs w:val="28"/>
                <w:lang w:eastAsia="en-IN"/>
              </w:rPr>
            </w:pPr>
            <w:r>
              <w:rPr>
                <w:sz w:val="28"/>
                <w:szCs w:val="28"/>
                <w:lang w:eastAsia="en-IN"/>
              </w:rPr>
              <w:t>Quarter</w:t>
            </w:r>
          </w:p>
        </w:tc>
        <w:tc>
          <w:tcPr>
            <w:tcW w:w="6455" w:type="dxa"/>
          </w:tcPr>
          <w:p w:rsidRPr="002B39B1" w:rsidR="00181388" w:rsidP="003F0493" w:rsidRDefault="00B7563D" w14:paraId="55113BFE" w14:textId="7228F040">
            <w:pPr>
              <w:pStyle w:val="NoSpacing"/>
              <w:rPr>
                <w:sz w:val="28"/>
                <w:szCs w:val="28"/>
                <w:lang w:eastAsia="en-IN"/>
              </w:rPr>
            </w:pPr>
            <w:r w:rsidRPr="56D17F51">
              <w:rPr>
                <w:sz w:val="28"/>
                <w:szCs w:val="28"/>
                <w:lang w:eastAsia="en-IN"/>
              </w:rPr>
              <w:t>Q</w:t>
            </w:r>
            <w:r w:rsidR="00B11F70">
              <w:rPr>
                <w:sz w:val="28"/>
                <w:szCs w:val="28"/>
                <w:lang w:eastAsia="en-IN"/>
              </w:rPr>
              <w:t>2</w:t>
            </w:r>
          </w:p>
        </w:tc>
      </w:tr>
      <w:tr w:rsidR="00181388" w:rsidTr="56D17F51" w14:paraId="3AD3818E" w14:textId="77777777">
        <w:trPr>
          <w:trHeight w:val="520"/>
        </w:trPr>
        <w:tc>
          <w:tcPr>
            <w:tcW w:w="2542" w:type="dxa"/>
          </w:tcPr>
          <w:p w:rsidRPr="002B39B1" w:rsidR="00181388" w:rsidP="003F0493" w:rsidRDefault="00181388" w14:paraId="1285292B" w14:textId="77777777">
            <w:pPr>
              <w:pStyle w:val="NoSpacing"/>
              <w:rPr>
                <w:sz w:val="28"/>
                <w:szCs w:val="28"/>
                <w:lang w:eastAsia="en-IN"/>
              </w:rPr>
            </w:pPr>
            <w:r w:rsidRPr="002B39B1">
              <w:rPr>
                <w:sz w:val="28"/>
                <w:szCs w:val="28"/>
                <w:lang w:eastAsia="en-IN"/>
              </w:rPr>
              <w:t>Version History</w:t>
            </w:r>
          </w:p>
        </w:tc>
        <w:tc>
          <w:tcPr>
            <w:tcW w:w="6455" w:type="dxa"/>
          </w:tcPr>
          <w:p w:rsidRPr="002B39B1" w:rsidR="00181388" w:rsidP="003F0493" w:rsidRDefault="485AC4F1" w14:paraId="19891411" w14:textId="2D831EA4">
            <w:pPr>
              <w:pStyle w:val="NoSpacing"/>
              <w:rPr>
                <w:sz w:val="28"/>
                <w:szCs w:val="28"/>
                <w:lang w:eastAsia="en-IN"/>
              </w:rPr>
            </w:pPr>
            <w:r w:rsidRPr="3C59A2BD">
              <w:rPr>
                <w:sz w:val="28"/>
                <w:szCs w:val="28"/>
                <w:lang w:eastAsia="en-IN"/>
              </w:rPr>
              <w:t>v</w:t>
            </w:r>
            <w:r w:rsidRPr="3C59A2BD" w:rsidR="00AA442E">
              <w:rPr>
                <w:sz w:val="28"/>
                <w:szCs w:val="28"/>
                <w:lang w:eastAsia="en-IN"/>
              </w:rPr>
              <w:t>1</w:t>
            </w:r>
            <w:r w:rsidRPr="3C59A2BD" w:rsidR="00181388">
              <w:rPr>
                <w:sz w:val="28"/>
                <w:szCs w:val="28"/>
                <w:lang w:eastAsia="en-IN"/>
              </w:rPr>
              <w:t>.0</w:t>
            </w:r>
          </w:p>
        </w:tc>
      </w:tr>
      <w:tr w:rsidR="00181388" w:rsidTr="56D17F51" w14:paraId="3575802F" w14:textId="77777777">
        <w:trPr>
          <w:trHeight w:val="520"/>
        </w:trPr>
        <w:tc>
          <w:tcPr>
            <w:tcW w:w="2542" w:type="dxa"/>
          </w:tcPr>
          <w:p w:rsidRPr="002B39B1" w:rsidR="00181388" w:rsidP="003F0493" w:rsidRDefault="00181388" w14:paraId="5F1DF2F6" w14:textId="77777777">
            <w:pPr>
              <w:pStyle w:val="NoSpacing"/>
              <w:rPr>
                <w:sz w:val="28"/>
                <w:szCs w:val="28"/>
                <w:lang w:eastAsia="en-IN"/>
              </w:rPr>
            </w:pPr>
            <w:r>
              <w:rPr>
                <w:sz w:val="28"/>
                <w:szCs w:val="28"/>
                <w:lang w:eastAsia="en-IN"/>
              </w:rPr>
              <w:t>Conducted By</w:t>
            </w:r>
          </w:p>
        </w:tc>
        <w:tc>
          <w:tcPr>
            <w:tcW w:w="6455" w:type="dxa"/>
          </w:tcPr>
          <w:p w:rsidRPr="002B39B1" w:rsidR="00181388" w:rsidP="003F0493" w:rsidRDefault="00181388" w14:paraId="1AFEA10F" w14:textId="77777777">
            <w:pPr>
              <w:pStyle w:val="NoSpacing"/>
              <w:rPr>
                <w:sz w:val="28"/>
                <w:szCs w:val="28"/>
                <w:lang w:eastAsia="en-IN"/>
              </w:rPr>
            </w:pPr>
            <w:r>
              <w:rPr>
                <w:sz w:val="28"/>
                <w:szCs w:val="28"/>
                <w:lang w:eastAsia="en-IN"/>
              </w:rPr>
              <w:t>Infosec</w:t>
            </w:r>
          </w:p>
        </w:tc>
      </w:tr>
      <w:tr w:rsidR="00181388" w:rsidTr="56D17F51" w14:paraId="48F08F61" w14:textId="77777777">
        <w:trPr>
          <w:trHeight w:val="397"/>
        </w:trPr>
        <w:tc>
          <w:tcPr>
            <w:tcW w:w="2542" w:type="dxa"/>
          </w:tcPr>
          <w:p w:rsidRPr="002B39B1" w:rsidR="00181388" w:rsidP="003F0493" w:rsidRDefault="00181388" w14:paraId="77C36CB4" w14:textId="77777777">
            <w:pPr>
              <w:pStyle w:val="NoSpacing"/>
              <w:rPr>
                <w:sz w:val="28"/>
                <w:szCs w:val="28"/>
                <w:lang w:eastAsia="en-IN"/>
              </w:rPr>
            </w:pPr>
            <w:r w:rsidRPr="002B39B1">
              <w:rPr>
                <w:sz w:val="28"/>
                <w:szCs w:val="28"/>
                <w:lang w:eastAsia="en-IN"/>
              </w:rPr>
              <w:t>Author</w:t>
            </w:r>
          </w:p>
        </w:tc>
        <w:tc>
          <w:tcPr>
            <w:tcW w:w="6455" w:type="dxa"/>
          </w:tcPr>
          <w:p w:rsidRPr="002B39B1" w:rsidR="00181388" w:rsidP="003F0493" w:rsidRDefault="00181388" w14:paraId="1F2E293B" w14:textId="77777777">
            <w:pPr>
              <w:pStyle w:val="NoSpacing"/>
              <w:rPr>
                <w:sz w:val="28"/>
                <w:szCs w:val="28"/>
                <w:lang w:eastAsia="en-IN"/>
              </w:rPr>
            </w:pPr>
            <w:r>
              <w:rPr>
                <w:sz w:val="28"/>
                <w:szCs w:val="28"/>
                <w:lang w:eastAsia="en-IN"/>
              </w:rPr>
              <w:t xml:space="preserve">Garima Bhatt </w:t>
            </w:r>
          </w:p>
        </w:tc>
      </w:tr>
      <w:tr w:rsidR="00181388" w:rsidTr="56D17F51" w14:paraId="2C8C0850" w14:textId="77777777">
        <w:trPr>
          <w:trHeight w:val="435"/>
        </w:trPr>
        <w:tc>
          <w:tcPr>
            <w:tcW w:w="2542" w:type="dxa"/>
          </w:tcPr>
          <w:p w:rsidRPr="002B39B1" w:rsidR="00181388" w:rsidP="003F0493" w:rsidRDefault="00181388" w14:paraId="4FB95900" w14:textId="77777777">
            <w:pPr>
              <w:pStyle w:val="NoSpacing"/>
              <w:rPr>
                <w:sz w:val="28"/>
                <w:szCs w:val="28"/>
                <w:lang w:eastAsia="en-IN"/>
              </w:rPr>
            </w:pPr>
            <w:r>
              <w:rPr>
                <w:sz w:val="28"/>
                <w:szCs w:val="28"/>
                <w:lang w:eastAsia="en-IN"/>
              </w:rPr>
              <w:t>Reviewer</w:t>
            </w:r>
          </w:p>
        </w:tc>
        <w:tc>
          <w:tcPr>
            <w:tcW w:w="6455" w:type="dxa"/>
          </w:tcPr>
          <w:p w:rsidR="00181388" w:rsidP="003F0493" w:rsidRDefault="00181388" w14:paraId="149829E6" w14:textId="6E4BEF7E">
            <w:pPr>
              <w:pStyle w:val="NoSpacing"/>
              <w:rPr>
                <w:sz w:val="28"/>
                <w:szCs w:val="28"/>
                <w:lang w:eastAsia="en-IN"/>
              </w:rPr>
            </w:pPr>
            <w:r>
              <w:rPr>
                <w:sz w:val="28"/>
                <w:szCs w:val="28"/>
                <w:lang w:eastAsia="en-IN"/>
              </w:rPr>
              <w:t xml:space="preserve">Saravanan Sankaran </w:t>
            </w:r>
          </w:p>
        </w:tc>
      </w:tr>
    </w:tbl>
    <w:p w:rsidR="00181388" w:rsidP="00181388" w:rsidRDefault="00181388" w14:paraId="1327C1E7" w14:textId="77777777">
      <w:pPr>
        <w:jc w:val="center"/>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EB1F94" w:rsidR="00181388" w:rsidP="00181388" w:rsidRDefault="00181388" w14:paraId="7746706A" w14:textId="77777777"/>
    <w:p w:rsidR="00333B15" w:rsidP="00181388" w:rsidRDefault="00333B15" w14:paraId="6B57EFC8" w14:textId="0F8FD22B">
      <w:pPr>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91272" w:rsidP="00181388" w:rsidRDefault="00C91272" w14:paraId="5289A831" w14:textId="77777777">
      <w:pPr>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7B6E" w:rsidP="00181388" w:rsidRDefault="009E7B6E" w14:paraId="16990B54" w14:textId="77777777">
      <w:pPr>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F43CFB" w:rsidR="00C91272" w:rsidP="00181388" w:rsidRDefault="00C91272" w14:paraId="38A19175" w14:textId="77777777">
      <w:pPr>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33B15" w:rsidP="00A4048D" w:rsidRDefault="00333B15" w14:paraId="442ED187" w14:textId="6E1B76EF">
      <w:pPr>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048D">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p>
    <w:p w:rsidRPr="00A4048D" w:rsidR="00A4048D" w:rsidP="00A4048D" w:rsidRDefault="00A4048D" w14:paraId="2EAEAD14" w14:textId="77777777">
      <w:pPr>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F43CFB" w:rsidR="00333B15" w:rsidP="00333B15" w:rsidRDefault="00333B15" w14:paraId="0AFD8E3E" w14:textId="059C9BE6">
      <w:pPr>
        <w:spacing w:after="150"/>
        <w:rPr>
          <w:rFonts w:eastAsia="Times New Roman" w:cstheme="minorHAnsi"/>
          <w:color w:val="222222"/>
          <w:lang w:eastAsia="en-IN"/>
        </w:rPr>
      </w:pPr>
      <w:proofErr w:type="spellStart"/>
      <w:r w:rsidRPr="00F43CFB">
        <w:rPr>
          <w:rFonts w:eastAsia="Times New Roman" w:cstheme="minorHAnsi"/>
          <w:color w:val="222222"/>
          <w:lang w:eastAsia="en-IN"/>
        </w:rPr>
        <w:t>Netradyne’s</w:t>
      </w:r>
      <w:proofErr w:type="spellEnd"/>
      <w:r w:rsidRPr="00F43CFB">
        <w:rPr>
          <w:rFonts w:eastAsia="Times New Roman" w:cstheme="minorHAnsi"/>
          <w:color w:val="222222"/>
          <w:lang w:eastAsia="en-IN"/>
        </w:rPr>
        <w:t xml:space="preserve"> </w:t>
      </w:r>
      <w:r w:rsidRPr="00F43CFB" w:rsidR="00DA3222">
        <w:rPr>
          <w:rFonts w:eastAsia="Times New Roman" w:cstheme="minorHAnsi"/>
          <w:color w:val="222222"/>
          <w:lang w:eastAsia="en-IN"/>
        </w:rPr>
        <w:t>Identity &amp; Access management assessment</w:t>
      </w:r>
      <w:r w:rsidRPr="00D04AB3">
        <w:rPr>
          <w:rFonts w:eastAsia="Times New Roman" w:cstheme="minorHAnsi"/>
          <w:color w:val="222222"/>
          <w:lang w:eastAsia="en-IN"/>
        </w:rPr>
        <w:t xml:space="preserve"> is an important control activity required for internal and external I</w:t>
      </w:r>
      <w:r w:rsidRPr="00F43CFB">
        <w:rPr>
          <w:rFonts w:eastAsia="Times New Roman" w:cstheme="minorHAnsi"/>
          <w:color w:val="222222"/>
          <w:lang w:eastAsia="en-IN"/>
        </w:rPr>
        <w:t>AM</w:t>
      </w:r>
      <w:r w:rsidRPr="00D04AB3">
        <w:rPr>
          <w:rFonts w:eastAsia="Times New Roman" w:cstheme="minorHAnsi"/>
          <w:color w:val="222222"/>
          <w:lang w:eastAsia="en-IN"/>
        </w:rPr>
        <w:t xml:space="preserve"> audits, helping to minimize threats and provide assurance that the right people have the right access to critical systems and infrastructure. This procedure details process steps and provides control owner guidance for access reviews.</w:t>
      </w:r>
    </w:p>
    <w:p w:rsidRPr="00A4048D" w:rsidR="00A4048D" w:rsidP="00A4048D" w:rsidRDefault="00333B15" w14:paraId="7A494315" w14:textId="17913257">
      <w:pPr>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048D">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Benefits to the organization:</w:t>
      </w:r>
    </w:p>
    <w:p w:rsidRPr="00D04AB3" w:rsidR="00DA3222" w:rsidP="00DA3222" w:rsidRDefault="00DA3222" w14:paraId="29775ABB" w14:textId="32ABF9A1">
      <w:pPr>
        <w:numPr>
          <w:ilvl w:val="0"/>
          <w:numId w:val="3"/>
        </w:numPr>
        <w:spacing w:before="120" w:after="100" w:afterAutospacing="1"/>
        <w:rPr>
          <w:rFonts w:eastAsia="Times New Roman" w:cstheme="minorHAnsi"/>
          <w:color w:val="222222"/>
          <w:lang w:eastAsia="en-IN"/>
        </w:rPr>
      </w:pPr>
      <w:r w:rsidRPr="00D04AB3">
        <w:rPr>
          <w:rFonts w:eastAsia="Times New Roman" w:cstheme="minorHAnsi"/>
          <w:color w:val="222222"/>
          <w:lang w:eastAsia="en-IN"/>
        </w:rPr>
        <w:t xml:space="preserve">Reduces security </w:t>
      </w:r>
      <w:r w:rsidRPr="00D04AB3" w:rsidR="000978B4">
        <w:rPr>
          <w:rFonts w:eastAsia="Times New Roman" w:cstheme="minorHAnsi"/>
          <w:color w:val="222222"/>
          <w:lang w:eastAsia="en-IN"/>
        </w:rPr>
        <w:t>risk.</w:t>
      </w:r>
    </w:p>
    <w:p w:rsidRPr="00D04AB3" w:rsidR="00DA3222" w:rsidP="00DA3222" w:rsidRDefault="00DA3222" w14:paraId="62E08C00" w14:textId="5300EF66">
      <w:pPr>
        <w:numPr>
          <w:ilvl w:val="0"/>
          <w:numId w:val="3"/>
        </w:numPr>
        <w:spacing w:before="120" w:after="100" w:afterAutospacing="1"/>
        <w:rPr>
          <w:rFonts w:eastAsia="Times New Roman" w:cstheme="minorHAnsi"/>
          <w:color w:val="222222"/>
          <w:lang w:eastAsia="en-IN"/>
        </w:rPr>
      </w:pPr>
      <w:r w:rsidRPr="00D04AB3">
        <w:rPr>
          <w:rFonts w:eastAsia="Times New Roman" w:cstheme="minorHAnsi"/>
          <w:color w:val="222222"/>
          <w:lang w:eastAsia="en-IN"/>
        </w:rPr>
        <w:t xml:space="preserve">Identifies dormant and/or disabled </w:t>
      </w:r>
      <w:r w:rsidRPr="00D04AB3" w:rsidR="000978B4">
        <w:rPr>
          <w:rFonts w:eastAsia="Times New Roman" w:cstheme="minorHAnsi"/>
          <w:color w:val="222222"/>
          <w:lang w:eastAsia="en-IN"/>
        </w:rPr>
        <w:t>accounts.</w:t>
      </w:r>
    </w:p>
    <w:p w:rsidRPr="00D04AB3" w:rsidR="00DA3222" w:rsidP="00DA3222" w:rsidRDefault="00DA3222" w14:paraId="5B67D48F" w14:textId="66ACC14C">
      <w:pPr>
        <w:numPr>
          <w:ilvl w:val="0"/>
          <w:numId w:val="3"/>
        </w:numPr>
        <w:spacing w:before="120" w:after="100" w:afterAutospacing="1"/>
        <w:rPr>
          <w:rFonts w:eastAsia="Times New Roman" w:cstheme="minorHAnsi"/>
          <w:color w:val="222222"/>
          <w:lang w:eastAsia="en-IN"/>
        </w:rPr>
      </w:pPr>
      <w:r w:rsidRPr="00D04AB3">
        <w:rPr>
          <w:rFonts w:eastAsia="Times New Roman" w:cstheme="minorHAnsi"/>
          <w:color w:val="222222"/>
          <w:lang w:eastAsia="en-IN"/>
        </w:rPr>
        <w:t xml:space="preserve">Ensures only required team members have access to a </w:t>
      </w:r>
      <w:r w:rsidRPr="00D04AB3" w:rsidR="000978B4">
        <w:rPr>
          <w:rFonts w:eastAsia="Times New Roman" w:cstheme="minorHAnsi"/>
          <w:color w:val="222222"/>
          <w:lang w:eastAsia="en-IN"/>
        </w:rPr>
        <w:t>system.</w:t>
      </w:r>
    </w:p>
    <w:p w:rsidRPr="00D04AB3" w:rsidR="00DA3222" w:rsidP="00DA3222" w:rsidRDefault="00DA3222" w14:paraId="395255C1" w14:textId="4A4DA54B">
      <w:pPr>
        <w:numPr>
          <w:ilvl w:val="0"/>
          <w:numId w:val="3"/>
        </w:numPr>
        <w:spacing w:before="120" w:after="100" w:afterAutospacing="1"/>
        <w:rPr>
          <w:rFonts w:eastAsia="Times New Roman" w:cstheme="minorHAnsi"/>
          <w:color w:val="222222"/>
          <w:lang w:eastAsia="en-IN"/>
        </w:rPr>
      </w:pPr>
      <w:r w:rsidRPr="00D04AB3">
        <w:rPr>
          <w:rFonts w:eastAsia="Times New Roman" w:cstheme="minorHAnsi"/>
          <w:color w:val="222222"/>
          <w:lang w:eastAsia="en-IN"/>
        </w:rPr>
        <w:t>Validates users who have changed roles have not retained access no longer relevant</w:t>
      </w:r>
      <w:r w:rsidRPr="00F43CFB">
        <w:rPr>
          <w:rFonts w:eastAsia="Times New Roman" w:cstheme="minorHAnsi"/>
          <w:color w:val="222222"/>
          <w:lang w:eastAsia="en-IN"/>
        </w:rPr>
        <w:t>.</w:t>
      </w:r>
    </w:p>
    <w:p w:rsidRPr="00F43CFB" w:rsidR="00333B15" w:rsidP="00DA3222" w:rsidRDefault="00DA3222" w14:paraId="049433A4" w14:textId="3B5F8041">
      <w:pPr>
        <w:numPr>
          <w:ilvl w:val="0"/>
          <w:numId w:val="3"/>
        </w:numPr>
        <w:spacing w:before="120" w:after="100" w:afterAutospacing="1"/>
        <w:rPr>
          <w:rFonts w:eastAsia="Times New Roman" w:cstheme="minorHAnsi"/>
          <w:color w:val="222222"/>
          <w:lang w:eastAsia="en-IN"/>
        </w:rPr>
      </w:pPr>
      <w:r w:rsidRPr="00D04AB3">
        <w:rPr>
          <w:rFonts w:eastAsia="Times New Roman" w:cstheme="minorHAnsi"/>
          <w:color w:val="222222"/>
          <w:lang w:eastAsia="en-IN"/>
        </w:rPr>
        <w:t xml:space="preserve">Ensures terminated team members no longer can access company </w:t>
      </w:r>
      <w:r w:rsidRPr="00D04AB3" w:rsidR="000978B4">
        <w:rPr>
          <w:rFonts w:eastAsia="Times New Roman" w:cstheme="minorHAnsi"/>
          <w:color w:val="222222"/>
          <w:lang w:eastAsia="en-IN"/>
        </w:rPr>
        <w:t>systems.</w:t>
      </w:r>
    </w:p>
    <w:p w:rsidRPr="00F43CFB" w:rsidR="00DA3222" w:rsidP="00DA3222" w:rsidRDefault="00DA3222" w14:paraId="4954D77F" w14:textId="5DB720F0">
      <w:pPr>
        <w:numPr>
          <w:ilvl w:val="0"/>
          <w:numId w:val="3"/>
        </w:numPr>
        <w:spacing w:before="120" w:after="100" w:afterAutospacing="1"/>
        <w:rPr>
          <w:rFonts w:eastAsia="Times New Roman" w:cstheme="minorHAnsi"/>
          <w:color w:val="222222"/>
          <w:lang w:eastAsia="en-IN"/>
        </w:rPr>
      </w:pPr>
      <w:r w:rsidRPr="00F43CFB">
        <w:rPr>
          <w:rFonts w:eastAsia="Times New Roman" w:cstheme="minorHAnsi"/>
          <w:color w:val="222222"/>
          <w:lang w:eastAsia="en-IN"/>
        </w:rPr>
        <w:t>Ensures role-based access control should be implemented in each assets/application.</w:t>
      </w:r>
    </w:p>
    <w:p w:rsidRPr="00F43CFB" w:rsidR="00DA3222" w:rsidP="00DA3222" w:rsidRDefault="00DA3222" w14:paraId="55776E07" w14:textId="773CE618">
      <w:pPr>
        <w:numPr>
          <w:ilvl w:val="0"/>
          <w:numId w:val="3"/>
        </w:numPr>
        <w:spacing w:before="120" w:after="100" w:afterAutospacing="1"/>
        <w:rPr>
          <w:rFonts w:eastAsia="Times New Roman" w:cstheme="minorHAnsi"/>
          <w:color w:val="222222"/>
          <w:lang w:eastAsia="en-IN"/>
        </w:rPr>
      </w:pPr>
      <w:r w:rsidRPr="00F43CFB">
        <w:rPr>
          <w:rFonts w:eastAsia="Times New Roman" w:cstheme="minorHAnsi"/>
          <w:color w:val="222222"/>
          <w:lang w:eastAsia="en-IN"/>
        </w:rPr>
        <w:t>Ensure MFA should be enabled on each asset.</w:t>
      </w:r>
    </w:p>
    <w:p w:rsidRPr="00F43CFB" w:rsidR="00DA3222" w:rsidP="00DA3222" w:rsidRDefault="00DA3222" w14:paraId="27EEE70F" w14:textId="65330762">
      <w:pPr>
        <w:spacing w:before="300" w:after="150"/>
        <w:outlineLvl w:val="1"/>
        <w:rPr>
          <w:rFonts w:eastAsia="Times New Roman" w:cstheme="minorHAnsi"/>
          <w:b/>
          <w:bCs/>
          <w:color w:val="222222"/>
          <w:sz w:val="45"/>
          <w:szCs w:val="45"/>
          <w:lang w:eastAsia="en-IN"/>
        </w:rPr>
      </w:pPr>
      <w:r w:rsidRPr="00F43CFB">
        <w:rPr>
          <w:rFonts w:eastAsia="Times New Roman" w:cstheme="minorHAnsi"/>
          <w:b/>
          <w:bCs/>
          <w:color w:val="222222"/>
          <w:sz w:val="45"/>
          <w:szCs w:val="45"/>
          <w:lang w:eastAsia="en-IN"/>
        </w:rPr>
        <w:t xml:space="preserve"> </w:t>
      </w:r>
      <w:r w:rsidRPr="00A4048D">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w:t>
      </w:r>
    </w:p>
    <w:p w:rsidRPr="00F43CFB" w:rsidR="00A70A66" w:rsidP="0059076C" w:rsidRDefault="00A70A66" w14:paraId="77DA8A68" w14:textId="0C92FBCE">
      <w:pPr>
        <w:pStyle w:val="Commented"/>
        <w:rPr>
          <w:rFonts w:eastAsia="Times New Roman" w:asciiTheme="minorHAnsi" w:hAnsiTheme="minorHAnsi" w:cstheme="minorHAnsi"/>
          <w:i w:val="0"/>
          <w:color w:val="222222"/>
          <w:sz w:val="24"/>
          <w:szCs w:val="24"/>
          <w:lang w:eastAsia="en-IN"/>
        </w:rPr>
      </w:pPr>
      <w:r w:rsidRPr="00F43CFB">
        <w:rPr>
          <w:rFonts w:eastAsia="Times New Roman" w:asciiTheme="minorHAnsi" w:hAnsiTheme="minorHAnsi" w:cstheme="minorHAnsi"/>
          <w:i w:val="0"/>
          <w:color w:val="222222"/>
          <w:sz w:val="24"/>
          <w:szCs w:val="24"/>
          <w:lang w:eastAsia="en-IN"/>
        </w:rPr>
        <w:t xml:space="preserve">Evaluate access to the Higher Risk/Higher Priority applications with the system (Asset) owner and review the roles used by the department. E.g., NetSuite Access, the key question to answer is, “Should the department have those roles?” At this point the system (Asset) owner can remove users who should not have access to their application(s). </w:t>
      </w:r>
    </w:p>
    <w:p w:rsidRPr="00F43CFB" w:rsidR="00A70A66" w:rsidP="00DB529E" w:rsidRDefault="00A70A66" w14:paraId="1914685A" w14:textId="77777777">
      <w:pPr>
        <w:pStyle w:val="Commented"/>
        <w:rPr>
          <w:rFonts w:eastAsia="Times New Roman" w:asciiTheme="minorHAnsi" w:hAnsiTheme="minorHAnsi" w:cstheme="minorHAnsi"/>
          <w:i w:val="0"/>
          <w:color w:val="222222"/>
          <w:sz w:val="24"/>
          <w:szCs w:val="24"/>
          <w:lang w:eastAsia="en-IN"/>
        </w:rPr>
      </w:pPr>
      <w:r w:rsidRPr="00F43CFB">
        <w:rPr>
          <w:rFonts w:eastAsia="Times New Roman" w:asciiTheme="minorHAnsi" w:hAnsiTheme="minorHAnsi" w:cstheme="minorHAnsi"/>
          <w:i w:val="0"/>
          <w:color w:val="222222"/>
          <w:sz w:val="24"/>
          <w:szCs w:val="24"/>
          <w:lang w:eastAsia="en-IN"/>
        </w:rPr>
        <w:t>Remove departments and users who should not have any access to the respective system (Asset)</w:t>
      </w:r>
    </w:p>
    <w:p w:rsidRPr="00F43CFB" w:rsidR="00A70A66" w:rsidP="00DB529E" w:rsidRDefault="00A70A66" w14:paraId="3EF3FDF1" w14:textId="77777777">
      <w:pPr>
        <w:pStyle w:val="Commented"/>
        <w:rPr>
          <w:rFonts w:eastAsia="Times New Roman" w:asciiTheme="minorHAnsi" w:hAnsiTheme="minorHAnsi" w:cstheme="minorHAnsi"/>
          <w:i w:val="0"/>
          <w:color w:val="222222"/>
          <w:sz w:val="24"/>
          <w:szCs w:val="24"/>
          <w:lang w:eastAsia="en-IN"/>
        </w:rPr>
      </w:pPr>
      <w:r w:rsidRPr="00F43CFB">
        <w:rPr>
          <w:rFonts w:eastAsia="Times New Roman" w:asciiTheme="minorHAnsi" w:hAnsiTheme="minorHAnsi" w:cstheme="minorHAnsi"/>
          <w:i w:val="0"/>
          <w:color w:val="222222"/>
          <w:sz w:val="24"/>
          <w:szCs w:val="24"/>
          <w:lang w:eastAsia="en-IN"/>
        </w:rPr>
        <w:t>Eliminate users from applications who should no longer have access (e.g., the position they are in now no longer requires access to the application).</w:t>
      </w:r>
    </w:p>
    <w:p w:rsidRPr="00F43CFB" w:rsidR="00A70A66" w:rsidP="00DB529E" w:rsidRDefault="00A70A66" w14:paraId="3161D7B3" w14:textId="77777777">
      <w:pPr>
        <w:pStyle w:val="Commented"/>
        <w:rPr>
          <w:rFonts w:eastAsia="Times New Roman" w:asciiTheme="minorHAnsi" w:hAnsiTheme="minorHAnsi" w:cstheme="minorHAnsi"/>
          <w:i w:val="0"/>
          <w:color w:val="222222"/>
          <w:sz w:val="24"/>
          <w:szCs w:val="24"/>
          <w:lang w:eastAsia="en-IN"/>
        </w:rPr>
      </w:pPr>
      <w:r w:rsidRPr="00F43CFB">
        <w:rPr>
          <w:rFonts w:eastAsia="Times New Roman" w:asciiTheme="minorHAnsi" w:hAnsiTheme="minorHAnsi" w:cstheme="minorHAnsi"/>
          <w:i w:val="0"/>
          <w:color w:val="222222"/>
          <w:sz w:val="24"/>
          <w:szCs w:val="24"/>
          <w:lang w:eastAsia="en-IN"/>
        </w:rPr>
        <w:t xml:space="preserve">Meet with the functional owners and leads to review the approved applications / systems. </w:t>
      </w:r>
    </w:p>
    <w:p w:rsidR="00F43CFB" w:rsidP="00A70A66" w:rsidRDefault="00A70A66" w14:paraId="0CF230C5" w14:textId="71E16D58">
      <w:pPr>
        <w:pStyle w:val="Commented"/>
        <w:rPr>
          <w:rFonts w:eastAsia="Times New Roman" w:asciiTheme="minorHAnsi" w:hAnsiTheme="minorHAnsi" w:cstheme="minorHAnsi"/>
          <w:i w:val="0"/>
          <w:color w:val="222222"/>
          <w:sz w:val="24"/>
          <w:szCs w:val="24"/>
          <w:lang w:eastAsia="en-IN"/>
        </w:rPr>
      </w:pPr>
      <w:r w:rsidRPr="00F43CFB">
        <w:rPr>
          <w:rFonts w:eastAsia="Times New Roman" w:asciiTheme="minorHAnsi" w:hAnsiTheme="minorHAnsi" w:cstheme="minorHAnsi"/>
          <w:i w:val="0"/>
          <w:color w:val="222222"/>
          <w:sz w:val="24"/>
          <w:szCs w:val="24"/>
          <w:lang w:eastAsia="en-IN"/>
        </w:rPr>
        <w:t>Infosec IAM will manage the governance process and ensure compliance of the Access Control Matrix with all the stakeholders.</w:t>
      </w:r>
      <w:r w:rsidRPr="00F43CFB" w:rsidR="00DB529E">
        <w:rPr>
          <w:rFonts w:eastAsia="Times New Roman" w:asciiTheme="minorHAnsi" w:hAnsiTheme="minorHAnsi" w:cstheme="minorHAnsi"/>
          <w:i w:val="0"/>
          <w:color w:val="222222"/>
          <w:sz w:val="24"/>
          <w:szCs w:val="24"/>
          <w:lang w:eastAsia="en-IN"/>
        </w:rPr>
        <w:t xml:space="preserve"> </w:t>
      </w:r>
      <w:r w:rsidRPr="00F43CFB">
        <w:rPr>
          <w:rFonts w:eastAsia="Times New Roman" w:asciiTheme="minorHAnsi" w:hAnsiTheme="minorHAnsi" w:cstheme="minorHAnsi"/>
          <w:i w:val="0"/>
          <w:color w:val="222222"/>
          <w:sz w:val="24"/>
          <w:szCs w:val="24"/>
          <w:lang w:eastAsia="en-IN"/>
        </w:rPr>
        <w:t>Infosec to conduct internal IAM assessment quarterly to review and report compliance to leadership.</w:t>
      </w:r>
    </w:p>
    <w:p w:rsidR="00F43CFB" w:rsidP="00A70A66" w:rsidRDefault="00F43CFB" w14:paraId="702CB2C4" w14:textId="7DD2F552">
      <w:pPr>
        <w:pStyle w:val="Commented"/>
        <w:rPr>
          <w:rFonts w:eastAsia="Times New Roman" w:asciiTheme="minorHAnsi" w:hAnsiTheme="minorHAnsi" w:cstheme="minorHAnsi"/>
          <w:i w:val="0"/>
          <w:color w:val="222222"/>
          <w:sz w:val="24"/>
          <w:szCs w:val="24"/>
          <w:lang w:eastAsia="en-IN"/>
        </w:rPr>
      </w:pPr>
    </w:p>
    <w:p w:rsidR="00C91272" w:rsidP="00A70A66" w:rsidRDefault="00C91272" w14:paraId="2EB617E2" w14:textId="77777777">
      <w:pPr>
        <w:pStyle w:val="Commented"/>
        <w:rPr>
          <w:rFonts w:eastAsia="Times New Roman" w:asciiTheme="minorHAnsi" w:hAnsiTheme="minorHAnsi" w:cstheme="minorHAnsi"/>
          <w:i w:val="0"/>
          <w:color w:val="222222"/>
          <w:sz w:val="24"/>
          <w:szCs w:val="24"/>
          <w:lang w:eastAsia="en-IN"/>
        </w:rPr>
      </w:pPr>
    </w:p>
    <w:p w:rsidRPr="00F43CFB" w:rsidR="00274D27" w:rsidP="00A70A66" w:rsidRDefault="00274D27" w14:paraId="29C9776E" w14:textId="77777777">
      <w:pPr>
        <w:pStyle w:val="Commented"/>
        <w:rPr>
          <w:rFonts w:eastAsia="Times New Roman" w:asciiTheme="minorHAnsi" w:hAnsiTheme="minorHAnsi" w:cstheme="minorHAnsi"/>
          <w:i w:val="0"/>
          <w:color w:val="222222"/>
          <w:sz w:val="24"/>
          <w:szCs w:val="24"/>
          <w:lang w:eastAsia="en-IN"/>
        </w:rPr>
      </w:pPr>
    </w:p>
    <w:p w:rsidRPr="00A4048D" w:rsidR="00A70A66" w:rsidP="001D06C4" w:rsidRDefault="00A70A66" w14:paraId="69B57122" w14:textId="54B3BBBA">
      <w:pPr>
        <w:spacing w:before="300" w:after="150"/>
        <w:outlineLvl w:val="1"/>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048D">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&amp; Responsibilities:</w:t>
      </w:r>
    </w:p>
    <w:p w:rsidRPr="00F43CFB" w:rsidR="00A70A66" w:rsidP="00A70A66" w:rsidRDefault="00A70A66" w14:paraId="0E35B227" w14:textId="77777777">
      <w:pPr>
        <w:pStyle w:val="Commented"/>
        <w:rPr>
          <w:rFonts w:asciiTheme="minorHAnsi" w:hAnsiTheme="minorHAnsi" w:eastAsiaTheme="majorEastAsia" w:cstheme="minorHAnsi"/>
          <w:i w:val="0"/>
          <w:color w:val="auto"/>
          <w:szCs w:val="36"/>
          <w:lang w:eastAsia="en-IN"/>
        </w:rPr>
      </w:pPr>
    </w:p>
    <w:tbl>
      <w:tblPr>
        <w:tblW w:w="9554" w:type="dxa"/>
        <w:tblCellMar>
          <w:top w:w="15" w:type="dxa"/>
          <w:left w:w="15" w:type="dxa"/>
          <w:bottom w:w="15" w:type="dxa"/>
          <w:right w:w="15" w:type="dxa"/>
        </w:tblCellMar>
        <w:tblLook w:val="04A0" w:firstRow="1" w:lastRow="0" w:firstColumn="1" w:lastColumn="0" w:noHBand="0" w:noVBand="1"/>
      </w:tblPr>
      <w:tblGrid>
        <w:gridCol w:w="4850"/>
        <w:gridCol w:w="4704"/>
      </w:tblGrid>
      <w:tr w:rsidRPr="00F43CFB" w:rsidR="00F43CFB" w:rsidTr="0398127F" w14:paraId="6AA0428F" w14:textId="77777777">
        <w:trPr>
          <w:trHeight w:val="517"/>
          <w:tblHeader/>
        </w:trPr>
        <w:tc>
          <w:tcPr>
            <w:tcW w:w="0" w:type="auto"/>
            <w:tcBorders>
              <w:top w:val="single" w:color="DDDDDD" w:sz="6" w:space="0"/>
              <w:left w:val="single" w:color="DDDDDD" w:sz="6" w:space="0"/>
              <w:bottom w:val="single" w:color="DDDDDD" w:sz="12" w:space="0"/>
              <w:right w:val="single" w:color="DDDDDD" w:sz="6" w:space="0"/>
            </w:tcBorders>
            <w:shd w:val="clear" w:color="auto" w:fill="auto"/>
            <w:tcMar>
              <w:top w:w="120" w:type="dxa"/>
              <w:left w:w="120" w:type="dxa"/>
              <w:bottom w:w="120" w:type="dxa"/>
              <w:right w:w="120" w:type="dxa"/>
            </w:tcMar>
            <w:vAlign w:val="bottom"/>
            <w:hideMark/>
          </w:tcPr>
          <w:p w:rsidRPr="00F43CFB" w:rsidR="00A70A66" w:rsidP="008E15F3" w:rsidRDefault="008E15F3" w14:paraId="37199C44" w14:textId="22D52766">
            <w:pPr>
              <w:pStyle w:val="ListParagraph"/>
              <w:spacing w:after="300"/>
              <w:rPr>
                <w:rFonts w:cstheme="minorHAnsi"/>
                <w:b/>
                <w:bCs/>
                <w:color w:val="333333"/>
                <w:sz w:val="36"/>
                <w:szCs w:val="36"/>
              </w:rPr>
            </w:pPr>
            <w:r w:rsidRPr="00F43CFB">
              <w:rPr>
                <w:rFonts w:cstheme="minorHAnsi"/>
                <w:b/>
                <w:bCs/>
                <w:color w:val="333333"/>
                <w:sz w:val="36"/>
                <w:szCs w:val="36"/>
              </w:rPr>
              <w:t xml:space="preserve">       </w:t>
            </w:r>
            <w:r w:rsidRPr="00F43CFB" w:rsidR="00A70A66">
              <w:rPr>
                <w:rFonts w:eastAsia="Times New Roman" w:cstheme="minorHAnsi"/>
                <w:b/>
                <w:bCs/>
                <w:color w:val="222222"/>
                <w:sz w:val="36"/>
                <w:szCs w:val="36"/>
                <w:lang w:eastAsia="en-IN"/>
              </w:rPr>
              <w:t>Role</w:t>
            </w:r>
          </w:p>
        </w:tc>
        <w:tc>
          <w:tcPr>
            <w:tcW w:w="0" w:type="auto"/>
            <w:tcBorders>
              <w:top w:val="single" w:color="DDDDDD" w:sz="6" w:space="0"/>
              <w:left w:val="single" w:color="DDDDDD" w:sz="6" w:space="0"/>
              <w:bottom w:val="single" w:color="DDDDDD" w:sz="12" w:space="0"/>
              <w:right w:val="single" w:color="DDDDDD" w:sz="6" w:space="0"/>
            </w:tcBorders>
            <w:shd w:val="clear" w:color="auto" w:fill="auto"/>
            <w:tcMar>
              <w:top w:w="120" w:type="dxa"/>
              <w:left w:w="120" w:type="dxa"/>
              <w:bottom w:w="120" w:type="dxa"/>
              <w:right w:w="120" w:type="dxa"/>
            </w:tcMar>
            <w:vAlign w:val="bottom"/>
            <w:hideMark/>
          </w:tcPr>
          <w:p w:rsidRPr="00F43CFB" w:rsidR="00A70A66" w:rsidRDefault="00A70A66" w14:paraId="6C8CA4EE" w14:textId="77777777">
            <w:pPr>
              <w:spacing w:after="300"/>
              <w:jc w:val="center"/>
              <w:rPr>
                <w:rFonts w:cstheme="minorHAnsi"/>
                <w:b/>
                <w:bCs/>
                <w:color w:val="333333"/>
                <w:sz w:val="36"/>
                <w:szCs w:val="36"/>
              </w:rPr>
            </w:pPr>
            <w:r w:rsidRPr="00F43CFB">
              <w:rPr>
                <w:rFonts w:eastAsia="Times New Roman" w:cstheme="minorHAnsi"/>
                <w:b/>
                <w:bCs/>
                <w:color w:val="222222"/>
                <w:sz w:val="36"/>
                <w:szCs w:val="36"/>
                <w:lang w:eastAsia="en-IN"/>
              </w:rPr>
              <w:t>Responsibility</w:t>
            </w:r>
          </w:p>
        </w:tc>
      </w:tr>
      <w:tr w:rsidRPr="00F43CFB" w:rsidR="00F43CFB" w:rsidTr="0398127F" w14:paraId="5427F95B" w14:textId="77777777">
        <w:trPr>
          <w:trHeight w:val="1824"/>
        </w:trPr>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hideMark/>
          </w:tcPr>
          <w:p w:rsidRPr="00F43CFB" w:rsidR="00A70A66" w:rsidRDefault="00D15D51" w14:paraId="6C05AC77" w14:textId="26EC7C4D">
            <w:pPr>
              <w:spacing w:after="300"/>
              <w:jc w:val="center"/>
              <w:rPr>
                <w:rFonts w:cstheme="minorHAnsi"/>
                <w:color w:val="333333"/>
              </w:rPr>
            </w:pPr>
            <w:r w:rsidRPr="00F43CFB">
              <w:rPr>
                <w:rFonts w:cstheme="minorHAnsi"/>
                <w:color w:val="333333"/>
              </w:rPr>
              <w:t xml:space="preserve">Infosec </w:t>
            </w:r>
            <w:r w:rsidRPr="00F43CFB" w:rsidR="00A70A66">
              <w:rPr>
                <w:rFonts w:cstheme="minorHAnsi"/>
                <w:color w:val="333333"/>
              </w:rPr>
              <w:t>Team</w:t>
            </w:r>
            <w:r w:rsidRPr="00F43CFB" w:rsidR="001056C9">
              <w:rPr>
                <w:rFonts w:cstheme="minorHAnsi"/>
                <w:color w:val="333333"/>
              </w:rPr>
              <w:t xml:space="preserve">: </w:t>
            </w:r>
          </w:p>
          <w:p w:rsidRPr="00F43CFB" w:rsidR="001056C9" w:rsidRDefault="001056C9" w14:paraId="7B77ADB4" w14:textId="5650A700">
            <w:pPr>
              <w:spacing w:after="300"/>
              <w:jc w:val="center"/>
              <w:rPr>
                <w:rFonts w:cstheme="minorHAnsi"/>
                <w:color w:val="333333"/>
              </w:rPr>
            </w:pPr>
            <w:r w:rsidRPr="00F43CFB">
              <w:rPr>
                <w:rFonts w:cstheme="minorHAnsi"/>
                <w:color w:val="333333"/>
              </w:rPr>
              <w:t>Garima Bhatt</w:t>
            </w:r>
            <w:r w:rsidRPr="00F43CFB" w:rsidR="00287DAD">
              <w:rPr>
                <w:rFonts w:cstheme="minorHAnsi"/>
                <w:color w:val="333333"/>
              </w:rPr>
              <w:t xml:space="preserve"> (IAM)</w:t>
            </w:r>
          </w:p>
          <w:p w:rsidRPr="00F43CFB" w:rsidR="00B77FA3" w:rsidP="00851B74" w:rsidRDefault="00B77FA3" w14:paraId="21264AC8" w14:textId="57251CF1">
            <w:pPr>
              <w:spacing w:after="300"/>
              <w:jc w:val="center"/>
              <w:rPr>
                <w:rFonts w:cstheme="minorHAnsi"/>
                <w:color w:val="333333"/>
              </w:rPr>
            </w:pPr>
            <w:r>
              <w:rPr>
                <w:rFonts w:cstheme="minorHAnsi"/>
                <w:color w:val="333333"/>
              </w:rPr>
              <w:t>Saravanan Sankaran (CISO)</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hideMark/>
          </w:tcPr>
          <w:p w:rsidRPr="00F43CFB" w:rsidR="00A70A66" w:rsidRDefault="00A70A66" w14:paraId="550FA489" w14:textId="77777777">
            <w:pPr>
              <w:spacing w:after="300"/>
              <w:jc w:val="center"/>
              <w:rPr>
                <w:rFonts w:cstheme="minorHAnsi"/>
                <w:color w:val="333333"/>
              </w:rPr>
            </w:pPr>
            <w:r w:rsidRPr="00F43CFB">
              <w:rPr>
                <w:rFonts w:cstheme="minorHAnsi"/>
                <w:color w:val="333333"/>
              </w:rPr>
              <w:t>* Execution of entitlement reviews</w:t>
            </w:r>
            <w:r w:rsidRPr="00F43CFB">
              <w:rPr>
                <w:rFonts w:cstheme="minorHAnsi"/>
                <w:color w:val="333333"/>
              </w:rPr>
              <w:br/>
            </w:r>
            <w:r w:rsidRPr="00F43CFB">
              <w:rPr>
                <w:rFonts w:cstheme="minorHAnsi"/>
                <w:color w:val="333333"/>
              </w:rPr>
              <w:br/>
            </w:r>
            <w:r w:rsidRPr="00F43CFB">
              <w:rPr>
                <w:rFonts w:cstheme="minorHAnsi"/>
                <w:color w:val="333333"/>
              </w:rPr>
              <w:t>* Execution of terminated user access reviews</w:t>
            </w:r>
            <w:r w:rsidRPr="00F43CFB">
              <w:rPr>
                <w:rFonts w:cstheme="minorHAnsi"/>
                <w:color w:val="333333"/>
              </w:rPr>
              <w:br/>
            </w:r>
            <w:r w:rsidRPr="00F43CFB">
              <w:rPr>
                <w:rFonts w:cstheme="minorHAnsi"/>
                <w:color w:val="333333"/>
              </w:rPr>
              <w:br/>
            </w:r>
            <w:r w:rsidRPr="00F43CFB">
              <w:rPr>
                <w:rFonts w:cstheme="minorHAnsi"/>
                <w:color w:val="333333"/>
              </w:rPr>
              <w:t>* Creation of observations and oversight of remediation activities for any identified findings</w:t>
            </w:r>
          </w:p>
        </w:tc>
      </w:tr>
      <w:tr w:rsidRPr="00F43CFB" w:rsidR="00F43CFB" w:rsidTr="0398127F" w14:paraId="175291CA" w14:textId="77777777">
        <w:trPr>
          <w:trHeight w:val="2082"/>
        </w:trPr>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hideMark/>
          </w:tcPr>
          <w:p w:rsidRPr="00F43CFB" w:rsidR="00287DAD" w:rsidP="3FA64DCC" w:rsidRDefault="00287DAD" w14:paraId="525415C7" w14:textId="092F6102">
            <w:pPr>
              <w:spacing w:after="300"/>
              <w:jc w:val="center"/>
              <w:rPr>
                <w:color w:val="333333"/>
              </w:rPr>
            </w:pPr>
            <w:r w:rsidRPr="3FA64DCC">
              <w:rPr>
                <w:color w:val="333333"/>
              </w:rPr>
              <w:t>Asset</w:t>
            </w:r>
            <w:r w:rsidRPr="3FA64DCC" w:rsidR="001B728D">
              <w:rPr>
                <w:color w:val="333333"/>
              </w:rPr>
              <w:t>(s)</w:t>
            </w:r>
            <w:r w:rsidRPr="3FA64DCC">
              <w:rPr>
                <w:color w:val="333333"/>
              </w:rPr>
              <w:t>:</w:t>
            </w:r>
            <w:r w:rsidRPr="3FA64DCC" w:rsidR="001B728D">
              <w:rPr>
                <w:color w:val="333333"/>
              </w:rPr>
              <w:t xml:space="preserve"> </w:t>
            </w:r>
            <w:hyperlink r:id="rId11">
              <w:r w:rsidRPr="3FA64DCC" w:rsidR="23EBB91B">
                <w:rPr>
                  <w:rStyle w:val="Hyperlink"/>
                  <w:rFonts w:ascii="Calibri" w:hAnsi="Calibri" w:eastAsia="Calibri" w:cs="Calibri"/>
                </w:rPr>
                <w:t xml:space="preserve">IT_Managed_Applications.xlsx </w:t>
              </w:r>
            </w:hyperlink>
          </w:p>
          <w:p w:rsidRPr="00F43CFB" w:rsidR="00287DAD" w:rsidP="3FA64DCC" w:rsidRDefault="00287DAD" w14:paraId="0EF84DB2" w14:textId="2A5FBED8">
            <w:pPr>
              <w:spacing w:after="300"/>
              <w:jc w:val="center"/>
              <w:rPr>
                <w:color w:val="333333"/>
              </w:rPr>
            </w:pPr>
            <w:r w:rsidRPr="0398127F" w:rsidR="00287DAD">
              <w:rPr>
                <w:color w:val="333333"/>
              </w:rPr>
              <w:t>Asset</w:t>
            </w:r>
            <w:r w:rsidRPr="0398127F" w:rsidR="6F239960">
              <w:rPr>
                <w:color w:val="333333"/>
              </w:rPr>
              <w:t>/System/Support</w:t>
            </w:r>
            <w:r w:rsidRPr="0398127F" w:rsidR="00287DAD">
              <w:rPr>
                <w:color w:val="333333"/>
              </w:rPr>
              <w:t xml:space="preserve"> Owners</w:t>
            </w:r>
          </w:p>
          <w:p w:rsidR="0C9E0493" w:rsidP="5898E42E" w:rsidRDefault="0C9E0493" w14:paraId="741FC283" w14:textId="6B6D0ADD">
            <w:pPr>
              <w:spacing w:after="300"/>
              <w:jc w:val="center"/>
              <w:rPr>
                <w:color w:val="333333"/>
              </w:rPr>
            </w:pPr>
            <w:r w:rsidRPr="0398127F" w:rsidR="0C9E0493">
              <w:rPr>
                <w:color w:val="333333"/>
              </w:rPr>
              <w:t xml:space="preserve">Asset Managed By: </w:t>
            </w:r>
            <w:r w:rsidRPr="0398127F" w:rsidR="0055677C">
              <w:rPr>
                <w:color w:val="333333"/>
              </w:rPr>
              <w:t>IT</w:t>
            </w:r>
            <w:r w:rsidRPr="0398127F" w:rsidR="12D9C5FC">
              <w:rPr>
                <w:color w:val="333333"/>
              </w:rPr>
              <w:t>,</w:t>
            </w:r>
            <w:r w:rsidRPr="0398127F" w:rsidR="12D9C5FC">
              <w:rPr>
                <w:color w:val="333333"/>
              </w:rPr>
              <w:t xml:space="preserve"> Sales &amp; Marketing, Finance</w:t>
            </w:r>
          </w:p>
          <w:p w:rsidRPr="00F43CFB" w:rsidR="00CF2471" w:rsidP="00287DAD" w:rsidRDefault="00CF2471" w14:paraId="4D17138D" w14:textId="77777777">
            <w:pPr>
              <w:spacing w:after="300"/>
              <w:jc w:val="center"/>
              <w:rPr>
                <w:rFonts w:cstheme="minorHAnsi"/>
                <w:color w:val="333333"/>
              </w:rPr>
            </w:pPr>
          </w:p>
          <w:p w:rsidRPr="00F43CFB" w:rsidR="00287DAD" w:rsidRDefault="00287DAD" w14:paraId="2F6D4B8E" w14:textId="77777777">
            <w:pPr>
              <w:spacing w:after="300"/>
              <w:jc w:val="center"/>
              <w:rPr>
                <w:rFonts w:cstheme="minorHAnsi"/>
                <w:color w:val="333333"/>
              </w:rPr>
            </w:pPr>
          </w:p>
          <w:p w:rsidRPr="00F43CFB" w:rsidR="00287DAD" w:rsidRDefault="00287DAD" w14:paraId="1C95ECE1" w14:textId="3A4B2DD4">
            <w:pPr>
              <w:spacing w:after="300"/>
              <w:jc w:val="center"/>
              <w:rPr>
                <w:rFonts w:cstheme="minorHAnsi"/>
                <w:color w:val="333333"/>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hideMark/>
          </w:tcPr>
          <w:p w:rsidRPr="00F43CFB" w:rsidR="00A70A66" w:rsidRDefault="00A70A66" w14:paraId="087DDF8B" w14:textId="77777777">
            <w:pPr>
              <w:spacing w:after="300"/>
              <w:jc w:val="center"/>
              <w:rPr>
                <w:rFonts w:cstheme="minorHAnsi"/>
                <w:color w:val="333333"/>
              </w:rPr>
            </w:pPr>
            <w:r w:rsidRPr="00F43CFB">
              <w:rPr>
                <w:rFonts w:cstheme="minorHAnsi"/>
                <w:color w:val="333333"/>
              </w:rPr>
              <w:t>* Validation of privileged entitlements</w:t>
            </w:r>
            <w:r w:rsidRPr="00F43CFB">
              <w:rPr>
                <w:rFonts w:cstheme="minorHAnsi"/>
                <w:color w:val="333333"/>
              </w:rPr>
              <w:br/>
            </w:r>
            <w:r w:rsidRPr="00F43CFB">
              <w:rPr>
                <w:rFonts w:cstheme="minorHAnsi"/>
                <w:color w:val="333333"/>
              </w:rPr>
              <w:br/>
            </w:r>
            <w:r w:rsidRPr="00F43CFB">
              <w:rPr>
                <w:rFonts w:cstheme="minorHAnsi"/>
                <w:color w:val="333333"/>
              </w:rPr>
              <w:t>* Validation of user entitlements</w:t>
            </w:r>
            <w:r w:rsidRPr="00F43CFB">
              <w:rPr>
                <w:rFonts w:cstheme="minorHAnsi"/>
                <w:color w:val="333333"/>
              </w:rPr>
              <w:br/>
            </w:r>
            <w:r w:rsidRPr="00F43CFB">
              <w:rPr>
                <w:rFonts w:cstheme="minorHAnsi"/>
                <w:color w:val="333333"/>
              </w:rPr>
              <w:br/>
            </w:r>
            <w:r w:rsidRPr="00F43CFB">
              <w:rPr>
                <w:rFonts w:cstheme="minorHAnsi"/>
                <w:color w:val="333333"/>
              </w:rPr>
              <w:t xml:space="preserve">* Timely evidence </w:t>
            </w:r>
            <w:r w:rsidRPr="00F43CFB" w:rsidR="001C07C3">
              <w:rPr>
                <w:rFonts w:cstheme="minorHAnsi"/>
                <w:color w:val="333333"/>
              </w:rPr>
              <w:t>supports</w:t>
            </w:r>
            <w:r w:rsidRPr="00F43CFB">
              <w:rPr>
                <w:rFonts w:cstheme="minorHAnsi"/>
                <w:color w:val="333333"/>
              </w:rPr>
              <w:br/>
            </w:r>
            <w:r w:rsidRPr="00F43CFB">
              <w:rPr>
                <w:rFonts w:cstheme="minorHAnsi"/>
                <w:color w:val="333333"/>
              </w:rPr>
              <w:br/>
            </w:r>
            <w:r w:rsidRPr="00F43CFB">
              <w:rPr>
                <w:rFonts w:cstheme="minorHAnsi"/>
                <w:color w:val="333333"/>
              </w:rPr>
              <w:t>* Execution of remediation plans for identified observations</w:t>
            </w:r>
          </w:p>
          <w:p w:rsidRPr="00F43CFB" w:rsidR="00CF2471" w:rsidRDefault="00CF2471" w14:paraId="3EAD3EE4" w14:textId="5FF58281">
            <w:pPr>
              <w:spacing w:after="300"/>
              <w:jc w:val="center"/>
              <w:rPr>
                <w:rFonts w:cstheme="minorHAnsi"/>
                <w:color w:val="333333"/>
              </w:rPr>
            </w:pPr>
            <w:r w:rsidRPr="00F43CFB">
              <w:rPr>
                <w:rFonts w:cstheme="minorHAnsi"/>
                <w:color w:val="333333"/>
              </w:rPr>
              <w:t>* Support validation of privileged entitlements</w:t>
            </w:r>
            <w:r w:rsidRPr="00F43CFB">
              <w:rPr>
                <w:rFonts w:cstheme="minorHAnsi"/>
                <w:color w:val="333333"/>
              </w:rPr>
              <w:br/>
            </w:r>
            <w:r w:rsidRPr="00F43CFB">
              <w:rPr>
                <w:rFonts w:cstheme="minorHAnsi"/>
                <w:color w:val="333333"/>
              </w:rPr>
              <w:br/>
            </w:r>
            <w:r w:rsidRPr="00F43CFB">
              <w:rPr>
                <w:rFonts w:cstheme="minorHAnsi"/>
                <w:color w:val="333333"/>
              </w:rPr>
              <w:t>* Support validation of user entitlements</w:t>
            </w:r>
          </w:p>
        </w:tc>
      </w:tr>
      <w:tr w:rsidRPr="00F43CFB" w:rsidR="00F43CFB" w:rsidTr="0398127F" w14:paraId="7F17D19D" w14:textId="77777777">
        <w:trPr>
          <w:trHeight w:val="776"/>
        </w:trPr>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hideMark/>
          </w:tcPr>
          <w:p w:rsidRPr="00F43CFB" w:rsidR="00A70A66" w:rsidRDefault="00A70A66" w14:paraId="09123D5D" w14:textId="79345018">
            <w:pPr>
              <w:spacing w:after="300"/>
              <w:jc w:val="center"/>
              <w:rPr>
                <w:rFonts w:cstheme="minorHAnsi"/>
                <w:color w:val="333333"/>
              </w:rPr>
            </w:pPr>
            <w:r w:rsidRPr="00F43CFB">
              <w:rPr>
                <w:rFonts w:cstheme="minorHAnsi"/>
                <w:color w:val="333333"/>
              </w:rPr>
              <w:t xml:space="preserve">Security Assurance Management </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hideMark/>
          </w:tcPr>
          <w:p w:rsidRPr="00F43CFB" w:rsidR="00A70A66" w:rsidRDefault="00A70A66" w14:paraId="1BC8BD6D" w14:textId="77777777">
            <w:pPr>
              <w:spacing w:after="300"/>
              <w:jc w:val="center"/>
              <w:rPr>
                <w:rFonts w:cstheme="minorHAnsi"/>
                <w:color w:val="333333"/>
              </w:rPr>
            </w:pPr>
            <w:r w:rsidRPr="00F43CFB">
              <w:rPr>
                <w:rFonts w:cstheme="minorHAnsi"/>
                <w:color w:val="333333"/>
              </w:rPr>
              <w:t>Responsible for approving significant changes and exceptions to this procedure</w:t>
            </w:r>
          </w:p>
        </w:tc>
      </w:tr>
    </w:tbl>
    <w:p w:rsidRPr="00F43CFB" w:rsidR="00C71C52" w:rsidP="00A70A66" w:rsidRDefault="00C71C52" w14:paraId="2C02D230" w14:textId="5EF53927">
      <w:pPr>
        <w:pStyle w:val="Heading2"/>
        <w:spacing w:before="300" w:beforeAutospacing="0" w:after="150" w:afterAutospacing="0"/>
        <w:rPr>
          <w:rFonts w:asciiTheme="minorHAnsi" w:hAnsiTheme="minorHAnsi" w:cstheme="minorHAnsi"/>
          <w:color w:val="222222"/>
          <w:sz w:val="18"/>
          <w:szCs w:val="18"/>
        </w:rPr>
      </w:pPr>
    </w:p>
    <w:p w:rsidRPr="00A4048D" w:rsidR="00F43CFB" w:rsidP="00A70A66" w:rsidRDefault="00A70A66" w14:paraId="45C2FE0D" w14:textId="25696449">
      <w:pPr>
        <w:pStyle w:val="Heading2"/>
        <w:spacing w:before="300" w:beforeAutospacing="0" w:after="150" w:afterAutospacing="0"/>
        <w:rPr>
          <w:rFonts w:asciiTheme="minorHAnsi" w:hAnsiTheme="minorHAnsi" w:eastAsiaTheme="minorHAnsi" w:cstheme="minorHAnsi"/>
          <w:bCs w:val="0"/>
          <w:color w:val="000000" w:themeColor="text1"/>
          <w:u w:val="single"/>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048D">
        <w:rPr>
          <w:rFonts w:asciiTheme="minorHAnsi" w:hAnsiTheme="minorHAnsi" w:eastAsiaTheme="minorHAnsi" w:cstheme="minorHAnsi"/>
          <w:bCs w:val="0"/>
          <w:color w:val="000000" w:themeColor="text1"/>
          <w:u w:val="single"/>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 Review Procedure</w:t>
      </w:r>
    </w:p>
    <w:p w:rsidRPr="00F43CFB" w:rsidR="00751817" w:rsidP="00BC2273" w:rsidRDefault="00751817" w14:paraId="4FC11D1B" w14:textId="3E1BB4A1">
      <w:pPr>
        <w:pStyle w:val="NoSpacing"/>
        <w:numPr>
          <w:ilvl w:val="1"/>
          <w:numId w:val="3"/>
        </w:numPr>
        <w:ind w:left="360"/>
        <w:rPr>
          <w:rFonts w:cstheme="minorHAnsi"/>
          <w:lang w:eastAsia="en-IN"/>
        </w:rPr>
      </w:pPr>
      <w:r w:rsidRPr="00F43CFB">
        <w:rPr>
          <w:rFonts w:cstheme="minorHAnsi"/>
          <w:lang w:eastAsia="en-IN"/>
        </w:rPr>
        <w:t xml:space="preserve">Requested the Identity &amp; Access management data from the targeted functional areas in the </w:t>
      </w:r>
      <w:hyperlink w:history="1" r:id="rId12">
        <w:r w:rsidRPr="00A269D0">
          <w:rPr>
            <w:rStyle w:val="Hyperlink"/>
            <w:rFonts w:eastAsia="Times New Roman" w:cstheme="minorHAnsi"/>
            <w:i/>
            <w:iCs/>
            <w:lang w:eastAsia="en-IN"/>
          </w:rPr>
          <w:t>IAM tracker</w:t>
        </w:r>
      </w:hyperlink>
      <w:r w:rsidRPr="00F43CFB" w:rsidR="0053113F">
        <w:rPr>
          <w:rFonts w:cstheme="minorHAnsi"/>
          <w:lang w:eastAsia="en-IN"/>
        </w:rPr>
        <w:t xml:space="preserve"> </w:t>
      </w:r>
      <w:r w:rsidR="007B2BEC">
        <w:rPr>
          <w:rFonts w:cstheme="minorHAnsi"/>
          <w:lang w:eastAsia="en-IN"/>
        </w:rPr>
        <w:t xml:space="preserve">aligned with </w:t>
      </w:r>
      <w:hyperlink w:history="1" r:id="rId13">
        <w:r w:rsidRPr="007B2BEC" w:rsidR="007B2BEC">
          <w:rPr>
            <w:rStyle w:val="Hyperlink"/>
            <w:rFonts w:cstheme="minorHAnsi"/>
            <w:lang w:eastAsia="en-IN"/>
          </w:rPr>
          <w:t>Access Control Matrix</w:t>
        </w:r>
      </w:hyperlink>
      <w:r w:rsidR="007B2BEC">
        <w:rPr>
          <w:rFonts w:cstheme="minorHAnsi"/>
          <w:lang w:eastAsia="en-IN"/>
        </w:rPr>
        <w:t xml:space="preserve"> </w:t>
      </w:r>
      <w:r w:rsidRPr="00F43CFB" w:rsidR="0053113F">
        <w:rPr>
          <w:rFonts w:cstheme="minorHAnsi"/>
          <w:lang w:eastAsia="en-IN"/>
        </w:rPr>
        <w:t xml:space="preserve">which includes the </w:t>
      </w:r>
      <w:r w:rsidRPr="00F43CFB" w:rsidR="00712AD6">
        <w:rPr>
          <w:rFonts w:cstheme="minorHAnsi"/>
          <w:lang w:eastAsia="en-IN"/>
        </w:rPr>
        <w:t>following access list.</w:t>
      </w:r>
    </w:p>
    <w:p w:rsidRPr="00F43CFB" w:rsidR="00406F50" w:rsidP="00BC2273" w:rsidRDefault="00AD45F7" w14:paraId="396FDCCF" w14:textId="4BDD4BD2">
      <w:pPr>
        <w:spacing w:before="120" w:after="100" w:afterAutospacing="1"/>
        <w:ind w:left="-1080"/>
        <w:rPr>
          <w:rFonts w:eastAsia="Times New Roman" w:cstheme="minorHAnsi"/>
          <w:color w:val="222222"/>
          <w:lang w:eastAsia="en-IN"/>
        </w:rPr>
      </w:pPr>
      <w:r w:rsidRPr="00F43CFB">
        <w:rPr>
          <w:rFonts w:eastAsia="Times New Roman" w:cstheme="minorHAnsi"/>
          <w:color w:val="222222"/>
          <w:lang w:eastAsia="en-IN"/>
        </w:rPr>
        <w:t xml:space="preserve">                             </w:t>
      </w:r>
      <w:r w:rsidRPr="00F43CFB" w:rsidR="00406F50">
        <w:rPr>
          <w:rFonts w:eastAsia="Times New Roman" w:cstheme="minorHAnsi"/>
          <w:color w:val="222222"/>
          <w:lang w:eastAsia="en-IN"/>
        </w:rPr>
        <w:t>Access list for review in the IAM tracker:</w:t>
      </w:r>
    </w:p>
    <w:p w:rsidRPr="00F43CFB" w:rsidR="0053113F" w:rsidP="00BC2273" w:rsidRDefault="008807A8" w14:paraId="031458F1" w14:textId="1BB994B8">
      <w:pPr>
        <w:pStyle w:val="ListParagraph"/>
        <w:numPr>
          <w:ilvl w:val="0"/>
          <w:numId w:val="6"/>
        </w:numPr>
        <w:tabs>
          <w:tab w:val="num" w:pos="360"/>
        </w:tabs>
        <w:spacing w:before="120" w:after="100" w:afterAutospacing="1"/>
        <w:ind w:left="1080"/>
        <w:jc w:val="both"/>
        <w:rPr>
          <w:rFonts w:eastAsia="Times New Roman" w:cstheme="minorHAnsi"/>
          <w:color w:val="222222"/>
          <w:lang w:eastAsia="en-IN"/>
        </w:rPr>
      </w:pPr>
      <w:r w:rsidRPr="00F43CFB">
        <w:rPr>
          <w:rFonts w:eastAsia="Times New Roman" w:cstheme="minorHAnsi"/>
          <w:color w:val="222222"/>
          <w:lang w:eastAsia="en-IN"/>
        </w:rPr>
        <w:t>Asset Criticality</w:t>
      </w:r>
      <w:r w:rsidRPr="00F43CFB" w:rsidR="00236A80">
        <w:rPr>
          <w:rFonts w:eastAsia="Times New Roman" w:cstheme="minorHAnsi"/>
          <w:color w:val="222222"/>
          <w:lang w:eastAsia="en-IN"/>
        </w:rPr>
        <w:t xml:space="preserve"> (Impact to customer / No impact to customer)</w:t>
      </w:r>
    </w:p>
    <w:p w:rsidRPr="00F43CFB" w:rsidR="008807A8" w:rsidP="00BC2273" w:rsidRDefault="008807A8" w14:paraId="51F03175" w14:textId="0073ACC8">
      <w:pPr>
        <w:pStyle w:val="ListParagraph"/>
        <w:numPr>
          <w:ilvl w:val="0"/>
          <w:numId w:val="6"/>
        </w:numPr>
        <w:tabs>
          <w:tab w:val="num" w:pos="360"/>
        </w:tabs>
        <w:spacing w:before="120" w:after="100" w:afterAutospacing="1"/>
        <w:ind w:left="1080"/>
        <w:jc w:val="both"/>
        <w:rPr>
          <w:rFonts w:eastAsia="Times New Roman" w:cstheme="minorHAnsi"/>
          <w:color w:val="222222"/>
          <w:lang w:eastAsia="en-IN"/>
        </w:rPr>
      </w:pPr>
      <w:r w:rsidRPr="00F43CFB">
        <w:rPr>
          <w:rFonts w:eastAsia="Times New Roman" w:cstheme="minorHAnsi"/>
          <w:color w:val="222222"/>
          <w:lang w:eastAsia="en-IN"/>
        </w:rPr>
        <w:t>Environment</w:t>
      </w:r>
      <w:r w:rsidRPr="00F43CFB" w:rsidR="00236A80">
        <w:rPr>
          <w:rFonts w:eastAsia="Times New Roman" w:cstheme="minorHAnsi"/>
          <w:color w:val="222222"/>
          <w:lang w:eastAsia="en-IN"/>
        </w:rPr>
        <w:t xml:space="preserve"> (Production / Non - production)</w:t>
      </w:r>
    </w:p>
    <w:p w:rsidRPr="00F43CFB" w:rsidR="008807A8" w:rsidP="00BC2273" w:rsidRDefault="008807A8" w14:paraId="631EEF59" w14:textId="762A45DC">
      <w:pPr>
        <w:pStyle w:val="ListParagraph"/>
        <w:numPr>
          <w:ilvl w:val="0"/>
          <w:numId w:val="6"/>
        </w:numPr>
        <w:tabs>
          <w:tab w:val="num" w:pos="360"/>
        </w:tabs>
        <w:spacing w:before="120" w:after="100" w:afterAutospacing="1"/>
        <w:ind w:left="1080"/>
        <w:jc w:val="both"/>
        <w:rPr>
          <w:rFonts w:eastAsia="Times New Roman" w:cstheme="minorHAnsi"/>
          <w:color w:val="222222"/>
          <w:lang w:eastAsia="en-IN"/>
        </w:rPr>
      </w:pPr>
      <w:r w:rsidRPr="00F43CFB">
        <w:rPr>
          <w:rFonts w:eastAsia="Times New Roman" w:cstheme="minorHAnsi"/>
          <w:color w:val="222222"/>
          <w:lang w:eastAsia="en-IN"/>
        </w:rPr>
        <w:t>Roles</w:t>
      </w:r>
    </w:p>
    <w:p w:rsidRPr="00F43CFB" w:rsidR="00F43CFB" w:rsidP="00F43CFB" w:rsidRDefault="008807A8" w14:paraId="36CD8FA5" w14:textId="77777777">
      <w:pPr>
        <w:pStyle w:val="ListParagraph"/>
        <w:numPr>
          <w:ilvl w:val="0"/>
          <w:numId w:val="6"/>
        </w:numPr>
        <w:tabs>
          <w:tab w:val="num" w:pos="360"/>
        </w:tabs>
        <w:spacing w:before="120" w:after="100" w:afterAutospacing="1"/>
        <w:ind w:left="1080"/>
        <w:jc w:val="both"/>
        <w:rPr>
          <w:rFonts w:eastAsia="Times New Roman" w:cstheme="minorHAnsi"/>
          <w:color w:val="222222"/>
          <w:lang w:eastAsia="en-IN"/>
        </w:rPr>
      </w:pPr>
      <w:r w:rsidRPr="00F43CFB">
        <w:rPr>
          <w:rFonts w:eastAsia="Times New Roman" w:cstheme="minorHAnsi"/>
          <w:color w:val="222222"/>
          <w:lang w:eastAsia="en-IN"/>
        </w:rPr>
        <w:t>Access Types</w:t>
      </w:r>
      <w:r w:rsidRPr="00F43CFB" w:rsidR="005664ED">
        <w:rPr>
          <w:rFonts w:eastAsia="Times New Roman" w:cstheme="minorHAnsi"/>
          <w:color w:val="222222"/>
          <w:lang w:eastAsia="en-IN"/>
        </w:rPr>
        <w:t xml:space="preserve"> (</w:t>
      </w:r>
      <w:r w:rsidRPr="00F43CFB" w:rsidR="00236A80">
        <w:rPr>
          <w:rFonts w:eastAsia="Times New Roman" w:cstheme="minorHAnsi"/>
          <w:color w:val="222222"/>
          <w:lang w:eastAsia="en-IN"/>
        </w:rPr>
        <w:t>Privilege / Non privilege</w:t>
      </w:r>
      <w:r w:rsidRPr="00F43CFB" w:rsidR="005664ED">
        <w:rPr>
          <w:rFonts w:eastAsia="Times New Roman" w:cstheme="minorHAnsi"/>
          <w:color w:val="222222"/>
          <w:lang w:eastAsia="en-IN"/>
        </w:rPr>
        <w:t>)</w:t>
      </w:r>
    </w:p>
    <w:p w:rsidRPr="00F43CFB" w:rsidR="00F43CFB" w:rsidP="00F43CFB" w:rsidRDefault="00236A80" w14:paraId="5A8FA883" w14:textId="77777777">
      <w:pPr>
        <w:pStyle w:val="ListParagraph"/>
        <w:numPr>
          <w:ilvl w:val="0"/>
          <w:numId w:val="6"/>
        </w:numPr>
        <w:tabs>
          <w:tab w:val="num" w:pos="360"/>
        </w:tabs>
        <w:spacing w:before="120" w:after="100" w:afterAutospacing="1"/>
        <w:ind w:left="1080"/>
        <w:jc w:val="both"/>
        <w:rPr>
          <w:rFonts w:eastAsia="Times New Roman" w:cstheme="minorHAnsi"/>
          <w:color w:val="222222"/>
          <w:lang w:eastAsia="en-IN"/>
        </w:rPr>
      </w:pPr>
      <w:r w:rsidRPr="00F43CFB">
        <w:rPr>
          <w:rFonts w:eastAsia="Times New Roman" w:cstheme="minorHAnsi"/>
          <w:color w:val="222222"/>
          <w:lang w:eastAsia="en-IN"/>
        </w:rPr>
        <w:t>Permanent access / Temporary access</w:t>
      </w:r>
    </w:p>
    <w:p w:rsidRPr="00F43CFB" w:rsidR="00F43CFB" w:rsidP="00F43CFB" w:rsidRDefault="0026579B" w14:paraId="236AE1FD" w14:textId="77777777">
      <w:pPr>
        <w:pStyle w:val="ListParagraph"/>
        <w:numPr>
          <w:ilvl w:val="0"/>
          <w:numId w:val="6"/>
        </w:numPr>
        <w:tabs>
          <w:tab w:val="num" w:pos="360"/>
        </w:tabs>
        <w:spacing w:before="120" w:after="100" w:afterAutospacing="1"/>
        <w:ind w:left="1080"/>
        <w:jc w:val="both"/>
        <w:rPr>
          <w:rFonts w:eastAsia="Times New Roman" w:cstheme="minorHAnsi"/>
          <w:color w:val="222222"/>
          <w:lang w:eastAsia="en-IN"/>
        </w:rPr>
      </w:pPr>
      <w:r w:rsidRPr="00F43CFB">
        <w:rPr>
          <w:rFonts w:eastAsia="Times New Roman" w:cstheme="minorHAnsi"/>
          <w:color w:val="222222"/>
          <w:lang w:eastAsia="en-IN"/>
        </w:rPr>
        <w:t>Access expiry time</w:t>
      </w:r>
    </w:p>
    <w:p w:rsidRPr="00F43CFB" w:rsidR="00F43CFB" w:rsidP="00F43CFB" w:rsidRDefault="0026579B" w14:paraId="0C63AF02" w14:textId="77777777">
      <w:pPr>
        <w:pStyle w:val="ListParagraph"/>
        <w:numPr>
          <w:ilvl w:val="0"/>
          <w:numId w:val="6"/>
        </w:numPr>
        <w:tabs>
          <w:tab w:val="num" w:pos="360"/>
        </w:tabs>
        <w:spacing w:before="120" w:after="100" w:afterAutospacing="1"/>
        <w:ind w:left="1080"/>
        <w:jc w:val="both"/>
        <w:rPr>
          <w:rFonts w:eastAsia="Times New Roman" w:cstheme="minorHAnsi"/>
          <w:color w:val="222222"/>
          <w:lang w:eastAsia="en-IN"/>
        </w:rPr>
      </w:pPr>
      <w:r w:rsidRPr="00F43CFB">
        <w:rPr>
          <w:rFonts w:eastAsia="Times New Roman" w:cstheme="minorHAnsi"/>
          <w:color w:val="222222"/>
          <w:lang w:eastAsia="en-IN"/>
        </w:rPr>
        <w:t>Username, UPN, User ID, email</w:t>
      </w:r>
    </w:p>
    <w:p w:rsidRPr="00F43CFB" w:rsidR="00F43CFB" w:rsidP="00F43CFB" w:rsidRDefault="0026579B" w14:paraId="0F44B9C0" w14:textId="77777777">
      <w:pPr>
        <w:pStyle w:val="ListParagraph"/>
        <w:numPr>
          <w:ilvl w:val="0"/>
          <w:numId w:val="6"/>
        </w:numPr>
        <w:tabs>
          <w:tab w:val="num" w:pos="360"/>
        </w:tabs>
        <w:spacing w:before="120" w:after="100" w:afterAutospacing="1"/>
        <w:ind w:left="1080"/>
        <w:jc w:val="both"/>
        <w:rPr>
          <w:rFonts w:eastAsia="Times New Roman" w:cstheme="minorHAnsi"/>
          <w:color w:val="222222"/>
          <w:lang w:eastAsia="en-IN"/>
        </w:rPr>
      </w:pPr>
      <w:r w:rsidRPr="00F43CFB">
        <w:rPr>
          <w:rFonts w:eastAsia="Times New Roman" w:cstheme="minorHAnsi"/>
          <w:color w:val="222222"/>
          <w:lang w:eastAsia="en-IN"/>
        </w:rPr>
        <w:t xml:space="preserve">User Status </w:t>
      </w:r>
      <w:r w:rsidRPr="00F43CFB" w:rsidR="00236A80">
        <w:rPr>
          <w:rFonts w:eastAsia="Times New Roman" w:cstheme="minorHAnsi"/>
          <w:color w:val="222222"/>
          <w:lang w:eastAsia="en-IN"/>
        </w:rPr>
        <w:t>(Employee/ Contractor/ Vendor)</w:t>
      </w:r>
    </w:p>
    <w:p w:rsidRPr="00F43CFB" w:rsidR="00F43CFB" w:rsidP="00F43CFB" w:rsidRDefault="00303A94" w14:paraId="652CD7E5" w14:textId="77777777">
      <w:pPr>
        <w:pStyle w:val="ListParagraph"/>
        <w:numPr>
          <w:ilvl w:val="0"/>
          <w:numId w:val="6"/>
        </w:numPr>
        <w:tabs>
          <w:tab w:val="num" w:pos="360"/>
        </w:tabs>
        <w:spacing w:before="120" w:after="100" w:afterAutospacing="1"/>
        <w:ind w:left="1080"/>
        <w:jc w:val="both"/>
        <w:rPr>
          <w:rFonts w:eastAsia="Times New Roman" w:cstheme="minorHAnsi"/>
          <w:color w:val="222222"/>
          <w:lang w:eastAsia="en-IN"/>
        </w:rPr>
      </w:pPr>
      <w:r w:rsidRPr="00F43CFB">
        <w:rPr>
          <w:rFonts w:eastAsia="Times New Roman" w:cstheme="minorHAnsi"/>
          <w:color w:val="222222"/>
          <w:lang w:eastAsia="en-IN"/>
        </w:rPr>
        <w:t>Account Status</w:t>
      </w:r>
      <w:r w:rsidRPr="00F43CFB" w:rsidR="00236A80">
        <w:rPr>
          <w:rFonts w:eastAsia="Times New Roman" w:cstheme="minorHAnsi"/>
          <w:color w:val="222222"/>
          <w:lang w:eastAsia="en-IN"/>
        </w:rPr>
        <w:t xml:space="preserve"> (Active / Inactive)</w:t>
      </w:r>
    </w:p>
    <w:p w:rsidRPr="00F43CFB" w:rsidR="00F43CFB" w:rsidP="00F43CFB" w:rsidRDefault="00303A94" w14:paraId="6ADC6296" w14:textId="77777777">
      <w:pPr>
        <w:pStyle w:val="ListParagraph"/>
        <w:numPr>
          <w:ilvl w:val="0"/>
          <w:numId w:val="6"/>
        </w:numPr>
        <w:tabs>
          <w:tab w:val="num" w:pos="360"/>
        </w:tabs>
        <w:spacing w:before="120" w:after="100" w:afterAutospacing="1"/>
        <w:ind w:left="1080"/>
        <w:jc w:val="both"/>
        <w:rPr>
          <w:rFonts w:eastAsia="Times New Roman" w:cstheme="minorHAnsi"/>
          <w:color w:val="222222"/>
          <w:lang w:eastAsia="en-IN"/>
        </w:rPr>
      </w:pPr>
      <w:r w:rsidRPr="00F43CFB">
        <w:rPr>
          <w:rFonts w:eastAsia="Times New Roman" w:cstheme="minorHAnsi"/>
          <w:color w:val="222222"/>
          <w:lang w:eastAsia="en-IN"/>
        </w:rPr>
        <w:t>MFA Status</w:t>
      </w:r>
      <w:r w:rsidRPr="00F43CFB" w:rsidR="00236A80">
        <w:rPr>
          <w:rFonts w:eastAsia="Times New Roman" w:cstheme="minorHAnsi"/>
          <w:color w:val="222222"/>
          <w:lang w:eastAsia="en-IN"/>
        </w:rPr>
        <w:t xml:space="preserve"> (Enabled / Disabled)</w:t>
      </w:r>
    </w:p>
    <w:p w:rsidRPr="00F43CFB" w:rsidR="0026579B" w:rsidP="00F43CFB" w:rsidRDefault="00303A94" w14:paraId="4ED451D2" w14:textId="4E67455A">
      <w:pPr>
        <w:pStyle w:val="ListParagraph"/>
        <w:numPr>
          <w:ilvl w:val="0"/>
          <w:numId w:val="6"/>
        </w:numPr>
        <w:tabs>
          <w:tab w:val="num" w:pos="360"/>
        </w:tabs>
        <w:spacing w:before="120" w:after="100" w:afterAutospacing="1"/>
        <w:ind w:left="1080"/>
        <w:jc w:val="both"/>
        <w:rPr>
          <w:rFonts w:eastAsia="Times New Roman" w:cstheme="minorHAnsi"/>
          <w:color w:val="222222"/>
          <w:lang w:eastAsia="en-IN"/>
        </w:rPr>
      </w:pPr>
      <w:r w:rsidRPr="00F43CFB">
        <w:rPr>
          <w:rFonts w:eastAsia="Times New Roman" w:cstheme="minorHAnsi"/>
          <w:color w:val="222222"/>
          <w:lang w:eastAsia="en-IN"/>
        </w:rPr>
        <w:t>Generic Account</w:t>
      </w:r>
      <w:r w:rsidRPr="00F43CFB" w:rsidR="00236A80">
        <w:rPr>
          <w:rFonts w:eastAsia="Times New Roman" w:cstheme="minorHAnsi"/>
          <w:color w:val="222222"/>
          <w:lang w:eastAsia="en-IN"/>
        </w:rPr>
        <w:t xml:space="preserve"> </w:t>
      </w:r>
      <w:r w:rsidRPr="00F43CFB" w:rsidR="00EF4E97">
        <w:rPr>
          <w:rFonts w:eastAsia="Times New Roman" w:cstheme="minorHAnsi"/>
          <w:color w:val="222222"/>
          <w:lang w:eastAsia="en-IN"/>
        </w:rPr>
        <w:t>/ Unique account</w:t>
      </w:r>
    </w:p>
    <w:p w:rsidRPr="00F43CFB" w:rsidR="00D00037" w:rsidP="00DA3222" w:rsidRDefault="00943DFF" w14:paraId="0D91EE8F" w14:textId="320AEC09">
      <w:pPr>
        <w:spacing w:before="120" w:after="100" w:afterAutospacing="1"/>
        <w:rPr>
          <w:rFonts w:eastAsia="Times New Roman" w:cstheme="minorHAnsi"/>
          <w:color w:val="222222"/>
          <w:lang w:eastAsia="en-IN"/>
        </w:rPr>
      </w:pPr>
      <w:r w:rsidRPr="00F43CFB">
        <w:rPr>
          <w:rFonts w:eastAsia="Times New Roman" w:cstheme="minorHAnsi"/>
          <w:color w:val="222222"/>
          <w:lang w:eastAsia="en-IN"/>
        </w:rPr>
        <w:t xml:space="preserve">2. </w:t>
      </w:r>
      <w:r w:rsidRPr="00F43CFB" w:rsidR="00303A94">
        <w:rPr>
          <w:rFonts w:eastAsia="Times New Roman" w:cstheme="minorHAnsi"/>
          <w:color w:val="222222"/>
          <w:lang w:eastAsia="en-IN"/>
        </w:rPr>
        <w:t xml:space="preserve"> </w:t>
      </w:r>
      <w:r w:rsidRPr="00F43CFB" w:rsidR="005E387F">
        <w:rPr>
          <w:rFonts w:eastAsia="Times New Roman" w:cstheme="minorHAnsi"/>
          <w:color w:val="222222"/>
          <w:lang w:eastAsia="en-IN"/>
        </w:rPr>
        <w:t xml:space="preserve">Access reviews </w:t>
      </w:r>
      <w:r w:rsidRPr="00F43CFB" w:rsidR="009D1DC2">
        <w:rPr>
          <w:rFonts w:eastAsia="Times New Roman" w:cstheme="minorHAnsi"/>
          <w:color w:val="222222"/>
          <w:lang w:eastAsia="en-IN"/>
        </w:rPr>
        <w:t>was done</w:t>
      </w:r>
      <w:r w:rsidRPr="00F43CFB" w:rsidR="00D00037">
        <w:rPr>
          <w:rFonts w:eastAsia="Times New Roman" w:cstheme="minorHAnsi"/>
          <w:color w:val="222222"/>
          <w:lang w:eastAsia="en-IN"/>
        </w:rPr>
        <w:t xml:space="preserve"> after collating the data</w:t>
      </w:r>
      <w:r w:rsidRPr="00F43CFB" w:rsidR="009D1DC2">
        <w:rPr>
          <w:rFonts w:eastAsia="Times New Roman" w:cstheme="minorHAnsi"/>
          <w:color w:val="222222"/>
          <w:lang w:eastAsia="en-IN"/>
        </w:rPr>
        <w:t xml:space="preserve"> internally and shared the findings with </w:t>
      </w:r>
      <w:r w:rsidRPr="00F43CFB" w:rsidR="00D00037">
        <w:rPr>
          <w:rFonts w:eastAsia="Times New Roman" w:cstheme="minorHAnsi"/>
          <w:color w:val="222222"/>
          <w:lang w:eastAsia="en-IN"/>
        </w:rPr>
        <w:t>the respective departments.</w:t>
      </w:r>
    </w:p>
    <w:p w:rsidRPr="00F43CFB" w:rsidR="00DA3222" w:rsidP="00DA3222" w:rsidRDefault="00303A94" w14:paraId="57D6A9E3" w14:textId="79D21212">
      <w:pPr>
        <w:spacing w:before="120" w:after="100" w:afterAutospacing="1"/>
        <w:rPr>
          <w:rFonts w:eastAsia="Times New Roman" w:cstheme="minorHAnsi"/>
          <w:color w:val="222222"/>
          <w:lang w:eastAsia="en-IN"/>
        </w:rPr>
      </w:pPr>
      <w:r w:rsidRPr="00F43CFB">
        <w:rPr>
          <w:rFonts w:eastAsia="Times New Roman" w:cstheme="minorHAnsi"/>
          <w:color w:val="222222"/>
          <w:lang w:eastAsia="en-IN"/>
        </w:rPr>
        <w:t xml:space="preserve">4. </w:t>
      </w:r>
      <w:r w:rsidRPr="00F43CFB" w:rsidR="00D00037">
        <w:rPr>
          <w:rFonts w:eastAsia="Times New Roman" w:cstheme="minorHAnsi"/>
          <w:color w:val="222222"/>
          <w:lang w:eastAsia="en-IN"/>
        </w:rPr>
        <w:t>Access</w:t>
      </w:r>
      <w:r w:rsidRPr="00F43CFB" w:rsidR="005E387F">
        <w:rPr>
          <w:rFonts w:eastAsia="Times New Roman" w:cstheme="minorHAnsi"/>
          <w:color w:val="222222"/>
          <w:lang w:eastAsia="en-IN"/>
        </w:rPr>
        <w:t xml:space="preserve"> validatio</w:t>
      </w:r>
      <w:r w:rsidRPr="00F43CFB" w:rsidR="00751817">
        <w:rPr>
          <w:rFonts w:eastAsia="Times New Roman" w:cstheme="minorHAnsi"/>
          <w:color w:val="222222"/>
          <w:lang w:eastAsia="en-IN"/>
        </w:rPr>
        <w:t>n</w:t>
      </w:r>
      <w:r w:rsidRPr="00F43CFB" w:rsidR="00D00037">
        <w:rPr>
          <w:rFonts w:eastAsia="Times New Roman" w:cstheme="minorHAnsi"/>
          <w:color w:val="222222"/>
          <w:lang w:eastAsia="en-IN"/>
        </w:rPr>
        <w:t xml:space="preserve"> sessions</w:t>
      </w:r>
      <w:r w:rsidRPr="00F43CFB" w:rsidR="005E387F">
        <w:rPr>
          <w:rFonts w:eastAsia="Times New Roman" w:cstheme="minorHAnsi"/>
          <w:color w:val="222222"/>
          <w:lang w:eastAsia="en-IN"/>
        </w:rPr>
        <w:t xml:space="preserve"> w</w:t>
      </w:r>
      <w:r w:rsidRPr="00F43CFB" w:rsidR="00D00037">
        <w:rPr>
          <w:rFonts w:eastAsia="Times New Roman" w:cstheme="minorHAnsi"/>
          <w:color w:val="222222"/>
          <w:lang w:eastAsia="en-IN"/>
        </w:rPr>
        <w:t>ere</w:t>
      </w:r>
      <w:r w:rsidRPr="00F43CFB" w:rsidR="005E387F">
        <w:rPr>
          <w:rFonts w:eastAsia="Times New Roman" w:cstheme="minorHAnsi"/>
          <w:color w:val="222222"/>
          <w:lang w:eastAsia="en-IN"/>
        </w:rPr>
        <w:t xml:space="preserve"> conducted with the respective Asset owner and administrators.</w:t>
      </w:r>
    </w:p>
    <w:p w:rsidRPr="00C91272" w:rsidR="001D06C4" w:rsidP="00DA3222" w:rsidRDefault="00303A94" w14:paraId="5AF8035A" w14:textId="35D38EAE">
      <w:pPr>
        <w:spacing w:before="120" w:after="100" w:afterAutospacing="1"/>
        <w:rPr>
          <w:rFonts w:eastAsia="Times New Roman" w:cstheme="minorHAnsi"/>
          <w:color w:val="222222"/>
          <w:lang w:eastAsia="en-IN"/>
        </w:rPr>
      </w:pPr>
      <w:r w:rsidRPr="00F43CFB">
        <w:rPr>
          <w:rFonts w:eastAsia="Times New Roman" w:cstheme="minorHAnsi"/>
          <w:color w:val="222222"/>
          <w:lang w:eastAsia="en-IN"/>
        </w:rPr>
        <w:t xml:space="preserve">5. </w:t>
      </w:r>
      <w:r w:rsidRPr="00F43CFB" w:rsidR="00436696">
        <w:rPr>
          <w:rFonts w:eastAsia="Times New Roman" w:cstheme="minorHAnsi"/>
          <w:color w:val="222222"/>
          <w:lang w:eastAsia="en-IN"/>
        </w:rPr>
        <w:t xml:space="preserve">Identifies the gaps and shared </w:t>
      </w:r>
      <w:r w:rsidRPr="00F43CFB" w:rsidR="006E180E">
        <w:rPr>
          <w:rFonts w:eastAsia="Times New Roman" w:cstheme="minorHAnsi"/>
          <w:color w:val="222222"/>
          <w:lang w:eastAsia="en-IN"/>
        </w:rPr>
        <w:t xml:space="preserve">Infosec recommendations </w:t>
      </w:r>
    </w:p>
    <w:p w:rsidR="00303A94" w:rsidP="00DA3222" w:rsidRDefault="00A269D0" w14:paraId="50AEA623" w14:textId="5AB3343E">
      <w:pPr>
        <w:spacing w:before="120" w:after="100" w:afterAutospacing="1"/>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Privilege </w:t>
      </w:r>
      <w:r w:rsidRPr="00A4048D" w:rsidR="001F7C0A">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w:t>
      </w:r>
      <w:r>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Details</w:t>
      </w:r>
    </w:p>
    <w:p w:rsidRPr="00E464AF" w:rsidR="00E464AF" w:rsidP="00E464AF" w:rsidRDefault="00E464AF" w14:paraId="21A8FDB1" w14:textId="7D40CF6C">
      <w:pPr>
        <w:spacing w:before="120" w:after="100" w:afterAutospacing="1"/>
        <w:rPr>
          <w:lang w:val="en-US"/>
        </w:rPr>
      </w:pPr>
      <w:hyperlink w:history="1" r:id="rId14">
        <w:r w:rsidRPr="00E464AF">
          <w:rPr>
            <w:rStyle w:val="Hyperlink"/>
            <w:lang w:val="en-US"/>
          </w:rPr>
          <w:t>IAM Governance Ageing Repo</w:t>
        </w:r>
        <w:r w:rsidRPr="00E464AF">
          <w:rPr>
            <w:rStyle w:val="Hyperlink"/>
            <w:lang w:val="en-US"/>
          </w:rPr>
          <w:t>r</w:t>
        </w:r>
        <w:r w:rsidRPr="00E464AF">
          <w:rPr>
            <w:rStyle w:val="Hyperlink"/>
            <w:lang w:val="en-US"/>
          </w:rPr>
          <w:t>t.xlsx</w:t>
        </w:r>
      </w:hyperlink>
    </w:p>
    <w:p w:rsidR="00B56896" w:rsidP="00FE6676" w:rsidRDefault="008D022D" w14:paraId="701B8462" w14:textId="691086C9">
      <w:pPr>
        <w:spacing w:before="120" w:after="100" w:afterAutospacing="1"/>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048D">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Identified Gaps:</w:t>
      </w:r>
      <w:r w:rsidR="00B56896">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79CE3CD8" w:rsidP="79CE3CD8" w:rsidRDefault="00022158" w14:paraId="759B58F9" w14:textId="55999973">
      <w:pPr>
        <w:shd w:val="clear" w:color="auto" w:fill="FFFFFF" w:themeFill="background1"/>
        <w:spacing w:beforeAutospacing="1" w:afterAutospacing="1"/>
        <w:rPr>
          <w:rFonts w:ascii="Aptos" w:hAnsi="Aptos" w:eastAsia="Times New Roman" w:cs="Segoe UI"/>
          <w:color w:val="000000" w:themeColor="text1"/>
          <w:lang w:val="en-US"/>
        </w:rPr>
      </w:pPr>
      <w:hyperlink w:history="1" r:id="rId15">
        <w:r w:rsidRPr="00022158">
          <w:rPr>
            <w:rStyle w:val="Hyperlink"/>
            <w:rFonts w:ascii="Aptos" w:hAnsi="Aptos" w:eastAsia="Times New Roman" w:cs="Segoe UI"/>
            <w:lang w:val="en-US"/>
          </w:rPr>
          <w:t>IT IAM Report Q</w:t>
        </w:r>
        <w:r w:rsidR="00F0796B">
          <w:rPr>
            <w:rStyle w:val="Hyperlink"/>
            <w:rFonts w:ascii="Aptos" w:hAnsi="Aptos" w:eastAsia="Times New Roman" w:cs="Segoe UI"/>
            <w:lang w:val="en-US"/>
          </w:rPr>
          <w:t>2’2</w:t>
        </w:r>
        <w:r w:rsidR="00F0796B">
          <w:rPr>
            <w:rStyle w:val="Hyperlink"/>
            <w:rFonts w:ascii="Aptos" w:hAnsi="Aptos" w:eastAsia="Times New Roman" w:cs="Segoe UI"/>
            <w:lang w:val="en-US"/>
          </w:rPr>
          <w:t>5</w:t>
        </w:r>
        <w:r w:rsidRPr="00022158">
          <w:rPr>
            <w:rStyle w:val="Hyperlink"/>
            <w:rFonts w:ascii="Aptos" w:hAnsi="Aptos" w:eastAsia="Times New Roman" w:cs="Segoe UI"/>
            <w:lang w:val="en-US"/>
          </w:rPr>
          <w:t>.x</w:t>
        </w:r>
        <w:r w:rsidRPr="00022158">
          <w:rPr>
            <w:rStyle w:val="Hyperlink"/>
            <w:rFonts w:ascii="Aptos" w:hAnsi="Aptos" w:eastAsia="Times New Roman" w:cs="Segoe UI"/>
            <w:lang w:val="en-US"/>
          </w:rPr>
          <w:t>l</w:t>
        </w:r>
        <w:r w:rsidRPr="00022158">
          <w:rPr>
            <w:rStyle w:val="Hyperlink"/>
            <w:rFonts w:ascii="Aptos" w:hAnsi="Aptos" w:eastAsia="Times New Roman" w:cs="Segoe UI"/>
            <w:lang w:val="en-US"/>
          </w:rPr>
          <w:t>sx</w:t>
        </w:r>
      </w:hyperlink>
    </w:p>
    <w:p w:rsidRPr="00A4048D" w:rsidR="00333B15" w:rsidP="007B2BEC" w:rsidRDefault="007B2BEC" w14:paraId="0C817F22" w14:textId="0957F8CF">
      <w:pPr>
        <w:spacing w:before="120" w:after="100" w:afterAutospacing="1"/>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048D">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Conclusion: </w:t>
      </w:r>
    </w:p>
    <w:p w:rsidR="00B642F5" w:rsidP="007B2BEC" w:rsidRDefault="1EEC8735" w14:paraId="60236D17" w14:textId="3BFF0469">
      <w:pPr>
        <w:spacing w:before="120" w:after="100" w:afterAutospacing="1"/>
        <w:rPr>
          <w:rFonts w:eastAsia="Times New Roman"/>
        </w:rPr>
      </w:pPr>
      <w:r w:rsidRPr="7271ECE0">
        <w:rPr>
          <w:rFonts w:eastAsia="Times New Roman"/>
        </w:rPr>
        <w:t xml:space="preserve">Overall, </w:t>
      </w:r>
      <w:r w:rsidR="002B77DF">
        <w:rPr>
          <w:rFonts w:eastAsia="Times New Roman"/>
        </w:rPr>
        <w:t>1</w:t>
      </w:r>
      <w:r w:rsidR="001F7B3A">
        <w:rPr>
          <w:rFonts w:eastAsia="Times New Roman"/>
        </w:rPr>
        <w:t xml:space="preserve">0 High, 12 Medium &amp; 2 Low </w:t>
      </w:r>
      <w:r w:rsidRPr="7271ECE0">
        <w:rPr>
          <w:rFonts w:eastAsia="Times New Roman"/>
        </w:rPr>
        <w:t xml:space="preserve">gaps were identified as part of IAM Quarterly Assessment &amp; Governance </w:t>
      </w:r>
      <w:r w:rsidRPr="7271ECE0" w:rsidR="7A4A931C">
        <w:rPr>
          <w:rFonts w:eastAsia="Times New Roman"/>
        </w:rPr>
        <w:t>IT managed</w:t>
      </w:r>
      <w:r w:rsidRPr="7271ECE0" w:rsidR="5B5CA37A">
        <w:rPr>
          <w:rFonts w:eastAsia="Times New Roman"/>
        </w:rPr>
        <w:t xml:space="preserve"> </w:t>
      </w:r>
      <w:r w:rsidRPr="7271ECE0" w:rsidR="78A4E49B">
        <w:rPr>
          <w:rFonts w:eastAsia="Times New Roman"/>
        </w:rPr>
        <w:t>application(s)</w:t>
      </w:r>
      <w:r w:rsidRPr="7271ECE0">
        <w:rPr>
          <w:rFonts w:eastAsia="Times New Roman"/>
        </w:rPr>
        <w:t xml:space="preserve"> in </w:t>
      </w:r>
      <w:r w:rsidRPr="7271ECE0" w:rsidR="2A2908F5">
        <w:rPr>
          <w:rFonts w:eastAsia="Times New Roman"/>
        </w:rPr>
        <w:t>Q</w:t>
      </w:r>
      <w:r w:rsidR="001F7B3A">
        <w:rPr>
          <w:rFonts w:eastAsia="Times New Roman"/>
        </w:rPr>
        <w:t>2’25.</w:t>
      </w:r>
    </w:p>
    <w:tbl>
      <w:tblPr>
        <w:tblW w:w="0" w:type="auto"/>
        <w:tblCellMar>
          <w:top w:w="15" w:type="dxa"/>
          <w:left w:w="15" w:type="dxa"/>
          <w:bottom w:w="15" w:type="dxa"/>
          <w:right w:w="15" w:type="dxa"/>
        </w:tblCellMar>
        <w:tblLook w:val="04A0" w:firstRow="1" w:lastRow="0" w:firstColumn="1" w:lastColumn="0" w:noHBand="0" w:noVBand="1"/>
      </w:tblPr>
      <w:tblGrid>
        <w:gridCol w:w="1906"/>
        <w:gridCol w:w="1430"/>
      </w:tblGrid>
      <w:tr w:rsidRPr="00DE79A4" w:rsidR="00DE79A4" w:rsidTr="00542911" w14:paraId="1CE9CD66" w14:textId="77777777">
        <w:trPr>
          <w:trHeight w:val="271"/>
        </w:trPr>
        <w:tc>
          <w:tcPr>
            <w:tcW w:w="1906" w:type="dxa"/>
            <w:tcBorders>
              <w:top w:val="single" w:color="auto" w:sz="4" w:space="0"/>
              <w:left w:val="single" w:color="auto" w:sz="4" w:space="0"/>
              <w:bottom w:val="single" w:color="auto" w:sz="4" w:space="0"/>
              <w:right w:val="single" w:color="auto" w:sz="4" w:space="0"/>
            </w:tcBorders>
            <w:shd w:val="clear" w:color="auto" w:fill="FFC7CE"/>
            <w:vAlign w:val="center"/>
            <w:hideMark/>
          </w:tcPr>
          <w:p w:rsidRPr="00DE79A4" w:rsidR="00DE79A4" w:rsidP="00DE79A4" w:rsidRDefault="00DE79A4" w14:paraId="5A31E843" w14:textId="77777777">
            <w:pPr>
              <w:jc w:val="center"/>
              <w:rPr>
                <w:rFonts w:ascii="Calibri" w:hAnsi="Calibri" w:eastAsia="Times New Roman" w:cs="Calibri"/>
                <w:color w:val="9C0006"/>
                <w:sz w:val="22"/>
                <w:szCs w:val="22"/>
                <w:lang w:eastAsia="en-GB"/>
              </w:rPr>
            </w:pPr>
            <w:r w:rsidRPr="00DE79A4">
              <w:rPr>
                <w:rFonts w:ascii="Calibri" w:hAnsi="Calibri" w:eastAsia="Times New Roman" w:cs="Calibri"/>
                <w:color w:val="9C0006"/>
                <w:sz w:val="22"/>
                <w:szCs w:val="22"/>
                <w:lang w:eastAsia="en-GB"/>
              </w:rPr>
              <w:t>High</w:t>
            </w:r>
          </w:p>
        </w:tc>
        <w:tc>
          <w:tcPr>
            <w:tcW w:w="1430" w:type="dxa"/>
            <w:tcBorders>
              <w:top w:val="single" w:color="auto" w:sz="4" w:space="0"/>
              <w:left w:val="single" w:color="auto" w:sz="4" w:space="0"/>
              <w:bottom w:val="single" w:color="auto" w:sz="4" w:space="0"/>
              <w:right w:val="single" w:color="auto" w:sz="4" w:space="0"/>
            </w:tcBorders>
            <w:shd w:val="clear" w:color="auto" w:fill="FFC7CE"/>
            <w:vAlign w:val="center"/>
            <w:hideMark/>
          </w:tcPr>
          <w:p w:rsidRPr="00DE79A4" w:rsidR="00DE79A4" w:rsidP="00DE79A4" w:rsidRDefault="00542911" w14:paraId="47A8419C" w14:textId="115A56DA">
            <w:pPr>
              <w:jc w:val="center"/>
              <w:rPr>
                <w:rFonts w:ascii="Calibri" w:hAnsi="Calibri" w:eastAsia="Times New Roman" w:cs="Calibri"/>
                <w:color w:val="9C0006"/>
                <w:sz w:val="22"/>
                <w:szCs w:val="22"/>
                <w:lang w:eastAsia="en-GB"/>
              </w:rPr>
            </w:pPr>
            <w:r>
              <w:rPr>
                <w:rFonts w:ascii="Calibri" w:hAnsi="Calibri" w:eastAsia="Times New Roman" w:cs="Calibri"/>
                <w:color w:val="9C0006"/>
                <w:sz w:val="22"/>
                <w:szCs w:val="22"/>
                <w:lang w:eastAsia="en-GB"/>
              </w:rPr>
              <w:t>10</w:t>
            </w:r>
          </w:p>
        </w:tc>
      </w:tr>
      <w:tr w:rsidRPr="00DE79A4" w:rsidR="00DE79A4" w:rsidTr="00542911" w14:paraId="1ED77DCA" w14:textId="77777777">
        <w:trPr>
          <w:trHeight w:val="271"/>
        </w:trPr>
        <w:tc>
          <w:tcPr>
            <w:tcW w:w="1906" w:type="dxa"/>
            <w:tcBorders>
              <w:top w:val="single" w:color="auto" w:sz="4" w:space="0"/>
              <w:left w:val="single" w:color="auto" w:sz="4" w:space="0"/>
              <w:bottom w:val="single" w:color="auto" w:sz="4" w:space="0"/>
              <w:right w:val="single" w:color="auto" w:sz="4" w:space="0"/>
            </w:tcBorders>
            <w:shd w:val="clear" w:color="auto" w:fill="FFE599" w:themeFill="accent4" w:themeFillTint="66"/>
            <w:vAlign w:val="center"/>
          </w:tcPr>
          <w:p w:rsidRPr="00DE79A4" w:rsidR="00DE79A4" w:rsidP="00DE79A4" w:rsidRDefault="00542911" w14:paraId="50797FB8" w14:textId="07D2F96B">
            <w:pPr>
              <w:jc w:val="center"/>
              <w:rPr>
                <w:rFonts w:ascii="Calibri" w:hAnsi="Calibri" w:eastAsia="Times New Roman" w:cs="Calibri"/>
                <w:color w:val="9C5700"/>
                <w:sz w:val="22"/>
                <w:szCs w:val="22"/>
                <w:lang w:eastAsia="en-GB"/>
              </w:rPr>
            </w:pPr>
            <w:r>
              <w:rPr>
                <w:rFonts w:ascii="Calibri" w:hAnsi="Calibri" w:eastAsia="Times New Roman" w:cs="Calibri"/>
                <w:color w:val="9C5700"/>
                <w:sz w:val="22"/>
                <w:szCs w:val="22"/>
                <w:lang w:eastAsia="en-GB"/>
              </w:rPr>
              <w:t>Medium</w:t>
            </w:r>
          </w:p>
        </w:tc>
        <w:tc>
          <w:tcPr>
            <w:tcW w:w="1430" w:type="dxa"/>
            <w:tcBorders>
              <w:top w:val="single" w:color="auto" w:sz="4" w:space="0"/>
              <w:left w:val="single" w:color="auto" w:sz="4" w:space="0"/>
              <w:bottom w:val="single" w:color="auto" w:sz="4" w:space="0"/>
              <w:right w:val="single" w:color="auto" w:sz="4" w:space="0"/>
            </w:tcBorders>
            <w:shd w:val="clear" w:color="auto" w:fill="FFE599" w:themeFill="accent4" w:themeFillTint="66"/>
            <w:vAlign w:val="center"/>
          </w:tcPr>
          <w:p w:rsidRPr="00DE79A4" w:rsidR="00DE79A4" w:rsidP="00DE79A4" w:rsidRDefault="00542911" w14:paraId="6025A27D" w14:textId="334BD549">
            <w:pPr>
              <w:jc w:val="center"/>
              <w:rPr>
                <w:rFonts w:ascii="Calibri" w:hAnsi="Calibri" w:eastAsia="Times New Roman" w:cs="Calibri"/>
                <w:color w:val="9C5700"/>
                <w:sz w:val="22"/>
                <w:szCs w:val="22"/>
                <w:lang w:eastAsia="en-GB"/>
              </w:rPr>
            </w:pPr>
            <w:r>
              <w:rPr>
                <w:rFonts w:ascii="Calibri" w:hAnsi="Calibri" w:eastAsia="Times New Roman" w:cs="Calibri"/>
                <w:color w:val="9C5700"/>
                <w:sz w:val="22"/>
                <w:szCs w:val="22"/>
                <w:lang w:eastAsia="en-GB"/>
              </w:rPr>
              <w:t>12</w:t>
            </w:r>
          </w:p>
        </w:tc>
      </w:tr>
      <w:tr w:rsidRPr="00DE79A4" w:rsidR="00542911" w:rsidTr="00542911" w14:paraId="71150AB4" w14:textId="77777777">
        <w:trPr>
          <w:trHeight w:val="271"/>
        </w:trPr>
        <w:tc>
          <w:tcPr>
            <w:tcW w:w="1906" w:type="dxa"/>
            <w:tcBorders>
              <w:top w:val="single" w:color="auto" w:sz="4" w:space="0"/>
              <w:left w:val="single" w:color="auto" w:sz="4" w:space="0"/>
              <w:bottom w:val="single" w:color="auto" w:sz="4" w:space="0"/>
              <w:right w:val="single" w:color="auto" w:sz="4" w:space="0"/>
            </w:tcBorders>
            <w:shd w:val="clear" w:color="auto" w:fill="C6EFCE"/>
            <w:vAlign w:val="center"/>
          </w:tcPr>
          <w:p w:rsidRPr="00DE79A4" w:rsidR="00542911" w:rsidP="00542911" w:rsidRDefault="00542911" w14:paraId="5A6FD095" w14:textId="411379F7">
            <w:pPr>
              <w:ind w:left="720"/>
              <w:rPr>
                <w:rFonts w:ascii="Calibri" w:hAnsi="Calibri" w:eastAsia="Times New Roman" w:cs="Calibri"/>
                <w:color w:val="006100"/>
                <w:sz w:val="22"/>
                <w:szCs w:val="22"/>
                <w:lang w:eastAsia="en-GB"/>
              </w:rPr>
            </w:pPr>
            <w:r>
              <w:rPr>
                <w:rFonts w:ascii="Calibri" w:hAnsi="Calibri" w:eastAsia="Times New Roman" w:cs="Calibri"/>
                <w:color w:val="006100"/>
                <w:sz w:val="22"/>
                <w:szCs w:val="22"/>
                <w:lang w:eastAsia="en-GB"/>
              </w:rPr>
              <w:t>Low</w:t>
            </w:r>
          </w:p>
        </w:tc>
        <w:tc>
          <w:tcPr>
            <w:tcW w:w="1430" w:type="dxa"/>
            <w:tcBorders>
              <w:top w:val="single" w:color="auto" w:sz="4" w:space="0"/>
              <w:left w:val="single" w:color="auto" w:sz="4" w:space="0"/>
              <w:bottom w:val="single" w:color="auto" w:sz="4" w:space="0"/>
              <w:right w:val="single" w:color="auto" w:sz="4" w:space="0"/>
            </w:tcBorders>
            <w:shd w:val="clear" w:color="auto" w:fill="C6EFCE"/>
            <w:vAlign w:val="center"/>
          </w:tcPr>
          <w:p w:rsidRPr="00DE79A4" w:rsidR="00542911" w:rsidP="00542911" w:rsidRDefault="00542911" w14:paraId="0EA1D27F" w14:textId="266CB248">
            <w:pPr>
              <w:jc w:val="center"/>
              <w:rPr>
                <w:rFonts w:ascii="Calibri" w:hAnsi="Calibri" w:eastAsia="Times New Roman" w:cs="Calibri"/>
                <w:color w:val="006100"/>
                <w:sz w:val="22"/>
                <w:szCs w:val="22"/>
                <w:lang w:eastAsia="en-GB"/>
              </w:rPr>
            </w:pPr>
            <w:r>
              <w:rPr>
                <w:rFonts w:ascii="Calibri" w:hAnsi="Calibri" w:eastAsia="Times New Roman" w:cs="Calibri"/>
                <w:color w:val="006100"/>
                <w:sz w:val="22"/>
                <w:szCs w:val="22"/>
                <w:lang w:eastAsia="en-GB"/>
              </w:rPr>
              <w:t>2</w:t>
            </w:r>
          </w:p>
        </w:tc>
      </w:tr>
    </w:tbl>
    <w:p w:rsidRPr="00897FEC" w:rsidR="00897FEC" w:rsidP="00897FEC" w:rsidRDefault="00897FEC" w14:paraId="0A571408" w14:textId="338EEE79">
      <w:pPr>
        <w:spacing w:before="120" w:after="100" w:afterAutospacing="1"/>
        <w:rPr>
          <w:rFonts w:eastAsia="Times New Roman"/>
        </w:rPr>
      </w:pPr>
      <w:r w:rsidRPr="00897FEC">
        <w:rPr>
          <w:rFonts w:eastAsia="Times New Roman"/>
          <w:b/>
          <w:bCs/>
        </w:rPr>
        <w:t>Note:</w:t>
      </w:r>
      <w:r w:rsidRPr="00897FEC">
        <w:rPr>
          <w:rFonts w:eastAsia="Times New Roman"/>
        </w:rPr>
        <w:t xml:space="preserve"> The assigned Priority and Impact levels (High, Medium, or Low) are determined based on the nature of the findings. Examples include:</w:t>
      </w:r>
    </w:p>
    <w:p w:rsidRPr="00897FEC" w:rsidR="00897FEC" w:rsidP="00897FEC" w:rsidRDefault="00897FEC" w14:paraId="49A82C08" w14:textId="77777777">
      <w:pPr>
        <w:numPr>
          <w:ilvl w:val="0"/>
          <w:numId w:val="15"/>
        </w:numPr>
        <w:spacing w:before="120" w:after="100" w:afterAutospacing="1"/>
        <w:rPr>
          <w:rFonts w:eastAsia="Times New Roman"/>
        </w:rPr>
      </w:pPr>
      <w:r w:rsidRPr="00897FEC">
        <w:rPr>
          <w:rFonts w:eastAsia="Times New Roman"/>
        </w:rPr>
        <w:t>Excessive administrative privileges</w:t>
      </w:r>
    </w:p>
    <w:p w:rsidRPr="00897FEC" w:rsidR="00897FEC" w:rsidP="00897FEC" w:rsidRDefault="00897FEC" w14:paraId="53AE006D" w14:textId="77777777">
      <w:pPr>
        <w:numPr>
          <w:ilvl w:val="0"/>
          <w:numId w:val="15"/>
        </w:numPr>
        <w:spacing w:before="120" w:after="100" w:afterAutospacing="1"/>
        <w:rPr>
          <w:rFonts w:eastAsia="Times New Roman"/>
        </w:rPr>
      </w:pPr>
      <w:r w:rsidRPr="00897FEC">
        <w:rPr>
          <w:rFonts w:eastAsia="Times New Roman"/>
        </w:rPr>
        <w:t>No periodic access reviews conducted</w:t>
      </w:r>
    </w:p>
    <w:p w:rsidRPr="00897FEC" w:rsidR="00897FEC" w:rsidP="00897FEC" w:rsidRDefault="00897FEC" w14:paraId="5553476A" w14:textId="77777777">
      <w:pPr>
        <w:numPr>
          <w:ilvl w:val="0"/>
          <w:numId w:val="15"/>
        </w:numPr>
        <w:spacing w:before="120" w:after="100" w:afterAutospacing="1"/>
        <w:rPr>
          <w:rFonts w:eastAsia="Times New Roman"/>
        </w:rPr>
      </w:pPr>
      <w:r w:rsidRPr="00897FEC">
        <w:rPr>
          <w:rFonts w:eastAsia="Times New Roman"/>
        </w:rPr>
        <w:t>Inactive admin accounts (no login activity for ≥90 days)</w:t>
      </w:r>
    </w:p>
    <w:p w:rsidRPr="00897FEC" w:rsidR="00897FEC" w:rsidP="00897FEC" w:rsidRDefault="00897FEC" w14:paraId="76E783F9" w14:textId="77777777">
      <w:pPr>
        <w:numPr>
          <w:ilvl w:val="0"/>
          <w:numId w:val="15"/>
        </w:numPr>
        <w:spacing w:before="120" w:after="100" w:afterAutospacing="1"/>
        <w:rPr>
          <w:rFonts w:eastAsia="Times New Roman"/>
        </w:rPr>
      </w:pPr>
      <w:r w:rsidRPr="00897FEC">
        <w:rPr>
          <w:rFonts w:eastAsia="Times New Roman"/>
        </w:rPr>
        <w:t>Shared or generic admin accounts</w:t>
      </w:r>
    </w:p>
    <w:p w:rsidRPr="00897FEC" w:rsidR="00897FEC" w:rsidP="00897FEC" w:rsidRDefault="00897FEC" w14:paraId="2ABED8D3" w14:textId="77777777">
      <w:pPr>
        <w:numPr>
          <w:ilvl w:val="0"/>
          <w:numId w:val="15"/>
        </w:numPr>
        <w:spacing w:before="120" w:after="100" w:afterAutospacing="1"/>
        <w:rPr>
          <w:rFonts w:eastAsia="Times New Roman"/>
        </w:rPr>
      </w:pPr>
      <w:r w:rsidRPr="00897FEC">
        <w:rPr>
          <w:rFonts w:eastAsia="Times New Roman"/>
        </w:rPr>
        <w:t>Privileged access without Multi-Factor Authentication (MFA)</w:t>
      </w:r>
    </w:p>
    <w:p w:rsidRPr="00897FEC" w:rsidR="00897FEC" w:rsidP="00897FEC" w:rsidRDefault="00897FEC" w14:paraId="7690E9BF" w14:textId="77777777">
      <w:pPr>
        <w:numPr>
          <w:ilvl w:val="0"/>
          <w:numId w:val="15"/>
        </w:numPr>
        <w:spacing w:before="120" w:after="100" w:afterAutospacing="1"/>
        <w:rPr>
          <w:rFonts w:eastAsia="Times New Roman"/>
        </w:rPr>
      </w:pPr>
      <w:r w:rsidRPr="00897FEC">
        <w:rPr>
          <w:rFonts w:eastAsia="Times New Roman"/>
        </w:rPr>
        <w:t>Lack of session timeout policies</w:t>
      </w:r>
    </w:p>
    <w:p w:rsidRPr="00897FEC" w:rsidR="00897FEC" w:rsidP="00897FEC" w:rsidRDefault="00897FEC" w14:paraId="30642F16" w14:textId="77777777">
      <w:pPr>
        <w:numPr>
          <w:ilvl w:val="0"/>
          <w:numId w:val="15"/>
        </w:numPr>
        <w:spacing w:before="120" w:after="100" w:afterAutospacing="1"/>
        <w:rPr>
          <w:rFonts w:eastAsia="Times New Roman"/>
        </w:rPr>
      </w:pPr>
      <w:r w:rsidRPr="00897FEC">
        <w:rPr>
          <w:rFonts w:eastAsia="Times New Roman"/>
        </w:rPr>
        <w:t>Broad access granted without business justification</w:t>
      </w:r>
    </w:p>
    <w:p w:rsidRPr="00897FEC" w:rsidR="00897FEC" w:rsidP="00897FEC" w:rsidRDefault="00897FEC" w14:paraId="0E6F2BA6" w14:textId="77777777">
      <w:pPr>
        <w:numPr>
          <w:ilvl w:val="0"/>
          <w:numId w:val="15"/>
        </w:numPr>
        <w:spacing w:before="120" w:after="100" w:afterAutospacing="1"/>
        <w:rPr>
          <w:rFonts w:eastAsia="Times New Roman"/>
        </w:rPr>
      </w:pPr>
      <w:r w:rsidRPr="00897FEC">
        <w:rPr>
          <w:rFonts w:eastAsia="Times New Roman"/>
        </w:rPr>
        <w:t>Privileged roles assigned outside of RBAC standards</w:t>
      </w:r>
    </w:p>
    <w:p w:rsidR="00897FEC" w:rsidP="00C91272" w:rsidRDefault="00897FEC" w14:paraId="2F16E303" w14:textId="51D796B6">
      <w:pPr>
        <w:spacing w:before="120" w:after="100" w:afterAutospacing="1"/>
        <w:rPr>
          <w:rFonts w:eastAsia="Times New Roman"/>
        </w:rPr>
      </w:pPr>
      <w:r w:rsidRPr="00897FEC">
        <w:rPr>
          <w:rFonts w:eastAsia="Times New Roman"/>
        </w:rPr>
        <w:t>These factors help assess the risk and urgency of remediation.</w:t>
      </w:r>
    </w:p>
    <w:p w:rsidR="00C91272" w:rsidP="00C91272" w:rsidRDefault="007B2BEC" w14:paraId="62662A12" w14:textId="5979C211">
      <w:pPr>
        <w:spacing w:before="120" w:after="100" w:afterAutospacing="1"/>
        <w:rPr>
          <w:rFonts w:eastAsia="Times New Roman"/>
        </w:rPr>
      </w:pPr>
      <w:r w:rsidRPr="0011018B">
        <w:rPr>
          <w:rFonts w:eastAsia="Times New Roman"/>
        </w:rPr>
        <w:t>Recommendations has been shared and requested the stakeholders to close it by the given ETA.</w:t>
      </w:r>
    </w:p>
    <w:p w:rsidR="00E964EF" w:rsidP="00C91272" w:rsidRDefault="00E964EF" w14:paraId="67BFA4C9" w14:textId="77777777">
      <w:pPr>
        <w:spacing w:before="120" w:after="100" w:afterAutospacing="1"/>
        <w:rPr>
          <w:rFonts w:eastAsia="Times New Roman"/>
        </w:rPr>
      </w:pPr>
    </w:p>
    <w:p w:rsidRPr="00E964EF" w:rsidR="00E964EF" w:rsidP="00E964EF" w:rsidRDefault="00A4048D" w14:paraId="1D87B7D4" w14:textId="1E088BE4">
      <w:pPr>
        <w:spacing w:before="120" w:after="100" w:afterAutospacing="1"/>
        <w:rPr>
          <w:rFonts w:eastAsia="Times New Roman"/>
        </w:rPr>
      </w:pPr>
      <w:r w:rsidRPr="0006723A">
        <w:rPr>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 Table</w:t>
      </w:r>
    </w:p>
    <w:p w:rsidR="00E964EF" w:rsidP="7271ECE0" w:rsidRDefault="00DE79A4" w14:paraId="00FD00B7" w14:textId="0C9DA13E">
      <w:r w:rsidRPr="00DE79A4">
        <w:drawing>
          <wp:inline distT="0" distB="0" distL="0" distR="0" wp14:anchorId="163F8FC2" wp14:editId="7A606C83">
            <wp:extent cx="6165899" cy="9216990"/>
            <wp:effectExtent l="0" t="0" r="0" b="3810"/>
            <wp:docPr id="754135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135082" name=""/>
                    <pic:cNvPicPr/>
                  </pic:nvPicPr>
                  <pic:blipFill>
                    <a:blip r:embed="rId16"/>
                    <a:stretch>
                      <a:fillRect/>
                    </a:stretch>
                  </pic:blipFill>
                  <pic:spPr>
                    <a:xfrm>
                      <a:off x="0" y="0"/>
                      <a:ext cx="6208977" cy="9281384"/>
                    </a:xfrm>
                    <a:prstGeom prst="rect">
                      <a:avLst/>
                    </a:prstGeom>
                  </pic:spPr>
                </pic:pic>
              </a:graphicData>
            </a:graphic>
          </wp:inline>
        </w:drawing>
      </w:r>
    </w:p>
    <w:sectPr w:rsidR="00E964EF" w:rsidSect="00274D27">
      <w:headerReference w:type="default" r:id="rId17"/>
      <w:footerReference w:type="default" r:id="rId18"/>
      <w:pgSz w:w="11906" w:h="16838" w:orient="portrait"/>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76579" w:rsidP="00181388" w:rsidRDefault="00F76579" w14:paraId="6FFAD015" w14:textId="77777777">
      <w:r>
        <w:separator/>
      </w:r>
    </w:p>
  </w:endnote>
  <w:endnote w:type="continuationSeparator" w:id="0">
    <w:p w:rsidR="00F76579" w:rsidP="00181388" w:rsidRDefault="00F76579" w14:paraId="19C103B0" w14:textId="77777777">
      <w:r>
        <w:continuationSeparator/>
      </w:r>
    </w:p>
  </w:endnote>
  <w:endnote w:type="continuationNotice" w:id="1">
    <w:p w:rsidR="00F76579" w:rsidRDefault="00F76579" w14:paraId="3B5005C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Poppins">
    <w:panose1 w:val="00000500000000000000"/>
    <w:charset w:val="00"/>
    <w:family w:val="auto"/>
    <w:pitch w:val="variable"/>
    <w:sig w:usb0="00008007" w:usb1="00000000" w:usb2="00000000" w:usb3="00000000" w:csb0="00000093" w:csb1="00000000"/>
  </w:font>
  <w:font w:name="Yu Gothic Light">
    <w:panose1 w:val="020B03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274D27" w:rsidR="00882D1F" w:rsidP="00274D27" w:rsidRDefault="00882D1F" w14:paraId="5A5B20C9" w14:textId="39A4C53F">
    <w:pPr>
      <w:pStyle w:val="Footer"/>
      <w:ind w:left="3600"/>
      <w:rPr>
        <w:i/>
        <w:iCs/>
        <w:lang w:val="en-US"/>
      </w:rPr>
    </w:pPr>
    <w:r w:rsidRPr="00274D27">
      <w:rPr>
        <w:i/>
        <w:iCs/>
        <w:lang w:val="en-US"/>
      </w:rPr>
      <w:t>Internal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76579" w:rsidP="00181388" w:rsidRDefault="00F76579" w14:paraId="1AA76136" w14:textId="77777777">
      <w:r>
        <w:separator/>
      </w:r>
    </w:p>
  </w:footnote>
  <w:footnote w:type="continuationSeparator" w:id="0">
    <w:p w:rsidR="00F76579" w:rsidP="00181388" w:rsidRDefault="00F76579" w14:paraId="67C26723" w14:textId="77777777">
      <w:r>
        <w:continuationSeparator/>
      </w:r>
    </w:p>
  </w:footnote>
  <w:footnote w:type="continuationNotice" w:id="1">
    <w:p w:rsidR="00F76579" w:rsidRDefault="00F76579" w14:paraId="7AA465B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mc:Ignorable="w14 w15 w16se w16cid w16 w16cex w16sdtdh w16sdtfl w16du wp14">
  <w:p w:rsidR="00181388" w:rsidP="00181388" w:rsidRDefault="00181388" w14:paraId="6A6AB01F" w14:textId="444674F2">
    <w:pPr>
      <w:pStyle w:val="Header"/>
      <w:ind w:left="6480"/>
    </w:pPr>
    <w:r w:rsidRPr="00467F9A">
      <w:rPr>
        <w:rFonts w:cstheme="minorHAnsi"/>
        <w:b/>
        <w:noProof/>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E012FC5" wp14:editId="03D92873">
          <wp:extent cx="2095500" cy="285750"/>
          <wp:effectExtent l="0" t="0" r="0" b="0"/>
          <wp:docPr id="1" name="Picture 1" descr="Shape&#10;&#10;Description automatically generated with medium confidence">
            <a:extLst xmlns:a="http://schemas.openxmlformats.org/drawingml/2006/main">
              <a:ext uri="{FF2B5EF4-FFF2-40B4-BE49-F238E27FC236}">
                <a16:creationId xmlns:a16="http://schemas.microsoft.com/office/drawing/2014/main" id="{C0F1BC15-65EB-5C4B-993D-CA0F25D71E9F}"/>
              </a:ext>
            </a:extLst>
          </wp:docPr>
          <wp:cNvGraphicFramePr/>
          <a:graphic xmlns:a="http://schemas.openxmlformats.org/drawingml/2006/main">
            <a:graphicData uri="http://schemas.openxmlformats.org/drawingml/2006/picture">
              <pic:pic xmlns:pic="http://schemas.openxmlformats.org/drawingml/2006/picture">
                <pic:nvPicPr>
                  <pic:cNvPr id="6" name="Google Shape;30;p2" descr="Shape&#10;&#10;Description automatically generated with medium confidence">
                    <a:extLst>
                      <a:ext uri="{FF2B5EF4-FFF2-40B4-BE49-F238E27FC236}">
                        <a16:creationId xmlns:a16="http://schemas.microsoft.com/office/drawing/2014/main" id="{C0F1BC15-65EB-5C4B-993D-CA0F25D71E9F}"/>
                      </a:ext>
                    </a:extLst>
                  </pic:cNvPr>
                  <pic:cNvPicPr preferRelativeResize="0"/>
                </pic:nvPicPr>
                <pic:blipFill rotWithShape="1">
                  <a:blip r:embed="rId1">
                    <a:alphaModFix/>
                  </a:blip>
                  <a:srcRect/>
                  <a:stretch/>
                </pic:blipFill>
                <pic:spPr>
                  <a:xfrm>
                    <a:off x="0" y="0"/>
                    <a:ext cx="2161896" cy="29480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190A5F"/>
    <w:multiLevelType w:val="hybridMultilevel"/>
    <w:tmpl w:val="CB2E3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965063"/>
    <w:multiLevelType w:val="multilevel"/>
    <w:tmpl w:val="36AA9BA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2" w15:restartNumberingAfterBreak="0">
    <w:nsid w:val="213B7AEF"/>
    <w:multiLevelType w:val="multilevel"/>
    <w:tmpl w:val="A1F8542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3" w15:restartNumberingAfterBreak="0">
    <w:nsid w:val="23854F8A"/>
    <w:multiLevelType w:val="multilevel"/>
    <w:tmpl w:val="D3F4E1D2"/>
    <w:lvl w:ilvl="0">
      <w:start w:val="1"/>
      <w:numFmt w:val="bullet"/>
      <w:lvlText w:val=""/>
      <w:lvlJc w:val="left"/>
      <w:pPr>
        <w:tabs>
          <w:tab w:val="num" w:pos="2160"/>
        </w:tabs>
        <w:ind w:left="2160" w:hanging="360"/>
      </w:pPr>
      <w:rPr>
        <w:rFonts w:hint="default" w:ascii="Symbol" w:hAnsi="Symbol"/>
        <w:sz w:val="20"/>
      </w:rPr>
    </w:lvl>
    <w:lvl w:ilvl="1" w:tentative="1">
      <w:start w:val="1"/>
      <w:numFmt w:val="bullet"/>
      <w:lvlText w:val="o"/>
      <w:lvlJc w:val="left"/>
      <w:pPr>
        <w:tabs>
          <w:tab w:val="num" w:pos="2880"/>
        </w:tabs>
        <w:ind w:left="2880" w:hanging="360"/>
      </w:pPr>
      <w:rPr>
        <w:rFonts w:hint="default" w:ascii="Courier New" w:hAnsi="Courier New"/>
        <w:sz w:val="20"/>
      </w:rPr>
    </w:lvl>
    <w:lvl w:ilvl="2" w:tentative="1">
      <w:start w:val="1"/>
      <w:numFmt w:val="bullet"/>
      <w:lvlText w:val=""/>
      <w:lvlJc w:val="left"/>
      <w:pPr>
        <w:tabs>
          <w:tab w:val="num" w:pos="3600"/>
        </w:tabs>
        <w:ind w:left="3600" w:hanging="360"/>
      </w:pPr>
      <w:rPr>
        <w:rFonts w:hint="default" w:ascii="Wingdings" w:hAnsi="Wingdings"/>
        <w:sz w:val="20"/>
      </w:rPr>
    </w:lvl>
    <w:lvl w:ilvl="3" w:tentative="1">
      <w:start w:val="1"/>
      <w:numFmt w:val="bullet"/>
      <w:lvlText w:val=""/>
      <w:lvlJc w:val="left"/>
      <w:pPr>
        <w:tabs>
          <w:tab w:val="num" w:pos="4320"/>
        </w:tabs>
        <w:ind w:left="4320" w:hanging="360"/>
      </w:pPr>
      <w:rPr>
        <w:rFonts w:hint="default" w:ascii="Wingdings" w:hAnsi="Wingdings"/>
        <w:sz w:val="20"/>
      </w:rPr>
    </w:lvl>
    <w:lvl w:ilvl="4" w:tentative="1">
      <w:start w:val="1"/>
      <w:numFmt w:val="bullet"/>
      <w:lvlText w:val=""/>
      <w:lvlJc w:val="left"/>
      <w:pPr>
        <w:tabs>
          <w:tab w:val="num" w:pos="5040"/>
        </w:tabs>
        <w:ind w:left="5040" w:hanging="360"/>
      </w:pPr>
      <w:rPr>
        <w:rFonts w:hint="default" w:ascii="Wingdings" w:hAnsi="Wingdings"/>
        <w:sz w:val="20"/>
      </w:rPr>
    </w:lvl>
    <w:lvl w:ilvl="5" w:tentative="1">
      <w:start w:val="1"/>
      <w:numFmt w:val="bullet"/>
      <w:lvlText w:val=""/>
      <w:lvlJc w:val="left"/>
      <w:pPr>
        <w:tabs>
          <w:tab w:val="num" w:pos="5760"/>
        </w:tabs>
        <w:ind w:left="5760" w:hanging="360"/>
      </w:pPr>
      <w:rPr>
        <w:rFonts w:hint="default" w:ascii="Wingdings" w:hAnsi="Wingdings"/>
        <w:sz w:val="20"/>
      </w:rPr>
    </w:lvl>
    <w:lvl w:ilvl="6" w:tentative="1">
      <w:start w:val="1"/>
      <w:numFmt w:val="bullet"/>
      <w:lvlText w:val=""/>
      <w:lvlJc w:val="left"/>
      <w:pPr>
        <w:tabs>
          <w:tab w:val="num" w:pos="6480"/>
        </w:tabs>
        <w:ind w:left="6480" w:hanging="360"/>
      </w:pPr>
      <w:rPr>
        <w:rFonts w:hint="default" w:ascii="Wingdings" w:hAnsi="Wingdings"/>
        <w:sz w:val="20"/>
      </w:rPr>
    </w:lvl>
    <w:lvl w:ilvl="7" w:tentative="1">
      <w:start w:val="1"/>
      <w:numFmt w:val="bullet"/>
      <w:lvlText w:val=""/>
      <w:lvlJc w:val="left"/>
      <w:pPr>
        <w:tabs>
          <w:tab w:val="num" w:pos="7200"/>
        </w:tabs>
        <w:ind w:left="7200" w:hanging="360"/>
      </w:pPr>
      <w:rPr>
        <w:rFonts w:hint="default" w:ascii="Wingdings" w:hAnsi="Wingdings"/>
        <w:sz w:val="20"/>
      </w:rPr>
    </w:lvl>
    <w:lvl w:ilvl="8" w:tentative="1">
      <w:start w:val="1"/>
      <w:numFmt w:val="bullet"/>
      <w:lvlText w:val=""/>
      <w:lvlJc w:val="left"/>
      <w:pPr>
        <w:tabs>
          <w:tab w:val="num" w:pos="7920"/>
        </w:tabs>
        <w:ind w:left="7920" w:hanging="360"/>
      </w:pPr>
      <w:rPr>
        <w:rFonts w:hint="default" w:ascii="Wingdings" w:hAnsi="Wingdings"/>
        <w:sz w:val="20"/>
      </w:rPr>
    </w:lvl>
  </w:abstractNum>
  <w:abstractNum w:abstractNumId="4" w15:restartNumberingAfterBreak="0">
    <w:nsid w:val="24F215CE"/>
    <w:multiLevelType w:val="multilevel"/>
    <w:tmpl w:val="19CE3784"/>
    <w:lvl w:ilvl="0">
      <w:start w:val="1"/>
      <w:numFmt w:val="bullet"/>
      <w:lvlText w:val=""/>
      <w:lvlJc w:val="left"/>
      <w:pPr>
        <w:ind w:left="720" w:hanging="360"/>
      </w:pPr>
      <w:rPr>
        <w:rFonts w:hint="default"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9526945"/>
    <w:multiLevelType w:val="hybridMultilevel"/>
    <w:tmpl w:val="FB3CE8A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EB5AF86"/>
    <w:multiLevelType w:val="hybridMultilevel"/>
    <w:tmpl w:val="0734C106"/>
    <w:lvl w:ilvl="0" w:tplc="8C4477BA">
      <w:start w:val="1"/>
      <w:numFmt w:val="bullet"/>
      <w:lvlText w:val=""/>
      <w:lvlJc w:val="left"/>
      <w:pPr>
        <w:ind w:left="1080" w:hanging="360"/>
      </w:pPr>
      <w:rPr>
        <w:rFonts w:hint="default" w:ascii="Symbol" w:hAnsi="Symbol"/>
      </w:rPr>
    </w:lvl>
    <w:lvl w:ilvl="1" w:tplc="78F48A0A">
      <w:start w:val="1"/>
      <w:numFmt w:val="bullet"/>
      <w:lvlText w:val="o"/>
      <w:lvlJc w:val="left"/>
      <w:pPr>
        <w:ind w:left="1800" w:hanging="360"/>
      </w:pPr>
      <w:rPr>
        <w:rFonts w:hint="default" w:ascii="Courier New" w:hAnsi="Courier New"/>
      </w:rPr>
    </w:lvl>
    <w:lvl w:ilvl="2" w:tplc="13BA137A">
      <w:start w:val="1"/>
      <w:numFmt w:val="bullet"/>
      <w:lvlText w:val=""/>
      <w:lvlJc w:val="left"/>
      <w:pPr>
        <w:ind w:left="2520" w:hanging="360"/>
      </w:pPr>
      <w:rPr>
        <w:rFonts w:hint="default" w:ascii="Wingdings" w:hAnsi="Wingdings"/>
      </w:rPr>
    </w:lvl>
    <w:lvl w:ilvl="3" w:tplc="7CF42B34">
      <w:start w:val="1"/>
      <w:numFmt w:val="bullet"/>
      <w:lvlText w:val=""/>
      <w:lvlJc w:val="left"/>
      <w:pPr>
        <w:ind w:left="3240" w:hanging="360"/>
      </w:pPr>
      <w:rPr>
        <w:rFonts w:hint="default" w:ascii="Symbol" w:hAnsi="Symbol"/>
      </w:rPr>
    </w:lvl>
    <w:lvl w:ilvl="4" w:tplc="DD5A84EC">
      <w:start w:val="1"/>
      <w:numFmt w:val="bullet"/>
      <w:lvlText w:val="o"/>
      <w:lvlJc w:val="left"/>
      <w:pPr>
        <w:ind w:left="3960" w:hanging="360"/>
      </w:pPr>
      <w:rPr>
        <w:rFonts w:hint="default" w:ascii="Courier New" w:hAnsi="Courier New"/>
      </w:rPr>
    </w:lvl>
    <w:lvl w:ilvl="5" w:tplc="E2CEAD46">
      <w:start w:val="1"/>
      <w:numFmt w:val="bullet"/>
      <w:lvlText w:val=""/>
      <w:lvlJc w:val="left"/>
      <w:pPr>
        <w:ind w:left="4680" w:hanging="360"/>
      </w:pPr>
      <w:rPr>
        <w:rFonts w:hint="default" w:ascii="Wingdings" w:hAnsi="Wingdings"/>
      </w:rPr>
    </w:lvl>
    <w:lvl w:ilvl="6" w:tplc="02027846">
      <w:start w:val="1"/>
      <w:numFmt w:val="bullet"/>
      <w:lvlText w:val=""/>
      <w:lvlJc w:val="left"/>
      <w:pPr>
        <w:ind w:left="5400" w:hanging="360"/>
      </w:pPr>
      <w:rPr>
        <w:rFonts w:hint="default" w:ascii="Symbol" w:hAnsi="Symbol"/>
      </w:rPr>
    </w:lvl>
    <w:lvl w:ilvl="7" w:tplc="70A87730">
      <w:start w:val="1"/>
      <w:numFmt w:val="bullet"/>
      <w:lvlText w:val="o"/>
      <w:lvlJc w:val="left"/>
      <w:pPr>
        <w:ind w:left="6120" w:hanging="360"/>
      </w:pPr>
      <w:rPr>
        <w:rFonts w:hint="default" w:ascii="Courier New" w:hAnsi="Courier New"/>
      </w:rPr>
    </w:lvl>
    <w:lvl w:ilvl="8" w:tplc="00AC436A">
      <w:start w:val="1"/>
      <w:numFmt w:val="bullet"/>
      <w:lvlText w:val=""/>
      <w:lvlJc w:val="left"/>
      <w:pPr>
        <w:ind w:left="6840" w:hanging="360"/>
      </w:pPr>
      <w:rPr>
        <w:rFonts w:hint="default" w:ascii="Wingdings" w:hAnsi="Wingdings"/>
      </w:rPr>
    </w:lvl>
  </w:abstractNum>
  <w:abstractNum w:abstractNumId="7" w15:restartNumberingAfterBreak="0">
    <w:nsid w:val="33B13C95"/>
    <w:multiLevelType w:val="multilevel"/>
    <w:tmpl w:val="D538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5C42C5"/>
    <w:multiLevelType w:val="multilevel"/>
    <w:tmpl w:val="7EE24C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AAA76D1"/>
    <w:multiLevelType w:val="hybridMultilevel"/>
    <w:tmpl w:val="AC000A1E"/>
    <w:lvl w:ilvl="0" w:tplc="5D88A5C0">
      <w:start w:val="1"/>
      <w:numFmt w:val="bullet"/>
      <w:lvlText w:val=""/>
      <w:lvlJc w:val="left"/>
      <w:pPr>
        <w:ind w:left="720" w:hanging="360"/>
      </w:pPr>
      <w:rPr>
        <w:rFonts w:hint="default" w:ascii="Symbol" w:hAnsi="Symbol"/>
      </w:rPr>
    </w:lvl>
    <w:lvl w:ilvl="1" w:tplc="4C98F656">
      <w:start w:val="1"/>
      <w:numFmt w:val="bullet"/>
      <w:lvlText w:val="o"/>
      <w:lvlJc w:val="left"/>
      <w:pPr>
        <w:ind w:left="1440" w:hanging="360"/>
      </w:pPr>
      <w:rPr>
        <w:rFonts w:hint="default" w:ascii="Courier New" w:hAnsi="Courier New"/>
      </w:rPr>
    </w:lvl>
    <w:lvl w:ilvl="2" w:tplc="DCD0CAB4">
      <w:start w:val="1"/>
      <w:numFmt w:val="bullet"/>
      <w:lvlText w:val=""/>
      <w:lvlJc w:val="left"/>
      <w:pPr>
        <w:ind w:left="2160" w:hanging="360"/>
      </w:pPr>
      <w:rPr>
        <w:rFonts w:hint="default" w:ascii="Wingdings" w:hAnsi="Wingdings"/>
      </w:rPr>
    </w:lvl>
    <w:lvl w:ilvl="3" w:tplc="ED6CF0A4">
      <w:start w:val="1"/>
      <w:numFmt w:val="bullet"/>
      <w:lvlText w:val=""/>
      <w:lvlJc w:val="left"/>
      <w:pPr>
        <w:ind w:left="2880" w:hanging="360"/>
      </w:pPr>
      <w:rPr>
        <w:rFonts w:hint="default" w:ascii="Symbol" w:hAnsi="Symbol"/>
      </w:rPr>
    </w:lvl>
    <w:lvl w:ilvl="4" w:tplc="59EC384E">
      <w:start w:val="1"/>
      <w:numFmt w:val="bullet"/>
      <w:lvlText w:val="o"/>
      <w:lvlJc w:val="left"/>
      <w:pPr>
        <w:ind w:left="3600" w:hanging="360"/>
      </w:pPr>
      <w:rPr>
        <w:rFonts w:hint="default" w:ascii="Courier New" w:hAnsi="Courier New"/>
      </w:rPr>
    </w:lvl>
    <w:lvl w:ilvl="5" w:tplc="7AF81FA6">
      <w:start w:val="1"/>
      <w:numFmt w:val="bullet"/>
      <w:lvlText w:val=""/>
      <w:lvlJc w:val="left"/>
      <w:pPr>
        <w:ind w:left="4320" w:hanging="360"/>
      </w:pPr>
      <w:rPr>
        <w:rFonts w:hint="default" w:ascii="Wingdings" w:hAnsi="Wingdings"/>
      </w:rPr>
    </w:lvl>
    <w:lvl w:ilvl="6" w:tplc="9402880C">
      <w:start w:val="1"/>
      <w:numFmt w:val="bullet"/>
      <w:lvlText w:val=""/>
      <w:lvlJc w:val="left"/>
      <w:pPr>
        <w:ind w:left="5040" w:hanging="360"/>
      </w:pPr>
      <w:rPr>
        <w:rFonts w:hint="default" w:ascii="Symbol" w:hAnsi="Symbol"/>
      </w:rPr>
    </w:lvl>
    <w:lvl w:ilvl="7" w:tplc="AA1EC93A">
      <w:start w:val="1"/>
      <w:numFmt w:val="bullet"/>
      <w:lvlText w:val="o"/>
      <w:lvlJc w:val="left"/>
      <w:pPr>
        <w:ind w:left="5760" w:hanging="360"/>
      </w:pPr>
      <w:rPr>
        <w:rFonts w:hint="default" w:ascii="Courier New" w:hAnsi="Courier New"/>
      </w:rPr>
    </w:lvl>
    <w:lvl w:ilvl="8" w:tplc="5D923D0E">
      <w:start w:val="1"/>
      <w:numFmt w:val="bullet"/>
      <w:lvlText w:val=""/>
      <w:lvlJc w:val="left"/>
      <w:pPr>
        <w:ind w:left="6480" w:hanging="360"/>
      </w:pPr>
      <w:rPr>
        <w:rFonts w:hint="default" w:ascii="Wingdings" w:hAnsi="Wingdings"/>
      </w:rPr>
    </w:lvl>
  </w:abstractNum>
  <w:abstractNum w:abstractNumId="10" w15:restartNumberingAfterBreak="0">
    <w:nsid w:val="526F38B9"/>
    <w:multiLevelType w:val="hybridMultilevel"/>
    <w:tmpl w:val="F0DA9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E7494B"/>
    <w:multiLevelType w:val="multilevel"/>
    <w:tmpl w:val="DCEE4E30"/>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BF04400"/>
    <w:multiLevelType w:val="hybridMultilevel"/>
    <w:tmpl w:val="1FA8C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D677FC4"/>
    <w:multiLevelType w:val="multilevel"/>
    <w:tmpl w:val="9AA891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66336F57"/>
    <w:multiLevelType w:val="hybridMultilevel"/>
    <w:tmpl w:val="3792489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16cid:durableId="1701542249">
    <w:abstractNumId w:val="6"/>
  </w:num>
  <w:num w:numId="2" w16cid:durableId="1604877580">
    <w:abstractNumId w:val="9"/>
  </w:num>
  <w:num w:numId="3" w16cid:durableId="1768381429">
    <w:abstractNumId w:val="11"/>
  </w:num>
  <w:num w:numId="4" w16cid:durableId="328214404">
    <w:abstractNumId w:val="14"/>
  </w:num>
  <w:num w:numId="5" w16cid:durableId="1425226701">
    <w:abstractNumId w:val="8"/>
  </w:num>
  <w:num w:numId="6" w16cid:durableId="1705713738">
    <w:abstractNumId w:val="3"/>
  </w:num>
  <w:num w:numId="7" w16cid:durableId="1383098895">
    <w:abstractNumId w:val="2"/>
  </w:num>
  <w:num w:numId="8" w16cid:durableId="349114276">
    <w:abstractNumId w:val="1"/>
  </w:num>
  <w:num w:numId="9" w16cid:durableId="99067048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866982">
    <w:abstractNumId w:val="10"/>
  </w:num>
  <w:num w:numId="11" w16cid:durableId="267352127">
    <w:abstractNumId w:val="0"/>
  </w:num>
  <w:num w:numId="12" w16cid:durableId="174649360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4275513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61213511">
    <w:abstractNumId w:val="7"/>
  </w:num>
  <w:num w:numId="15" w16cid:durableId="1221944742">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63"/>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B15"/>
    <w:rsid w:val="00001D0D"/>
    <w:rsid w:val="00012BE7"/>
    <w:rsid w:val="00022158"/>
    <w:rsid w:val="0006471D"/>
    <w:rsid w:val="0006723A"/>
    <w:rsid w:val="0007254C"/>
    <w:rsid w:val="0008195C"/>
    <w:rsid w:val="00096313"/>
    <w:rsid w:val="000978B4"/>
    <w:rsid w:val="000A5198"/>
    <w:rsid w:val="000B49DB"/>
    <w:rsid w:val="000C17C3"/>
    <w:rsid w:val="001056C9"/>
    <w:rsid w:val="001160A1"/>
    <w:rsid w:val="0014251B"/>
    <w:rsid w:val="00164831"/>
    <w:rsid w:val="001674D6"/>
    <w:rsid w:val="001734F3"/>
    <w:rsid w:val="00181388"/>
    <w:rsid w:val="001B3C02"/>
    <w:rsid w:val="001B6557"/>
    <w:rsid w:val="001B728D"/>
    <w:rsid w:val="001C07C3"/>
    <w:rsid w:val="001C101C"/>
    <w:rsid w:val="001D06C4"/>
    <w:rsid w:val="001E6213"/>
    <w:rsid w:val="001E76BC"/>
    <w:rsid w:val="001F7B3A"/>
    <w:rsid w:val="001F7C0A"/>
    <w:rsid w:val="00236A80"/>
    <w:rsid w:val="00237E99"/>
    <w:rsid w:val="0026579B"/>
    <w:rsid w:val="00265DE6"/>
    <w:rsid w:val="00274D27"/>
    <w:rsid w:val="00276B85"/>
    <w:rsid w:val="00285F17"/>
    <w:rsid w:val="00287DAD"/>
    <w:rsid w:val="002A3076"/>
    <w:rsid w:val="002B3DB0"/>
    <w:rsid w:val="002B67FA"/>
    <w:rsid w:val="002B717E"/>
    <w:rsid w:val="002B77DF"/>
    <w:rsid w:val="002D112C"/>
    <w:rsid w:val="002E7825"/>
    <w:rsid w:val="00303A1A"/>
    <w:rsid w:val="00303A94"/>
    <w:rsid w:val="00304CEC"/>
    <w:rsid w:val="003053AE"/>
    <w:rsid w:val="00307A84"/>
    <w:rsid w:val="00324073"/>
    <w:rsid w:val="00324DF3"/>
    <w:rsid w:val="00332EA4"/>
    <w:rsid w:val="00333B15"/>
    <w:rsid w:val="00341B52"/>
    <w:rsid w:val="003479A5"/>
    <w:rsid w:val="0035550E"/>
    <w:rsid w:val="003664ED"/>
    <w:rsid w:val="003911BC"/>
    <w:rsid w:val="003D7024"/>
    <w:rsid w:val="003E1234"/>
    <w:rsid w:val="003F0493"/>
    <w:rsid w:val="003F2FCC"/>
    <w:rsid w:val="00406F50"/>
    <w:rsid w:val="00436696"/>
    <w:rsid w:val="004913B6"/>
    <w:rsid w:val="004C6CFA"/>
    <w:rsid w:val="004C7E89"/>
    <w:rsid w:val="004D76DF"/>
    <w:rsid w:val="004F0E95"/>
    <w:rsid w:val="00501DA2"/>
    <w:rsid w:val="005138E8"/>
    <w:rsid w:val="005215FD"/>
    <w:rsid w:val="0053113F"/>
    <w:rsid w:val="00542911"/>
    <w:rsid w:val="0054548F"/>
    <w:rsid w:val="0055677C"/>
    <w:rsid w:val="0056552B"/>
    <w:rsid w:val="005664ED"/>
    <w:rsid w:val="005742EB"/>
    <w:rsid w:val="0059076C"/>
    <w:rsid w:val="005A3AFC"/>
    <w:rsid w:val="005C040E"/>
    <w:rsid w:val="005E387F"/>
    <w:rsid w:val="005E4139"/>
    <w:rsid w:val="005F261F"/>
    <w:rsid w:val="00616C36"/>
    <w:rsid w:val="00622480"/>
    <w:rsid w:val="00650DA3"/>
    <w:rsid w:val="00676E55"/>
    <w:rsid w:val="00690F45"/>
    <w:rsid w:val="0069178B"/>
    <w:rsid w:val="006A1FC8"/>
    <w:rsid w:val="006B6180"/>
    <w:rsid w:val="006C1AAC"/>
    <w:rsid w:val="006C4429"/>
    <w:rsid w:val="006D6904"/>
    <w:rsid w:val="006E180E"/>
    <w:rsid w:val="0070010B"/>
    <w:rsid w:val="00712AD6"/>
    <w:rsid w:val="007406AE"/>
    <w:rsid w:val="007469E0"/>
    <w:rsid w:val="00751817"/>
    <w:rsid w:val="007548B9"/>
    <w:rsid w:val="00760CE9"/>
    <w:rsid w:val="00762B5F"/>
    <w:rsid w:val="007637CB"/>
    <w:rsid w:val="00766A02"/>
    <w:rsid w:val="00770CA5"/>
    <w:rsid w:val="00793FFA"/>
    <w:rsid w:val="007A5816"/>
    <w:rsid w:val="007B2BEC"/>
    <w:rsid w:val="007B392A"/>
    <w:rsid w:val="007B76B7"/>
    <w:rsid w:val="007C145B"/>
    <w:rsid w:val="007E4924"/>
    <w:rsid w:val="007E6CC8"/>
    <w:rsid w:val="007F1BE1"/>
    <w:rsid w:val="00810F0C"/>
    <w:rsid w:val="00821A87"/>
    <w:rsid w:val="00851B74"/>
    <w:rsid w:val="00865DF9"/>
    <w:rsid w:val="008807A8"/>
    <w:rsid w:val="00882D1F"/>
    <w:rsid w:val="00887013"/>
    <w:rsid w:val="0089504C"/>
    <w:rsid w:val="00895464"/>
    <w:rsid w:val="00897FEC"/>
    <w:rsid w:val="008B1250"/>
    <w:rsid w:val="008B5728"/>
    <w:rsid w:val="008C0938"/>
    <w:rsid w:val="008C4DAE"/>
    <w:rsid w:val="008D022D"/>
    <w:rsid w:val="008E15F3"/>
    <w:rsid w:val="00906016"/>
    <w:rsid w:val="00913076"/>
    <w:rsid w:val="009135A0"/>
    <w:rsid w:val="00921DDA"/>
    <w:rsid w:val="00925035"/>
    <w:rsid w:val="009366F0"/>
    <w:rsid w:val="009374DD"/>
    <w:rsid w:val="00942408"/>
    <w:rsid w:val="00943DFF"/>
    <w:rsid w:val="0096248A"/>
    <w:rsid w:val="00963F73"/>
    <w:rsid w:val="00967378"/>
    <w:rsid w:val="00967489"/>
    <w:rsid w:val="009A6940"/>
    <w:rsid w:val="009B3DE0"/>
    <w:rsid w:val="009B57B0"/>
    <w:rsid w:val="009B7A96"/>
    <w:rsid w:val="009D1DC2"/>
    <w:rsid w:val="009E7B6E"/>
    <w:rsid w:val="00A206F8"/>
    <w:rsid w:val="00A21F56"/>
    <w:rsid w:val="00A2678D"/>
    <w:rsid w:val="00A269D0"/>
    <w:rsid w:val="00A4048D"/>
    <w:rsid w:val="00A46B12"/>
    <w:rsid w:val="00A6030F"/>
    <w:rsid w:val="00A67014"/>
    <w:rsid w:val="00A70A66"/>
    <w:rsid w:val="00A770C8"/>
    <w:rsid w:val="00A94E80"/>
    <w:rsid w:val="00AA28A4"/>
    <w:rsid w:val="00AA3D15"/>
    <w:rsid w:val="00AA442E"/>
    <w:rsid w:val="00AB3A42"/>
    <w:rsid w:val="00AC4AF3"/>
    <w:rsid w:val="00AD45F7"/>
    <w:rsid w:val="00AF16DC"/>
    <w:rsid w:val="00B11F70"/>
    <w:rsid w:val="00B141BB"/>
    <w:rsid w:val="00B2523F"/>
    <w:rsid w:val="00B27D12"/>
    <w:rsid w:val="00B334E9"/>
    <w:rsid w:val="00B42AA3"/>
    <w:rsid w:val="00B55634"/>
    <w:rsid w:val="00B56896"/>
    <w:rsid w:val="00B642F5"/>
    <w:rsid w:val="00B7563D"/>
    <w:rsid w:val="00B75D04"/>
    <w:rsid w:val="00B77FA3"/>
    <w:rsid w:val="00B9132A"/>
    <w:rsid w:val="00BA2EEF"/>
    <w:rsid w:val="00BB4678"/>
    <w:rsid w:val="00BC2273"/>
    <w:rsid w:val="00BD1A94"/>
    <w:rsid w:val="00BD670F"/>
    <w:rsid w:val="00BD785C"/>
    <w:rsid w:val="00BE6C20"/>
    <w:rsid w:val="00C051C2"/>
    <w:rsid w:val="00C176E4"/>
    <w:rsid w:val="00C26A75"/>
    <w:rsid w:val="00C47CCC"/>
    <w:rsid w:val="00C521CB"/>
    <w:rsid w:val="00C71C52"/>
    <w:rsid w:val="00C72138"/>
    <w:rsid w:val="00C8096F"/>
    <w:rsid w:val="00C91272"/>
    <w:rsid w:val="00C9312B"/>
    <w:rsid w:val="00CA7CFA"/>
    <w:rsid w:val="00CC617D"/>
    <w:rsid w:val="00CD2A05"/>
    <w:rsid w:val="00CD5D08"/>
    <w:rsid w:val="00CF2471"/>
    <w:rsid w:val="00D00037"/>
    <w:rsid w:val="00D01742"/>
    <w:rsid w:val="00D03CF0"/>
    <w:rsid w:val="00D071CA"/>
    <w:rsid w:val="00D15D51"/>
    <w:rsid w:val="00D200DD"/>
    <w:rsid w:val="00D25D4F"/>
    <w:rsid w:val="00D277D6"/>
    <w:rsid w:val="00D362A1"/>
    <w:rsid w:val="00D57D62"/>
    <w:rsid w:val="00D627A1"/>
    <w:rsid w:val="00D6501D"/>
    <w:rsid w:val="00D66854"/>
    <w:rsid w:val="00D7570E"/>
    <w:rsid w:val="00D81513"/>
    <w:rsid w:val="00D968F8"/>
    <w:rsid w:val="00DA3222"/>
    <w:rsid w:val="00DB529E"/>
    <w:rsid w:val="00DD3DDC"/>
    <w:rsid w:val="00DE191D"/>
    <w:rsid w:val="00DE79A4"/>
    <w:rsid w:val="00DF2E96"/>
    <w:rsid w:val="00DF5D3F"/>
    <w:rsid w:val="00DF6BBA"/>
    <w:rsid w:val="00E0139F"/>
    <w:rsid w:val="00E15843"/>
    <w:rsid w:val="00E31103"/>
    <w:rsid w:val="00E364A0"/>
    <w:rsid w:val="00E42485"/>
    <w:rsid w:val="00E464AF"/>
    <w:rsid w:val="00E52D36"/>
    <w:rsid w:val="00E61D0C"/>
    <w:rsid w:val="00E844C0"/>
    <w:rsid w:val="00E964EF"/>
    <w:rsid w:val="00EA71F3"/>
    <w:rsid w:val="00EB0D2E"/>
    <w:rsid w:val="00ED1408"/>
    <w:rsid w:val="00EE14B6"/>
    <w:rsid w:val="00EF4E97"/>
    <w:rsid w:val="00F009EC"/>
    <w:rsid w:val="00F0796B"/>
    <w:rsid w:val="00F11526"/>
    <w:rsid w:val="00F2539A"/>
    <w:rsid w:val="00F30693"/>
    <w:rsid w:val="00F43A37"/>
    <w:rsid w:val="00F43CFB"/>
    <w:rsid w:val="00F76579"/>
    <w:rsid w:val="00FE00BB"/>
    <w:rsid w:val="00FE31DD"/>
    <w:rsid w:val="00FE6676"/>
    <w:rsid w:val="00FE6FEF"/>
    <w:rsid w:val="00FF5E37"/>
    <w:rsid w:val="025A170A"/>
    <w:rsid w:val="0398127F"/>
    <w:rsid w:val="04BDB312"/>
    <w:rsid w:val="05947B57"/>
    <w:rsid w:val="07246C7E"/>
    <w:rsid w:val="07C90AF1"/>
    <w:rsid w:val="090DD551"/>
    <w:rsid w:val="0C9E0493"/>
    <w:rsid w:val="0E23A9DA"/>
    <w:rsid w:val="10789BE1"/>
    <w:rsid w:val="12D9C5FC"/>
    <w:rsid w:val="13CE485B"/>
    <w:rsid w:val="16CA1548"/>
    <w:rsid w:val="184BB393"/>
    <w:rsid w:val="1BBD53F4"/>
    <w:rsid w:val="1C9485FF"/>
    <w:rsid w:val="1EEC8735"/>
    <w:rsid w:val="21F949B0"/>
    <w:rsid w:val="222F55C5"/>
    <w:rsid w:val="233BCB2D"/>
    <w:rsid w:val="23EBB91B"/>
    <w:rsid w:val="23F1000F"/>
    <w:rsid w:val="253A8D80"/>
    <w:rsid w:val="2621B861"/>
    <w:rsid w:val="28DBAFE8"/>
    <w:rsid w:val="2A2908F5"/>
    <w:rsid w:val="2A64561D"/>
    <w:rsid w:val="2AE79F45"/>
    <w:rsid w:val="2B271E41"/>
    <w:rsid w:val="2C04640C"/>
    <w:rsid w:val="2EA981EB"/>
    <w:rsid w:val="2F73093E"/>
    <w:rsid w:val="31A0C852"/>
    <w:rsid w:val="359F1176"/>
    <w:rsid w:val="39161942"/>
    <w:rsid w:val="3C59A2BD"/>
    <w:rsid w:val="3FA64DCC"/>
    <w:rsid w:val="3FBECE39"/>
    <w:rsid w:val="40325DBC"/>
    <w:rsid w:val="42009171"/>
    <w:rsid w:val="426CEC90"/>
    <w:rsid w:val="42EAC4FF"/>
    <w:rsid w:val="4503ADC8"/>
    <w:rsid w:val="45190F59"/>
    <w:rsid w:val="457A9E37"/>
    <w:rsid w:val="47317CB4"/>
    <w:rsid w:val="485AC4F1"/>
    <w:rsid w:val="4A352077"/>
    <w:rsid w:val="4C0A083B"/>
    <w:rsid w:val="4C96B6ED"/>
    <w:rsid w:val="4E9E326B"/>
    <w:rsid w:val="505E528B"/>
    <w:rsid w:val="50810BCC"/>
    <w:rsid w:val="518C0FD7"/>
    <w:rsid w:val="51A933BB"/>
    <w:rsid w:val="52B81D09"/>
    <w:rsid w:val="56D17F51"/>
    <w:rsid w:val="57CB33AD"/>
    <w:rsid w:val="5898E42E"/>
    <w:rsid w:val="59D773F6"/>
    <w:rsid w:val="5A5F735C"/>
    <w:rsid w:val="5B5CA37A"/>
    <w:rsid w:val="63984BB5"/>
    <w:rsid w:val="6683A87F"/>
    <w:rsid w:val="672E5793"/>
    <w:rsid w:val="68BDE4CF"/>
    <w:rsid w:val="69C0C7CA"/>
    <w:rsid w:val="6CFFB52F"/>
    <w:rsid w:val="6F239960"/>
    <w:rsid w:val="7271ECE0"/>
    <w:rsid w:val="7594BC5E"/>
    <w:rsid w:val="78A4E49B"/>
    <w:rsid w:val="79CE3CD8"/>
    <w:rsid w:val="7A4A931C"/>
    <w:rsid w:val="7B09337F"/>
    <w:rsid w:val="7EA0398A"/>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195FA"/>
  <w15:chartTrackingRefBased/>
  <w15:docId w15:val="{5311887B-D7B7-4553-AED3-8649778ADB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33B15"/>
    <w:pPr>
      <w:spacing w:after="0" w:line="240" w:lineRule="auto"/>
    </w:pPr>
    <w:rPr>
      <w:sz w:val="24"/>
      <w:szCs w:val="24"/>
    </w:rPr>
  </w:style>
  <w:style w:type="paragraph" w:styleId="Heading2">
    <w:name w:val="heading 2"/>
    <w:basedOn w:val="Normal"/>
    <w:link w:val="Heading2Char"/>
    <w:uiPriority w:val="9"/>
    <w:qFormat/>
    <w:rsid w:val="00DA3222"/>
    <w:pPr>
      <w:spacing w:before="100" w:beforeAutospacing="1" w:after="100" w:afterAutospacing="1"/>
      <w:outlineLvl w:val="1"/>
    </w:pPr>
    <w:rPr>
      <w:rFonts w:ascii="Times New Roman" w:hAnsi="Times New Roman" w:eastAsia="Times New Roman" w:cs="Times New Roman"/>
      <w:b/>
      <w:bCs/>
      <w:sz w:val="36"/>
      <w:szCs w:val="36"/>
      <w:lang w:eastAsia="en-IN"/>
    </w:rPr>
  </w:style>
  <w:style w:type="paragraph" w:styleId="Heading3">
    <w:name w:val="heading 3"/>
    <w:basedOn w:val="Normal"/>
    <w:link w:val="Heading3Char"/>
    <w:uiPriority w:val="9"/>
    <w:qFormat/>
    <w:rsid w:val="00DA3222"/>
    <w:pPr>
      <w:spacing w:before="100" w:beforeAutospacing="1" w:after="100" w:afterAutospacing="1"/>
      <w:outlineLvl w:val="2"/>
    </w:pPr>
    <w:rPr>
      <w:rFonts w:ascii="Times New Roman" w:hAnsi="Times New Roman" w:eastAsia="Times New Roman" w:cs="Times New Roman"/>
      <w:b/>
      <w:bCs/>
      <w:sz w:val="27"/>
      <w:szCs w:val="27"/>
      <w:lang w:eastAsia="en-IN"/>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DA3222"/>
    <w:rPr>
      <w:rFonts w:ascii="Times New Roman" w:hAnsi="Times New Roman" w:eastAsia="Times New Roman" w:cs="Times New Roman"/>
      <w:b/>
      <w:bCs/>
      <w:sz w:val="36"/>
      <w:szCs w:val="36"/>
      <w:lang w:eastAsia="en-IN"/>
    </w:rPr>
  </w:style>
  <w:style w:type="character" w:styleId="Heading3Char" w:customStyle="1">
    <w:name w:val="Heading 3 Char"/>
    <w:basedOn w:val="DefaultParagraphFont"/>
    <w:link w:val="Heading3"/>
    <w:uiPriority w:val="9"/>
    <w:rsid w:val="00DA3222"/>
    <w:rPr>
      <w:rFonts w:ascii="Times New Roman" w:hAnsi="Times New Roman" w:eastAsia="Times New Roman" w:cs="Times New Roman"/>
      <w:b/>
      <w:bCs/>
      <w:sz w:val="27"/>
      <w:szCs w:val="27"/>
      <w:lang w:eastAsia="en-IN"/>
    </w:rPr>
  </w:style>
  <w:style w:type="character" w:styleId="Hyperlink">
    <w:name w:val="Hyperlink"/>
    <w:basedOn w:val="DefaultParagraphFont"/>
    <w:uiPriority w:val="99"/>
    <w:unhideWhenUsed/>
    <w:rsid w:val="00DA3222"/>
    <w:rPr>
      <w:color w:val="0000FF"/>
      <w:u w:val="single"/>
    </w:rPr>
  </w:style>
  <w:style w:type="paragraph" w:styleId="NormalWeb">
    <w:name w:val="Normal (Web)"/>
    <w:basedOn w:val="Normal"/>
    <w:uiPriority w:val="99"/>
    <w:semiHidden/>
    <w:unhideWhenUsed/>
    <w:rsid w:val="00DA3222"/>
    <w:pPr>
      <w:spacing w:before="100" w:beforeAutospacing="1" w:after="100" w:afterAutospacing="1"/>
    </w:pPr>
    <w:rPr>
      <w:rFonts w:ascii="Times New Roman" w:hAnsi="Times New Roman" w:eastAsia="Times New Roman" w:cs="Times New Roman"/>
      <w:lang w:eastAsia="en-IN"/>
    </w:rPr>
  </w:style>
  <w:style w:type="paragraph" w:styleId="ListParagraph">
    <w:name w:val="List Paragraph"/>
    <w:basedOn w:val="Normal"/>
    <w:uiPriority w:val="34"/>
    <w:qFormat/>
    <w:rsid w:val="00DA3222"/>
    <w:pPr>
      <w:ind w:left="720"/>
      <w:contextualSpacing/>
    </w:pPr>
  </w:style>
  <w:style w:type="paragraph" w:styleId="Commented" w:customStyle="1">
    <w:name w:val="Commented"/>
    <w:basedOn w:val="Normal"/>
    <w:link w:val="CommentedChar"/>
    <w:autoRedefine/>
    <w:qFormat/>
    <w:rsid w:val="00A70A66"/>
    <w:pPr>
      <w:spacing w:after="160" w:line="259" w:lineRule="auto"/>
    </w:pPr>
    <w:rPr>
      <w:rFonts w:ascii="Verdana" w:hAnsi="Verdana"/>
      <w:i/>
      <w:color w:val="C45911" w:themeColor="accent2" w:themeShade="BF"/>
      <w:sz w:val="18"/>
      <w:szCs w:val="22"/>
    </w:rPr>
  </w:style>
  <w:style w:type="character" w:styleId="CommentedChar" w:customStyle="1">
    <w:name w:val="Commented Char"/>
    <w:basedOn w:val="DefaultParagraphFont"/>
    <w:link w:val="Commented"/>
    <w:rsid w:val="00A70A66"/>
    <w:rPr>
      <w:rFonts w:ascii="Verdana" w:hAnsi="Verdana"/>
      <w:i/>
      <w:color w:val="C45911" w:themeColor="accent2" w:themeShade="BF"/>
      <w:sz w:val="18"/>
    </w:rPr>
  </w:style>
  <w:style w:type="character" w:styleId="UnresolvedMention">
    <w:name w:val="Unresolved Mention"/>
    <w:basedOn w:val="DefaultParagraphFont"/>
    <w:uiPriority w:val="99"/>
    <w:semiHidden/>
    <w:unhideWhenUsed/>
    <w:rsid w:val="00CD5D08"/>
    <w:rPr>
      <w:color w:val="605E5C"/>
      <w:shd w:val="clear" w:color="auto" w:fill="E1DFDD"/>
    </w:rPr>
  </w:style>
  <w:style w:type="character" w:styleId="FollowedHyperlink">
    <w:name w:val="FollowedHyperlink"/>
    <w:basedOn w:val="DefaultParagraphFont"/>
    <w:uiPriority w:val="99"/>
    <w:semiHidden/>
    <w:unhideWhenUsed/>
    <w:rsid w:val="00CD5D08"/>
    <w:rPr>
      <w:color w:val="954F72" w:themeColor="followedHyperlink"/>
      <w:u w:val="single"/>
    </w:rPr>
  </w:style>
  <w:style w:type="paragraph" w:styleId="NoSpacing">
    <w:name w:val="No Spacing"/>
    <w:link w:val="NoSpacingChar"/>
    <w:uiPriority w:val="1"/>
    <w:qFormat/>
    <w:rsid w:val="00E52D36"/>
    <w:pPr>
      <w:spacing w:after="0" w:line="240" w:lineRule="auto"/>
    </w:pPr>
    <w:rPr>
      <w:sz w:val="24"/>
      <w:szCs w:val="24"/>
    </w:rPr>
  </w:style>
  <w:style w:type="character" w:styleId="SubtleEmphasis">
    <w:name w:val="Subtle Emphasis"/>
    <w:basedOn w:val="DefaultParagraphFont"/>
    <w:uiPriority w:val="19"/>
    <w:qFormat/>
    <w:rsid w:val="00E52D36"/>
    <w:rPr>
      <w:i/>
      <w:iCs/>
      <w:color w:val="404040" w:themeColor="text1" w:themeTint="BF"/>
    </w:rPr>
  </w:style>
  <w:style w:type="character" w:styleId="NoSpacingChar" w:customStyle="1">
    <w:name w:val="No Spacing Char"/>
    <w:basedOn w:val="DefaultParagraphFont"/>
    <w:link w:val="NoSpacing"/>
    <w:uiPriority w:val="1"/>
    <w:rsid w:val="00181388"/>
    <w:rPr>
      <w:sz w:val="24"/>
      <w:szCs w:val="24"/>
    </w:rPr>
  </w:style>
  <w:style w:type="table" w:styleId="TableGrid">
    <w:name w:val="Table Grid"/>
    <w:basedOn w:val="TableNormal"/>
    <w:uiPriority w:val="39"/>
    <w:rsid w:val="0018138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181388"/>
    <w:pPr>
      <w:tabs>
        <w:tab w:val="center" w:pos="4513"/>
        <w:tab w:val="right" w:pos="9026"/>
      </w:tabs>
    </w:pPr>
  </w:style>
  <w:style w:type="character" w:styleId="HeaderChar" w:customStyle="1">
    <w:name w:val="Header Char"/>
    <w:basedOn w:val="DefaultParagraphFont"/>
    <w:link w:val="Header"/>
    <w:uiPriority w:val="99"/>
    <w:rsid w:val="00181388"/>
    <w:rPr>
      <w:sz w:val="24"/>
      <w:szCs w:val="24"/>
    </w:rPr>
  </w:style>
  <w:style w:type="paragraph" w:styleId="Footer">
    <w:name w:val="footer"/>
    <w:basedOn w:val="Normal"/>
    <w:link w:val="FooterChar"/>
    <w:uiPriority w:val="99"/>
    <w:unhideWhenUsed/>
    <w:rsid w:val="00181388"/>
    <w:pPr>
      <w:tabs>
        <w:tab w:val="center" w:pos="4513"/>
        <w:tab w:val="right" w:pos="9026"/>
      </w:tabs>
    </w:pPr>
  </w:style>
  <w:style w:type="character" w:styleId="FooterChar" w:customStyle="1">
    <w:name w:val="Footer Char"/>
    <w:basedOn w:val="DefaultParagraphFont"/>
    <w:link w:val="Footer"/>
    <w:uiPriority w:val="99"/>
    <w:rsid w:val="0018138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37791">
      <w:bodyDiv w:val="1"/>
      <w:marLeft w:val="0"/>
      <w:marRight w:val="0"/>
      <w:marTop w:val="0"/>
      <w:marBottom w:val="0"/>
      <w:divBdr>
        <w:top w:val="none" w:sz="0" w:space="0" w:color="auto"/>
        <w:left w:val="none" w:sz="0" w:space="0" w:color="auto"/>
        <w:bottom w:val="none" w:sz="0" w:space="0" w:color="auto"/>
        <w:right w:val="none" w:sz="0" w:space="0" w:color="auto"/>
      </w:divBdr>
    </w:div>
    <w:div w:id="81418795">
      <w:bodyDiv w:val="1"/>
      <w:marLeft w:val="0"/>
      <w:marRight w:val="0"/>
      <w:marTop w:val="0"/>
      <w:marBottom w:val="0"/>
      <w:divBdr>
        <w:top w:val="none" w:sz="0" w:space="0" w:color="auto"/>
        <w:left w:val="none" w:sz="0" w:space="0" w:color="auto"/>
        <w:bottom w:val="none" w:sz="0" w:space="0" w:color="auto"/>
        <w:right w:val="none" w:sz="0" w:space="0" w:color="auto"/>
      </w:divBdr>
    </w:div>
    <w:div w:id="104882746">
      <w:bodyDiv w:val="1"/>
      <w:marLeft w:val="0"/>
      <w:marRight w:val="0"/>
      <w:marTop w:val="0"/>
      <w:marBottom w:val="0"/>
      <w:divBdr>
        <w:top w:val="none" w:sz="0" w:space="0" w:color="auto"/>
        <w:left w:val="none" w:sz="0" w:space="0" w:color="auto"/>
        <w:bottom w:val="none" w:sz="0" w:space="0" w:color="auto"/>
        <w:right w:val="none" w:sz="0" w:space="0" w:color="auto"/>
      </w:divBdr>
    </w:div>
    <w:div w:id="121653454">
      <w:bodyDiv w:val="1"/>
      <w:marLeft w:val="0"/>
      <w:marRight w:val="0"/>
      <w:marTop w:val="0"/>
      <w:marBottom w:val="0"/>
      <w:divBdr>
        <w:top w:val="none" w:sz="0" w:space="0" w:color="auto"/>
        <w:left w:val="none" w:sz="0" w:space="0" w:color="auto"/>
        <w:bottom w:val="none" w:sz="0" w:space="0" w:color="auto"/>
        <w:right w:val="none" w:sz="0" w:space="0" w:color="auto"/>
      </w:divBdr>
    </w:div>
    <w:div w:id="131752026">
      <w:bodyDiv w:val="1"/>
      <w:marLeft w:val="0"/>
      <w:marRight w:val="0"/>
      <w:marTop w:val="0"/>
      <w:marBottom w:val="0"/>
      <w:divBdr>
        <w:top w:val="none" w:sz="0" w:space="0" w:color="auto"/>
        <w:left w:val="none" w:sz="0" w:space="0" w:color="auto"/>
        <w:bottom w:val="none" w:sz="0" w:space="0" w:color="auto"/>
        <w:right w:val="none" w:sz="0" w:space="0" w:color="auto"/>
      </w:divBdr>
    </w:div>
    <w:div w:id="162625607">
      <w:bodyDiv w:val="1"/>
      <w:marLeft w:val="0"/>
      <w:marRight w:val="0"/>
      <w:marTop w:val="0"/>
      <w:marBottom w:val="0"/>
      <w:divBdr>
        <w:top w:val="none" w:sz="0" w:space="0" w:color="auto"/>
        <w:left w:val="none" w:sz="0" w:space="0" w:color="auto"/>
        <w:bottom w:val="none" w:sz="0" w:space="0" w:color="auto"/>
        <w:right w:val="none" w:sz="0" w:space="0" w:color="auto"/>
      </w:divBdr>
    </w:div>
    <w:div w:id="167866814">
      <w:bodyDiv w:val="1"/>
      <w:marLeft w:val="0"/>
      <w:marRight w:val="0"/>
      <w:marTop w:val="0"/>
      <w:marBottom w:val="0"/>
      <w:divBdr>
        <w:top w:val="none" w:sz="0" w:space="0" w:color="auto"/>
        <w:left w:val="none" w:sz="0" w:space="0" w:color="auto"/>
        <w:bottom w:val="none" w:sz="0" w:space="0" w:color="auto"/>
        <w:right w:val="none" w:sz="0" w:space="0" w:color="auto"/>
      </w:divBdr>
    </w:div>
    <w:div w:id="177545926">
      <w:bodyDiv w:val="1"/>
      <w:marLeft w:val="0"/>
      <w:marRight w:val="0"/>
      <w:marTop w:val="0"/>
      <w:marBottom w:val="0"/>
      <w:divBdr>
        <w:top w:val="none" w:sz="0" w:space="0" w:color="auto"/>
        <w:left w:val="none" w:sz="0" w:space="0" w:color="auto"/>
        <w:bottom w:val="none" w:sz="0" w:space="0" w:color="auto"/>
        <w:right w:val="none" w:sz="0" w:space="0" w:color="auto"/>
      </w:divBdr>
    </w:div>
    <w:div w:id="240674324">
      <w:bodyDiv w:val="1"/>
      <w:marLeft w:val="0"/>
      <w:marRight w:val="0"/>
      <w:marTop w:val="0"/>
      <w:marBottom w:val="0"/>
      <w:divBdr>
        <w:top w:val="none" w:sz="0" w:space="0" w:color="auto"/>
        <w:left w:val="none" w:sz="0" w:space="0" w:color="auto"/>
        <w:bottom w:val="none" w:sz="0" w:space="0" w:color="auto"/>
        <w:right w:val="none" w:sz="0" w:space="0" w:color="auto"/>
      </w:divBdr>
    </w:div>
    <w:div w:id="283117496">
      <w:bodyDiv w:val="1"/>
      <w:marLeft w:val="0"/>
      <w:marRight w:val="0"/>
      <w:marTop w:val="0"/>
      <w:marBottom w:val="0"/>
      <w:divBdr>
        <w:top w:val="none" w:sz="0" w:space="0" w:color="auto"/>
        <w:left w:val="none" w:sz="0" w:space="0" w:color="auto"/>
        <w:bottom w:val="none" w:sz="0" w:space="0" w:color="auto"/>
        <w:right w:val="none" w:sz="0" w:space="0" w:color="auto"/>
      </w:divBdr>
    </w:div>
    <w:div w:id="362098965">
      <w:bodyDiv w:val="1"/>
      <w:marLeft w:val="0"/>
      <w:marRight w:val="0"/>
      <w:marTop w:val="0"/>
      <w:marBottom w:val="0"/>
      <w:divBdr>
        <w:top w:val="none" w:sz="0" w:space="0" w:color="auto"/>
        <w:left w:val="none" w:sz="0" w:space="0" w:color="auto"/>
        <w:bottom w:val="none" w:sz="0" w:space="0" w:color="auto"/>
        <w:right w:val="none" w:sz="0" w:space="0" w:color="auto"/>
      </w:divBdr>
    </w:div>
    <w:div w:id="372996890">
      <w:bodyDiv w:val="1"/>
      <w:marLeft w:val="0"/>
      <w:marRight w:val="0"/>
      <w:marTop w:val="0"/>
      <w:marBottom w:val="0"/>
      <w:divBdr>
        <w:top w:val="none" w:sz="0" w:space="0" w:color="auto"/>
        <w:left w:val="none" w:sz="0" w:space="0" w:color="auto"/>
        <w:bottom w:val="none" w:sz="0" w:space="0" w:color="auto"/>
        <w:right w:val="none" w:sz="0" w:space="0" w:color="auto"/>
      </w:divBdr>
      <w:divsChild>
        <w:div w:id="37320459">
          <w:marLeft w:val="0"/>
          <w:marRight w:val="0"/>
          <w:marTop w:val="0"/>
          <w:marBottom w:val="0"/>
          <w:divBdr>
            <w:top w:val="none" w:sz="0" w:space="0" w:color="auto"/>
            <w:left w:val="none" w:sz="0" w:space="0" w:color="auto"/>
            <w:bottom w:val="none" w:sz="0" w:space="0" w:color="auto"/>
            <w:right w:val="none" w:sz="0" w:space="0" w:color="auto"/>
          </w:divBdr>
        </w:div>
      </w:divsChild>
    </w:div>
    <w:div w:id="434715313">
      <w:bodyDiv w:val="1"/>
      <w:marLeft w:val="0"/>
      <w:marRight w:val="0"/>
      <w:marTop w:val="0"/>
      <w:marBottom w:val="0"/>
      <w:divBdr>
        <w:top w:val="none" w:sz="0" w:space="0" w:color="auto"/>
        <w:left w:val="none" w:sz="0" w:space="0" w:color="auto"/>
        <w:bottom w:val="none" w:sz="0" w:space="0" w:color="auto"/>
        <w:right w:val="none" w:sz="0" w:space="0" w:color="auto"/>
      </w:divBdr>
    </w:div>
    <w:div w:id="438960565">
      <w:bodyDiv w:val="1"/>
      <w:marLeft w:val="0"/>
      <w:marRight w:val="0"/>
      <w:marTop w:val="0"/>
      <w:marBottom w:val="0"/>
      <w:divBdr>
        <w:top w:val="none" w:sz="0" w:space="0" w:color="auto"/>
        <w:left w:val="none" w:sz="0" w:space="0" w:color="auto"/>
        <w:bottom w:val="none" w:sz="0" w:space="0" w:color="auto"/>
        <w:right w:val="none" w:sz="0" w:space="0" w:color="auto"/>
      </w:divBdr>
    </w:div>
    <w:div w:id="453714700">
      <w:bodyDiv w:val="1"/>
      <w:marLeft w:val="0"/>
      <w:marRight w:val="0"/>
      <w:marTop w:val="0"/>
      <w:marBottom w:val="0"/>
      <w:divBdr>
        <w:top w:val="none" w:sz="0" w:space="0" w:color="auto"/>
        <w:left w:val="none" w:sz="0" w:space="0" w:color="auto"/>
        <w:bottom w:val="none" w:sz="0" w:space="0" w:color="auto"/>
        <w:right w:val="none" w:sz="0" w:space="0" w:color="auto"/>
      </w:divBdr>
    </w:div>
    <w:div w:id="467210502">
      <w:bodyDiv w:val="1"/>
      <w:marLeft w:val="0"/>
      <w:marRight w:val="0"/>
      <w:marTop w:val="0"/>
      <w:marBottom w:val="0"/>
      <w:divBdr>
        <w:top w:val="none" w:sz="0" w:space="0" w:color="auto"/>
        <w:left w:val="none" w:sz="0" w:space="0" w:color="auto"/>
        <w:bottom w:val="none" w:sz="0" w:space="0" w:color="auto"/>
        <w:right w:val="none" w:sz="0" w:space="0" w:color="auto"/>
      </w:divBdr>
    </w:div>
    <w:div w:id="543833748">
      <w:bodyDiv w:val="1"/>
      <w:marLeft w:val="0"/>
      <w:marRight w:val="0"/>
      <w:marTop w:val="0"/>
      <w:marBottom w:val="0"/>
      <w:divBdr>
        <w:top w:val="none" w:sz="0" w:space="0" w:color="auto"/>
        <w:left w:val="none" w:sz="0" w:space="0" w:color="auto"/>
        <w:bottom w:val="none" w:sz="0" w:space="0" w:color="auto"/>
        <w:right w:val="none" w:sz="0" w:space="0" w:color="auto"/>
      </w:divBdr>
    </w:div>
    <w:div w:id="544147826">
      <w:bodyDiv w:val="1"/>
      <w:marLeft w:val="0"/>
      <w:marRight w:val="0"/>
      <w:marTop w:val="0"/>
      <w:marBottom w:val="0"/>
      <w:divBdr>
        <w:top w:val="none" w:sz="0" w:space="0" w:color="auto"/>
        <w:left w:val="none" w:sz="0" w:space="0" w:color="auto"/>
        <w:bottom w:val="none" w:sz="0" w:space="0" w:color="auto"/>
        <w:right w:val="none" w:sz="0" w:space="0" w:color="auto"/>
      </w:divBdr>
    </w:div>
    <w:div w:id="573663207">
      <w:bodyDiv w:val="1"/>
      <w:marLeft w:val="0"/>
      <w:marRight w:val="0"/>
      <w:marTop w:val="0"/>
      <w:marBottom w:val="0"/>
      <w:divBdr>
        <w:top w:val="none" w:sz="0" w:space="0" w:color="auto"/>
        <w:left w:val="none" w:sz="0" w:space="0" w:color="auto"/>
        <w:bottom w:val="none" w:sz="0" w:space="0" w:color="auto"/>
        <w:right w:val="none" w:sz="0" w:space="0" w:color="auto"/>
      </w:divBdr>
    </w:div>
    <w:div w:id="598954024">
      <w:bodyDiv w:val="1"/>
      <w:marLeft w:val="0"/>
      <w:marRight w:val="0"/>
      <w:marTop w:val="0"/>
      <w:marBottom w:val="0"/>
      <w:divBdr>
        <w:top w:val="none" w:sz="0" w:space="0" w:color="auto"/>
        <w:left w:val="none" w:sz="0" w:space="0" w:color="auto"/>
        <w:bottom w:val="none" w:sz="0" w:space="0" w:color="auto"/>
        <w:right w:val="none" w:sz="0" w:space="0" w:color="auto"/>
      </w:divBdr>
    </w:div>
    <w:div w:id="603614336">
      <w:bodyDiv w:val="1"/>
      <w:marLeft w:val="0"/>
      <w:marRight w:val="0"/>
      <w:marTop w:val="0"/>
      <w:marBottom w:val="0"/>
      <w:divBdr>
        <w:top w:val="none" w:sz="0" w:space="0" w:color="auto"/>
        <w:left w:val="none" w:sz="0" w:space="0" w:color="auto"/>
        <w:bottom w:val="none" w:sz="0" w:space="0" w:color="auto"/>
        <w:right w:val="none" w:sz="0" w:space="0" w:color="auto"/>
      </w:divBdr>
      <w:divsChild>
        <w:div w:id="1236939787">
          <w:marLeft w:val="0"/>
          <w:marRight w:val="0"/>
          <w:marTop w:val="0"/>
          <w:marBottom w:val="0"/>
          <w:divBdr>
            <w:top w:val="none" w:sz="0" w:space="0" w:color="auto"/>
            <w:left w:val="none" w:sz="0" w:space="0" w:color="auto"/>
            <w:bottom w:val="none" w:sz="0" w:space="0" w:color="auto"/>
            <w:right w:val="none" w:sz="0" w:space="0" w:color="auto"/>
          </w:divBdr>
        </w:div>
      </w:divsChild>
    </w:div>
    <w:div w:id="611086571">
      <w:bodyDiv w:val="1"/>
      <w:marLeft w:val="0"/>
      <w:marRight w:val="0"/>
      <w:marTop w:val="0"/>
      <w:marBottom w:val="0"/>
      <w:divBdr>
        <w:top w:val="none" w:sz="0" w:space="0" w:color="auto"/>
        <w:left w:val="none" w:sz="0" w:space="0" w:color="auto"/>
        <w:bottom w:val="none" w:sz="0" w:space="0" w:color="auto"/>
        <w:right w:val="none" w:sz="0" w:space="0" w:color="auto"/>
      </w:divBdr>
    </w:div>
    <w:div w:id="626938540">
      <w:bodyDiv w:val="1"/>
      <w:marLeft w:val="0"/>
      <w:marRight w:val="0"/>
      <w:marTop w:val="0"/>
      <w:marBottom w:val="0"/>
      <w:divBdr>
        <w:top w:val="none" w:sz="0" w:space="0" w:color="auto"/>
        <w:left w:val="none" w:sz="0" w:space="0" w:color="auto"/>
        <w:bottom w:val="none" w:sz="0" w:space="0" w:color="auto"/>
        <w:right w:val="none" w:sz="0" w:space="0" w:color="auto"/>
      </w:divBdr>
    </w:div>
    <w:div w:id="644159810">
      <w:bodyDiv w:val="1"/>
      <w:marLeft w:val="0"/>
      <w:marRight w:val="0"/>
      <w:marTop w:val="0"/>
      <w:marBottom w:val="0"/>
      <w:divBdr>
        <w:top w:val="none" w:sz="0" w:space="0" w:color="auto"/>
        <w:left w:val="none" w:sz="0" w:space="0" w:color="auto"/>
        <w:bottom w:val="none" w:sz="0" w:space="0" w:color="auto"/>
        <w:right w:val="none" w:sz="0" w:space="0" w:color="auto"/>
      </w:divBdr>
    </w:div>
    <w:div w:id="646083081">
      <w:bodyDiv w:val="1"/>
      <w:marLeft w:val="0"/>
      <w:marRight w:val="0"/>
      <w:marTop w:val="0"/>
      <w:marBottom w:val="0"/>
      <w:divBdr>
        <w:top w:val="none" w:sz="0" w:space="0" w:color="auto"/>
        <w:left w:val="none" w:sz="0" w:space="0" w:color="auto"/>
        <w:bottom w:val="none" w:sz="0" w:space="0" w:color="auto"/>
        <w:right w:val="none" w:sz="0" w:space="0" w:color="auto"/>
      </w:divBdr>
    </w:div>
    <w:div w:id="646083687">
      <w:bodyDiv w:val="1"/>
      <w:marLeft w:val="0"/>
      <w:marRight w:val="0"/>
      <w:marTop w:val="0"/>
      <w:marBottom w:val="0"/>
      <w:divBdr>
        <w:top w:val="none" w:sz="0" w:space="0" w:color="auto"/>
        <w:left w:val="none" w:sz="0" w:space="0" w:color="auto"/>
        <w:bottom w:val="none" w:sz="0" w:space="0" w:color="auto"/>
        <w:right w:val="none" w:sz="0" w:space="0" w:color="auto"/>
      </w:divBdr>
    </w:div>
    <w:div w:id="646085865">
      <w:bodyDiv w:val="1"/>
      <w:marLeft w:val="0"/>
      <w:marRight w:val="0"/>
      <w:marTop w:val="0"/>
      <w:marBottom w:val="0"/>
      <w:divBdr>
        <w:top w:val="none" w:sz="0" w:space="0" w:color="auto"/>
        <w:left w:val="none" w:sz="0" w:space="0" w:color="auto"/>
        <w:bottom w:val="none" w:sz="0" w:space="0" w:color="auto"/>
        <w:right w:val="none" w:sz="0" w:space="0" w:color="auto"/>
      </w:divBdr>
    </w:div>
    <w:div w:id="663512985">
      <w:bodyDiv w:val="1"/>
      <w:marLeft w:val="0"/>
      <w:marRight w:val="0"/>
      <w:marTop w:val="0"/>
      <w:marBottom w:val="0"/>
      <w:divBdr>
        <w:top w:val="none" w:sz="0" w:space="0" w:color="auto"/>
        <w:left w:val="none" w:sz="0" w:space="0" w:color="auto"/>
        <w:bottom w:val="none" w:sz="0" w:space="0" w:color="auto"/>
        <w:right w:val="none" w:sz="0" w:space="0" w:color="auto"/>
      </w:divBdr>
    </w:div>
    <w:div w:id="666640235">
      <w:bodyDiv w:val="1"/>
      <w:marLeft w:val="0"/>
      <w:marRight w:val="0"/>
      <w:marTop w:val="0"/>
      <w:marBottom w:val="0"/>
      <w:divBdr>
        <w:top w:val="none" w:sz="0" w:space="0" w:color="auto"/>
        <w:left w:val="none" w:sz="0" w:space="0" w:color="auto"/>
        <w:bottom w:val="none" w:sz="0" w:space="0" w:color="auto"/>
        <w:right w:val="none" w:sz="0" w:space="0" w:color="auto"/>
      </w:divBdr>
    </w:div>
    <w:div w:id="668942220">
      <w:bodyDiv w:val="1"/>
      <w:marLeft w:val="0"/>
      <w:marRight w:val="0"/>
      <w:marTop w:val="0"/>
      <w:marBottom w:val="0"/>
      <w:divBdr>
        <w:top w:val="none" w:sz="0" w:space="0" w:color="auto"/>
        <w:left w:val="none" w:sz="0" w:space="0" w:color="auto"/>
        <w:bottom w:val="none" w:sz="0" w:space="0" w:color="auto"/>
        <w:right w:val="none" w:sz="0" w:space="0" w:color="auto"/>
      </w:divBdr>
      <w:divsChild>
        <w:div w:id="757020603">
          <w:marLeft w:val="0"/>
          <w:marRight w:val="0"/>
          <w:marTop w:val="0"/>
          <w:marBottom w:val="0"/>
          <w:divBdr>
            <w:top w:val="none" w:sz="0" w:space="0" w:color="auto"/>
            <w:left w:val="none" w:sz="0" w:space="0" w:color="auto"/>
            <w:bottom w:val="none" w:sz="0" w:space="0" w:color="auto"/>
            <w:right w:val="none" w:sz="0" w:space="0" w:color="auto"/>
          </w:divBdr>
        </w:div>
      </w:divsChild>
    </w:div>
    <w:div w:id="673798132">
      <w:bodyDiv w:val="1"/>
      <w:marLeft w:val="0"/>
      <w:marRight w:val="0"/>
      <w:marTop w:val="0"/>
      <w:marBottom w:val="0"/>
      <w:divBdr>
        <w:top w:val="none" w:sz="0" w:space="0" w:color="auto"/>
        <w:left w:val="none" w:sz="0" w:space="0" w:color="auto"/>
        <w:bottom w:val="none" w:sz="0" w:space="0" w:color="auto"/>
        <w:right w:val="none" w:sz="0" w:space="0" w:color="auto"/>
      </w:divBdr>
    </w:div>
    <w:div w:id="713503413">
      <w:bodyDiv w:val="1"/>
      <w:marLeft w:val="0"/>
      <w:marRight w:val="0"/>
      <w:marTop w:val="0"/>
      <w:marBottom w:val="0"/>
      <w:divBdr>
        <w:top w:val="none" w:sz="0" w:space="0" w:color="auto"/>
        <w:left w:val="none" w:sz="0" w:space="0" w:color="auto"/>
        <w:bottom w:val="none" w:sz="0" w:space="0" w:color="auto"/>
        <w:right w:val="none" w:sz="0" w:space="0" w:color="auto"/>
      </w:divBdr>
    </w:div>
    <w:div w:id="716513120">
      <w:bodyDiv w:val="1"/>
      <w:marLeft w:val="0"/>
      <w:marRight w:val="0"/>
      <w:marTop w:val="0"/>
      <w:marBottom w:val="0"/>
      <w:divBdr>
        <w:top w:val="none" w:sz="0" w:space="0" w:color="auto"/>
        <w:left w:val="none" w:sz="0" w:space="0" w:color="auto"/>
        <w:bottom w:val="none" w:sz="0" w:space="0" w:color="auto"/>
        <w:right w:val="none" w:sz="0" w:space="0" w:color="auto"/>
      </w:divBdr>
      <w:divsChild>
        <w:div w:id="750003406">
          <w:marLeft w:val="0"/>
          <w:marRight w:val="0"/>
          <w:marTop w:val="0"/>
          <w:marBottom w:val="0"/>
          <w:divBdr>
            <w:top w:val="none" w:sz="0" w:space="0" w:color="auto"/>
            <w:left w:val="none" w:sz="0" w:space="0" w:color="auto"/>
            <w:bottom w:val="none" w:sz="0" w:space="0" w:color="auto"/>
            <w:right w:val="none" w:sz="0" w:space="0" w:color="auto"/>
          </w:divBdr>
        </w:div>
        <w:div w:id="287782739">
          <w:marLeft w:val="0"/>
          <w:marRight w:val="0"/>
          <w:marTop w:val="0"/>
          <w:marBottom w:val="0"/>
          <w:divBdr>
            <w:top w:val="none" w:sz="0" w:space="0" w:color="auto"/>
            <w:left w:val="none" w:sz="0" w:space="0" w:color="auto"/>
            <w:bottom w:val="none" w:sz="0" w:space="0" w:color="auto"/>
            <w:right w:val="none" w:sz="0" w:space="0" w:color="auto"/>
          </w:divBdr>
        </w:div>
        <w:div w:id="114493250">
          <w:marLeft w:val="0"/>
          <w:marRight w:val="0"/>
          <w:marTop w:val="0"/>
          <w:marBottom w:val="0"/>
          <w:divBdr>
            <w:top w:val="none" w:sz="0" w:space="0" w:color="auto"/>
            <w:left w:val="none" w:sz="0" w:space="0" w:color="auto"/>
            <w:bottom w:val="none" w:sz="0" w:space="0" w:color="auto"/>
            <w:right w:val="none" w:sz="0" w:space="0" w:color="auto"/>
          </w:divBdr>
        </w:div>
        <w:div w:id="94176555">
          <w:marLeft w:val="0"/>
          <w:marRight w:val="0"/>
          <w:marTop w:val="0"/>
          <w:marBottom w:val="0"/>
          <w:divBdr>
            <w:top w:val="none" w:sz="0" w:space="0" w:color="auto"/>
            <w:left w:val="none" w:sz="0" w:space="0" w:color="auto"/>
            <w:bottom w:val="none" w:sz="0" w:space="0" w:color="auto"/>
            <w:right w:val="none" w:sz="0" w:space="0" w:color="auto"/>
          </w:divBdr>
        </w:div>
        <w:div w:id="959604239">
          <w:marLeft w:val="0"/>
          <w:marRight w:val="0"/>
          <w:marTop w:val="0"/>
          <w:marBottom w:val="0"/>
          <w:divBdr>
            <w:top w:val="none" w:sz="0" w:space="0" w:color="auto"/>
            <w:left w:val="none" w:sz="0" w:space="0" w:color="auto"/>
            <w:bottom w:val="none" w:sz="0" w:space="0" w:color="auto"/>
            <w:right w:val="none" w:sz="0" w:space="0" w:color="auto"/>
          </w:divBdr>
        </w:div>
        <w:div w:id="2080974594">
          <w:marLeft w:val="0"/>
          <w:marRight w:val="0"/>
          <w:marTop w:val="0"/>
          <w:marBottom w:val="0"/>
          <w:divBdr>
            <w:top w:val="none" w:sz="0" w:space="0" w:color="auto"/>
            <w:left w:val="none" w:sz="0" w:space="0" w:color="auto"/>
            <w:bottom w:val="none" w:sz="0" w:space="0" w:color="auto"/>
            <w:right w:val="none" w:sz="0" w:space="0" w:color="auto"/>
          </w:divBdr>
        </w:div>
        <w:div w:id="22023607">
          <w:marLeft w:val="0"/>
          <w:marRight w:val="0"/>
          <w:marTop w:val="0"/>
          <w:marBottom w:val="0"/>
          <w:divBdr>
            <w:top w:val="none" w:sz="0" w:space="0" w:color="auto"/>
            <w:left w:val="none" w:sz="0" w:space="0" w:color="auto"/>
            <w:bottom w:val="none" w:sz="0" w:space="0" w:color="auto"/>
            <w:right w:val="none" w:sz="0" w:space="0" w:color="auto"/>
          </w:divBdr>
        </w:div>
      </w:divsChild>
    </w:div>
    <w:div w:id="720056709">
      <w:bodyDiv w:val="1"/>
      <w:marLeft w:val="0"/>
      <w:marRight w:val="0"/>
      <w:marTop w:val="0"/>
      <w:marBottom w:val="0"/>
      <w:divBdr>
        <w:top w:val="none" w:sz="0" w:space="0" w:color="auto"/>
        <w:left w:val="none" w:sz="0" w:space="0" w:color="auto"/>
        <w:bottom w:val="none" w:sz="0" w:space="0" w:color="auto"/>
        <w:right w:val="none" w:sz="0" w:space="0" w:color="auto"/>
      </w:divBdr>
    </w:div>
    <w:div w:id="750928794">
      <w:bodyDiv w:val="1"/>
      <w:marLeft w:val="0"/>
      <w:marRight w:val="0"/>
      <w:marTop w:val="0"/>
      <w:marBottom w:val="0"/>
      <w:divBdr>
        <w:top w:val="none" w:sz="0" w:space="0" w:color="auto"/>
        <w:left w:val="none" w:sz="0" w:space="0" w:color="auto"/>
        <w:bottom w:val="none" w:sz="0" w:space="0" w:color="auto"/>
        <w:right w:val="none" w:sz="0" w:space="0" w:color="auto"/>
      </w:divBdr>
    </w:div>
    <w:div w:id="755395904">
      <w:bodyDiv w:val="1"/>
      <w:marLeft w:val="0"/>
      <w:marRight w:val="0"/>
      <w:marTop w:val="0"/>
      <w:marBottom w:val="0"/>
      <w:divBdr>
        <w:top w:val="none" w:sz="0" w:space="0" w:color="auto"/>
        <w:left w:val="none" w:sz="0" w:space="0" w:color="auto"/>
        <w:bottom w:val="none" w:sz="0" w:space="0" w:color="auto"/>
        <w:right w:val="none" w:sz="0" w:space="0" w:color="auto"/>
      </w:divBdr>
    </w:div>
    <w:div w:id="785389153">
      <w:bodyDiv w:val="1"/>
      <w:marLeft w:val="0"/>
      <w:marRight w:val="0"/>
      <w:marTop w:val="0"/>
      <w:marBottom w:val="0"/>
      <w:divBdr>
        <w:top w:val="none" w:sz="0" w:space="0" w:color="auto"/>
        <w:left w:val="none" w:sz="0" w:space="0" w:color="auto"/>
        <w:bottom w:val="none" w:sz="0" w:space="0" w:color="auto"/>
        <w:right w:val="none" w:sz="0" w:space="0" w:color="auto"/>
      </w:divBdr>
    </w:div>
    <w:div w:id="804390453">
      <w:bodyDiv w:val="1"/>
      <w:marLeft w:val="0"/>
      <w:marRight w:val="0"/>
      <w:marTop w:val="0"/>
      <w:marBottom w:val="0"/>
      <w:divBdr>
        <w:top w:val="none" w:sz="0" w:space="0" w:color="auto"/>
        <w:left w:val="none" w:sz="0" w:space="0" w:color="auto"/>
        <w:bottom w:val="none" w:sz="0" w:space="0" w:color="auto"/>
        <w:right w:val="none" w:sz="0" w:space="0" w:color="auto"/>
      </w:divBdr>
    </w:div>
    <w:div w:id="904216678">
      <w:bodyDiv w:val="1"/>
      <w:marLeft w:val="0"/>
      <w:marRight w:val="0"/>
      <w:marTop w:val="0"/>
      <w:marBottom w:val="0"/>
      <w:divBdr>
        <w:top w:val="none" w:sz="0" w:space="0" w:color="auto"/>
        <w:left w:val="none" w:sz="0" w:space="0" w:color="auto"/>
        <w:bottom w:val="none" w:sz="0" w:space="0" w:color="auto"/>
        <w:right w:val="none" w:sz="0" w:space="0" w:color="auto"/>
      </w:divBdr>
    </w:div>
    <w:div w:id="914245721">
      <w:bodyDiv w:val="1"/>
      <w:marLeft w:val="0"/>
      <w:marRight w:val="0"/>
      <w:marTop w:val="0"/>
      <w:marBottom w:val="0"/>
      <w:divBdr>
        <w:top w:val="none" w:sz="0" w:space="0" w:color="auto"/>
        <w:left w:val="none" w:sz="0" w:space="0" w:color="auto"/>
        <w:bottom w:val="none" w:sz="0" w:space="0" w:color="auto"/>
        <w:right w:val="none" w:sz="0" w:space="0" w:color="auto"/>
      </w:divBdr>
    </w:div>
    <w:div w:id="1004210179">
      <w:bodyDiv w:val="1"/>
      <w:marLeft w:val="0"/>
      <w:marRight w:val="0"/>
      <w:marTop w:val="0"/>
      <w:marBottom w:val="0"/>
      <w:divBdr>
        <w:top w:val="none" w:sz="0" w:space="0" w:color="auto"/>
        <w:left w:val="none" w:sz="0" w:space="0" w:color="auto"/>
        <w:bottom w:val="none" w:sz="0" w:space="0" w:color="auto"/>
        <w:right w:val="none" w:sz="0" w:space="0" w:color="auto"/>
      </w:divBdr>
    </w:div>
    <w:div w:id="1102533954">
      <w:bodyDiv w:val="1"/>
      <w:marLeft w:val="0"/>
      <w:marRight w:val="0"/>
      <w:marTop w:val="0"/>
      <w:marBottom w:val="0"/>
      <w:divBdr>
        <w:top w:val="none" w:sz="0" w:space="0" w:color="auto"/>
        <w:left w:val="none" w:sz="0" w:space="0" w:color="auto"/>
        <w:bottom w:val="none" w:sz="0" w:space="0" w:color="auto"/>
        <w:right w:val="none" w:sz="0" w:space="0" w:color="auto"/>
      </w:divBdr>
    </w:div>
    <w:div w:id="1158301117">
      <w:bodyDiv w:val="1"/>
      <w:marLeft w:val="0"/>
      <w:marRight w:val="0"/>
      <w:marTop w:val="0"/>
      <w:marBottom w:val="0"/>
      <w:divBdr>
        <w:top w:val="none" w:sz="0" w:space="0" w:color="auto"/>
        <w:left w:val="none" w:sz="0" w:space="0" w:color="auto"/>
        <w:bottom w:val="none" w:sz="0" w:space="0" w:color="auto"/>
        <w:right w:val="none" w:sz="0" w:space="0" w:color="auto"/>
      </w:divBdr>
    </w:div>
    <w:div w:id="1165627234">
      <w:bodyDiv w:val="1"/>
      <w:marLeft w:val="0"/>
      <w:marRight w:val="0"/>
      <w:marTop w:val="0"/>
      <w:marBottom w:val="0"/>
      <w:divBdr>
        <w:top w:val="none" w:sz="0" w:space="0" w:color="auto"/>
        <w:left w:val="none" w:sz="0" w:space="0" w:color="auto"/>
        <w:bottom w:val="none" w:sz="0" w:space="0" w:color="auto"/>
        <w:right w:val="none" w:sz="0" w:space="0" w:color="auto"/>
      </w:divBdr>
    </w:div>
    <w:div w:id="1166095548">
      <w:bodyDiv w:val="1"/>
      <w:marLeft w:val="0"/>
      <w:marRight w:val="0"/>
      <w:marTop w:val="0"/>
      <w:marBottom w:val="0"/>
      <w:divBdr>
        <w:top w:val="none" w:sz="0" w:space="0" w:color="auto"/>
        <w:left w:val="none" w:sz="0" w:space="0" w:color="auto"/>
        <w:bottom w:val="none" w:sz="0" w:space="0" w:color="auto"/>
        <w:right w:val="none" w:sz="0" w:space="0" w:color="auto"/>
      </w:divBdr>
    </w:div>
    <w:div w:id="1231303384">
      <w:bodyDiv w:val="1"/>
      <w:marLeft w:val="0"/>
      <w:marRight w:val="0"/>
      <w:marTop w:val="0"/>
      <w:marBottom w:val="0"/>
      <w:divBdr>
        <w:top w:val="none" w:sz="0" w:space="0" w:color="auto"/>
        <w:left w:val="none" w:sz="0" w:space="0" w:color="auto"/>
        <w:bottom w:val="none" w:sz="0" w:space="0" w:color="auto"/>
        <w:right w:val="none" w:sz="0" w:space="0" w:color="auto"/>
      </w:divBdr>
    </w:div>
    <w:div w:id="1280137671">
      <w:bodyDiv w:val="1"/>
      <w:marLeft w:val="0"/>
      <w:marRight w:val="0"/>
      <w:marTop w:val="0"/>
      <w:marBottom w:val="0"/>
      <w:divBdr>
        <w:top w:val="none" w:sz="0" w:space="0" w:color="auto"/>
        <w:left w:val="none" w:sz="0" w:space="0" w:color="auto"/>
        <w:bottom w:val="none" w:sz="0" w:space="0" w:color="auto"/>
        <w:right w:val="none" w:sz="0" w:space="0" w:color="auto"/>
      </w:divBdr>
    </w:div>
    <w:div w:id="1312445636">
      <w:bodyDiv w:val="1"/>
      <w:marLeft w:val="0"/>
      <w:marRight w:val="0"/>
      <w:marTop w:val="0"/>
      <w:marBottom w:val="0"/>
      <w:divBdr>
        <w:top w:val="none" w:sz="0" w:space="0" w:color="auto"/>
        <w:left w:val="none" w:sz="0" w:space="0" w:color="auto"/>
        <w:bottom w:val="none" w:sz="0" w:space="0" w:color="auto"/>
        <w:right w:val="none" w:sz="0" w:space="0" w:color="auto"/>
      </w:divBdr>
    </w:div>
    <w:div w:id="1315646126">
      <w:bodyDiv w:val="1"/>
      <w:marLeft w:val="0"/>
      <w:marRight w:val="0"/>
      <w:marTop w:val="0"/>
      <w:marBottom w:val="0"/>
      <w:divBdr>
        <w:top w:val="none" w:sz="0" w:space="0" w:color="auto"/>
        <w:left w:val="none" w:sz="0" w:space="0" w:color="auto"/>
        <w:bottom w:val="none" w:sz="0" w:space="0" w:color="auto"/>
        <w:right w:val="none" w:sz="0" w:space="0" w:color="auto"/>
      </w:divBdr>
    </w:div>
    <w:div w:id="1421221171">
      <w:bodyDiv w:val="1"/>
      <w:marLeft w:val="0"/>
      <w:marRight w:val="0"/>
      <w:marTop w:val="0"/>
      <w:marBottom w:val="0"/>
      <w:divBdr>
        <w:top w:val="none" w:sz="0" w:space="0" w:color="auto"/>
        <w:left w:val="none" w:sz="0" w:space="0" w:color="auto"/>
        <w:bottom w:val="none" w:sz="0" w:space="0" w:color="auto"/>
        <w:right w:val="none" w:sz="0" w:space="0" w:color="auto"/>
      </w:divBdr>
      <w:divsChild>
        <w:div w:id="713424991">
          <w:marLeft w:val="0"/>
          <w:marRight w:val="0"/>
          <w:marTop w:val="0"/>
          <w:marBottom w:val="0"/>
          <w:divBdr>
            <w:top w:val="none" w:sz="0" w:space="0" w:color="auto"/>
            <w:left w:val="none" w:sz="0" w:space="0" w:color="auto"/>
            <w:bottom w:val="none" w:sz="0" w:space="0" w:color="auto"/>
            <w:right w:val="none" w:sz="0" w:space="0" w:color="auto"/>
          </w:divBdr>
        </w:div>
      </w:divsChild>
    </w:div>
    <w:div w:id="1466778653">
      <w:bodyDiv w:val="1"/>
      <w:marLeft w:val="0"/>
      <w:marRight w:val="0"/>
      <w:marTop w:val="0"/>
      <w:marBottom w:val="0"/>
      <w:divBdr>
        <w:top w:val="none" w:sz="0" w:space="0" w:color="auto"/>
        <w:left w:val="none" w:sz="0" w:space="0" w:color="auto"/>
        <w:bottom w:val="none" w:sz="0" w:space="0" w:color="auto"/>
        <w:right w:val="none" w:sz="0" w:space="0" w:color="auto"/>
      </w:divBdr>
    </w:div>
    <w:div w:id="1486243897">
      <w:bodyDiv w:val="1"/>
      <w:marLeft w:val="0"/>
      <w:marRight w:val="0"/>
      <w:marTop w:val="0"/>
      <w:marBottom w:val="0"/>
      <w:divBdr>
        <w:top w:val="none" w:sz="0" w:space="0" w:color="auto"/>
        <w:left w:val="none" w:sz="0" w:space="0" w:color="auto"/>
        <w:bottom w:val="none" w:sz="0" w:space="0" w:color="auto"/>
        <w:right w:val="none" w:sz="0" w:space="0" w:color="auto"/>
      </w:divBdr>
    </w:div>
    <w:div w:id="1562520577">
      <w:bodyDiv w:val="1"/>
      <w:marLeft w:val="0"/>
      <w:marRight w:val="0"/>
      <w:marTop w:val="0"/>
      <w:marBottom w:val="0"/>
      <w:divBdr>
        <w:top w:val="none" w:sz="0" w:space="0" w:color="auto"/>
        <w:left w:val="none" w:sz="0" w:space="0" w:color="auto"/>
        <w:bottom w:val="none" w:sz="0" w:space="0" w:color="auto"/>
        <w:right w:val="none" w:sz="0" w:space="0" w:color="auto"/>
      </w:divBdr>
      <w:divsChild>
        <w:div w:id="1523862452">
          <w:marLeft w:val="0"/>
          <w:marRight w:val="0"/>
          <w:marTop w:val="0"/>
          <w:marBottom w:val="0"/>
          <w:divBdr>
            <w:top w:val="none" w:sz="0" w:space="0" w:color="auto"/>
            <w:left w:val="none" w:sz="0" w:space="0" w:color="auto"/>
            <w:bottom w:val="none" w:sz="0" w:space="0" w:color="auto"/>
            <w:right w:val="none" w:sz="0" w:space="0" w:color="auto"/>
          </w:divBdr>
        </w:div>
      </w:divsChild>
    </w:div>
    <w:div w:id="1563566880">
      <w:bodyDiv w:val="1"/>
      <w:marLeft w:val="0"/>
      <w:marRight w:val="0"/>
      <w:marTop w:val="0"/>
      <w:marBottom w:val="0"/>
      <w:divBdr>
        <w:top w:val="none" w:sz="0" w:space="0" w:color="auto"/>
        <w:left w:val="none" w:sz="0" w:space="0" w:color="auto"/>
        <w:bottom w:val="none" w:sz="0" w:space="0" w:color="auto"/>
        <w:right w:val="none" w:sz="0" w:space="0" w:color="auto"/>
      </w:divBdr>
    </w:div>
    <w:div w:id="1652177313">
      <w:bodyDiv w:val="1"/>
      <w:marLeft w:val="0"/>
      <w:marRight w:val="0"/>
      <w:marTop w:val="0"/>
      <w:marBottom w:val="0"/>
      <w:divBdr>
        <w:top w:val="none" w:sz="0" w:space="0" w:color="auto"/>
        <w:left w:val="none" w:sz="0" w:space="0" w:color="auto"/>
        <w:bottom w:val="none" w:sz="0" w:space="0" w:color="auto"/>
        <w:right w:val="none" w:sz="0" w:space="0" w:color="auto"/>
      </w:divBdr>
    </w:div>
    <w:div w:id="1696341854">
      <w:bodyDiv w:val="1"/>
      <w:marLeft w:val="0"/>
      <w:marRight w:val="0"/>
      <w:marTop w:val="0"/>
      <w:marBottom w:val="0"/>
      <w:divBdr>
        <w:top w:val="none" w:sz="0" w:space="0" w:color="auto"/>
        <w:left w:val="none" w:sz="0" w:space="0" w:color="auto"/>
        <w:bottom w:val="none" w:sz="0" w:space="0" w:color="auto"/>
        <w:right w:val="none" w:sz="0" w:space="0" w:color="auto"/>
      </w:divBdr>
    </w:div>
    <w:div w:id="1757046914">
      <w:bodyDiv w:val="1"/>
      <w:marLeft w:val="0"/>
      <w:marRight w:val="0"/>
      <w:marTop w:val="0"/>
      <w:marBottom w:val="0"/>
      <w:divBdr>
        <w:top w:val="none" w:sz="0" w:space="0" w:color="auto"/>
        <w:left w:val="none" w:sz="0" w:space="0" w:color="auto"/>
        <w:bottom w:val="none" w:sz="0" w:space="0" w:color="auto"/>
        <w:right w:val="none" w:sz="0" w:space="0" w:color="auto"/>
      </w:divBdr>
    </w:div>
    <w:div w:id="1786995759">
      <w:bodyDiv w:val="1"/>
      <w:marLeft w:val="0"/>
      <w:marRight w:val="0"/>
      <w:marTop w:val="0"/>
      <w:marBottom w:val="0"/>
      <w:divBdr>
        <w:top w:val="none" w:sz="0" w:space="0" w:color="auto"/>
        <w:left w:val="none" w:sz="0" w:space="0" w:color="auto"/>
        <w:bottom w:val="none" w:sz="0" w:space="0" w:color="auto"/>
        <w:right w:val="none" w:sz="0" w:space="0" w:color="auto"/>
      </w:divBdr>
    </w:div>
    <w:div w:id="1793286904">
      <w:bodyDiv w:val="1"/>
      <w:marLeft w:val="0"/>
      <w:marRight w:val="0"/>
      <w:marTop w:val="0"/>
      <w:marBottom w:val="0"/>
      <w:divBdr>
        <w:top w:val="none" w:sz="0" w:space="0" w:color="auto"/>
        <w:left w:val="none" w:sz="0" w:space="0" w:color="auto"/>
        <w:bottom w:val="none" w:sz="0" w:space="0" w:color="auto"/>
        <w:right w:val="none" w:sz="0" w:space="0" w:color="auto"/>
      </w:divBdr>
    </w:div>
    <w:div w:id="1798449261">
      <w:bodyDiv w:val="1"/>
      <w:marLeft w:val="0"/>
      <w:marRight w:val="0"/>
      <w:marTop w:val="0"/>
      <w:marBottom w:val="0"/>
      <w:divBdr>
        <w:top w:val="none" w:sz="0" w:space="0" w:color="auto"/>
        <w:left w:val="none" w:sz="0" w:space="0" w:color="auto"/>
        <w:bottom w:val="none" w:sz="0" w:space="0" w:color="auto"/>
        <w:right w:val="none" w:sz="0" w:space="0" w:color="auto"/>
      </w:divBdr>
    </w:div>
    <w:div w:id="1801650845">
      <w:bodyDiv w:val="1"/>
      <w:marLeft w:val="0"/>
      <w:marRight w:val="0"/>
      <w:marTop w:val="0"/>
      <w:marBottom w:val="0"/>
      <w:divBdr>
        <w:top w:val="none" w:sz="0" w:space="0" w:color="auto"/>
        <w:left w:val="none" w:sz="0" w:space="0" w:color="auto"/>
        <w:bottom w:val="none" w:sz="0" w:space="0" w:color="auto"/>
        <w:right w:val="none" w:sz="0" w:space="0" w:color="auto"/>
      </w:divBdr>
    </w:div>
    <w:div w:id="1866867308">
      <w:bodyDiv w:val="1"/>
      <w:marLeft w:val="0"/>
      <w:marRight w:val="0"/>
      <w:marTop w:val="0"/>
      <w:marBottom w:val="0"/>
      <w:divBdr>
        <w:top w:val="none" w:sz="0" w:space="0" w:color="auto"/>
        <w:left w:val="none" w:sz="0" w:space="0" w:color="auto"/>
        <w:bottom w:val="none" w:sz="0" w:space="0" w:color="auto"/>
        <w:right w:val="none" w:sz="0" w:space="0" w:color="auto"/>
      </w:divBdr>
    </w:div>
    <w:div w:id="1911650667">
      <w:bodyDiv w:val="1"/>
      <w:marLeft w:val="0"/>
      <w:marRight w:val="0"/>
      <w:marTop w:val="0"/>
      <w:marBottom w:val="0"/>
      <w:divBdr>
        <w:top w:val="none" w:sz="0" w:space="0" w:color="auto"/>
        <w:left w:val="none" w:sz="0" w:space="0" w:color="auto"/>
        <w:bottom w:val="none" w:sz="0" w:space="0" w:color="auto"/>
        <w:right w:val="none" w:sz="0" w:space="0" w:color="auto"/>
      </w:divBdr>
      <w:divsChild>
        <w:div w:id="1996952680">
          <w:marLeft w:val="0"/>
          <w:marRight w:val="0"/>
          <w:marTop w:val="0"/>
          <w:marBottom w:val="0"/>
          <w:divBdr>
            <w:top w:val="none" w:sz="0" w:space="0" w:color="auto"/>
            <w:left w:val="none" w:sz="0" w:space="0" w:color="auto"/>
            <w:bottom w:val="none" w:sz="0" w:space="0" w:color="auto"/>
            <w:right w:val="none" w:sz="0" w:space="0" w:color="auto"/>
          </w:divBdr>
        </w:div>
      </w:divsChild>
    </w:div>
    <w:div w:id="1954480443">
      <w:bodyDiv w:val="1"/>
      <w:marLeft w:val="0"/>
      <w:marRight w:val="0"/>
      <w:marTop w:val="0"/>
      <w:marBottom w:val="0"/>
      <w:divBdr>
        <w:top w:val="none" w:sz="0" w:space="0" w:color="auto"/>
        <w:left w:val="none" w:sz="0" w:space="0" w:color="auto"/>
        <w:bottom w:val="none" w:sz="0" w:space="0" w:color="auto"/>
        <w:right w:val="none" w:sz="0" w:space="0" w:color="auto"/>
      </w:divBdr>
    </w:div>
    <w:div w:id="1959069980">
      <w:bodyDiv w:val="1"/>
      <w:marLeft w:val="0"/>
      <w:marRight w:val="0"/>
      <w:marTop w:val="0"/>
      <w:marBottom w:val="0"/>
      <w:divBdr>
        <w:top w:val="none" w:sz="0" w:space="0" w:color="auto"/>
        <w:left w:val="none" w:sz="0" w:space="0" w:color="auto"/>
        <w:bottom w:val="none" w:sz="0" w:space="0" w:color="auto"/>
        <w:right w:val="none" w:sz="0" w:space="0" w:color="auto"/>
      </w:divBdr>
    </w:div>
    <w:div w:id="1978801412">
      <w:bodyDiv w:val="1"/>
      <w:marLeft w:val="0"/>
      <w:marRight w:val="0"/>
      <w:marTop w:val="0"/>
      <w:marBottom w:val="0"/>
      <w:divBdr>
        <w:top w:val="none" w:sz="0" w:space="0" w:color="auto"/>
        <w:left w:val="none" w:sz="0" w:space="0" w:color="auto"/>
        <w:bottom w:val="none" w:sz="0" w:space="0" w:color="auto"/>
        <w:right w:val="none" w:sz="0" w:space="0" w:color="auto"/>
      </w:divBdr>
    </w:div>
    <w:div w:id="1986347755">
      <w:bodyDiv w:val="1"/>
      <w:marLeft w:val="0"/>
      <w:marRight w:val="0"/>
      <w:marTop w:val="0"/>
      <w:marBottom w:val="0"/>
      <w:divBdr>
        <w:top w:val="none" w:sz="0" w:space="0" w:color="auto"/>
        <w:left w:val="none" w:sz="0" w:space="0" w:color="auto"/>
        <w:bottom w:val="none" w:sz="0" w:space="0" w:color="auto"/>
        <w:right w:val="none" w:sz="0" w:space="0" w:color="auto"/>
      </w:divBdr>
    </w:div>
    <w:div w:id="1991903745">
      <w:bodyDiv w:val="1"/>
      <w:marLeft w:val="0"/>
      <w:marRight w:val="0"/>
      <w:marTop w:val="0"/>
      <w:marBottom w:val="0"/>
      <w:divBdr>
        <w:top w:val="none" w:sz="0" w:space="0" w:color="auto"/>
        <w:left w:val="none" w:sz="0" w:space="0" w:color="auto"/>
        <w:bottom w:val="none" w:sz="0" w:space="0" w:color="auto"/>
        <w:right w:val="none" w:sz="0" w:space="0" w:color="auto"/>
      </w:divBdr>
    </w:div>
    <w:div w:id="2023166518">
      <w:bodyDiv w:val="1"/>
      <w:marLeft w:val="0"/>
      <w:marRight w:val="0"/>
      <w:marTop w:val="0"/>
      <w:marBottom w:val="0"/>
      <w:divBdr>
        <w:top w:val="none" w:sz="0" w:space="0" w:color="auto"/>
        <w:left w:val="none" w:sz="0" w:space="0" w:color="auto"/>
        <w:bottom w:val="none" w:sz="0" w:space="0" w:color="auto"/>
        <w:right w:val="none" w:sz="0" w:space="0" w:color="auto"/>
      </w:divBdr>
    </w:div>
    <w:div w:id="2062634497">
      <w:bodyDiv w:val="1"/>
      <w:marLeft w:val="0"/>
      <w:marRight w:val="0"/>
      <w:marTop w:val="0"/>
      <w:marBottom w:val="0"/>
      <w:divBdr>
        <w:top w:val="none" w:sz="0" w:space="0" w:color="auto"/>
        <w:left w:val="none" w:sz="0" w:space="0" w:color="auto"/>
        <w:bottom w:val="none" w:sz="0" w:space="0" w:color="auto"/>
        <w:right w:val="none" w:sz="0" w:space="0" w:color="auto"/>
      </w:divBdr>
    </w:div>
    <w:div w:id="2099642637">
      <w:bodyDiv w:val="1"/>
      <w:marLeft w:val="0"/>
      <w:marRight w:val="0"/>
      <w:marTop w:val="0"/>
      <w:marBottom w:val="0"/>
      <w:divBdr>
        <w:top w:val="none" w:sz="0" w:space="0" w:color="auto"/>
        <w:left w:val="none" w:sz="0" w:space="0" w:color="auto"/>
        <w:bottom w:val="none" w:sz="0" w:space="0" w:color="auto"/>
        <w:right w:val="none" w:sz="0" w:space="0" w:color="auto"/>
      </w:divBdr>
    </w:div>
    <w:div w:id="2104913553">
      <w:bodyDiv w:val="1"/>
      <w:marLeft w:val="0"/>
      <w:marRight w:val="0"/>
      <w:marTop w:val="0"/>
      <w:marBottom w:val="0"/>
      <w:divBdr>
        <w:top w:val="none" w:sz="0" w:space="0" w:color="auto"/>
        <w:left w:val="none" w:sz="0" w:space="0" w:color="auto"/>
        <w:bottom w:val="none" w:sz="0" w:space="0" w:color="auto"/>
        <w:right w:val="none" w:sz="0" w:space="0" w:color="auto"/>
      </w:divBdr>
    </w:div>
    <w:div w:id="210541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netorg726775.sharepoint.com/:x:/r/sites/IT/_layouts/15/Doc.aspx?sourcedoc=%7BB9F6587A-BE8C-430D-A5D9-88E9ECF307F5%7D&amp;file=Netradyne-Access_Control_matrix.xlsx&amp;action=default&amp;mobileredirect=true&amp;cid=8cd8b91d-959d-4709-9740-6b6dce79383c" TargetMode="External"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netorg726775.sharepoint.com/:x:/s/InfoSecDocumentGovernanceRepository/EVR0WcCOK6BGgmOGybMHvXIBndTJg744SkZxz_ycYi4EfA?CID=34BE98C6-D6BF-49A7-B72E-F8EFA64EDF53&amp;wdLOR=c048E3495-FE40-49E5-9C32-F0FB83423621" TargetMode="External"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image" Target="media/image2.emf"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netorg726775.sharepoint.com/:x:/r/sites/InfosecInternal/_layouts/15/Doc.aspx?action=edit&amp;sourcedoc=%7B3466110b-25ac-463c-819b-3a49dd09c23d%7D&amp;wdOrigin=TEAMS-ELECTRON.teamsSdk.openFilePreview&amp;wdExp=TEAMS-CONTROL&amp;web=1&amp;wdLOR=c922E710F-DAF9-4544-8E8E-34DCE81900E2&amp;cid=d58cecb8-ec4b-457f-9d40-fd63796ecad7" TargetMode="External" Id="rId11" /><Relationship Type="http://schemas.openxmlformats.org/officeDocument/2006/relationships/styles" Target="styles.xml" Id="rId5" /><Relationship Type="http://schemas.openxmlformats.org/officeDocument/2006/relationships/hyperlink" Target="https://netorg726775.sharepoint.com/:x:/r/sites/InfoSecDocumentGovernanceRepository/_layouts/15/Doc2.aspx?action=edit&amp;sourcedoc=%7B5ad73ac9-4ba3-4a3f-bbea-d8b242277be5%7D&amp;wdOrigin=TEAMS-MAGLEV.teamsSdk_ns.rwc&amp;wdExp=TEAMS-TREATMENT&amp;wdhostclicktime=1752559828245&amp;web=1" TargetMode="External" Id="rId15" /><Relationship Type="http://schemas.openxmlformats.org/officeDocument/2006/relationships/image" Target="media/image1.png" Id="rId10"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netorg726775.sharepoint.com/:x:/r/sites/InfoSecDocumentGovernanceRepository/_layouts/15/Doc.aspx?sourcedoc=%7B2C827087-8219-4ED0-BF3F-DF2D4ADD4C39%7D&amp;file=IAM%20Governance%20Ageing%20Report-2025.xlsx&amp;action=default&amp;mobileredirect=true" TargetMode="Externa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9FE6EDE8E8534BBFD6FE6978257E43" ma:contentTypeVersion="15" ma:contentTypeDescription="Create a new document." ma:contentTypeScope="" ma:versionID="404359ba757e6adbf769befbcc0b4bb9">
  <xsd:schema xmlns:xsd="http://www.w3.org/2001/XMLSchema" xmlns:xs="http://www.w3.org/2001/XMLSchema" xmlns:p="http://schemas.microsoft.com/office/2006/metadata/properties" xmlns:ns2="86c93658-3e86-4f8b-89f3-61afe5bfc4aa" xmlns:ns3="fb415eba-e95e-415c-8eaf-40b5b4ad0f84" targetNamespace="http://schemas.microsoft.com/office/2006/metadata/properties" ma:root="true" ma:fieldsID="5e34cad77398a18df70c3967ca1fc917" ns2:_="" ns3:_="">
    <xsd:import namespace="86c93658-3e86-4f8b-89f3-61afe5bfc4aa"/>
    <xsd:import namespace="fb415eba-e95e-415c-8eaf-40b5b4ad0f8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ObjectDetectorVersion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c93658-3e86-4f8b-89f3-61afe5bfc4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ce67e0bb-0d63-4dcd-8e2f-72cfe8fcb41b}" ma:internalName="TaxCatchAll" ma:showField="CatchAllData" ma:web="86c93658-3e86-4f8b-89f3-61afe5bfc4a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415eba-e95e-415c-8eaf-40b5b4ad0f8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92e615d-1d71-42a2-ac20-2d54c7ee6d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b415eba-e95e-415c-8eaf-40b5b4ad0f84">
      <Terms xmlns="http://schemas.microsoft.com/office/infopath/2007/PartnerControls"/>
    </lcf76f155ced4ddcb4097134ff3c332f>
    <TaxCatchAll xmlns="86c93658-3e86-4f8b-89f3-61afe5bfc4aa" xsi:nil="true"/>
    <SharedWithUsers xmlns="86c93658-3e86-4f8b-89f3-61afe5bfc4aa">
      <UserInfo>
        <DisplayName>Ranjini Shetty</DisplayName>
        <AccountId>79</AccountId>
        <AccountType/>
      </UserInfo>
      <UserInfo>
        <DisplayName>Harsha Vishwanath</DisplayName>
        <AccountId>603</AccountId>
        <AccountType/>
      </UserInfo>
      <UserInfo>
        <DisplayName>Saravanan Sankaran</DisplayName>
        <AccountId>18</AccountId>
        <AccountType/>
      </UserInfo>
      <UserInfo>
        <DisplayName>Sudhansu Kumar</DisplayName>
        <AccountId>10</AccountId>
        <AccountType/>
      </UserInfo>
      <UserInfo>
        <DisplayName>Rajeev Ghosh</DisplayName>
        <AccountId>117</AccountId>
        <AccountType/>
      </UserInfo>
      <UserInfo>
        <DisplayName>Pooja Madappa</DisplayName>
        <AccountId>489</AccountId>
        <AccountType/>
      </UserInfo>
      <UserInfo>
        <DisplayName>Netradyne InfoSec Team</DisplayName>
        <AccountId>381</AccountId>
        <AccountType/>
      </UserInfo>
      <UserInfo>
        <DisplayName>Garima Bhatt</DisplayName>
        <AccountId>15</AccountId>
        <AccountType/>
      </UserInfo>
    </SharedWithUsers>
    <MediaLengthInSeconds xmlns="fb415eba-e95e-415c-8eaf-40b5b4ad0f8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8F8EB5-B754-4110-A3FC-302A572F0CFB}"/>
</file>

<file path=customXml/itemProps2.xml><?xml version="1.0" encoding="utf-8"?>
<ds:datastoreItem xmlns:ds="http://schemas.openxmlformats.org/officeDocument/2006/customXml" ds:itemID="{6923C0B0-1BB2-4BD6-AF5A-A025083E6685}">
  <ds:schemaRefs>
    <ds:schemaRef ds:uri="http://schemas.microsoft.com/office/2006/metadata/properties"/>
    <ds:schemaRef ds:uri="http://schemas.microsoft.com/office/infopath/2007/PartnerControls"/>
    <ds:schemaRef ds:uri="0a516d25-ea3f-4e69-a16d-9d0ebc757ebd"/>
    <ds:schemaRef ds:uri="ddcafe4e-46ac-40e3-84e9-d90a5e60e5e8"/>
  </ds:schemaRefs>
</ds:datastoreItem>
</file>

<file path=customXml/itemProps3.xml><?xml version="1.0" encoding="utf-8"?>
<ds:datastoreItem xmlns:ds="http://schemas.openxmlformats.org/officeDocument/2006/customXml" ds:itemID="{C9391A78-AA20-4061-A3E7-FA0AE3BE6B30}">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Bhatt</dc:creator>
  <cp:keywords/>
  <dc:description/>
  <cp:lastModifiedBy>Garima Bhatt</cp:lastModifiedBy>
  <cp:revision>172</cp:revision>
  <cp:lastPrinted>2024-11-07T06:59:00Z</cp:lastPrinted>
  <dcterms:created xsi:type="dcterms:W3CDTF">2023-01-03T01:58:00Z</dcterms:created>
  <dcterms:modified xsi:type="dcterms:W3CDTF">2025-07-16T11:12:28Z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0x0101006D9FE6EDE8E8534BBFD6FE6978257E43</vt:lpwstr>
  </property>
  <property fmtid="{D5CDD505-2E9C-101B-9397-08002B2CF9AE}" pid="3" name="MSIP_Label_c82d1495-f368-494b-8696-ae3e76786b05_Enabled">
    <vt:lpwstr>true</vt:lpwstr>
  </property>
  <property fmtid="{D5CDD505-2E9C-101B-9397-08002B2CF9AE}" pid="4" name="MSIP_Label_c82d1495-f368-494b-8696-ae3e76786b05_SetDate">
    <vt:lpwstr>2023-01-02T12:27:12Z</vt:lpwstr>
  </property>
  <property fmtid="{D5CDD505-2E9C-101B-9397-08002B2CF9AE}" pid="5" name="MSIP_Label_c82d1495-f368-494b-8696-ae3e76786b05_Method">
    <vt:lpwstr>Standard</vt:lpwstr>
  </property>
  <property fmtid="{D5CDD505-2E9C-101B-9397-08002B2CF9AE}" pid="6" name="MSIP_Label_c82d1495-f368-494b-8696-ae3e76786b05_Name">
    <vt:lpwstr>defa4170-0d19-0005-0004-bc88714345d2</vt:lpwstr>
  </property>
  <property fmtid="{D5CDD505-2E9C-101B-9397-08002B2CF9AE}" pid="7" name="MSIP_Label_c82d1495-f368-494b-8696-ae3e76786b05_SiteId">
    <vt:lpwstr>b84f219a-0fcd-4dfa-8476-edcc96f3324c</vt:lpwstr>
  </property>
  <property fmtid="{D5CDD505-2E9C-101B-9397-08002B2CF9AE}" pid="8" name="MSIP_Label_c82d1495-f368-494b-8696-ae3e76786b05_ActionId">
    <vt:lpwstr>7b59fd91-bd95-4624-b00b-518496b6a5e5</vt:lpwstr>
  </property>
  <property fmtid="{D5CDD505-2E9C-101B-9397-08002B2CF9AE}" pid="9" name="MSIP_Label_c82d1495-f368-494b-8696-ae3e76786b05_ContentBits">
    <vt:lpwstr>0</vt:lpwstr>
  </property>
  <property fmtid="{D5CDD505-2E9C-101B-9397-08002B2CF9AE}" pid="10" name="MediaServiceImageTags">
    <vt:lpwstr/>
  </property>
  <property fmtid="{D5CDD505-2E9C-101B-9397-08002B2CF9AE}" pid="11" name="Order">
    <vt:r8>470200</vt:r8>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ies>
</file>