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204176324"/>
        <w:docPartObj>
          <w:docPartGallery w:val="Cover Pages"/>
          <w:docPartUnique/>
        </w:docPartObj>
      </w:sdtPr>
      <w:sdtEndPr/>
      <w:sdtContent>
        <w:p w:rsidR="00650B52" w:rsidP="00CF5210" w:rsidRDefault="00BD2879" w14:paraId="3D93F117" w14:textId="39BC06E4">
          <w:r>
            <w:rPr>
              <w:noProof/>
            </w:rPr>
            <mc:AlternateContent>
              <mc:Choice Requires="wps">
                <w:drawing>
                  <wp:anchor distT="0" distB="0" distL="114300" distR="114300" simplePos="0" relativeHeight="251658240" behindDoc="0" locked="0" layoutInCell="1" allowOverlap="1" wp14:anchorId="61518EC6" wp14:editId="1808A557">
                    <wp:simplePos x="0" y="0"/>
                    <wp:positionH relativeFrom="page">
                      <wp:posOffset>224287</wp:posOffset>
                    </wp:positionH>
                    <wp:positionV relativeFrom="page">
                      <wp:posOffset>3209026</wp:posOffset>
                    </wp:positionV>
                    <wp:extent cx="7114540" cy="3874770"/>
                    <wp:effectExtent l="0" t="0" r="0" b="11430"/>
                    <wp:wrapSquare wrapText="bothSides"/>
                    <wp:docPr id="8" name="Text Box 8"/>
                    <wp:cNvGraphicFramePr/>
                    <a:graphic xmlns:a="http://schemas.openxmlformats.org/drawingml/2006/main">
                      <a:graphicData uri="http://schemas.microsoft.com/office/word/2010/wordprocessingShape">
                        <wps:wsp>
                          <wps:cNvSpPr/>
                          <wps:spPr>
                            <a:xfrm>
                              <a:off x="0" y="0"/>
                              <a:ext cx="7114540" cy="3874770"/>
                            </a:xfrm>
                            <a:prstGeom prst="rect">
                              <a:avLst/>
                            </a:prstGeom>
                            <a:noFill/>
                            <a:ln w="6350">
                              <a:noFill/>
                            </a:ln>
                          </wps:spPr>
                          <wps:style>
                            <a:lnRef idx="0">
                              <a:schemeClr val="accent1"/>
                            </a:lnRef>
                            <a:fillRef idx="0">
                              <a:schemeClr val="accent1"/>
                            </a:fillRef>
                            <a:effectRef idx="0">
                              <a:scrgbClr r="0" g="0" b="0"/>
                            </a:effectRef>
                            <a:fontRef idx="minor">
                              <a:schemeClr val="dk1"/>
                            </a:fontRef>
                          </wps:style>
                          <wps:txbx>
                            <w:txbxContent>
                              <w:p w:rsidR="002506A6" w:rsidRDefault="002506A6" w14:paraId="4C3FB2F9" w14:textId="77777777">
                                <w:pPr>
                                  <w:spacing w:line="276" w:lineRule="auto"/>
                                  <w:jc w:val="right"/>
                                  <w:rPr>
                                    <w:rFonts w:hAnsi="Calibri" w:eastAsia="Calibri" w:cs="Calibri"/>
                                    <w:color w:val="000000" w:themeColor="dark1"/>
                                    <w:sz w:val="40"/>
                                    <w:szCs w:val="40"/>
                                    <w:lang w:val="en-US"/>
                                  </w:rPr>
                                </w:pPr>
                                <w:r>
                                  <w:rPr>
                                    <w:rFonts w:hAnsi="Calibri" w:eastAsia="Calibri" w:cs="Calibri"/>
                                    <w:color w:val="000000" w:themeColor="dark1"/>
                                    <w:sz w:val="40"/>
                                    <w:szCs w:val="40"/>
                                    <w:lang w:val="en-US"/>
                                  </w:rPr>
                                  <w:t>Netradyne Cryptographic Control Process</w:t>
                                </w:r>
                              </w:p>
                              <w:p w:rsidR="002506A6" w:rsidRDefault="002506A6" w14:paraId="42C1DCC3" w14:textId="77777777">
                                <w:pPr>
                                  <w:spacing w:line="276" w:lineRule="auto"/>
                                  <w:jc w:val="right"/>
                                  <w:rPr>
                                    <w:rFonts w:hAnsi="Calibri" w:eastAsia="Calibri" w:cs="Calibri"/>
                                    <w:color w:val="404040"/>
                                    <w:lang w:val="en-US"/>
                                  </w:rPr>
                                </w:pPr>
                                <w:r>
                                  <w:rPr>
                                    <w:rFonts w:hAnsi="Calibri" w:eastAsia="Calibri" w:cs="Calibri"/>
                                    <w:color w:val="404040"/>
                                    <w:lang w:val="en-US"/>
                                  </w:rPr>
                                  <w:t xml:space="preserve">     v2.</w:t>
                                </w:r>
                                <w:r>
                                  <w:rPr>
                                    <w:rFonts w:ascii="Calibri" w:hAnsi="Calibri" w:cs="Calibri"/>
                                    <w:color w:val="404040"/>
                                    <w:lang w:val="en-US"/>
                                  </w:rPr>
                                  <w:t>2</w:t>
                                </w:r>
                              </w:p>
                            </w:txbxContent>
                          </wps:txbx>
                          <wps:bodyPr spcFirstLastPara="0" wrap="square" lIns="1600200" tIns="0" rIns="685800" bIns="0" anchor="b">
                            <a:noAutofit/>
                          </wps:bodyPr>
                        </wps:wsp>
                      </a:graphicData>
                    </a:graphic>
                    <wp14:sizeRelH relativeFrom="page">
                      <wp14:pctWidth>94100</wp14:pctWidth>
                    </wp14:sizeRelH>
                    <wp14:sizeRelV relativeFrom="page">
                      <wp14:pctHeight>36300</wp14:pctHeight>
                    </wp14:sizeRelV>
                  </wp:anchor>
                </w:drawing>
              </mc:Choice>
              <mc:Fallback>
                <w:pict>
                  <v:rect id="Text Box 8" style="position:absolute;margin-left:17.65pt;margin-top:252.7pt;width:560.2pt;height:305.1pt;z-index:251658240;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spid="_x0000_s1026" filled="f" stroked="f" strokeweight=".5pt" w14:anchorId="61518E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">
                    <v:textbox inset="126pt,0,54pt,0">
                      <w:txbxContent>
                        <w:p w:rsidR="002506A6" w:rsidRDefault="002506A6" w14:paraId="4C3FB2F9" w14:textId="77777777">
                          <w:pPr>
                            <w:spacing w:line="276" w:lineRule="auto"/>
                            <w:jc w:val="right"/>
                            <w:rPr>
                              <w:rFonts w:hAnsi="Calibri" w:eastAsia="Calibri" w:cs="Calibri"/>
                              <w:color w:val="000000" w:themeColor="dark1"/>
                              <w:sz w:val="40"/>
                              <w:szCs w:val="40"/>
                              <w:lang w:val="en-US"/>
                            </w:rPr>
                          </w:pPr>
                          <w:r>
                            <w:rPr>
                              <w:rFonts w:hAnsi="Calibri" w:eastAsia="Calibri" w:cs="Calibri"/>
                              <w:color w:val="000000" w:themeColor="dark1"/>
                              <w:sz w:val="40"/>
                              <w:szCs w:val="40"/>
                              <w:lang w:val="en-US"/>
                            </w:rPr>
                            <w:t>Netradyne Cryptographic Control Process</w:t>
                          </w:r>
                        </w:p>
                        <w:p w:rsidR="002506A6" w:rsidRDefault="002506A6" w14:paraId="42C1DCC3" w14:textId="77777777">
                          <w:pPr>
                            <w:spacing w:line="276" w:lineRule="auto"/>
                            <w:jc w:val="right"/>
                            <w:rPr>
                              <w:rFonts w:hAnsi="Calibri" w:eastAsia="Calibri" w:cs="Calibri"/>
                              <w:color w:val="404040"/>
                              <w:lang w:val="en-US"/>
                            </w:rPr>
                          </w:pPr>
                          <w:r>
                            <w:rPr>
                              <w:rFonts w:hAnsi="Calibri" w:eastAsia="Calibri" w:cs="Calibri"/>
                              <w:color w:val="404040"/>
                              <w:lang w:val="en-US"/>
                            </w:rPr>
                            <w:t xml:space="preserve">     v2.</w:t>
                          </w:r>
                          <w:r>
                            <w:rPr>
                              <w:rFonts w:ascii="Calibri" w:hAnsi="Calibri" w:cs="Calibri"/>
                              <w:color w:val="404040"/>
                              <w:lang w:val="en-US"/>
                            </w:rPr>
                            <w:t>2</w:t>
                          </w:r>
                        </w:p>
                      </w:txbxContent>
                    </v:textbox>
                    <w10:wrap type="square" anchorx="page" anchory="page"/>
                  </v:rect>
                </w:pict>
              </mc:Fallback>
            </mc:AlternateContent>
          </w:r>
          <w:r w:rsidR="00B23147">
            <w:rPr>
              <w:noProof/>
            </w:rPr>
            <w:drawing>
              <wp:inline distT="0" distB="0" distL="0" distR="0" wp14:anchorId="3F99ECF1" wp14:editId="239B28F7">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6CCEAA35" wp14:editId="7D611CC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6CCEAA35">
                    <v:stroke joinstyle="miter"/>
                    <v:path gradientshapeok="t" o:connecttype="rect"/>
                  </v:shapetype>
                  <v:shape id="Text Box 7"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v:textbox inset="126pt,0,54pt,0">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br w:type="page"/>
          </w:r>
        </w:p>
      </w:sdtContent>
    </w:sdt>
    <w:p w:rsidRPr="005F6750" w:rsidR="006E7FF5" w:rsidP="00650B52" w:rsidRDefault="008B3BF0" w14:paraId="3CD9221E" w14:textId="3EAAE806">
      <w:pPr>
        <w:pStyle w:val="IntenseQuote"/>
        <w:rPr>
          <w:rStyle w:val="IntenseReference"/>
        </w:rPr>
      </w:pPr>
      <w:r w:rsidRPr="005F6750">
        <w:rPr>
          <w:rStyle w:val="IntenseReference"/>
        </w:rPr>
        <w:t>Table of Contents</w:t>
      </w:r>
    </w:p>
    <w:p w:rsidR="00650B52" w:rsidRDefault="00650B52" w14:paraId="6A2FBBF7" w14:textId="77777777">
      <w:pPr>
        <w:pStyle w:val="TOC3"/>
        <w:tabs>
          <w:tab w:val="right" w:leader="dot" w:pos="9016"/>
        </w:tabs>
      </w:pPr>
    </w:p>
    <w:p w:rsidR="00BE7F99" w:rsidRDefault="00FE3158" w14:paraId="5B860580" w14:textId="72373798">
      <w:pPr>
        <w:pStyle w:val="TOC3"/>
        <w:tabs>
          <w:tab w:val="right" w:leader="dot" w:pos="9016"/>
        </w:tabs>
        <w:rPr>
          <w:rFonts w:eastAsiaTheme="minorEastAsia"/>
          <w:i w:val="0"/>
          <w:iCs w:val="0"/>
          <w:noProof/>
          <w:kern w:val="2"/>
          <w:sz w:val="22"/>
          <w:szCs w:val="22"/>
          <w:lang w:val="en-US"/>
          <w14:ligatures w14:val="standardContextual"/>
        </w:rPr>
      </w:pPr>
      <w:r>
        <w:fldChar w:fldCharType="begin"/>
      </w:r>
      <w:r>
        <w:instrText xml:space="preserve"> TOC \o "1-3" \h \z \u </w:instrText>
      </w:r>
      <w:r>
        <w:fldChar w:fldCharType="separate"/>
      </w:r>
      <w:hyperlink w:history="1" w:anchor="_Toc140173473">
        <w:r w:rsidRPr="00B978F5" w:rsidR="00BE7F99">
          <w:rPr>
            <w:rStyle w:val="Hyperlink"/>
            <w:noProof/>
          </w:rPr>
          <w:t>Document Control</w:t>
        </w:r>
        <w:r w:rsidR="00BE7F99">
          <w:rPr>
            <w:noProof/>
            <w:webHidden/>
          </w:rPr>
          <w:tab/>
        </w:r>
        <w:r w:rsidR="00BE7F99">
          <w:rPr>
            <w:noProof/>
            <w:webHidden/>
          </w:rPr>
          <w:fldChar w:fldCharType="begin"/>
        </w:r>
        <w:r w:rsidR="00BE7F99">
          <w:rPr>
            <w:noProof/>
            <w:webHidden/>
          </w:rPr>
          <w:instrText xml:space="preserve"> PAGEREF _Toc140173473 \h </w:instrText>
        </w:r>
        <w:r w:rsidR="00BE7F99">
          <w:rPr>
            <w:noProof/>
            <w:webHidden/>
          </w:rPr>
        </w:r>
        <w:r w:rsidR="00BE7F99">
          <w:rPr>
            <w:noProof/>
            <w:webHidden/>
          </w:rPr>
          <w:fldChar w:fldCharType="separate"/>
        </w:r>
        <w:r w:rsidR="00E81CBB">
          <w:rPr>
            <w:noProof/>
            <w:webHidden/>
          </w:rPr>
          <w:t>2</w:t>
        </w:r>
        <w:r w:rsidR="00BE7F99">
          <w:rPr>
            <w:noProof/>
            <w:webHidden/>
          </w:rPr>
          <w:fldChar w:fldCharType="end"/>
        </w:r>
      </w:hyperlink>
    </w:p>
    <w:p w:rsidR="00BE7F99" w:rsidRDefault="00BE7F99" w14:paraId="3F8DEAF3" w14:textId="4231FBCC">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3474">
        <w:r w:rsidRPr="00B978F5">
          <w:rPr>
            <w:rStyle w:val="Hyperlink"/>
            <w:rFonts w:eastAsiaTheme="majorEastAsia"/>
            <w:noProof/>
            <w:lang w:val="en-US"/>
          </w:rPr>
          <w:t>1</w:t>
        </w:r>
        <w:r>
          <w:rPr>
            <w:rFonts w:eastAsiaTheme="minorEastAsia"/>
            <w:b w:val="0"/>
            <w:bCs w:val="0"/>
            <w:caps w:val="0"/>
            <w:noProof/>
            <w:kern w:val="2"/>
            <w:sz w:val="22"/>
            <w:szCs w:val="22"/>
            <w:lang w:val="en-US"/>
            <w14:ligatures w14:val="standardContextual"/>
          </w:rPr>
          <w:tab/>
        </w:r>
        <w:r w:rsidRPr="00B978F5">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_Toc140173474 \h </w:instrText>
        </w:r>
        <w:r>
          <w:rPr>
            <w:noProof/>
            <w:webHidden/>
          </w:rPr>
        </w:r>
        <w:r>
          <w:rPr>
            <w:noProof/>
            <w:webHidden/>
          </w:rPr>
          <w:fldChar w:fldCharType="separate"/>
        </w:r>
        <w:r w:rsidR="00E81CBB">
          <w:rPr>
            <w:noProof/>
            <w:webHidden/>
          </w:rPr>
          <w:t>3</w:t>
        </w:r>
        <w:r>
          <w:rPr>
            <w:noProof/>
            <w:webHidden/>
          </w:rPr>
          <w:fldChar w:fldCharType="end"/>
        </w:r>
      </w:hyperlink>
    </w:p>
    <w:p w:rsidR="00BE7F99" w:rsidRDefault="00BE7F99" w14:paraId="427B31E3" w14:textId="117D0168">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3475">
        <w:r w:rsidRPr="00B978F5">
          <w:rPr>
            <w:rStyle w:val="Hyperlink"/>
            <w:rFonts w:eastAsiaTheme="majorEastAsia"/>
            <w:noProof/>
          </w:rPr>
          <w:t>2</w:t>
        </w:r>
        <w:r>
          <w:rPr>
            <w:rFonts w:eastAsiaTheme="minorEastAsia"/>
            <w:b w:val="0"/>
            <w:bCs w:val="0"/>
            <w:caps w:val="0"/>
            <w:noProof/>
            <w:kern w:val="2"/>
            <w:sz w:val="22"/>
            <w:szCs w:val="22"/>
            <w:lang w:val="en-US"/>
            <w14:ligatures w14:val="standardContextual"/>
          </w:rPr>
          <w:tab/>
        </w:r>
        <w:r w:rsidRPr="00B978F5">
          <w:rPr>
            <w:rStyle w:val="Hyperlink"/>
            <w:rFonts w:eastAsiaTheme="majorEastAsia"/>
            <w:noProof/>
          </w:rPr>
          <w:t>Scope</w:t>
        </w:r>
        <w:r>
          <w:rPr>
            <w:noProof/>
            <w:webHidden/>
          </w:rPr>
          <w:tab/>
        </w:r>
        <w:r>
          <w:rPr>
            <w:noProof/>
            <w:webHidden/>
          </w:rPr>
          <w:fldChar w:fldCharType="begin"/>
        </w:r>
        <w:r>
          <w:rPr>
            <w:noProof/>
            <w:webHidden/>
          </w:rPr>
          <w:instrText xml:space="preserve"> PAGEREF _Toc140173475 \h </w:instrText>
        </w:r>
        <w:r>
          <w:rPr>
            <w:noProof/>
            <w:webHidden/>
          </w:rPr>
        </w:r>
        <w:r>
          <w:rPr>
            <w:noProof/>
            <w:webHidden/>
          </w:rPr>
          <w:fldChar w:fldCharType="separate"/>
        </w:r>
        <w:r w:rsidR="00E81CBB">
          <w:rPr>
            <w:noProof/>
            <w:webHidden/>
          </w:rPr>
          <w:t>3</w:t>
        </w:r>
        <w:r>
          <w:rPr>
            <w:noProof/>
            <w:webHidden/>
          </w:rPr>
          <w:fldChar w:fldCharType="end"/>
        </w:r>
      </w:hyperlink>
    </w:p>
    <w:p w:rsidR="00BE7F99" w:rsidRDefault="00BE7F99" w14:paraId="0B35A17E" w14:textId="6E5A7E03">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3476">
        <w:r w:rsidRPr="00B978F5">
          <w:rPr>
            <w:rStyle w:val="Hyperlink"/>
            <w:rFonts w:eastAsiaTheme="majorEastAsia"/>
            <w:noProof/>
          </w:rPr>
          <w:t>3</w:t>
        </w:r>
        <w:r>
          <w:rPr>
            <w:rFonts w:eastAsiaTheme="minorEastAsia"/>
            <w:b w:val="0"/>
            <w:bCs w:val="0"/>
            <w:caps w:val="0"/>
            <w:noProof/>
            <w:kern w:val="2"/>
            <w:sz w:val="22"/>
            <w:szCs w:val="22"/>
            <w:lang w:val="en-US"/>
            <w14:ligatures w14:val="standardContextual"/>
          </w:rPr>
          <w:tab/>
        </w:r>
        <w:r w:rsidRPr="00B978F5">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_Toc140173476 \h </w:instrText>
        </w:r>
        <w:r>
          <w:rPr>
            <w:noProof/>
            <w:webHidden/>
          </w:rPr>
        </w:r>
        <w:r>
          <w:rPr>
            <w:noProof/>
            <w:webHidden/>
          </w:rPr>
          <w:fldChar w:fldCharType="separate"/>
        </w:r>
        <w:r w:rsidR="00E81CBB">
          <w:rPr>
            <w:noProof/>
            <w:webHidden/>
          </w:rPr>
          <w:t>3</w:t>
        </w:r>
        <w:r>
          <w:rPr>
            <w:noProof/>
            <w:webHidden/>
          </w:rPr>
          <w:fldChar w:fldCharType="end"/>
        </w:r>
      </w:hyperlink>
    </w:p>
    <w:p w:rsidR="00BE7F99" w:rsidRDefault="00BE7F99" w14:paraId="238111F4" w14:textId="629035E4">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3477">
        <w:r w:rsidRPr="00B978F5">
          <w:rPr>
            <w:rStyle w:val="Hyperlink"/>
            <w:rFonts w:eastAsiaTheme="majorEastAsia"/>
            <w:noProof/>
            <w:lang w:val="en-US"/>
          </w:rPr>
          <w:t>4</w:t>
        </w:r>
        <w:r>
          <w:rPr>
            <w:rFonts w:eastAsiaTheme="minorEastAsia"/>
            <w:b w:val="0"/>
            <w:bCs w:val="0"/>
            <w:caps w:val="0"/>
            <w:noProof/>
            <w:kern w:val="2"/>
            <w:sz w:val="22"/>
            <w:szCs w:val="22"/>
            <w:lang w:val="en-US"/>
            <w14:ligatures w14:val="standardContextual"/>
          </w:rPr>
          <w:tab/>
        </w:r>
        <w:r w:rsidRPr="00B978F5">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_Toc140173477 \h </w:instrText>
        </w:r>
        <w:r>
          <w:rPr>
            <w:noProof/>
            <w:webHidden/>
          </w:rPr>
        </w:r>
        <w:r>
          <w:rPr>
            <w:noProof/>
            <w:webHidden/>
          </w:rPr>
          <w:fldChar w:fldCharType="separate"/>
        </w:r>
        <w:r w:rsidR="00E81CBB">
          <w:rPr>
            <w:noProof/>
            <w:webHidden/>
          </w:rPr>
          <w:t>3</w:t>
        </w:r>
        <w:r>
          <w:rPr>
            <w:noProof/>
            <w:webHidden/>
          </w:rPr>
          <w:fldChar w:fldCharType="end"/>
        </w:r>
      </w:hyperlink>
    </w:p>
    <w:p w:rsidR="00BE7F99" w:rsidRDefault="00BE7F99" w14:paraId="299A7371" w14:textId="607765E1">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3478">
        <w:r w:rsidRPr="00B978F5">
          <w:rPr>
            <w:rStyle w:val="Hyperlink"/>
            <w:noProof/>
          </w:rPr>
          <w:t>4.1</w:t>
        </w:r>
        <w:r>
          <w:rPr>
            <w:rFonts w:eastAsiaTheme="minorEastAsia"/>
            <w:smallCaps w:val="0"/>
            <w:noProof/>
            <w:kern w:val="2"/>
            <w:sz w:val="22"/>
            <w:szCs w:val="22"/>
            <w:lang w:val="en-US"/>
            <w14:ligatures w14:val="standardContextual"/>
          </w:rPr>
          <w:tab/>
        </w:r>
        <w:r w:rsidRPr="00B978F5">
          <w:rPr>
            <w:rStyle w:val="Hyperlink"/>
            <w:noProof/>
          </w:rPr>
          <w:t>Data-in-Transit security</w:t>
        </w:r>
        <w:r>
          <w:rPr>
            <w:noProof/>
            <w:webHidden/>
          </w:rPr>
          <w:tab/>
        </w:r>
        <w:r>
          <w:rPr>
            <w:noProof/>
            <w:webHidden/>
          </w:rPr>
          <w:fldChar w:fldCharType="begin"/>
        </w:r>
        <w:r>
          <w:rPr>
            <w:noProof/>
            <w:webHidden/>
          </w:rPr>
          <w:instrText xml:space="preserve"> PAGEREF _Toc140173478 \h </w:instrText>
        </w:r>
        <w:r>
          <w:rPr>
            <w:noProof/>
            <w:webHidden/>
          </w:rPr>
        </w:r>
        <w:r>
          <w:rPr>
            <w:noProof/>
            <w:webHidden/>
          </w:rPr>
          <w:fldChar w:fldCharType="separate"/>
        </w:r>
        <w:r w:rsidR="00E81CBB">
          <w:rPr>
            <w:noProof/>
            <w:webHidden/>
          </w:rPr>
          <w:t>3</w:t>
        </w:r>
        <w:r>
          <w:rPr>
            <w:noProof/>
            <w:webHidden/>
          </w:rPr>
          <w:fldChar w:fldCharType="end"/>
        </w:r>
      </w:hyperlink>
    </w:p>
    <w:p w:rsidR="00BE7F99" w:rsidRDefault="00BE7F99" w14:paraId="254B7990" w14:textId="2524BF72">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3479">
        <w:r w:rsidRPr="00B978F5">
          <w:rPr>
            <w:rStyle w:val="Hyperlink"/>
            <w:noProof/>
          </w:rPr>
          <w:t>4.2</w:t>
        </w:r>
        <w:r>
          <w:rPr>
            <w:rFonts w:eastAsiaTheme="minorEastAsia"/>
            <w:smallCaps w:val="0"/>
            <w:noProof/>
            <w:kern w:val="2"/>
            <w:sz w:val="22"/>
            <w:szCs w:val="22"/>
            <w:lang w:val="en-US"/>
            <w14:ligatures w14:val="standardContextual"/>
          </w:rPr>
          <w:tab/>
        </w:r>
        <w:r w:rsidRPr="00B978F5">
          <w:rPr>
            <w:rStyle w:val="Hyperlink"/>
            <w:noProof/>
          </w:rPr>
          <w:t>Data at Rest security</w:t>
        </w:r>
        <w:r>
          <w:rPr>
            <w:noProof/>
            <w:webHidden/>
          </w:rPr>
          <w:tab/>
        </w:r>
        <w:r>
          <w:rPr>
            <w:noProof/>
            <w:webHidden/>
          </w:rPr>
          <w:fldChar w:fldCharType="begin"/>
        </w:r>
        <w:r>
          <w:rPr>
            <w:noProof/>
            <w:webHidden/>
          </w:rPr>
          <w:instrText xml:space="preserve"> PAGEREF _Toc140173479 \h </w:instrText>
        </w:r>
        <w:r>
          <w:rPr>
            <w:noProof/>
            <w:webHidden/>
          </w:rPr>
        </w:r>
        <w:r>
          <w:rPr>
            <w:noProof/>
            <w:webHidden/>
          </w:rPr>
          <w:fldChar w:fldCharType="separate"/>
        </w:r>
        <w:r w:rsidR="00E81CBB">
          <w:rPr>
            <w:noProof/>
            <w:webHidden/>
          </w:rPr>
          <w:t>4</w:t>
        </w:r>
        <w:r>
          <w:rPr>
            <w:noProof/>
            <w:webHidden/>
          </w:rPr>
          <w:fldChar w:fldCharType="end"/>
        </w:r>
      </w:hyperlink>
    </w:p>
    <w:p w:rsidR="00BE7F99" w:rsidRDefault="00BE7F99" w14:paraId="5B83560A" w14:textId="2ED52140">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3480">
        <w:r w:rsidRPr="00B978F5">
          <w:rPr>
            <w:rStyle w:val="Hyperlink"/>
            <w:noProof/>
          </w:rPr>
          <w:t>4.3</w:t>
        </w:r>
        <w:r>
          <w:rPr>
            <w:rFonts w:eastAsiaTheme="minorEastAsia"/>
            <w:smallCaps w:val="0"/>
            <w:noProof/>
            <w:kern w:val="2"/>
            <w:sz w:val="22"/>
            <w:szCs w:val="22"/>
            <w:lang w:val="en-US"/>
            <w14:ligatures w14:val="standardContextual"/>
          </w:rPr>
          <w:tab/>
        </w:r>
        <w:r w:rsidRPr="00B978F5">
          <w:rPr>
            <w:rStyle w:val="Hyperlink"/>
            <w:noProof/>
          </w:rPr>
          <w:t>Key Management</w:t>
        </w:r>
        <w:r>
          <w:rPr>
            <w:noProof/>
            <w:webHidden/>
          </w:rPr>
          <w:tab/>
        </w:r>
        <w:r>
          <w:rPr>
            <w:noProof/>
            <w:webHidden/>
          </w:rPr>
          <w:fldChar w:fldCharType="begin"/>
        </w:r>
        <w:r>
          <w:rPr>
            <w:noProof/>
            <w:webHidden/>
          </w:rPr>
          <w:instrText xml:space="preserve"> PAGEREF _Toc140173480 \h </w:instrText>
        </w:r>
        <w:r>
          <w:rPr>
            <w:noProof/>
            <w:webHidden/>
          </w:rPr>
        </w:r>
        <w:r>
          <w:rPr>
            <w:noProof/>
            <w:webHidden/>
          </w:rPr>
          <w:fldChar w:fldCharType="separate"/>
        </w:r>
        <w:r w:rsidR="00E81CBB">
          <w:rPr>
            <w:noProof/>
            <w:webHidden/>
          </w:rPr>
          <w:t>4</w:t>
        </w:r>
        <w:r>
          <w:rPr>
            <w:noProof/>
            <w:webHidden/>
          </w:rPr>
          <w:fldChar w:fldCharType="end"/>
        </w:r>
      </w:hyperlink>
    </w:p>
    <w:p w:rsidR="00BE7F99" w:rsidRDefault="00BE7F99" w14:paraId="58889778" w14:textId="7FFCD036">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3481">
        <w:r w:rsidRPr="00B978F5">
          <w:rPr>
            <w:rStyle w:val="Hyperlink"/>
            <w:noProof/>
          </w:rPr>
          <w:t>4.4</w:t>
        </w:r>
        <w:r>
          <w:rPr>
            <w:rFonts w:eastAsiaTheme="minorEastAsia"/>
            <w:smallCaps w:val="0"/>
            <w:noProof/>
            <w:kern w:val="2"/>
            <w:sz w:val="22"/>
            <w:szCs w:val="22"/>
            <w:lang w:val="en-US"/>
            <w14:ligatures w14:val="standardContextual"/>
          </w:rPr>
          <w:tab/>
        </w:r>
        <w:r w:rsidRPr="00B978F5">
          <w:rPr>
            <w:rStyle w:val="Hyperlink"/>
            <w:noProof/>
          </w:rPr>
          <w:t>Authentication</w:t>
        </w:r>
        <w:r>
          <w:rPr>
            <w:noProof/>
            <w:webHidden/>
          </w:rPr>
          <w:tab/>
        </w:r>
        <w:r>
          <w:rPr>
            <w:noProof/>
            <w:webHidden/>
          </w:rPr>
          <w:fldChar w:fldCharType="begin"/>
        </w:r>
        <w:r>
          <w:rPr>
            <w:noProof/>
            <w:webHidden/>
          </w:rPr>
          <w:instrText xml:space="preserve"> PAGEREF _Toc140173481 \h </w:instrText>
        </w:r>
        <w:r>
          <w:rPr>
            <w:noProof/>
            <w:webHidden/>
          </w:rPr>
        </w:r>
        <w:r>
          <w:rPr>
            <w:noProof/>
            <w:webHidden/>
          </w:rPr>
          <w:fldChar w:fldCharType="separate"/>
        </w:r>
        <w:r w:rsidR="00E81CBB">
          <w:rPr>
            <w:noProof/>
            <w:webHidden/>
          </w:rPr>
          <w:t>4</w:t>
        </w:r>
        <w:r>
          <w:rPr>
            <w:noProof/>
            <w:webHidden/>
          </w:rPr>
          <w:fldChar w:fldCharType="end"/>
        </w:r>
      </w:hyperlink>
    </w:p>
    <w:p w:rsidR="00BE7F99" w:rsidRDefault="00BE7F99" w14:paraId="0B27CEA2" w14:textId="664C1517">
      <w:pPr>
        <w:pStyle w:val="TOC3"/>
        <w:tabs>
          <w:tab w:val="left" w:pos="720"/>
          <w:tab w:val="right" w:leader="dot" w:pos="9016"/>
        </w:tabs>
        <w:rPr>
          <w:rFonts w:eastAsiaTheme="minorEastAsia"/>
          <w:i w:val="0"/>
          <w:iCs w:val="0"/>
          <w:noProof/>
          <w:kern w:val="2"/>
          <w:sz w:val="22"/>
          <w:szCs w:val="22"/>
          <w:lang w:val="en-US"/>
          <w14:ligatures w14:val="standardContextual"/>
        </w:rPr>
      </w:pPr>
      <w:hyperlink w:history="1" w:anchor="_Toc140173482">
        <w:r w:rsidRPr="00B978F5">
          <w:rPr>
            <w:rStyle w:val="Hyperlink"/>
            <w:rFonts w:ascii="Symbol" w:hAnsi="Symbol"/>
            <w:noProof/>
          </w:rPr>
          <w:t></w:t>
        </w:r>
        <w:r>
          <w:rPr>
            <w:rFonts w:eastAsiaTheme="minorEastAsia"/>
            <w:i w:val="0"/>
            <w:iCs w:val="0"/>
            <w:noProof/>
            <w:kern w:val="2"/>
            <w:sz w:val="22"/>
            <w:szCs w:val="22"/>
            <w:lang w:val="en-US"/>
            <w14:ligatures w14:val="standardContextual"/>
          </w:rPr>
          <w:tab/>
        </w:r>
        <w:r w:rsidRPr="00B978F5">
          <w:rPr>
            <w:rStyle w:val="Hyperlink"/>
            <w:noProof/>
          </w:rPr>
          <w:t>Users of application are strongly authenticated using password and MFA.</w:t>
        </w:r>
        <w:r>
          <w:rPr>
            <w:noProof/>
            <w:webHidden/>
          </w:rPr>
          <w:tab/>
        </w:r>
        <w:r>
          <w:rPr>
            <w:noProof/>
            <w:webHidden/>
          </w:rPr>
          <w:fldChar w:fldCharType="begin"/>
        </w:r>
        <w:r>
          <w:rPr>
            <w:noProof/>
            <w:webHidden/>
          </w:rPr>
          <w:instrText xml:space="preserve"> PAGEREF _Toc140173482 \h </w:instrText>
        </w:r>
        <w:r>
          <w:rPr>
            <w:noProof/>
            <w:webHidden/>
          </w:rPr>
        </w:r>
        <w:r>
          <w:rPr>
            <w:noProof/>
            <w:webHidden/>
          </w:rPr>
          <w:fldChar w:fldCharType="separate"/>
        </w:r>
        <w:r w:rsidR="00E81CBB">
          <w:rPr>
            <w:noProof/>
            <w:webHidden/>
          </w:rPr>
          <w:t>4</w:t>
        </w:r>
        <w:r>
          <w:rPr>
            <w:noProof/>
            <w:webHidden/>
          </w:rPr>
          <w:fldChar w:fldCharType="end"/>
        </w:r>
      </w:hyperlink>
    </w:p>
    <w:p w:rsidR="00BE7F99" w:rsidRDefault="00BE7F99" w14:paraId="112ECFE2" w14:textId="04124281">
      <w:pPr>
        <w:pStyle w:val="TOC3"/>
        <w:tabs>
          <w:tab w:val="left" w:pos="720"/>
          <w:tab w:val="right" w:leader="dot" w:pos="9016"/>
        </w:tabs>
        <w:rPr>
          <w:rFonts w:eastAsiaTheme="minorEastAsia"/>
          <w:i w:val="0"/>
          <w:iCs w:val="0"/>
          <w:noProof/>
          <w:kern w:val="2"/>
          <w:sz w:val="22"/>
          <w:szCs w:val="22"/>
          <w:lang w:val="en-US"/>
          <w14:ligatures w14:val="standardContextual"/>
        </w:rPr>
      </w:pPr>
      <w:hyperlink w:history="1" w:anchor="_Toc140173483">
        <w:r w:rsidRPr="00B978F5">
          <w:rPr>
            <w:rStyle w:val="Hyperlink"/>
            <w:rFonts w:ascii="Symbol" w:hAnsi="Symbol"/>
            <w:noProof/>
          </w:rPr>
          <w:t></w:t>
        </w:r>
        <w:r>
          <w:rPr>
            <w:rFonts w:eastAsiaTheme="minorEastAsia"/>
            <w:i w:val="0"/>
            <w:iCs w:val="0"/>
            <w:noProof/>
            <w:kern w:val="2"/>
            <w:sz w:val="22"/>
            <w:szCs w:val="22"/>
            <w:lang w:val="en-US"/>
            <w14:ligatures w14:val="standardContextual"/>
          </w:rPr>
          <w:tab/>
        </w:r>
        <w:r w:rsidRPr="00B978F5">
          <w:rPr>
            <w:rStyle w:val="Hyperlink"/>
            <w:noProof/>
          </w:rPr>
          <w:t>Devices are strongly authenticated through public key authentication.</w:t>
        </w:r>
        <w:r>
          <w:rPr>
            <w:noProof/>
            <w:webHidden/>
          </w:rPr>
          <w:tab/>
        </w:r>
        <w:r>
          <w:rPr>
            <w:noProof/>
            <w:webHidden/>
          </w:rPr>
          <w:fldChar w:fldCharType="begin"/>
        </w:r>
        <w:r>
          <w:rPr>
            <w:noProof/>
            <w:webHidden/>
          </w:rPr>
          <w:instrText xml:space="preserve"> PAGEREF _Toc140173483 \h </w:instrText>
        </w:r>
        <w:r>
          <w:rPr>
            <w:noProof/>
            <w:webHidden/>
          </w:rPr>
        </w:r>
        <w:r>
          <w:rPr>
            <w:noProof/>
            <w:webHidden/>
          </w:rPr>
          <w:fldChar w:fldCharType="separate"/>
        </w:r>
        <w:r w:rsidR="00E81CBB">
          <w:rPr>
            <w:noProof/>
            <w:webHidden/>
          </w:rPr>
          <w:t>4</w:t>
        </w:r>
        <w:r>
          <w:rPr>
            <w:noProof/>
            <w:webHidden/>
          </w:rPr>
          <w:fldChar w:fldCharType="end"/>
        </w:r>
      </w:hyperlink>
    </w:p>
    <w:p w:rsidR="00BE7F99" w:rsidRDefault="00BE7F99" w14:paraId="4BE9B8F7" w14:textId="20674784">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3484">
        <w:r w:rsidRPr="00B978F5">
          <w:rPr>
            <w:rStyle w:val="Hyperlink"/>
            <w:noProof/>
          </w:rPr>
          <w:t>5</w:t>
        </w:r>
        <w:r>
          <w:rPr>
            <w:rFonts w:eastAsiaTheme="minorEastAsia"/>
            <w:b w:val="0"/>
            <w:bCs w:val="0"/>
            <w:caps w:val="0"/>
            <w:noProof/>
            <w:kern w:val="2"/>
            <w:sz w:val="22"/>
            <w:szCs w:val="22"/>
            <w:lang w:val="en-US"/>
            <w14:ligatures w14:val="standardContextual"/>
          </w:rPr>
          <w:tab/>
        </w:r>
        <w:r w:rsidRPr="00B978F5">
          <w:rPr>
            <w:rStyle w:val="Hyperlink"/>
            <w:rFonts w:eastAsiaTheme="majorEastAsia"/>
            <w:noProof/>
          </w:rPr>
          <w:t>Conduct</w:t>
        </w:r>
        <w:r>
          <w:rPr>
            <w:noProof/>
            <w:webHidden/>
          </w:rPr>
          <w:tab/>
        </w:r>
        <w:r>
          <w:rPr>
            <w:noProof/>
            <w:webHidden/>
          </w:rPr>
          <w:fldChar w:fldCharType="begin"/>
        </w:r>
        <w:r>
          <w:rPr>
            <w:noProof/>
            <w:webHidden/>
          </w:rPr>
          <w:instrText xml:space="preserve"> PAGEREF _Toc140173484 \h </w:instrText>
        </w:r>
        <w:r>
          <w:rPr>
            <w:noProof/>
            <w:webHidden/>
          </w:rPr>
        </w:r>
        <w:r>
          <w:rPr>
            <w:noProof/>
            <w:webHidden/>
          </w:rPr>
          <w:fldChar w:fldCharType="separate"/>
        </w:r>
        <w:r w:rsidR="00E81CBB">
          <w:rPr>
            <w:noProof/>
            <w:webHidden/>
          </w:rPr>
          <w:t>4</w:t>
        </w:r>
        <w:r>
          <w:rPr>
            <w:noProof/>
            <w:webHidden/>
          </w:rPr>
          <w:fldChar w:fldCharType="end"/>
        </w:r>
      </w:hyperlink>
    </w:p>
    <w:p w:rsidR="00BE7F99" w:rsidRDefault="00BE7F99" w14:paraId="6069A77B" w14:textId="727412B5">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3485">
        <w:r w:rsidRPr="00B978F5">
          <w:rPr>
            <w:rStyle w:val="Hyperlink"/>
            <w:noProof/>
          </w:rPr>
          <w:t>6</w:t>
        </w:r>
        <w:r>
          <w:rPr>
            <w:rFonts w:eastAsiaTheme="minorEastAsia"/>
            <w:b w:val="0"/>
            <w:bCs w:val="0"/>
            <w:caps w:val="0"/>
            <w:noProof/>
            <w:kern w:val="2"/>
            <w:sz w:val="22"/>
            <w:szCs w:val="22"/>
            <w:lang w:val="en-US"/>
            <w14:ligatures w14:val="standardContextual"/>
          </w:rPr>
          <w:tab/>
        </w:r>
        <w:r w:rsidRPr="00B978F5">
          <w:rPr>
            <w:rStyle w:val="Hyperlink"/>
            <w:noProof/>
          </w:rPr>
          <w:t>Exception</w:t>
        </w:r>
        <w:r>
          <w:rPr>
            <w:noProof/>
            <w:webHidden/>
          </w:rPr>
          <w:tab/>
        </w:r>
        <w:r>
          <w:rPr>
            <w:noProof/>
            <w:webHidden/>
          </w:rPr>
          <w:fldChar w:fldCharType="begin"/>
        </w:r>
        <w:r>
          <w:rPr>
            <w:noProof/>
            <w:webHidden/>
          </w:rPr>
          <w:instrText xml:space="preserve"> PAGEREF _Toc140173485 \h </w:instrText>
        </w:r>
        <w:r>
          <w:rPr>
            <w:noProof/>
            <w:webHidden/>
          </w:rPr>
        </w:r>
        <w:r>
          <w:rPr>
            <w:noProof/>
            <w:webHidden/>
          </w:rPr>
          <w:fldChar w:fldCharType="separate"/>
        </w:r>
        <w:r w:rsidR="00E81CBB">
          <w:rPr>
            <w:noProof/>
            <w:webHidden/>
          </w:rPr>
          <w:t>4</w:t>
        </w:r>
        <w:r>
          <w:rPr>
            <w:noProof/>
            <w:webHidden/>
          </w:rPr>
          <w:fldChar w:fldCharType="end"/>
        </w:r>
      </w:hyperlink>
    </w:p>
    <w:p w:rsidR="00BE7F99" w:rsidRDefault="00BE7F99" w14:paraId="504B0C06" w14:textId="675B29BD">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3486">
        <w:r w:rsidRPr="00B978F5">
          <w:rPr>
            <w:rStyle w:val="Hyperlink"/>
            <w:noProof/>
          </w:rPr>
          <w:t>7</w:t>
        </w:r>
        <w:r>
          <w:rPr>
            <w:rFonts w:eastAsiaTheme="minorEastAsia"/>
            <w:b w:val="0"/>
            <w:bCs w:val="0"/>
            <w:caps w:val="0"/>
            <w:noProof/>
            <w:kern w:val="2"/>
            <w:sz w:val="22"/>
            <w:szCs w:val="22"/>
            <w:lang w:val="en-US"/>
            <w14:ligatures w14:val="standardContextual"/>
          </w:rPr>
          <w:tab/>
        </w:r>
        <w:r w:rsidRPr="00B978F5">
          <w:rPr>
            <w:rStyle w:val="Hyperlink"/>
            <w:noProof/>
          </w:rPr>
          <w:t>Terms/Acronyms</w:t>
        </w:r>
        <w:r>
          <w:rPr>
            <w:noProof/>
            <w:webHidden/>
          </w:rPr>
          <w:tab/>
        </w:r>
        <w:r>
          <w:rPr>
            <w:noProof/>
            <w:webHidden/>
          </w:rPr>
          <w:fldChar w:fldCharType="begin"/>
        </w:r>
        <w:r>
          <w:rPr>
            <w:noProof/>
            <w:webHidden/>
          </w:rPr>
          <w:instrText xml:space="preserve"> PAGEREF _Toc140173486 \h </w:instrText>
        </w:r>
        <w:r>
          <w:rPr>
            <w:noProof/>
            <w:webHidden/>
          </w:rPr>
        </w:r>
        <w:r>
          <w:rPr>
            <w:noProof/>
            <w:webHidden/>
          </w:rPr>
          <w:fldChar w:fldCharType="separate"/>
        </w:r>
        <w:r w:rsidR="00E81CBB">
          <w:rPr>
            <w:noProof/>
            <w:webHidden/>
          </w:rPr>
          <w:t>4</w:t>
        </w:r>
        <w:r>
          <w:rPr>
            <w:noProof/>
            <w:webHidden/>
          </w:rPr>
          <w:fldChar w:fldCharType="end"/>
        </w:r>
      </w:hyperlink>
    </w:p>
    <w:p w:rsidR="00BE7F99" w:rsidRDefault="00BE7F99" w14:paraId="6A19230F" w14:textId="222CF963">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3487">
        <w:r w:rsidRPr="00B978F5">
          <w:rPr>
            <w:rStyle w:val="Hyperlink"/>
            <w:noProof/>
          </w:rPr>
          <w:t>8</w:t>
        </w:r>
        <w:r>
          <w:rPr>
            <w:rFonts w:eastAsiaTheme="minorEastAsia"/>
            <w:b w:val="0"/>
            <w:bCs w:val="0"/>
            <w:caps w:val="0"/>
            <w:noProof/>
            <w:kern w:val="2"/>
            <w:sz w:val="22"/>
            <w:szCs w:val="22"/>
            <w:lang w:val="en-US"/>
            <w14:ligatures w14:val="standardContextual"/>
          </w:rPr>
          <w:tab/>
        </w:r>
        <w:r w:rsidRPr="00B978F5">
          <w:rPr>
            <w:rStyle w:val="Hyperlink"/>
            <w:noProof/>
          </w:rPr>
          <w:t>References</w:t>
        </w:r>
        <w:r>
          <w:rPr>
            <w:noProof/>
            <w:webHidden/>
          </w:rPr>
          <w:tab/>
        </w:r>
        <w:r>
          <w:rPr>
            <w:noProof/>
            <w:webHidden/>
          </w:rPr>
          <w:fldChar w:fldCharType="begin"/>
        </w:r>
        <w:r>
          <w:rPr>
            <w:noProof/>
            <w:webHidden/>
          </w:rPr>
          <w:instrText xml:space="preserve"> PAGEREF _Toc140173487 \h </w:instrText>
        </w:r>
        <w:r>
          <w:rPr>
            <w:noProof/>
            <w:webHidden/>
          </w:rPr>
        </w:r>
        <w:r>
          <w:rPr>
            <w:noProof/>
            <w:webHidden/>
          </w:rPr>
          <w:fldChar w:fldCharType="separate"/>
        </w:r>
        <w:r w:rsidR="00E81CBB">
          <w:rPr>
            <w:noProof/>
            <w:webHidden/>
          </w:rPr>
          <w:t>5</w:t>
        </w:r>
        <w:r>
          <w:rPr>
            <w:noProof/>
            <w:webHidden/>
          </w:rPr>
          <w:fldChar w:fldCharType="end"/>
        </w:r>
      </w:hyperlink>
    </w:p>
    <w:p w:rsidR="00BE7F99" w:rsidRDefault="00BE7F99" w14:paraId="6162F154" w14:textId="5DC6821F">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3488">
        <w:r w:rsidRPr="00B978F5">
          <w:rPr>
            <w:rStyle w:val="Hyperlink"/>
            <w:noProof/>
          </w:rPr>
          <w:t>9</w:t>
        </w:r>
        <w:r>
          <w:rPr>
            <w:rFonts w:eastAsiaTheme="minorEastAsia"/>
            <w:b w:val="0"/>
            <w:bCs w:val="0"/>
            <w:caps w:val="0"/>
            <w:noProof/>
            <w:kern w:val="2"/>
            <w:sz w:val="22"/>
            <w:szCs w:val="22"/>
            <w:lang w:val="en-US"/>
            <w14:ligatures w14:val="standardContextual"/>
          </w:rPr>
          <w:tab/>
        </w:r>
        <w:r w:rsidRPr="00B978F5">
          <w:rPr>
            <w:rStyle w:val="Hyperlink"/>
            <w:noProof/>
          </w:rPr>
          <w:t>Appendix A: Document RACI Matrix</w:t>
        </w:r>
        <w:r>
          <w:rPr>
            <w:noProof/>
            <w:webHidden/>
          </w:rPr>
          <w:tab/>
        </w:r>
        <w:r>
          <w:rPr>
            <w:noProof/>
            <w:webHidden/>
          </w:rPr>
          <w:fldChar w:fldCharType="begin"/>
        </w:r>
        <w:r>
          <w:rPr>
            <w:noProof/>
            <w:webHidden/>
          </w:rPr>
          <w:instrText xml:space="preserve"> PAGEREF _Toc140173488 \h </w:instrText>
        </w:r>
        <w:r>
          <w:rPr>
            <w:noProof/>
            <w:webHidden/>
          </w:rPr>
        </w:r>
        <w:r>
          <w:rPr>
            <w:noProof/>
            <w:webHidden/>
          </w:rPr>
          <w:fldChar w:fldCharType="separate"/>
        </w:r>
        <w:r w:rsidR="00E81CBB">
          <w:rPr>
            <w:noProof/>
            <w:webHidden/>
          </w:rPr>
          <w:t>5</w:t>
        </w:r>
        <w:r>
          <w:rPr>
            <w:noProof/>
            <w:webHidden/>
          </w:rPr>
          <w:fldChar w:fldCharType="end"/>
        </w:r>
      </w:hyperlink>
    </w:p>
    <w:p w:rsidR="00C54BA5" w:rsidP="00C54BA5" w:rsidRDefault="00FE3158" w14:paraId="29C00E8A" w14:textId="2BD11F86">
      <w:r>
        <w:fldChar w:fldCharType="end"/>
      </w:r>
    </w:p>
    <w:p w:rsidR="004A7248" w:rsidP="00C54BA5" w:rsidRDefault="004A7248" w14:paraId="7FF25E97" w14:textId="3B0183E5"/>
    <w:p w:rsidR="004A7248" w:rsidP="00C54BA5" w:rsidRDefault="004A7248" w14:paraId="442DB6CB" w14:textId="48894757"/>
    <w:p w:rsidR="004A7248" w:rsidP="00C54BA5" w:rsidRDefault="004A7248" w14:paraId="5582BE07" w14:textId="67FADE00"/>
    <w:p w:rsidR="004A7248" w:rsidP="00C54BA5" w:rsidRDefault="004A7248" w14:paraId="1E239486" w14:textId="293A2AC4"/>
    <w:p w:rsidR="004A7248" w:rsidP="00C54BA5" w:rsidRDefault="004A7248" w14:paraId="37876012" w14:textId="0EB371D3"/>
    <w:p w:rsidR="004A7248" w:rsidP="00C54BA5" w:rsidRDefault="004A7248" w14:paraId="152252D8" w14:textId="717A7DFD"/>
    <w:p w:rsidR="004A7248" w:rsidP="00C54BA5" w:rsidRDefault="004A7248" w14:paraId="03404721" w14:textId="4B3FE167"/>
    <w:p w:rsidR="005F6750" w:rsidP="00C54BA5" w:rsidRDefault="005F6750" w14:paraId="6CB70056" w14:textId="4394CDDE"/>
    <w:p w:rsidR="005F6750" w:rsidP="00C54BA5" w:rsidRDefault="005F6750" w14:paraId="3EAA8368" w14:textId="19FEE2B4"/>
    <w:p w:rsidR="005F6750" w:rsidP="00C54BA5" w:rsidRDefault="005F6750" w14:paraId="624BCFDB" w14:textId="70FC348C"/>
    <w:p w:rsidR="005F6750" w:rsidP="00C54BA5" w:rsidRDefault="005F6750" w14:paraId="1678D267" w14:textId="7E29F86C"/>
    <w:p w:rsidR="005F6750" w:rsidP="00C54BA5" w:rsidRDefault="005F6750" w14:paraId="2B2C4DCF" w14:textId="7F80C205"/>
    <w:p w:rsidR="005F6750" w:rsidP="00C54BA5" w:rsidRDefault="005F6750" w14:paraId="09A03381" w14:textId="22D2040F"/>
    <w:p w:rsidR="009604AB" w:rsidP="00C54BA5" w:rsidRDefault="009604AB" w14:paraId="6C6F908A" w14:textId="77777777"/>
    <w:p w:rsidR="009604AB" w:rsidP="00C54BA5" w:rsidRDefault="009604AB" w14:paraId="0688AC8A" w14:textId="77777777"/>
    <w:p w:rsidR="009604AB" w:rsidP="00C54BA5" w:rsidRDefault="009604AB" w14:paraId="47F54FD5" w14:textId="77777777"/>
    <w:p w:rsidR="009604AB" w:rsidP="00C54BA5" w:rsidRDefault="009604AB" w14:paraId="2DFA51B2" w14:textId="77777777"/>
    <w:p w:rsidRPr="009416BB" w:rsidR="009C005D" w:rsidP="006032C4" w:rsidRDefault="009C005D" w14:paraId="68010278" w14:textId="4ADD2A31">
      <w:pPr>
        <w:pStyle w:val="Heading3"/>
        <w:numPr>
          <w:ilvl w:val="0"/>
          <w:numId w:val="0"/>
        </w:numPr>
        <w:rPr>
          <w:rFonts w:eastAsiaTheme="majorEastAsia"/>
        </w:rPr>
      </w:pPr>
      <w:bookmarkStart w:name="_Toc140173473" w:id="0"/>
      <w:r>
        <w:t>Document Control</w:t>
      </w:r>
      <w:bookmarkEnd w:id="0"/>
    </w:p>
    <w:tbl>
      <w:tblPr>
        <w:tblW w:w="9429" w:type="dxa"/>
        <w:tblLayout w:type="fixed"/>
        <w:tblLook w:val="04A0" w:firstRow="1" w:lastRow="0" w:firstColumn="1" w:lastColumn="0" w:noHBand="0" w:noVBand="1"/>
      </w:tblPr>
      <w:tblGrid>
        <w:gridCol w:w="4498"/>
        <w:gridCol w:w="4931"/>
      </w:tblGrid>
      <w:tr w:rsidRPr="00E1700A" w:rsidR="0006246B" w:rsidTr="00575D8A" w14:paraId="4B50A3A9"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4591EEC9" w14:textId="25A49831">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0A827F0C" w14:textId="415F1833">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ND</w:t>
            </w:r>
            <w:r w:rsidR="00CE247F">
              <w:rPr>
                <w:rFonts w:eastAsia="Bookman Old Style" w:cs="Bookman Old Style"/>
                <w:color w:val="000000" w:themeColor="text1"/>
              </w:rPr>
              <w:t>CLOUD</w:t>
            </w:r>
            <w:r w:rsidR="008949D7">
              <w:rPr>
                <w:rFonts w:eastAsia="Bookman Old Style" w:cs="Bookman Old Style"/>
                <w:color w:val="000000" w:themeColor="text1"/>
              </w:rPr>
              <w:t>CC202100</w:t>
            </w:r>
            <w:r w:rsidR="00BD2879">
              <w:rPr>
                <w:rFonts w:eastAsia="Bookman Old Style" w:cs="Bookman Old Style"/>
                <w:color w:val="000000" w:themeColor="text1"/>
              </w:rPr>
              <w:t>1</w:t>
            </w:r>
          </w:p>
        </w:tc>
      </w:tr>
      <w:tr w:rsidRPr="00E1700A" w:rsidR="0006246B" w:rsidTr="00575D8A" w14:paraId="3A1DA2F0"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23C9D832" w14:textId="3E5F04E4">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1177C06C" w14:textId="583F579C">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 xml:space="preserve">Netradyne </w:t>
            </w:r>
            <w:r w:rsidR="008949D7">
              <w:rPr>
                <w:rFonts w:eastAsia="Bookman Old Style" w:cs="Bookman Old Style"/>
                <w:color w:val="000000" w:themeColor="text1"/>
              </w:rPr>
              <w:t>Cryptographic Control</w:t>
            </w:r>
            <w:r w:rsidR="007D3C8E">
              <w:rPr>
                <w:rFonts w:eastAsia="Bookman Old Style" w:cs="Bookman Old Style"/>
                <w:color w:val="000000" w:themeColor="text1"/>
              </w:rPr>
              <w:t xml:space="preserve"> Process</w:t>
            </w:r>
          </w:p>
        </w:tc>
      </w:tr>
      <w:tr w:rsidRPr="00E1700A" w:rsidR="0006246B" w:rsidTr="00575D8A" w14:paraId="30A10C03"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6FA35BFD" w14:textId="26C21F8D">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690CF1B1" w14:textId="6F94BE40">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Released</w:t>
            </w:r>
          </w:p>
        </w:tc>
      </w:tr>
      <w:tr w:rsidRPr="00E1700A" w:rsidR="0006246B" w:rsidTr="00575D8A" w14:paraId="190867E1"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58C8D5AC" w14:textId="1952016A">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BD2879" w14:paraId="2BB9FC14" w14:textId="27623C95">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2</w:t>
            </w:r>
            <w:r w:rsidR="008A258C">
              <w:rPr>
                <w:rFonts w:eastAsia="Bookman Old Style" w:cs="Bookman Old Style"/>
                <w:color w:val="000000" w:themeColor="text1"/>
              </w:rPr>
              <w:t>3</w:t>
            </w:r>
            <w:r w:rsidR="0006246B">
              <w:rPr>
                <w:rFonts w:eastAsia="Bookman Old Style" w:cs="Bookman Old Style"/>
                <w:color w:val="000000" w:themeColor="text1"/>
              </w:rPr>
              <w:t>-M</w:t>
            </w:r>
            <w:r w:rsidR="008949D7">
              <w:rPr>
                <w:rFonts w:eastAsia="Bookman Old Style" w:cs="Bookman Old Style"/>
                <w:color w:val="000000" w:themeColor="text1"/>
              </w:rPr>
              <w:t>AR</w:t>
            </w:r>
            <w:r w:rsidR="0006246B">
              <w:rPr>
                <w:rFonts w:eastAsia="Bookman Old Style" w:cs="Bookman Old Style"/>
                <w:color w:val="000000" w:themeColor="text1"/>
              </w:rPr>
              <w:t>-</w:t>
            </w:r>
            <w:r w:rsidR="008949D7">
              <w:rPr>
                <w:rFonts w:eastAsia="Bookman Old Style" w:cs="Bookman Old Style"/>
                <w:color w:val="000000" w:themeColor="text1"/>
              </w:rPr>
              <w:t>202</w:t>
            </w:r>
            <w:r w:rsidR="008A258C">
              <w:rPr>
                <w:rFonts w:eastAsia="Bookman Old Style" w:cs="Bookman Old Style"/>
                <w:color w:val="000000" w:themeColor="text1"/>
              </w:rPr>
              <w:t>1</w:t>
            </w:r>
          </w:p>
        </w:tc>
      </w:tr>
      <w:tr w:rsidRPr="00E1700A" w:rsidR="0006246B" w:rsidTr="00575D8A" w14:paraId="1B0FE279"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759CE4C7" w14:textId="5D038887">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8949D7" w14:paraId="1F019723" w14:textId="556E736C">
            <w:pPr>
              <w:spacing w:after="117" w:line="240" w:lineRule="auto"/>
              <w:ind w:left="10" w:hanging="10"/>
              <w:rPr>
                <w:rFonts w:eastAsia="Bookman Old Style" w:cs="Bookman Old Style"/>
                <w:color w:val="000000" w:themeColor="text1"/>
              </w:rPr>
            </w:pPr>
            <w:r w:rsidRPr="008949D7">
              <w:rPr>
                <w:rFonts w:eastAsia="Bookman Old Style" w:cs="Bookman Old Style"/>
                <w:color w:val="000000" w:themeColor="text1"/>
              </w:rPr>
              <w:t>Gaurav Agarwal</w:t>
            </w:r>
            <w:r w:rsidR="0006246B">
              <w:rPr>
                <w:rFonts w:eastAsia="Bookman Old Style" w:cs="Bookman Old Style"/>
                <w:color w:val="000000" w:themeColor="text1"/>
              </w:rPr>
              <w:t xml:space="preserve"> </w:t>
            </w:r>
          </w:p>
        </w:tc>
      </w:tr>
      <w:tr w:rsidRPr="00E1700A" w:rsidR="0006246B" w:rsidTr="00575D8A" w14:paraId="4493A26C"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1F9E1285" w14:textId="7E860BA9">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6400CD" w14:paraId="0E393ADB" w14:textId="0E251531">
            <w:pPr>
              <w:spacing w:after="117" w:line="240" w:lineRule="auto"/>
              <w:ind w:left="10" w:hanging="10"/>
              <w:rPr>
                <w:rFonts w:eastAsia="Bookman Old Style" w:cs="Bookman Old Style"/>
                <w:color w:val="000000" w:themeColor="text1"/>
              </w:rPr>
            </w:pPr>
            <w:r w:rsidRPr="008949D7">
              <w:rPr>
                <w:rFonts w:eastAsia="Bookman Old Style" w:cs="Bookman Old Style"/>
                <w:color w:val="000000" w:themeColor="text1"/>
              </w:rPr>
              <w:t>Gaurav Agarwal</w:t>
            </w:r>
            <w:r>
              <w:rPr>
                <w:rFonts w:eastAsia="Bookman Old Style" w:cs="Bookman Old Style"/>
                <w:color w:val="000000" w:themeColor="text1"/>
              </w:rPr>
              <w:t>, Melwin Prabu</w:t>
            </w:r>
          </w:p>
        </w:tc>
      </w:tr>
      <w:tr w:rsidRPr="00E1700A" w:rsidR="0006246B" w:rsidTr="00575D8A" w14:paraId="761310D7"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2D569A78" w14:textId="756ADA32">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8949D7" w14:paraId="6E70BD17" w14:textId="710579BA">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Vinay Rai</w:t>
            </w:r>
          </w:p>
        </w:tc>
      </w:tr>
      <w:tr w:rsidRPr="00E1700A" w:rsidR="0006246B" w:rsidTr="00575D8A" w14:paraId="25539045"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547A011D" w14:textId="6C3E59B6">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BD2879" w14:paraId="67899CDC" w14:textId="4E4A3E8A">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Vinay Rai</w:t>
            </w:r>
          </w:p>
        </w:tc>
      </w:tr>
      <w:tr w:rsidRPr="00E1700A" w:rsidR="0006246B" w:rsidTr="00575D8A" w14:paraId="45696A7E"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11D27392" w14:textId="09A62946">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B850C1" w14:paraId="51A86CF9" w14:textId="0DA6C599">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v2.</w:t>
            </w:r>
            <w:r w:rsidR="000725FA">
              <w:rPr>
                <w:rFonts w:eastAsia="Bookman Old Style" w:cs="Bookman Old Style"/>
                <w:color w:val="000000" w:themeColor="text1"/>
              </w:rPr>
              <w:t>2</w:t>
            </w:r>
          </w:p>
        </w:tc>
      </w:tr>
      <w:tr w:rsidRPr="00E1700A" w:rsidR="0006246B" w:rsidTr="00575D8A" w14:paraId="227D2684"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78273C09" w14:textId="40C71C36">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1437246D" w14:textId="4C13D39A">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rsidR="00E30BF7" w:rsidP="006E7FF5" w:rsidRDefault="00E30BF7" w14:paraId="0ADC23B9" w14:textId="5C6C0C27">
      <w:pPr>
        <w:spacing w:after="0"/>
        <w:rPr>
          <w:b/>
          <w:bCs/>
          <w:color w:val="000000" w:themeColor="text1"/>
          <w:szCs w:val="24"/>
        </w:rPr>
      </w:pPr>
    </w:p>
    <w:p w:rsidR="00300F05" w:rsidP="00300F05" w:rsidRDefault="00300F05" w14:paraId="1BEAF5E2" w14:textId="6FF61BA3">
      <w:pPr>
        <w:spacing w:after="0"/>
        <w:rPr>
          <w:b/>
          <w:bCs/>
          <w:color w:val="000000" w:themeColor="text1"/>
          <w:szCs w:val="24"/>
        </w:rPr>
      </w:pPr>
      <w:r>
        <w:rPr>
          <w:b/>
          <w:bCs/>
          <w:color w:val="000000" w:themeColor="text1"/>
          <w:szCs w:val="24"/>
        </w:rPr>
        <w:t>Document Edit History</w:t>
      </w:r>
    </w:p>
    <w:tbl>
      <w:tblPr>
        <w:tblW w:w="943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02"/>
        <w:gridCol w:w="1442"/>
        <w:gridCol w:w="5126"/>
        <w:gridCol w:w="1868"/>
      </w:tblGrid>
      <w:tr w:rsidRPr="00E1700A" w:rsidR="007F79FF" w:rsidTr="47B94067" w14:paraId="224911E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FE7A46A" w14:textId="59230AB5">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49B2AA9"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FC0590F" w14:textId="6E129F3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312548C0" w14:textId="4619AB7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Pr="00E1700A" w:rsidR="00B850C1" w:rsidTr="47B94067" w14:paraId="37122F4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E1700A" w:rsidR="00B850C1" w:rsidP="00B850C1" w:rsidRDefault="00B850C1" w14:paraId="7A0D8BC0" w14:textId="061DDCCD">
            <w:pPr>
              <w:spacing w:after="0" w:line="240" w:lineRule="auto"/>
              <w:textAlignment w:val="baseline"/>
              <w:rPr>
                <w:rFonts w:eastAsia="Times New Roman" w:cs="Segoe UI"/>
                <w:szCs w:val="18"/>
              </w:rPr>
            </w:pPr>
            <w:r>
              <w:rPr>
                <w:rFonts w:eastAsia="Times New Roman" w:cs="Segoe UI"/>
                <w:szCs w:val="18"/>
              </w:rPr>
              <w:t>v1.0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B850C1" w:rsidP="00B850C1" w:rsidRDefault="00B850C1" w14:paraId="74B73D75" w14:textId="6C400687">
            <w:pPr>
              <w:spacing w:after="0" w:line="240" w:lineRule="auto"/>
              <w:textAlignment w:val="baseline"/>
              <w:rPr>
                <w:rFonts w:eastAsia="Times New Roman" w:cs="Segoe UI"/>
                <w:szCs w:val="18"/>
              </w:rPr>
            </w:pPr>
            <w:r>
              <w:rPr>
                <w:rFonts w:eastAsia="Times New Roman" w:cs="Segoe UI"/>
                <w:szCs w:val="18"/>
              </w:rPr>
              <w:t>23-MAR-2021</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850C1" w:rsidR="00B850C1" w:rsidP="00B850C1" w:rsidRDefault="00B850C1" w14:paraId="34BDA352" w14:textId="2B7D1BF3">
            <w:pPr>
              <w:spacing w:after="0" w:line="240" w:lineRule="auto"/>
              <w:textAlignment w:val="baseline"/>
              <w:rPr>
                <w:rFonts w:eastAsia="Bookman Old Style" w:cs="Bookman Old Style"/>
                <w:color w:val="000000" w:themeColor="text1"/>
              </w:rPr>
            </w:pPr>
            <w:r w:rsidRPr="00B850C1">
              <w:rPr>
                <w:rFonts w:eastAsia="Bookman Old Style" w:cs="Bookman Old Style"/>
                <w:color w:val="000000" w:themeColor="text1"/>
              </w:rPr>
              <w:t>Original document</w:t>
            </w:r>
            <w:r>
              <w:rPr>
                <w:rFonts w:eastAsia="Bookman Old Style" w:cs="Bookman Old Style"/>
                <w:color w:val="000000" w:themeColor="text1"/>
              </w:rPr>
              <w:t>.</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837AEF" w:rsidR="00B850C1" w:rsidP="00B850C1" w:rsidRDefault="00B850C1" w14:paraId="6A2F5754" w14:textId="6C55D793">
            <w:pPr>
              <w:spacing w:after="0" w:line="240" w:lineRule="auto"/>
              <w:textAlignment w:val="baseline"/>
              <w:rPr>
                <w:rFonts w:eastAsia="Bookman Old Style" w:cs="Bookman Old Style"/>
                <w:color w:val="000000" w:themeColor="text1"/>
              </w:rPr>
            </w:pPr>
            <w:r w:rsidRPr="00837AEF">
              <w:rPr>
                <w:rFonts w:eastAsia="Bookman Old Style" w:cs="Bookman Old Style"/>
                <w:color w:val="000000" w:themeColor="text1"/>
              </w:rPr>
              <w:t>Gaurav Agarwal</w:t>
            </w:r>
          </w:p>
        </w:tc>
      </w:tr>
      <w:tr w:rsidRPr="00E1700A" w:rsidR="00B850C1" w:rsidTr="47B94067" w14:paraId="7EB218F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B850C1" w:rsidP="00B850C1" w:rsidRDefault="00B850C1" w14:paraId="79F05F17" w14:textId="0DDCD315">
            <w:pPr>
              <w:spacing w:after="0" w:line="240" w:lineRule="auto"/>
              <w:textAlignment w:val="baseline"/>
              <w:rPr>
                <w:rFonts w:eastAsia="Times New Roman" w:cs="Segoe UI"/>
                <w:szCs w:val="18"/>
              </w:rPr>
            </w:pPr>
            <w:r>
              <w:rPr>
                <w:rFonts w:eastAsia="Times New Roman" w:cs="Segoe UI"/>
                <w:szCs w:val="18"/>
              </w:rPr>
              <w:t>v2.0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B850C1" w:rsidP="00B850C1" w:rsidRDefault="00B850C1" w14:paraId="157CFFD3" w14:textId="72CB541B">
            <w:pPr>
              <w:spacing w:after="0" w:line="240" w:lineRule="auto"/>
              <w:textAlignment w:val="baseline"/>
              <w:rPr>
                <w:rFonts w:eastAsia="Times New Roman" w:cs="Segoe UI"/>
                <w:szCs w:val="18"/>
              </w:rPr>
            </w:pPr>
            <w:r>
              <w:rPr>
                <w:rFonts w:eastAsia="Times New Roman" w:cs="Segoe UI"/>
                <w:szCs w:val="18"/>
              </w:rPr>
              <w:t>23-JUN-2022</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850C1" w:rsidR="00B850C1" w:rsidP="00B850C1" w:rsidRDefault="00B850C1" w14:paraId="776F0EE6" w14:textId="5936F07E">
            <w:pPr>
              <w:spacing w:after="0" w:line="240" w:lineRule="auto"/>
              <w:textAlignment w:val="baseline"/>
              <w:rPr>
                <w:rFonts w:eastAsia="Bookman Old Style" w:cs="Bookman Old Style"/>
                <w:color w:val="000000" w:themeColor="text1"/>
              </w:rPr>
            </w:pPr>
            <w:r w:rsidRPr="00B850C1">
              <w:rPr>
                <w:rFonts w:eastAsia="Bookman Old Style" w:cs="Bookman Old Style"/>
                <w:color w:val="000000" w:themeColor="text1"/>
              </w:rPr>
              <w:t>Added newly implemented controls details.</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B850C1" w:rsidP="00B850C1" w:rsidRDefault="00837AEF" w14:paraId="7A9B982B" w14:textId="12446170">
            <w:pPr>
              <w:spacing w:after="0" w:line="240" w:lineRule="auto"/>
              <w:textAlignment w:val="baseline"/>
              <w:rPr>
                <w:rFonts w:eastAsia="Times New Roman" w:cs="Segoe UI"/>
                <w:szCs w:val="18"/>
              </w:rPr>
            </w:pPr>
            <w:r w:rsidRPr="00837AEF">
              <w:rPr>
                <w:rFonts w:eastAsia="Bookman Old Style" w:cs="Bookman Old Style"/>
                <w:color w:val="000000" w:themeColor="text1"/>
              </w:rPr>
              <w:t>Gaurav Agarwal</w:t>
            </w:r>
          </w:p>
        </w:tc>
      </w:tr>
      <w:tr w:rsidRPr="00E1700A" w:rsidR="00B850C1" w:rsidTr="47B94067" w14:paraId="06C440B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B850C1" w:rsidP="00B850C1" w:rsidRDefault="00B850C1" w14:paraId="5F9E52D0" w14:textId="703FB210">
            <w:pPr>
              <w:spacing w:after="0" w:line="240" w:lineRule="auto"/>
              <w:textAlignment w:val="baseline"/>
              <w:rPr>
                <w:rFonts w:eastAsia="Times New Roman" w:cs="Segoe UI"/>
                <w:szCs w:val="18"/>
              </w:rPr>
            </w:pPr>
            <w:r>
              <w:rPr>
                <w:rFonts w:eastAsia="Times New Roman" w:cs="Segoe UI"/>
                <w:szCs w:val="18"/>
              </w:rPr>
              <w:t>v2.1</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B850C1" w:rsidP="00B850C1" w:rsidRDefault="00B850C1" w14:paraId="57DBD039" w14:textId="7DA1C5E5">
            <w:pPr>
              <w:spacing w:after="0" w:line="240" w:lineRule="auto"/>
              <w:textAlignment w:val="baseline"/>
              <w:rPr>
                <w:rFonts w:eastAsia="Times New Roman" w:cs="Segoe UI"/>
                <w:szCs w:val="18"/>
              </w:rPr>
            </w:pPr>
            <w:r>
              <w:rPr>
                <w:rFonts w:eastAsia="Times New Roman" w:cs="Segoe UI"/>
                <w:szCs w:val="18"/>
              </w:rPr>
              <w:t>16-MAR-2023</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B850C1" w:rsidP="00B850C1" w:rsidRDefault="00B850C1" w14:paraId="26D012AB" w14:textId="07463572">
            <w:pPr>
              <w:spacing w:after="0" w:line="240" w:lineRule="auto"/>
              <w:textAlignment w:val="baseline"/>
              <w:rPr>
                <w:rFonts w:eastAsia="Times New Roman" w:cs="Segoe UI"/>
                <w:szCs w:val="18"/>
              </w:rPr>
            </w:pPr>
            <w:r>
              <w:rPr>
                <w:rFonts w:eastAsia="Times New Roman" w:cs="Segoe UI"/>
                <w:szCs w:val="18"/>
              </w:rPr>
              <w:t>Aligned with standard template.</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E1700A" w:rsidR="00B850C1" w:rsidP="00B850C1" w:rsidRDefault="00B850C1" w14:paraId="1768FC8C" w14:textId="30CE2B6B">
            <w:pPr>
              <w:spacing w:after="0" w:line="240" w:lineRule="auto"/>
              <w:textAlignment w:val="baseline"/>
              <w:rPr>
                <w:rFonts w:eastAsia="Times New Roman" w:cs="Segoe UI"/>
                <w:szCs w:val="18"/>
              </w:rPr>
            </w:pPr>
            <w:r w:rsidRPr="00E1700A">
              <w:rPr>
                <w:rFonts w:eastAsia="Times New Roman" w:cs="Times New Roman"/>
                <w:szCs w:val="18"/>
              </w:rPr>
              <w:t> </w:t>
            </w:r>
            <w:r w:rsidR="00837AEF">
              <w:rPr>
                <w:rFonts w:eastAsia="Times New Roman" w:cs="Times New Roman"/>
                <w:szCs w:val="18"/>
              </w:rPr>
              <w:t>Melwin Prabu</w:t>
            </w:r>
          </w:p>
        </w:tc>
      </w:tr>
      <w:tr w:rsidRPr="00E1700A" w:rsidR="0094357F" w:rsidTr="47B94067" w14:paraId="3277116E"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94357F" w:rsidP="00B850C1" w:rsidRDefault="0094357F" w14:paraId="40C37037" w14:textId="6E9CEC5D">
            <w:pPr>
              <w:spacing w:after="0" w:line="240" w:lineRule="auto"/>
              <w:textAlignment w:val="baseline"/>
              <w:rPr>
                <w:rFonts w:eastAsia="Times New Roman" w:cs="Segoe UI"/>
                <w:szCs w:val="18"/>
              </w:rPr>
            </w:pPr>
            <w:r>
              <w:rPr>
                <w:rFonts w:eastAsia="Times New Roman" w:cs="Segoe UI"/>
                <w:szCs w:val="18"/>
              </w:rPr>
              <w:t>v2.2</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94357F" w:rsidP="00B850C1" w:rsidRDefault="0094357F" w14:paraId="24B4B59D" w14:textId="13541F4A">
            <w:pPr>
              <w:spacing w:after="0" w:line="240" w:lineRule="auto"/>
              <w:textAlignment w:val="baseline"/>
              <w:rPr>
                <w:rFonts w:eastAsia="Times New Roman" w:cs="Segoe UI"/>
                <w:szCs w:val="18"/>
              </w:rPr>
            </w:pPr>
            <w:r>
              <w:rPr>
                <w:rFonts w:eastAsia="Times New Roman" w:cs="Segoe UI"/>
                <w:szCs w:val="18"/>
              </w:rPr>
              <w:t>01-FEB-202</w:t>
            </w:r>
            <w:r w:rsidR="00E442CE">
              <w:rPr>
                <w:rFonts w:eastAsia="Times New Roman" w:cs="Segoe UI"/>
                <w:szCs w:val="18"/>
              </w:rPr>
              <w:t>4</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94357F" w:rsidP="00B850C1" w:rsidRDefault="00BB206F" w14:paraId="43A81463" w14:textId="00499943">
            <w:pPr>
              <w:spacing w:after="0" w:line="240" w:lineRule="auto"/>
              <w:textAlignment w:val="baseline"/>
              <w:rPr>
                <w:rFonts w:eastAsia="Times New Roman" w:cs="Segoe UI"/>
                <w:szCs w:val="18"/>
              </w:rPr>
            </w:pPr>
            <w:r w:rsidRPr="00BB206F">
              <w:rPr>
                <w:rFonts w:eastAsia="Times New Roman" w:cs="Segoe UI"/>
                <w:szCs w:val="18"/>
              </w:rPr>
              <w:t>Refined to include more controls on data privacy/Data Protection</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94357F" w:rsidP="00B850C1" w:rsidRDefault="00BB206F" w14:paraId="2222F754" w14:textId="451EA10E">
            <w:pPr>
              <w:spacing w:after="0" w:line="240" w:lineRule="auto"/>
              <w:textAlignment w:val="baseline"/>
              <w:rPr>
                <w:rFonts w:eastAsia="Times New Roman" w:cs="Times New Roman"/>
                <w:szCs w:val="18"/>
              </w:rPr>
            </w:pPr>
            <w:r>
              <w:rPr>
                <w:rFonts w:eastAsia="Times New Roman" w:cs="Times New Roman"/>
                <w:szCs w:val="18"/>
              </w:rPr>
              <w:t>Melwin Prabu</w:t>
            </w:r>
          </w:p>
        </w:tc>
      </w:tr>
      <w:tr w:rsidR="31F978FB" w:rsidTr="47B94067" w14:paraId="6022C28F" w14:textId="77777777">
        <w:trPr>
          <w:trHeight w:val="300"/>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59A040F6" w:rsidP="31F978FB" w:rsidRDefault="59A040F6" w14:paraId="1B182D21" w14:textId="5E7A4538">
            <w:pPr>
              <w:spacing w:line="240" w:lineRule="auto"/>
              <w:rPr>
                <w:rFonts w:eastAsia="Times New Roman" w:cs="Segoe UI"/>
              </w:rPr>
            </w:pPr>
            <w:r w:rsidRPr="31F978FB">
              <w:rPr>
                <w:rFonts w:eastAsia="Times New Roman" w:cs="Segoe UI"/>
              </w:rPr>
              <w:t>V2.2</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59A040F6" w:rsidP="31F978FB" w:rsidRDefault="59A040F6" w14:paraId="7C3EA0B6" w14:textId="646EA125">
            <w:pPr>
              <w:spacing w:line="240" w:lineRule="auto"/>
              <w:rPr>
                <w:rFonts w:eastAsia="Times New Roman" w:cs="Segoe UI"/>
              </w:rPr>
            </w:pPr>
            <w:r w:rsidRPr="47B94067" w:rsidR="277FDC08">
              <w:rPr>
                <w:rFonts w:eastAsia="Times New Roman" w:cs="Segoe UI"/>
              </w:rPr>
              <w:t>27</w:t>
            </w:r>
            <w:r w:rsidRPr="47B94067" w:rsidR="59A040F6">
              <w:rPr>
                <w:rFonts w:eastAsia="Times New Roman" w:cs="Segoe UI"/>
              </w:rPr>
              <w:t>-</w:t>
            </w:r>
            <w:r w:rsidRPr="47B94067" w:rsidR="4771BED1">
              <w:rPr>
                <w:rFonts w:eastAsia="Times New Roman" w:cs="Segoe UI"/>
              </w:rPr>
              <w:t>JAN-</w:t>
            </w:r>
            <w:r w:rsidRPr="47B94067" w:rsidR="59A040F6">
              <w:rPr>
                <w:rFonts w:eastAsia="Times New Roman" w:cs="Segoe UI"/>
              </w:rPr>
              <w:t>2025</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59A040F6" w:rsidP="31F978FB" w:rsidRDefault="59A040F6" w14:paraId="5F172AA0" w14:textId="0EF3D9DB">
            <w:pPr>
              <w:spacing w:line="240" w:lineRule="auto"/>
              <w:rPr>
                <w:rFonts w:eastAsia="Times New Roman" w:cs="Segoe UI"/>
              </w:rPr>
            </w:pPr>
            <w:r w:rsidRPr="31F978FB">
              <w:rPr>
                <w:rFonts w:eastAsia="Times New Roman" w:cs="Segoe UI"/>
              </w:rPr>
              <w:t>Annual review with no change</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59A040F6" w:rsidP="31F978FB" w:rsidRDefault="59A040F6" w14:paraId="2BB707F4" w14:textId="5576417C">
            <w:pPr>
              <w:spacing w:line="240" w:lineRule="auto"/>
              <w:rPr>
                <w:rFonts w:eastAsia="Times New Roman" w:cs="Times New Roman"/>
              </w:rPr>
            </w:pPr>
            <w:r w:rsidRPr="31F978FB">
              <w:rPr>
                <w:rFonts w:eastAsia="Times New Roman" w:cs="Times New Roman"/>
              </w:rPr>
              <w:t>Gaurav Agarwal</w:t>
            </w:r>
          </w:p>
        </w:tc>
      </w:tr>
    </w:tbl>
    <w:p w:rsidR="00300F05" w:rsidP="00300F05" w:rsidRDefault="00300F05" w14:paraId="677F7577" w14:textId="77777777">
      <w:pPr>
        <w:spacing w:after="0"/>
        <w:rPr>
          <w:b/>
          <w:bCs/>
          <w:color w:val="000000" w:themeColor="text1"/>
          <w:szCs w:val="24"/>
        </w:rPr>
      </w:pPr>
    </w:p>
    <w:p w:rsidR="006E7FF5" w:rsidP="006E7FF5" w:rsidRDefault="00300F05" w14:paraId="363B6348" w14:textId="07A194DF">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1586"/>
        <w:gridCol w:w="2552"/>
        <w:gridCol w:w="1946"/>
        <w:gridCol w:w="3370"/>
      </w:tblGrid>
      <w:tr w:rsidRPr="00527A00" w:rsidR="00300F05" w:rsidTr="47B94067" w14:paraId="04BFE291"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6E7FF5" w:rsidP="009416BB" w:rsidRDefault="00300F05" w14:paraId="1F5C8605" w14:textId="5CD8DAB2">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sidR="006E7FF5">
              <w:rPr>
                <w:rFonts w:eastAsia="Times New Roman" w:cs="Times New Roman"/>
                <w:color w:val="0070C0"/>
                <w:szCs w:val="18"/>
              </w:rPr>
              <w:t>  </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6E7FF5" w:rsidP="009416BB" w:rsidRDefault="00300F05" w14:paraId="3B8E1E85" w14:textId="7AFCA56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6E7FF5" w:rsidP="009416BB" w:rsidRDefault="00300F05" w14:paraId="5635B0B4" w14:textId="454E0360">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6E7FF5" w:rsidP="009416BB" w:rsidRDefault="00300F05" w14:paraId="64C8C1CE" w14:textId="3B89A664">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Pr="00373998" w:rsidR="006E7FF5">
              <w:rPr>
                <w:rFonts w:eastAsia="Times New Roman" w:cs="Times New Roman"/>
                <w:color w:val="0070C0"/>
                <w:szCs w:val="18"/>
              </w:rPr>
              <w:t> </w:t>
            </w:r>
          </w:p>
        </w:tc>
      </w:tr>
      <w:tr w:rsidRPr="00527A00" w:rsidR="00837AEF" w:rsidTr="47B94067" w14:paraId="712AC61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527A00" w:rsidR="00837AEF" w:rsidP="00837AEF" w:rsidRDefault="00837AEF" w14:paraId="50638946" w14:textId="066AC4B7">
            <w:pPr>
              <w:spacing w:after="0" w:line="240" w:lineRule="auto"/>
              <w:textAlignment w:val="baseline"/>
              <w:rPr>
                <w:rFonts w:eastAsia="Times New Roman" w:cs="Segoe UI"/>
                <w:szCs w:val="18"/>
              </w:rPr>
            </w:pPr>
            <w:r>
              <w:rPr>
                <w:rFonts w:eastAsia="Times New Roman" w:cs="Segoe UI"/>
                <w:szCs w:val="18"/>
              </w:rPr>
              <w:t>23-MAR-2021</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837AEF" w:rsidP="00837AEF" w:rsidRDefault="00837AEF" w14:paraId="15962FE7" w14:textId="2E63DC9D">
            <w:pPr>
              <w:spacing w:after="0" w:line="240" w:lineRule="auto"/>
              <w:textAlignment w:val="baseline"/>
              <w:rPr>
                <w:rFonts w:eastAsia="Times New Roman" w:cs="Segoe UI"/>
                <w:szCs w:val="18"/>
              </w:rPr>
            </w:pPr>
            <w:r>
              <w:rPr>
                <w:rFonts w:eastAsia="Times New Roman" w:cs="Segoe UI"/>
                <w:szCs w:val="18"/>
              </w:rPr>
              <w:t>Vinay Rai</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837AEF" w:rsidP="00837AEF" w:rsidRDefault="00837AEF" w14:paraId="3DB872DB" w14:textId="58F85B7C">
            <w:pPr>
              <w:spacing w:after="0" w:line="240" w:lineRule="auto"/>
              <w:textAlignment w:val="baseline"/>
              <w:rPr>
                <w:rFonts w:eastAsia="Times New Roman" w:cs="Segoe UI"/>
                <w:szCs w:val="18"/>
              </w:rPr>
            </w:pPr>
            <w:r>
              <w:rPr>
                <w:rFonts w:eastAsia="Times New Roman" w:cs="Segoe UI"/>
                <w:szCs w:val="18"/>
              </w:rPr>
              <w:t>Senior 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837AEF" w:rsidP="6C8495A8" w:rsidRDefault="58A9AC6B" w14:paraId="681B0F67" w14:textId="30F31403">
            <w:pPr>
              <w:spacing w:after="0" w:line="240" w:lineRule="auto"/>
              <w:textAlignment w:val="baseline"/>
              <w:rPr>
                <w:rFonts w:eastAsia="Times New Roman" w:cs="Segoe UI"/>
              </w:rPr>
            </w:pPr>
            <w:r w:rsidRPr="6C8495A8">
              <w:rPr>
                <w:rFonts w:eastAsia="Times New Roman" w:cs="Segoe UI"/>
              </w:rPr>
              <w:t>Approved</w:t>
            </w:r>
          </w:p>
        </w:tc>
      </w:tr>
      <w:tr w:rsidRPr="00527A00" w:rsidR="00837AEF" w:rsidTr="47B94067" w14:paraId="4AA9430D"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837AEF" w:rsidP="00837AEF" w:rsidRDefault="00837AEF" w14:paraId="10FD90B6" w14:textId="197B7CE2">
            <w:pPr>
              <w:spacing w:after="0" w:line="240" w:lineRule="auto"/>
              <w:textAlignment w:val="baseline"/>
              <w:rPr>
                <w:rFonts w:eastAsia="Times New Roman" w:cs="Segoe UI"/>
                <w:szCs w:val="18"/>
              </w:rPr>
            </w:pPr>
            <w:r>
              <w:rPr>
                <w:rFonts w:eastAsia="Times New Roman" w:cs="Segoe UI"/>
                <w:szCs w:val="18"/>
              </w:rPr>
              <w:t>28-JUN-2022</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837AEF" w:rsidP="00837AEF" w:rsidRDefault="00837AEF" w14:paraId="6AA54672" w14:textId="7D3D8A72">
            <w:pPr>
              <w:spacing w:after="0" w:line="240" w:lineRule="auto"/>
              <w:textAlignment w:val="baseline"/>
              <w:rPr>
                <w:rFonts w:eastAsia="Times New Roman" w:cs="Segoe UI"/>
                <w:szCs w:val="18"/>
              </w:rPr>
            </w:pPr>
            <w:r>
              <w:rPr>
                <w:rFonts w:eastAsia="Times New Roman" w:cs="Segoe UI"/>
                <w:szCs w:val="18"/>
              </w:rPr>
              <w:t>Vinay Rai</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837AEF" w:rsidP="00837AEF" w:rsidRDefault="00837AEF" w14:paraId="618C6352" w14:textId="3C109425">
            <w:pPr>
              <w:spacing w:after="0" w:line="240" w:lineRule="auto"/>
              <w:textAlignment w:val="baseline"/>
              <w:rPr>
                <w:rFonts w:eastAsia="Times New Roman" w:cs="Segoe UI"/>
                <w:szCs w:val="18"/>
              </w:rPr>
            </w:pPr>
            <w:r>
              <w:rPr>
                <w:rFonts w:eastAsia="Times New Roman" w:cs="Segoe UI"/>
                <w:szCs w:val="18"/>
              </w:rPr>
              <w:t>Senior 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837AEF" w:rsidP="6C8495A8" w:rsidRDefault="6608A2D7" w14:paraId="61CB2DCF" w14:textId="25567D86">
            <w:pPr>
              <w:spacing w:after="0" w:line="240" w:lineRule="auto"/>
              <w:textAlignment w:val="baseline"/>
              <w:rPr>
                <w:rFonts w:eastAsia="Times New Roman" w:cs="Segoe UI"/>
              </w:rPr>
            </w:pPr>
            <w:r w:rsidRPr="6C8495A8">
              <w:rPr>
                <w:rFonts w:eastAsia="Times New Roman" w:cs="Segoe UI"/>
              </w:rPr>
              <w:t>Approved</w:t>
            </w:r>
          </w:p>
        </w:tc>
      </w:tr>
      <w:tr w:rsidRPr="00527A00" w:rsidR="00D33B50" w:rsidTr="47B94067" w14:paraId="74B0998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D33B50" w:rsidP="00D33B50" w:rsidRDefault="00D33B50" w14:paraId="5A7E364B" w14:textId="63CA6C1D">
            <w:pPr>
              <w:spacing w:after="0" w:line="240" w:lineRule="auto"/>
              <w:textAlignment w:val="baseline"/>
              <w:rPr>
                <w:rFonts w:eastAsia="Times New Roman" w:cs="Segoe UI"/>
                <w:szCs w:val="18"/>
              </w:rPr>
            </w:pPr>
            <w:r>
              <w:rPr>
                <w:rFonts w:eastAsia="Times New Roman" w:cs="Segoe UI"/>
                <w:szCs w:val="18"/>
              </w:rPr>
              <w:t>20-MAR-2023</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527A00" w:rsidR="00D33B50" w:rsidP="00D33B50" w:rsidRDefault="00D33B50" w14:paraId="36F5BCA7" w14:textId="0546D52B">
            <w:pPr>
              <w:spacing w:after="0" w:line="240" w:lineRule="auto"/>
              <w:textAlignment w:val="baseline"/>
              <w:rPr>
                <w:rFonts w:eastAsia="Times New Roman" w:cs="Segoe UI"/>
                <w:szCs w:val="18"/>
              </w:rPr>
            </w:pPr>
            <w:r>
              <w:rPr>
                <w:rFonts w:eastAsia="Times New Roman" w:cs="Segoe UI"/>
                <w:szCs w:val="18"/>
              </w:rPr>
              <w:t>Vinay Rai</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527A00" w:rsidR="00D33B50" w:rsidP="00D33B50" w:rsidRDefault="00D33B50" w14:paraId="0C53319B" w14:textId="23A63BA7">
            <w:pPr>
              <w:spacing w:after="0" w:line="240" w:lineRule="auto"/>
              <w:textAlignment w:val="baseline"/>
              <w:rPr>
                <w:rFonts w:eastAsia="Times New Roman" w:cs="Segoe UI"/>
                <w:szCs w:val="18"/>
              </w:rPr>
            </w:pPr>
            <w:r>
              <w:rPr>
                <w:rFonts w:eastAsia="Times New Roman" w:cs="Segoe UI"/>
                <w:szCs w:val="18"/>
              </w:rPr>
              <w:t>Senior 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527A00" w:rsidR="00D33B50" w:rsidP="6C8495A8" w:rsidRDefault="00D33B50" w14:paraId="6EA2C01A" w14:textId="4827A3A0">
            <w:pPr>
              <w:spacing w:after="0" w:line="240" w:lineRule="auto"/>
              <w:textAlignment w:val="baseline"/>
              <w:rPr>
                <w:rFonts w:eastAsia="Times New Roman" w:cs="Segoe UI"/>
              </w:rPr>
            </w:pPr>
            <w:r w:rsidRPr="6C8495A8">
              <w:rPr>
                <w:rFonts w:eastAsia="Times New Roman" w:cs="Times New Roman"/>
              </w:rPr>
              <w:t> </w:t>
            </w:r>
            <w:r w:rsidRPr="6C8495A8" w:rsidR="12500469">
              <w:rPr>
                <w:rFonts w:eastAsia="Times New Roman" w:cs="Times New Roman"/>
              </w:rPr>
              <w:t>Approved</w:t>
            </w:r>
          </w:p>
        </w:tc>
      </w:tr>
      <w:tr w:rsidRPr="00527A00" w:rsidR="00BB206F" w:rsidTr="47B94067" w14:paraId="4C06B2A3"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BB206F" w:rsidP="00D33B50" w:rsidRDefault="00BB206F" w14:paraId="649E321B" w14:textId="65C0FC0A">
            <w:pPr>
              <w:spacing w:after="0" w:line="240" w:lineRule="auto"/>
              <w:textAlignment w:val="baseline"/>
              <w:rPr>
                <w:rFonts w:eastAsia="Times New Roman" w:cs="Segoe UI"/>
                <w:szCs w:val="18"/>
              </w:rPr>
            </w:pPr>
            <w:r>
              <w:rPr>
                <w:rFonts w:eastAsia="Times New Roman" w:cs="Segoe UI"/>
                <w:szCs w:val="18"/>
              </w:rPr>
              <w:t>02-FEB-202</w:t>
            </w:r>
            <w:r w:rsidR="00E442CE">
              <w:rPr>
                <w:rFonts w:eastAsia="Times New Roman" w:cs="Segoe UI"/>
                <w:szCs w:val="18"/>
              </w:rPr>
              <w:t>4</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BB206F" w:rsidP="00D33B50" w:rsidRDefault="00BB206F" w14:paraId="23F52A8D" w14:textId="44F5F499">
            <w:pPr>
              <w:spacing w:after="0" w:line="240" w:lineRule="auto"/>
              <w:textAlignment w:val="baseline"/>
              <w:rPr>
                <w:rFonts w:eastAsia="Times New Roman" w:cs="Segoe UI"/>
                <w:szCs w:val="18"/>
              </w:rPr>
            </w:pPr>
            <w:r>
              <w:rPr>
                <w:rFonts w:eastAsia="Times New Roman" w:cs="Segoe UI"/>
                <w:szCs w:val="18"/>
              </w:rPr>
              <w:t>Vinay Rai</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BB206F" w:rsidP="00D33B50" w:rsidRDefault="00BB206F" w14:paraId="0F6E168D" w14:textId="7CF6BFE0">
            <w:pPr>
              <w:spacing w:after="0" w:line="240" w:lineRule="auto"/>
              <w:textAlignment w:val="baseline"/>
              <w:rPr>
                <w:rFonts w:eastAsia="Times New Roman" w:cs="Segoe UI"/>
                <w:szCs w:val="18"/>
              </w:rPr>
            </w:pPr>
            <w:r>
              <w:rPr>
                <w:rFonts w:eastAsia="Times New Roman" w:cs="Segoe UI"/>
                <w:szCs w:val="18"/>
              </w:rPr>
              <w:t>Senior 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BB206F" w:rsidP="6C8495A8" w:rsidRDefault="2B2C4763" w14:paraId="0D63E2F6" w14:textId="3D00F0FA">
            <w:pPr>
              <w:spacing w:after="0" w:line="240" w:lineRule="auto"/>
              <w:textAlignment w:val="baseline"/>
              <w:rPr>
                <w:rFonts w:eastAsia="Times New Roman" w:cs="Times New Roman"/>
              </w:rPr>
            </w:pPr>
            <w:r w:rsidRPr="6C8495A8">
              <w:rPr>
                <w:rFonts w:eastAsia="Times New Roman" w:cs="Times New Roman"/>
              </w:rPr>
              <w:t>Approved</w:t>
            </w:r>
          </w:p>
        </w:tc>
      </w:tr>
      <w:tr w:rsidR="31F978FB" w:rsidTr="47B94067" w14:paraId="2B87EE25" w14:textId="77777777">
        <w:trPr>
          <w:trHeight w:val="300"/>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17B5C213" w:rsidP="31F978FB" w:rsidRDefault="17B5C213" w14:paraId="5343AA5C" w14:textId="10EA0FDB">
            <w:pPr>
              <w:spacing w:line="240" w:lineRule="auto"/>
              <w:rPr>
                <w:rFonts w:eastAsia="Times New Roman" w:cs="Segoe UI"/>
              </w:rPr>
            </w:pPr>
            <w:r w:rsidRPr="47B94067" w:rsidR="4F924182">
              <w:rPr>
                <w:rFonts w:eastAsia="Times New Roman" w:cs="Segoe UI"/>
              </w:rPr>
              <w:t>31</w:t>
            </w:r>
            <w:r w:rsidRPr="47B94067" w:rsidR="17B5C213">
              <w:rPr>
                <w:rFonts w:eastAsia="Times New Roman" w:cs="Segoe UI"/>
              </w:rPr>
              <w:t>-</w:t>
            </w:r>
            <w:r w:rsidRPr="47B94067" w:rsidR="15122566">
              <w:rPr>
                <w:rFonts w:eastAsia="Times New Roman" w:cs="Segoe UI"/>
              </w:rPr>
              <w:t>JAN-</w:t>
            </w:r>
            <w:r w:rsidRPr="47B94067" w:rsidR="17B5C213">
              <w:rPr>
                <w:rFonts w:eastAsia="Times New Roman" w:cs="Segoe UI"/>
              </w:rPr>
              <w:t>2025</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31F978FB" w:rsidP="31F978FB" w:rsidRDefault="31F978FB" w14:paraId="6EC8B38A" w14:textId="44F5F499">
            <w:pPr>
              <w:spacing w:after="0" w:line="240" w:lineRule="auto"/>
              <w:rPr>
                <w:rFonts w:eastAsia="Times New Roman" w:cs="Segoe UI"/>
              </w:rPr>
            </w:pPr>
            <w:r w:rsidRPr="31F978FB">
              <w:rPr>
                <w:rFonts w:eastAsia="Times New Roman" w:cs="Segoe UI"/>
              </w:rPr>
              <w:t>Vinay Rai</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31F978FB" w:rsidP="31F978FB" w:rsidRDefault="31F978FB" w14:paraId="4C221887" w14:textId="7CF6BFE0">
            <w:pPr>
              <w:spacing w:after="0" w:line="240" w:lineRule="auto"/>
              <w:rPr>
                <w:rFonts w:eastAsia="Times New Roman" w:cs="Segoe UI"/>
              </w:rPr>
            </w:pPr>
            <w:r w:rsidRPr="31F978FB">
              <w:rPr>
                <w:rFonts w:eastAsia="Times New Roman" w:cs="Segoe UI"/>
              </w:rPr>
              <w:t>Senior 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3A830529" w:rsidP="31F978FB" w:rsidRDefault="3A830529" w14:paraId="73630E01" w14:textId="05DC8D56">
            <w:pPr>
              <w:spacing w:line="240" w:lineRule="auto"/>
              <w:rPr>
                <w:rFonts w:eastAsia="Times New Roman" w:cs="Times New Roman"/>
              </w:rPr>
            </w:pPr>
            <w:r w:rsidRPr="31F978FB">
              <w:rPr>
                <w:rFonts w:eastAsia="Times New Roman" w:cs="Times New Roman"/>
              </w:rPr>
              <w:t>Approved</w:t>
            </w:r>
          </w:p>
        </w:tc>
      </w:tr>
    </w:tbl>
    <w:p w:rsidR="007F79FF" w:rsidP="00300F05" w:rsidRDefault="007F79FF" w14:paraId="6B0BBFB2" w14:textId="77777777">
      <w:pPr>
        <w:spacing w:after="0"/>
        <w:rPr>
          <w:b/>
          <w:bCs/>
          <w:color w:val="000000" w:themeColor="text1"/>
          <w:szCs w:val="24"/>
        </w:rPr>
      </w:pPr>
    </w:p>
    <w:p w:rsidR="00300F05" w:rsidP="00300F05" w:rsidRDefault="00300F05" w14:paraId="60305668" w14:textId="2577412A">
      <w:pPr>
        <w:spacing w:after="0"/>
        <w:rPr>
          <w:b/>
          <w:bCs/>
          <w:color w:val="000000" w:themeColor="text1"/>
          <w:szCs w:val="24"/>
        </w:rPr>
      </w:pPr>
      <w:r>
        <w:rPr>
          <w:b/>
          <w:bCs/>
          <w:color w:val="000000" w:themeColor="text1"/>
          <w:szCs w:val="24"/>
        </w:rPr>
        <w:t>Distribution of Final Document</w:t>
      </w:r>
    </w:p>
    <w:tbl>
      <w:tblPr>
        <w:tblW w:w="9473"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70"/>
        <w:gridCol w:w="4903"/>
      </w:tblGrid>
      <w:tr w:rsidRPr="00527A00" w:rsidR="00300F05" w:rsidTr="00575D8A" w14:paraId="0E744C5F"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7E1C1FEC" w14:textId="46A6B15E">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18018C69" w14:textId="1E73248A">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Pr="00527A00" w:rsidR="00300F05" w:rsidTr="00575D8A" w14:paraId="3F9F5845"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300F05" w14:paraId="628F0FBB" w14:textId="77777777">
            <w:pPr>
              <w:spacing w:after="0" w:line="240" w:lineRule="auto"/>
              <w:textAlignment w:val="baseline"/>
              <w:rPr>
                <w:rFonts w:eastAsia="Times New Roman" w:cs="Segoe UI"/>
                <w:szCs w:val="18"/>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00F05" w14:paraId="255B6E33" w14:textId="77777777">
            <w:pPr>
              <w:spacing w:after="0" w:line="240" w:lineRule="auto"/>
              <w:textAlignment w:val="baseline"/>
              <w:rPr>
                <w:rFonts w:eastAsia="Times New Roman" w:cs="Segoe UI"/>
                <w:szCs w:val="18"/>
              </w:rPr>
            </w:pPr>
          </w:p>
        </w:tc>
      </w:tr>
      <w:tr w:rsidRPr="00527A00" w:rsidR="00300F05" w:rsidTr="00575D8A" w14:paraId="4587B61D"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300F05" w14:paraId="23E47567" w14:textId="77777777">
            <w:pPr>
              <w:spacing w:after="0" w:line="240" w:lineRule="auto"/>
              <w:textAlignment w:val="baseline"/>
              <w:rPr>
                <w:rFonts w:eastAsia="Times New Roman" w:cs="Segoe UI"/>
                <w:szCs w:val="18"/>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00F05" w14:paraId="0E78A612" w14:textId="77777777">
            <w:pPr>
              <w:spacing w:after="0" w:line="240" w:lineRule="auto"/>
              <w:textAlignment w:val="baseline"/>
              <w:rPr>
                <w:rFonts w:eastAsia="Times New Roman" w:cs="Segoe UI"/>
                <w:szCs w:val="18"/>
              </w:rPr>
            </w:pPr>
          </w:p>
        </w:tc>
      </w:tr>
      <w:tr w:rsidRPr="00527A00" w:rsidR="00300F05" w:rsidTr="00575D8A" w14:paraId="318A5663"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300F05" w:rsidRDefault="00300F05" w14:paraId="221BA55C" w14:textId="77777777">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9416BB" w:rsidRDefault="00300F05" w14:paraId="19A3874D" w14:textId="77777777">
            <w:pPr>
              <w:spacing w:after="0" w:line="240" w:lineRule="auto"/>
              <w:textAlignment w:val="baseline"/>
              <w:rPr>
                <w:rFonts w:eastAsia="Times New Roman" w:cs="Segoe UI"/>
                <w:szCs w:val="18"/>
              </w:rPr>
            </w:pPr>
            <w:r w:rsidRPr="00527A00">
              <w:rPr>
                <w:rFonts w:eastAsia="Times New Roman" w:cs="Times New Roman"/>
                <w:szCs w:val="18"/>
              </w:rPr>
              <w:t>  </w:t>
            </w:r>
          </w:p>
        </w:tc>
      </w:tr>
    </w:tbl>
    <w:p w:rsidR="0039466B" w:rsidP="0039466B" w:rsidRDefault="00BD2879" w14:paraId="276DCFC3" w14:textId="502106ED">
      <w:pPr>
        <w:rPr>
          <w:lang w:val="en-US"/>
        </w:rPr>
      </w:pPr>
      <w:r>
        <w:rPr>
          <w:lang w:val="en-US"/>
        </w:rPr>
        <w:tab/>
      </w:r>
    </w:p>
    <w:p w:rsidR="00F3765F" w:rsidP="0039466B" w:rsidRDefault="00F3765F" w14:paraId="63B0F577" w14:textId="77777777">
      <w:pPr>
        <w:rPr>
          <w:lang w:val="en-US"/>
        </w:rPr>
      </w:pPr>
    </w:p>
    <w:p w:rsidR="00FE7BD6" w:rsidP="0039466B" w:rsidRDefault="00FE7BD6" w14:paraId="45D1233E" w14:textId="77777777">
      <w:pPr>
        <w:rPr>
          <w:lang w:val="en-US"/>
        </w:rPr>
      </w:pPr>
    </w:p>
    <w:p w:rsidR="00FE7BD6" w:rsidP="0039466B" w:rsidRDefault="00FE7BD6" w14:paraId="125DDB61" w14:textId="77777777">
      <w:pPr>
        <w:rPr>
          <w:lang w:val="en-US"/>
        </w:rPr>
      </w:pPr>
    </w:p>
    <w:p w:rsidR="00FE7BD6" w:rsidP="0039466B" w:rsidRDefault="00FE7BD6" w14:paraId="4C2FEC49" w14:textId="77777777">
      <w:pPr>
        <w:rPr>
          <w:lang w:val="en-US"/>
        </w:rPr>
      </w:pPr>
    </w:p>
    <w:p w:rsidR="00FE7BD6" w:rsidP="0039466B" w:rsidRDefault="00FE7BD6" w14:paraId="761A49FE" w14:textId="77777777">
      <w:pPr>
        <w:rPr>
          <w:lang w:val="en-US"/>
        </w:rPr>
      </w:pPr>
    </w:p>
    <w:p w:rsidR="00FE7BD6" w:rsidP="0039466B" w:rsidRDefault="00FE7BD6" w14:paraId="4448A34F" w14:textId="77777777">
      <w:pPr>
        <w:rPr>
          <w:lang w:val="en-US"/>
        </w:rPr>
      </w:pPr>
    </w:p>
    <w:p w:rsidR="00FE7BD6" w:rsidP="0039466B" w:rsidRDefault="00FE7BD6" w14:paraId="7326F1CB" w14:textId="77777777">
      <w:pPr>
        <w:rPr>
          <w:lang w:val="en-US"/>
        </w:rPr>
      </w:pPr>
    </w:p>
    <w:p w:rsidR="00FE7BD6" w:rsidP="0039466B" w:rsidRDefault="00FE7BD6" w14:paraId="0E186DA2" w14:textId="77777777">
      <w:pPr>
        <w:rPr>
          <w:lang w:val="en-US"/>
        </w:rPr>
      </w:pPr>
    </w:p>
    <w:p w:rsidR="00FE7BD6" w:rsidP="0039466B" w:rsidRDefault="00FE7BD6" w14:paraId="68C1BB69" w14:textId="77777777">
      <w:pPr>
        <w:rPr>
          <w:lang w:val="en-US"/>
        </w:rPr>
      </w:pPr>
    </w:p>
    <w:p w:rsidR="00FE7BD6" w:rsidP="0039466B" w:rsidRDefault="00FE7BD6" w14:paraId="237AFE8E" w14:textId="77777777">
      <w:pPr>
        <w:rPr>
          <w:lang w:val="en-US"/>
        </w:rPr>
      </w:pPr>
    </w:p>
    <w:p w:rsidR="00FE7BD6" w:rsidP="0039466B" w:rsidRDefault="00FE7BD6" w14:paraId="2EB866FF" w14:textId="77777777">
      <w:pPr>
        <w:rPr>
          <w:lang w:val="en-US"/>
        </w:rPr>
      </w:pPr>
    </w:p>
    <w:p w:rsidRPr="0066248A" w:rsidR="0066248A" w:rsidP="00575D8A" w:rsidRDefault="0066248A" w14:paraId="1554FF5F" w14:textId="25952FCA">
      <w:pPr>
        <w:pStyle w:val="Heading1"/>
        <w:rPr>
          <w:rFonts w:eastAsiaTheme="majorEastAsia"/>
          <w:lang w:val="en-US"/>
        </w:rPr>
      </w:pPr>
      <w:bookmarkStart w:name="_Toc140173474" w:id="1"/>
      <w:r w:rsidRPr="0066248A">
        <w:rPr>
          <w:rFonts w:eastAsiaTheme="majorEastAsia"/>
          <w:lang w:val="en-US"/>
        </w:rPr>
        <w:t>Purpose</w:t>
      </w:r>
      <w:bookmarkEnd w:id="1"/>
    </w:p>
    <w:p w:rsidRPr="00B80A1D" w:rsidR="00B80A1D" w:rsidP="00B80A1D" w:rsidRDefault="007B27FC" w14:paraId="0F040914" w14:textId="77777777">
      <w:pPr>
        <w:rPr>
          <w:rFonts w:ascii="Times New Roman" w:hAnsi="Times New Roman" w:cs="Times New Roman" w:eastAsiaTheme="majorEastAsia"/>
          <w:sz w:val="28"/>
          <w:szCs w:val="48"/>
        </w:rPr>
      </w:pPr>
      <w:r>
        <w:rPr>
          <w:shd w:val="clear" w:color="auto" w:fill="FFFFFF"/>
        </w:rPr>
        <w:t>This </w:t>
      </w:r>
      <w:r w:rsidRPr="00B80A1D">
        <w:rPr>
          <w:rStyle w:val="Strong"/>
          <w:rFonts w:ascii="Segoe UI" w:hAnsi="Segoe UI" w:cs="Segoe UI"/>
          <w:b w:val="0"/>
          <w:bCs w:val="0"/>
          <w:color w:val="323130"/>
          <w:sz w:val="21"/>
          <w:szCs w:val="21"/>
          <w:shd w:val="clear" w:color="auto" w:fill="FFFFFF"/>
        </w:rPr>
        <w:t>Netradyne</w:t>
      </w:r>
      <w:r>
        <w:rPr>
          <w:shd w:val="clear" w:color="auto" w:fill="FFFFFF"/>
        </w:rPr>
        <w:t> control document underscores the importance of cryptographic controls. These controls uphold the integrity, confidentiality, and authenticity of sensitive data, in compliance with </w:t>
      </w:r>
      <w:r>
        <w:rPr>
          <w:rStyle w:val="Strong"/>
          <w:rFonts w:ascii="Segoe UI" w:hAnsi="Segoe UI" w:cs="Segoe UI"/>
          <w:color w:val="323130"/>
          <w:sz w:val="21"/>
          <w:szCs w:val="21"/>
          <w:shd w:val="clear" w:color="auto" w:fill="FFFFFF"/>
        </w:rPr>
        <w:t>HIPAA's</w:t>
      </w:r>
      <w:r>
        <w:rPr>
          <w:shd w:val="clear" w:color="auto" w:fill="FFFFFF"/>
        </w:rPr>
        <w:t> patient data protection regulations and </w:t>
      </w:r>
      <w:r>
        <w:rPr>
          <w:rStyle w:val="Strong"/>
          <w:rFonts w:ascii="Segoe UI" w:hAnsi="Segoe UI" w:cs="Segoe UI"/>
          <w:color w:val="323130"/>
          <w:sz w:val="21"/>
          <w:szCs w:val="21"/>
          <w:shd w:val="clear" w:color="auto" w:fill="FFFFFF"/>
        </w:rPr>
        <w:t>GDPR's</w:t>
      </w:r>
      <w:r>
        <w:rPr>
          <w:shd w:val="clear" w:color="auto" w:fill="FFFFFF"/>
        </w:rPr>
        <w:t> stringent guidelines for the privacy of personal data. Using encryption, hashing, and digital signatures, these controls provide robust security against unauthorized access and data tampering.</w:t>
      </w:r>
      <w:bookmarkStart w:name="_Toc140173475" w:id="2"/>
    </w:p>
    <w:p w:rsidR="0066248A" w:rsidP="009416BB" w:rsidRDefault="0066248A" w14:paraId="35D9358C" w14:textId="71601B4B">
      <w:pPr>
        <w:pStyle w:val="Heading1"/>
        <w:rPr>
          <w:rFonts w:eastAsiaTheme="majorEastAsia"/>
        </w:rPr>
      </w:pPr>
      <w:r w:rsidRPr="0066248A">
        <w:rPr>
          <w:rFonts w:eastAsiaTheme="majorEastAsia"/>
        </w:rPr>
        <w:t>Scope</w:t>
      </w:r>
      <w:bookmarkEnd w:id="2"/>
    </w:p>
    <w:p w:rsidR="00F302AA" w:rsidP="00EB767C" w:rsidRDefault="00BD2879" w14:paraId="617D9557" w14:textId="329C1DA3">
      <w:pPr>
        <w:rPr>
          <w:lang w:val="en-US"/>
        </w:rPr>
      </w:pPr>
      <w:r w:rsidRPr="00BD2879">
        <w:t>Cryptographic controls encompass the implementation and management of encryption algorithms, key management, and secure protocols to protect data at rest, in transit, and in use across systems and networks. Their scope extends to securing sensitive information and ensuring the integrity and confidentiality of communications and transactions</w:t>
      </w:r>
      <w:r>
        <w:t xml:space="preserve"> </w:t>
      </w:r>
      <w:r w:rsidRPr="00F302AA">
        <w:rPr>
          <w:lang w:val="en-US"/>
        </w:rPr>
        <w:t>of Netradyne’s data.</w:t>
      </w:r>
    </w:p>
    <w:p w:rsidR="00906020" w:rsidP="00906020" w:rsidRDefault="00941332" w14:paraId="54CFFF14" w14:textId="4747E36F">
      <w:pPr>
        <w:pStyle w:val="Heading1"/>
        <w:rPr>
          <w:rFonts w:eastAsiaTheme="majorEastAsia"/>
        </w:rPr>
      </w:pPr>
      <w:bookmarkStart w:name="_Toc140173476" w:id="3"/>
      <w:r w:rsidRPr="009416BB">
        <w:rPr>
          <w:rFonts w:eastAsiaTheme="majorEastAsia"/>
        </w:rPr>
        <w:t xml:space="preserve">Roles and </w:t>
      </w:r>
      <w:r w:rsidRPr="009416BB" w:rsidR="009C005D">
        <w:rPr>
          <w:rFonts w:eastAsiaTheme="majorEastAsia"/>
        </w:rPr>
        <w:t>Responsibilities</w:t>
      </w:r>
      <w:bookmarkEnd w:id="3"/>
      <w:r w:rsidRPr="009416BB">
        <w:rPr>
          <w:rFonts w:eastAsiaTheme="majorEastAsia"/>
        </w:rPr>
        <w:t xml:space="preserve"> </w:t>
      </w:r>
    </w:p>
    <w:p w:rsidRPr="00906020" w:rsidR="00906020" w:rsidP="00906020" w:rsidRDefault="00906020" w14:paraId="2BED0539" w14:textId="15892FFA">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rsidTr="00906020" w14:paraId="6E805C8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rsidRPr="00906020" w:rsidR="00906020" w:rsidP="00906020" w:rsidRDefault="00906020" w14:paraId="1623E3D9" w14:textId="6D95C644">
            <w:pPr>
              <w:jc w:val="left"/>
              <w:rPr>
                <w:b/>
                <w:bCs/>
              </w:rPr>
            </w:pPr>
            <w:r w:rsidRPr="00906020">
              <w:rPr>
                <w:b/>
                <w:bCs/>
              </w:rPr>
              <w:t>Role</w:t>
            </w:r>
          </w:p>
        </w:tc>
        <w:tc>
          <w:tcPr>
            <w:tcW w:w="6051" w:type="dxa"/>
            <w:vAlign w:val="center"/>
          </w:tcPr>
          <w:p w:rsidRPr="00906020" w:rsidR="00906020" w:rsidP="00906020" w:rsidRDefault="00906020" w14:paraId="79E8AEA1" w14:textId="03755087">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rsidTr="00906020" w14:paraId="71D5EE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D6ACBF6" w14:textId="50346F04">
            <w:pPr>
              <w:jc w:val="left"/>
              <w:rPr>
                <w:i w:val="0"/>
                <w:iCs w:val="0"/>
              </w:rPr>
            </w:pPr>
            <w:r>
              <w:rPr>
                <w:i w:val="0"/>
                <w:iCs w:val="0"/>
              </w:rPr>
              <w:t>Owner</w:t>
            </w:r>
          </w:p>
        </w:tc>
        <w:tc>
          <w:tcPr>
            <w:tcW w:w="6051" w:type="dxa"/>
            <w:vAlign w:val="center"/>
          </w:tcPr>
          <w:p w:rsidR="00906020" w:rsidP="00F0333D" w:rsidRDefault="00F0333D" w14:paraId="4883BDC6" w14:textId="5819FC8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rsidR="00F0333D" w:rsidP="00F0333D" w:rsidRDefault="00F0333D" w14:paraId="396CBC97" w14:textId="77F97F0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Is the point of contact for the document.</w:t>
            </w:r>
          </w:p>
          <w:p w:rsidRPr="00906020" w:rsidR="00F0333D" w:rsidP="00F0333D" w:rsidRDefault="00F0333D" w14:paraId="151F6E44" w14:textId="398A8A3B">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rsidTr="00906020" w14:paraId="221CD5BA"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3730A514" w14:textId="17415CE3">
            <w:pPr>
              <w:jc w:val="left"/>
              <w:rPr>
                <w:i w:val="0"/>
                <w:iCs w:val="0"/>
              </w:rPr>
            </w:pPr>
            <w:r>
              <w:rPr>
                <w:i w:val="0"/>
                <w:iCs w:val="0"/>
              </w:rPr>
              <w:t>Reviewers/Stakeholders</w:t>
            </w:r>
          </w:p>
        </w:tc>
        <w:tc>
          <w:tcPr>
            <w:tcW w:w="6051" w:type="dxa"/>
            <w:vAlign w:val="center"/>
          </w:tcPr>
          <w:p w:rsidRPr="00906020" w:rsidR="00906020" w:rsidP="00906020" w:rsidRDefault="00F0333D" w14:paraId="6039BD37" w14:textId="16350D8F">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rsidTr="00906020" w14:paraId="54A278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74005E1" w14:textId="11A401B2">
            <w:pPr>
              <w:jc w:val="left"/>
              <w:rPr>
                <w:i w:val="0"/>
                <w:iCs w:val="0"/>
              </w:rPr>
            </w:pPr>
            <w:r>
              <w:rPr>
                <w:i w:val="0"/>
                <w:iCs w:val="0"/>
              </w:rPr>
              <w:t>Approvers</w:t>
            </w:r>
          </w:p>
        </w:tc>
        <w:tc>
          <w:tcPr>
            <w:tcW w:w="6051" w:type="dxa"/>
            <w:vAlign w:val="center"/>
          </w:tcPr>
          <w:p w:rsidRPr="00906020" w:rsidR="00906020" w:rsidP="00906020" w:rsidRDefault="00F0333D" w14:paraId="7E2E6340" w14:textId="7FF037FD">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rsidTr="00906020" w14:paraId="744A51E2"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77ECF02A" w14:textId="3DC2B89E">
            <w:pPr>
              <w:jc w:val="left"/>
              <w:rPr>
                <w:i w:val="0"/>
                <w:iCs w:val="0"/>
              </w:rPr>
            </w:pPr>
            <w:r>
              <w:rPr>
                <w:i w:val="0"/>
                <w:iCs w:val="0"/>
              </w:rPr>
              <w:t>Document Release</w:t>
            </w:r>
          </w:p>
        </w:tc>
        <w:tc>
          <w:tcPr>
            <w:tcW w:w="6051" w:type="dxa"/>
            <w:vAlign w:val="center"/>
          </w:tcPr>
          <w:p w:rsidRPr="00906020" w:rsidR="00906020" w:rsidP="00906020" w:rsidRDefault="00764234" w14:paraId="57C67A2F" w14:textId="1730828D">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rsidRPr="00CE424F" w:rsidR="0066248A" w:rsidP="00CE424F" w:rsidRDefault="009C005D" w14:paraId="28B25B6D" w14:textId="730A0FC9">
      <w:pPr>
        <w:pStyle w:val="Heading1"/>
        <w:rPr>
          <w:rFonts w:eastAsiaTheme="majorEastAsia"/>
          <w:lang w:val="en-US"/>
        </w:rPr>
      </w:pPr>
      <w:bookmarkStart w:name="_Toc140173477" w:id="4"/>
      <w:r w:rsidRPr="007F79FF">
        <w:rPr>
          <w:rFonts w:eastAsiaTheme="majorEastAsia"/>
          <w:lang w:val="en-US"/>
        </w:rPr>
        <w:t>Procedure</w:t>
      </w:r>
      <w:bookmarkEnd w:id="4"/>
    </w:p>
    <w:p w:rsidR="00F302AA" w:rsidP="00EB767C" w:rsidRDefault="00F302AA" w14:paraId="70468D8F" w14:textId="77777777">
      <w:pPr>
        <w:rPr>
          <w:lang w:val="en-US"/>
        </w:rPr>
      </w:pPr>
      <w:r>
        <w:rPr>
          <w:lang w:val="en-US"/>
        </w:rPr>
        <w:t>Following are the cryptographic controls used in IDMS product.</w:t>
      </w:r>
    </w:p>
    <w:p w:rsidR="00F302AA" w:rsidP="00F302AA" w:rsidRDefault="00F302AA" w14:paraId="5DB1A700" w14:textId="77777777">
      <w:pPr>
        <w:pStyle w:val="MainHeading"/>
      </w:pPr>
      <w:bookmarkStart w:name="_Toc140173478" w:id="5"/>
      <w:r w:rsidRPr="00780AC7">
        <w:t>Data-in-Transit security</w:t>
      </w:r>
      <w:bookmarkEnd w:id="5"/>
      <w:r w:rsidRPr="00780AC7">
        <w:t xml:space="preserve"> </w:t>
      </w:r>
    </w:p>
    <w:p w:rsidR="00F302AA" w:rsidP="00F302AA" w:rsidRDefault="00F302AA" w14:paraId="0360952D" w14:textId="7AA24F7C">
      <w:pPr>
        <w:rPr>
          <w:lang w:val="en-US"/>
        </w:rPr>
      </w:pPr>
      <w:r w:rsidRPr="075491BE">
        <w:rPr>
          <w:lang w:val="en-US"/>
        </w:rPr>
        <w:t xml:space="preserve">Devices connect to </w:t>
      </w:r>
      <w:r w:rsidRPr="1B93D71E" w:rsidR="0B8D8D65">
        <w:rPr>
          <w:lang w:val="en-US"/>
        </w:rPr>
        <w:t>remote</w:t>
      </w:r>
      <w:r w:rsidRPr="075491BE">
        <w:rPr>
          <w:lang w:val="en-US"/>
        </w:rPr>
        <w:t xml:space="preserve"> servers and AWS IOT service using TLS connection. HTTPS is enforced on external facing portals and APIs. We use AWS ELB for TLS negotiation which enforce TLS 1.2 and above TLS versions. </w:t>
      </w:r>
    </w:p>
    <w:p w:rsidR="005163FD" w:rsidP="00F302AA" w:rsidRDefault="005163FD" w14:paraId="35A0EFB8" w14:textId="00215087">
      <w:pPr>
        <w:rPr>
          <w:lang w:val="en-US"/>
        </w:rPr>
      </w:pPr>
      <w:r>
        <w:rPr>
          <w:rFonts w:ascii="Segoe UI" w:hAnsi="Segoe UI" w:cs="Segoe UI"/>
          <w:color w:val="323130"/>
          <w:sz w:val="21"/>
          <w:szCs w:val="21"/>
          <w:shd w:val="clear" w:color="auto" w:fill="FFFFFF"/>
        </w:rPr>
        <w:t>These measures align with </w:t>
      </w:r>
      <w:r>
        <w:rPr>
          <w:rStyle w:val="Strong"/>
          <w:rFonts w:ascii="Segoe UI" w:hAnsi="Segoe UI" w:cs="Segoe UI"/>
          <w:color w:val="323130"/>
          <w:sz w:val="21"/>
          <w:szCs w:val="21"/>
          <w:shd w:val="clear" w:color="auto" w:fill="FFFFFF"/>
        </w:rPr>
        <w:t xml:space="preserve">HIPAA </w:t>
      </w:r>
      <w:r w:rsidR="001B5CD6">
        <w:rPr>
          <w:rStyle w:val="Strong"/>
          <w:rFonts w:ascii="Segoe UI" w:hAnsi="Segoe UI" w:cs="Segoe UI"/>
          <w:color w:val="323130"/>
          <w:sz w:val="21"/>
          <w:szCs w:val="21"/>
          <w:shd w:val="clear" w:color="auto" w:fill="FFFFFF"/>
        </w:rPr>
        <w:t>and GDPR’s</w:t>
      </w:r>
      <w:r>
        <w:rPr>
          <w:rFonts w:ascii="Segoe UI" w:hAnsi="Segoe UI" w:cs="Segoe UI"/>
          <w:color w:val="323130"/>
          <w:sz w:val="21"/>
          <w:szCs w:val="21"/>
          <w:shd w:val="clear" w:color="auto" w:fill="FFFFFF"/>
        </w:rPr>
        <w:t> stipulation for robust encryption standards to be applied to data in transit, safeguarding against unauthorized access or interception during data transfer.</w:t>
      </w:r>
    </w:p>
    <w:p w:rsidR="00F302AA" w:rsidP="00F302AA" w:rsidRDefault="00F302AA" w14:paraId="2B47A196" w14:textId="77777777">
      <w:pPr>
        <w:pStyle w:val="MainHeading"/>
      </w:pPr>
      <w:bookmarkStart w:name="_Toc140173479" w:id="6"/>
      <w:r w:rsidRPr="00780AC7">
        <w:t>Data at Rest security</w:t>
      </w:r>
      <w:bookmarkEnd w:id="6"/>
      <w:r w:rsidRPr="00780AC7">
        <w:t xml:space="preserve"> </w:t>
      </w:r>
    </w:p>
    <w:p w:rsidRPr="003F4DEF" w:rsidR="00F302AA" w:rsidP="003F4DEF" w:rsidRDefault="00F302AA" w14:paraId="760EC0D8" w14:textId="58ED487C">
      <w:pPr>
        <w:pStyle w:val="ListParagraph"/>
        <w:numPr>
          <w:ilvl w:val="0"/>
          <w:numId w:val="28"/>
        </w:numPr>
        <w:rPr>
          <w:lang w:val="en-US"/>
        </w:rPr>
      </w:pPr>
      <w:r w:rsidRPr="003F4DEF">
        <w:rPr>
          <w:lang w:val="en-US"/>
        </w:rPr>
        <w:t xml:space="preserve">All the data stored on </w:t>
      </w:r>
      <w:r w:rsidRPr="003F4DEF" w:rsidR="00814739">
        <w:rPr>
          <w:lang w:val="en-US"/>
        </w:rPr>
        <w:t>the device</w:t>
      </w:r>
      <w:r w:rsidRPr="003F4DEF">
        <w:rPr>
          <w:lang w:val="en-US"/>
        </w:rPr>
        <w:t xml:space="preserve"> is encrypted using AES </w:t>
      </w:r>
      <w:r w:rsidRPr="1B93D71E">
        <w:rPr>
          <w:lang w:val="en-US"/>
        </w:rPr>
        <w:t>256</w:t>
      </w:r>
      <w:r w:rsidRPr="1B93D71E" w:rsidR="19AB456C">
        <w:rPr>
          <w:lang w:val="en-US"/>
        </w:rPr>
        <w:t xml:space="preserve"> </w:t>
      </w:r>
      <w:r w:rsidRPr="003F4DEF">
        <w:rPr>
          <w:lang w:val="en-US"/>
        </w:rPr>
        <w:t>algorithm.</w:t>
      </w:r>
    </w:p>
    <w:p w:rsidRPr="003F4DEF" w:rsidR="00F302AA" w:rsidP="003F4DEF" w:rsidRDefault="00F302AA" w14:paraId="2F091801" w14:textId="77777777">
      <w:pPr>
        <w:pStyle w:val="ListParagraph"/>
        <w:numPr>
          <w:ilvl w:val="0"/>
          <w:numId w:val="28"/>
        </w:numPr>
        <w:rPr>
          <w:lang w:val="en-US"/>
        </w:rPr>
      </w:pPr>
      <w:r w:rsidRPr="003F4DEF">
        <w:rPr>
          <w:bCs/>
        </w:rPr>
        <w:t>Data stored in AWS S3 cloud storage is encrypted using AES-256 SSE encryption.</w:t>
      </w:r>
    </w:p>
    <w:p w:rsidRPr="003F4DEF" w:rsidR="00F302AA" w:rsidP="003F4DEF" w:rsidRDefault="00F302AA" w14:paraId="0AEAA9D2" w14:textId="77777777">
      <w:pPr>
        <w:pStyle w:val="ListParagraph"/>
        <w:numPr>
          <w:ilvl w:val="0"/>
          <w:numId w:val="28"/>
        </w:numPr>
        <w:rPr>
          <w:lang w:val="en-US"/>
        </w:rPr>
      </w:pPr>
      <w:r w:rsidRPr="003F4DEF">
        <w:rPr>
          <w:bCs/>
        </w:rPr>
        <w:t>Sensitive and PII data stored in Database is encrypted using AES-256 algorithm.</w:t>
      </w:r>
    </w:p>
    <w:p w:rsidRPr="003F4DEF" w:rsidR="00F302AA" w:rsidP="003F4DEF" w:rsidRDefault="00F302AA" w14:paraId="67818D64" w14:textId="77777777">
      <w:pPr>
        <w:pStyle w:val="ListParagraph"/>
        <w:numPr>
          <w:ilvl w:val="0"/>
          <w:numId w:val="28"/>
        </w:numPr>
        <w:rPr>
          <w:lang w:val="en-US"/>
        </w:rPr>
      </w:pPr>
      <w:r w:rsidRPr="003F4DEF">
        <w:rPr>
          <w:lang w:val="en-US"/>
        </w:rPr>
        <w:t xml:space="preserve">Passwords are salted and hashed using </w:t>
      </w:r>
      <w:r w:rsidRPr="003F4DEF">
        <w:rPr>
          <w:rFonts w:ascii="Segoe UI" w:hAnsi="Segoe UI" w:cs="Segoe UI"/>
          <w:szCs w:val="18"/>
        </w:rPr>
        <w:t>PBKDF2WithHmacSHA512 algorithm.</w:t>
      </w:r>
    </w:p>
    <w:p w:rsidRPr="00B55279" w:rsidR="00F302AA" w:rsidP="003F4DEF" w:rsidRDefault="00F302AA" w14:paraId="701A26B1" w14:textId="65061EA7">
      <w:pPr>
        <w:pStyle w:val="ListParagraph"/>
        <w:numPr>
          <w:ilvl w:val="0"/>
          <w:numId w:val="28"/>
        </w:numPr>
        <w:rPr>
          <w:rFonts w:eastAsiaTheme="minorEastAsia"/>
          <w:lang w:val="en-US"/>
        </w:rPr>
      </w:pPr>
      <w:r w:rsidRPr="1B93D71E">
        <w:rPr>
          <w:rFonts w:ascii="Segoe UI" w:hAnsi="Segoe UI" w:cs="Segoe UI"/>
          <w:lang w:val="en-US"/>
        </w:rPr>
        <w:t xml:space="preserve">Other Third-party API keys, tokens and database password are </w:t>
      </w:r>
      <w:r w:rsidRPr="1B93D71E" w:rsidR="78FDB804">
        <w:rPr>
          <w:rFonts w:ascii="Segoe UI" w:hAnsi="Segoe UI" w:cs="Segoe UI"/>
          <w:lang w:val="en-US"/>
        </w:rPr>
        <w:t xml:space="preserve">encrypted and </w:t>
      </w:r>
      <w:r w:rsidRPr="1B93D71E">
        <w:rPr>
          <w:rFonts w:ascii="Segoe UI" w:hAnsi="Segoe UI" w:cs="Segoe UI"/>
          <w:lang w:val="en-US"/>
        </w:rPr>
        <w:t>stored in AWS SSM. Access to SSM is controlled using AWS IAM role and permissions.</w:t>
      </w:r>
    </w:p>
    <w:p w:rsidRPr="003F4DEF" w:rsidR="00D33C5E" w:rsidP="003F4DEF" w:rsidRDefault="00D33C5E" w14:paraId="0D25EDEC" w14:textId="38E46324">
      <w:pPr>
        <w:pStyle w:val="ListParagraph"/>
        <w:numPr>
          <w:ilvl w:val="0"/>
          <w:numId w:val="28"/>
        </w:numPr>
        <w:rPr>
          <w:rFonts w:eastAsiaTheme="minorEastAsia"/>
          <w:lang w:val="en-US"/>
        </w:rPr>
      </w:pPr>
      <w:r>
        <w:rPr>
          <w:rFonts w:ascii="Segoe UI" w:hAnsi="Segoe UI" w:cs="Segoe UI"/>
          <w:color w:val="323130"/>
          <w:sz w:val="21"/>
          <w:szCs w:val="21"/>
          <w:shd w:val="clear" w:color="auto" w:fill="FFFFFF"/>
        </w:rPr>
        <w:t>These measures, collectively, help ensure that data at rest is effectively secured, adhering to the </w:t>
      </w:r>
      <w:r>
        <w:rPr>
          <w:rStyle w:val="Strong"/>
          <w:rFonts w:ascii="Segoe UI" w:hAnsi="Segoe UI" w:cs="Segoe UI"/>
          <w:color w:val="323130"/>
          <w:sz w:val="21"/>
          <w:szCs w:val="21"/>
          <w:shd w:val="clear" w:color="auto" w:fill="FFFFFF"/>
        </w:rPr>
        <w:t>HIPAA</w:t>
      </w:r>
      <w:r>
        <w:rPr>
          <w:rFonts w:ascii="Segoe UI" w:hAnsi="Segoe UI" w:cs="Segoe UI"/>
          <w:color w:val="323130"/>
          <w:sz w:val="21"/>
          <w:szCs w:val="21"/>
          <w:shd w:val="clear" w:color="auto" w:fill="FFFFFF"/>
        </w:rPr>
        <w:t>'s data protection and confidentiality requirements.</w:t>
      </w:r>
    </w:p>
    <w:p w:rsidR="00F302AA" w:rsidP="00F302AA" w:rsidRDefault="00F302AA" w14:paraId="364B4DAF" w14:textId="77777777">
      <w:pPr>
        <w:pStyle w:val="MainHeading"/>
      </w:pPr>
      <w:bookmarkStart w:name="_Toc140173480" w:id="7"/>
      <w:r w:rsidRPr="000E2049">
        <w:t>Key Management</w:t>
      </w:r>
      <w:bookmarkEnd w:id="7"/>
      <w:r w:rsidRPr="000E2049">
        <w:t xml:space="preserve"> </w:t>
      </w:r>
    </w:p>
    <w:p w:rsidRPr="003F4DEF" w:rsidR="00F302AA" w:rsidP="003F4DEF" w:rsidRDefault="00F302AA" w14:paraId="01F0164F" w14:textId="77777777">
      <w:pPr>
        <w:pStyle w:val="ListParagraph"/>
        <w:numPr>
          <w:ilvl w:val="0"/>
          <w:numId w:val="27"/>
        </w:numPr>
        <w:rPr>
          <w:b/>
          <w:bCs/>
          <w:lang w:val="en-US"/>
        </w:rPr>
      </w:pPr>
      <w:r w:rsidRPr="003F4DEF">
        <w:rPr>
          <w:lang w:val="en-US"/>
        </w:rPr>
        <w:t>DB data fields are encrypted using Tenant specific encryption key (TEK) which itself is secured by environment specific Master Key.</w:t>
      </w:r>
    </w:p>
    <w:p w:rsidRPr="003F4DEF" w:rsidR="00F302AA" w:rsidP="003F4DEF" w:rsidRDefault="00F302AA" w14:paraId="72947F1B" w14:textId="77777777">
      <w:pPr>
        <w:pStyle w:val="ListParagraph"/>
        <w:numPr>
          <w:ilvl w:val="0"/>
          <w:numId w:val="27"/>
        </w:numPr>
        <w:rPr>
          <w:b/>
          <w:bCs/>
          <w:lang w:val="en-US"/>
        </w:rPr>
      </w:pPr>
      <w:r w:rsidRPr="003F4DEF">
        <w:rPr>
          <w:lang w:val="en-US"/>
        </w:rPr>
        <w:t>We utilize AWS KMS system for managing Master Keys. A separate master key is used for production environment. AWS KMS stores master keys in HSM and provides APIs for encryption and decryption without exposing actual key.</w:t>
      </w:r>
    </w:p>
    <w:p w:rsidRPr="003F4DEF" w:rsidR="00F302AA" w:rsidP="003F4DEF" w:rsidRDefault="00F302AA" w14:paraId="45DD27AC" w14:textId="77777777">
      <w:pPr>
        <w:pStyle w:val="ListParagraph"/>
        <w:numPr>
          <w:ilvl w:val="0"/>
          <w:numId w:val="27"/>
        </w:numPr>
        <w:rPr>
          <w:b/>
          <w:bCs/>
          <w:lang w:val="en-US"/>
        </w:rPr>
      </w:pPr>
      <w:r w:rsidRPr="003F4DEF">
        <w:rPr>
          <w:lang w:val="en-US"/>
        </w:rPr>
        <w:t xml:space="preserve">Access to Master Keys for encryption and decryption is protected by AWS IAM roles and permissions. </w:t>
      </w:r>
    </w:p>
    <w:p w:rsidRPr="003F4DEF" w:rsidR="00F302AA" w:rsidP="003F4DEF" w:rsidRDefault="00F302AA" w14:paraId="5047BB70" w14:textId="77777777">
      <w:pPr>
        <w:pStyle w:val="ListParagraph"/>
        <w:numPr>
          <w:ilvl w:val="0"/>
          <w:numId w:val="27"/>
        </w:numPr>
        <w:rPr>
          <w:b/>
          <w:bCs/>
          <w:lang w:val="en-US"/>
        </w:rPr>
      </w:pPr>
      <w:r w:rsidRPr="003F4DEF">
        <w:rPr>
          <w:lang w:val="en-US"/>
        </w:rPr>
        <w:t>Automatic Master Key rotation is enabled in AWS KMS which rotates keys every year.</w:t>
      </w:r>
    </w:p>
    <w:p w:rsidR="00954F0C" w:rsidP="1B93D71E" w:rsidRDefault="00F302AA" w14:paraId="4B641170" w14:textId="4FE0421E">
      <w:pPr>
        <w:pStyle w:val="ListParagraph"/>
        <w:numPr>
          <w:ilvl w:val="0"/>
          <w:numId w:val="27"/>
        </w:numPr>
        <w:rPr>
          <w:lang w:val="en-US"/>
        </w:rPr>
      </w:pPr>
      <w:r w:rsidRPr="1B93D71E">
        <w:rPr>
          <w:lang w:val="en-US"/>
        </w:rPr>
        <w:t>Client Credentials which are used to generate access tokens to access API platform are stored in database in encrypted format.</w:t>
      </w:r>
    </w:p>
    <w:p w:rsidR="00954F0C" w:rsidP="1B93D71E" w:rsidRDefault="629D1A05" w14:paraId="78F5BD6A" w14:textId="4C0A4CF1">
      <w:pPr>
        <w:pStyle w:val="MainHeading"/>
      </w:pPr>
      <w:bookmarkStart w:name="_Toc140173481" w:id="8"/>
      <w:r>
        <w:t>Authentication</w:t>
      </w:r>
      <w:bookmarkEnd w:id="8"/>
    </w:p>
    <w:p w:rsidRPr="008B49A0" w:rsidR="00954F0C" w:rsidP="008B49A0" w:rsidRDefault="629D1A05" w14:paraId="11B96DC7" w14:textId="17F3BDB4">
      <w:pPr>
        <w:pStyle w:val="ListParagraph"/>
        <w:numPr>
          <w:ilvl w:val="0"/>
          <w:numId w:val="30"/>
        </w:numPr>
        <w:rPr>
          <w:b/>
          <w:bCs/>
        </w:rPr>
      </w:pPr>
      <w:bookmarkStart w:name="_Toc140173482" w:id="9"/>
      <w:r>
        <w:t>Users of application are strongly authenticated using password and MFA.</w:t>
      </w:r>
      <w:bookmarkEnd w:id="9"/>
    </w:p>
    <w:p w:rsidRPr="008B49A0" w:rsidR="00954F0C" w:rsidP="008B49A0" w:rsidRDefault="629D1A05" w14:paraId="33D49378" w14:textId="12FC9E45">
      <w:pPr>
        <w:pStyle w:val="ListParagraph"/>
        <w:numPr>
          <w:ilvl w:val="0"/>
          <w:numId w:val="30"/>
        </w:numPr>
        <w:rPr>
          <w:b/>
          <w:bCs/>
          <w:szCs w:val="18"/>
        </w:rPr>
      </w:pPr>
      <w:bookmarkStart w:name="_Toc140173483" w:id="10"/>
      <w:r w:rsidRPr="008B49A0">
        <w:rPr>
          <w:szCs w:val="18"/>
        </w:rPr>
        <w:t xml:space="preserve">Devices are strongly authenticated </w:t>
      </w:r>
      <w:r w:rsidRPr="008B49A0" w:rsidR="439DC136">
        <w:rPr>
          <w:szCs w:val="18"/>
        </w:rPr>
        <w:t>through public key authentication.</w:t>
      </w:r>
      <w:bookmarkEnd w:id="10"/>
    </w:p>
    <w:p w:rsidR="00CE424F" w:rsidP="00CE424F" w:rsidRDefault="007F79FF" w14:paraId="527D5901" w14:textId="55D2B562">
      <w:pPr>
        <w:pStyle w:val="Heading1"/>
      </w:pPr>
      <w:bookmarkStart w:name="Validation" w:id="11"/>
      <w:bookmarkStart w:name="_Definitions" w:id="12"/>
      <w:bookmarkStart w:name="_Toc140173484" w:id="13"/>
      <w:bookmarkEnd w:id="11"/>
      <w:bookmarkEnd w:id="12"/>
      <w:r>
        <w:rPr>
          <w:rFonts w:eastAsiaTheme="majorEastAsia"/>
        </w:rPr>
        <w:t>Conduct</w:t>
      </w:r>
      <w:bookmarkEnd w:id="13"/>
    </w:p>
    <w:p w:rsidR="00CE424F" w:rsidP="003F4DEF" w:rsidRDefault="00CE424F" w14:paraId="626259A4" w14:textId="6284EE02">
      <w:r>
        <w:t>Compliance Checks to this process to be performed through various methods, including but not limited to reports, internal/external audits</w:t>
      </w:r>
      <w:r w:rsidR="00DF4055">
        <w:t>, Awareness training/assessments and feedback to the process owner. Non-compliance will be escalated to the Netradyne leadership team.</w:t>
      </w:r>
    </w:p>
    <w:p w:rsidR="007F79FF" w:rsidP="009416BB" w:rsidRDefault="007F79FF" w14:paraId="7760C698" w14:textId="30A3626D">
      <w:pPr>
        <w:pStyle w:val="Heading1"/>
      </w:pPr>
      <w:bookmarkStart w:name="_Toc140173485" w:id="14"/>
      <w:r>
        <w:t>Exception</w:t>
      </w:r>
      <w:bookmarkEnd w:id="14"/>
    </w:p>
    <w:p w:rsidR="00DF4055" w:rsidP="00DF4055" w:rsidRDefault="00DF4055" w14:paraId="1AFBA4E5" w14:textId="276112FF">
      <w:r>
        <w:t>Exception to this procedure must be approved through the Netradyne Exception Process.</w:t>
      </w:r>
    </w:p>
    <w:p w:rsidR="007F79FF" w:rsidP="009416BB" w:rsidRDefault="007F79FF" w14:paraId="1B9E6653" w14:textId="52228472">
      <w:pPr>
        <w:pStyle w:val="Heading1"/>
      </w:pPr>
      <w:bookmarkStart w:name="_Toc140173486" w:id="15"/>
      <w:r>
        <w:t>Terms/Acronyms</w:t>
      </w:r>
      <w:bookmarkEnd w:id="15"/>
    </w:p>
    <w:tbl>
      <w:tblPr>
        <w:tblStyle w:val="PlainTable5"/>
        <w:tblW w:w="0" w:type="auto"/>
        <w:tblLook w:val="04A0" w:firstRow="1" w:lastRow="0" w:firstColumn="1" w:lastColumn="0" w:noHBand="0" w:noVBand="1"/>
      </w:tblPr>
      <w:tblGrid>
        <w:gridCol w:w="1757"/>
        <w:gridCol w:w="7259"/>
        <w:gridCol w:w="10"/>
      </w:tblGrid>
      <w:tr w:rsidR="00DF4055" w:rsidTr="00DF4055" w14:paraId="6E4490B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Pr="00DF4055" w:rsidR="00DF4055" w:rsidP="00DF4055" w:rsidRDefault="00DF4055" w14:paraId="7A442BD0" w14:textId="55CF1630">
            <w:pPr>
              <w:jc w:val="left"/>
              <w:rPr>
                <w:b/>
                <w:bCs/>
                <w:i w:val="0"/>
                <w:iCs w:val="0"/>
              </w:rPr>
            </w:pPr>
            <w:r w:rsidRPr="00DF4055">
              <w:rPr>
                <w:b/>
                <w:bCs/>
                <w:i w:val="0"/>
                <w:iCs w:val="0"/>
              </w:rPr>
              <w:t>Term/Acronym</w:t>
            </w:r>
          </w:p>
        </w:tc>
        <w:tc>
          <w:tcPr>
            <w:tcW w:w="7491" w:type="dxa"/>
            <w:gridSpan w:val="2"/>
          </w:tcPr>
          <w:p w:rsidRPr="00DF4055" w:rsidR="00DF4055" w:rsidP="00DF4055" w:rsidRDefault="00DF4055" w14:paraId="2451B975" w14:textId="29AF2456">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DF4055" w:rsidTr="00DF4055" w14:paraId="4F131E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Pr="00DF4055" w:rsidR="00DF4055" w:rsidP="00DF4055" w:rsidRDefault="00F302AA" w14:paraId="5771E805" w14:textId="709710D3">
            <w:pPr>
              <w:jc w:val="left"/>
              <w:rPr>
                <w:i w:val="0"/>
                <w:iCs w:val="0"/>
              </w:rPr>
            </w:pPr>
            <w:r>
              <w:rPr>
                <w:i w:val="0"/>
                <w:iCs w:val="0"/>
              </w:rPr>
              <w:t>AWS</w:t>
            </w:r>
          </w:p>
        </w:tc>
        <w:tc>
          <w:tcPr>
            <w:tcW w:w="7491" w:type="dxa"/>
            <w:gridSpan w:val="2"/>
          </w:tcPr>
          <w:p w:rsidRPr="00DF4055" w:rsidR="00DF4055" w:rsidP="00DF4055" w:rsidRDefault="00F302AA" w14:paraId="47DEF2BD" w14:textId="2278508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Amazon Web Service</w:t>
            </w:r>
          </w:p>
        </w:tc>
      </w:tr>
      <w:tr w:rsidR="00DF4055" w:rsidTr="00DF4055" w14:paraId="2A54F0FD" w14:textId="77777777">
        <w:tc>
          <w:tcPr>
            <w:cnfStyle w:val="001000000000" w:firstRow="0" w:lastRow="0" w:firstColumn="1" w:lastColumn="0" w:oddVBand="0" w:evenVBand="0" w:oddHBand="0" w:evenHBand="0" w:firstRowFirstColumn="0" w:firstRowLastColumn="0" w:lastRowFirstColumn="0" w:lastRowLastColumn="0"/>
            <w:tcW w:w="1525" w:type="dxa"/>
          </w:tcPr>
          <w:p w:rsidRPr="00DF4055" w:rsidR="00DF4055" w:rsidP="00DF4055" w:rsidRDefault="00F302AA" w14:paraId="2B7B10DA" w14:textId="5A65EB8E">
            <w:pPr>
              <w:jc w:val="left"/>
              <w:rPr>
                <w:i w:val="0"/>
                <w:iCs w:val="0"/>
              </w:rPr>
            </w:pPr>
            <w:r>
              <w:rPr>
                <w:i w:val="0"/>
                <w:iCs w:val="0"/>
              </w:rPr>
              <w:t>TEK</w:t>
            </w:r>
          </w:p>
        </w:tc>
        <w:tc>
          <w:tcPr>
            <w:tcW w:w="7491" w:type="dxa"/>
            <w:gridSpan w:val="2"/>
          </w:tcPr>
          <w:p w:rsidRPr="00DF4055" w:rsidR="00DF4055" w:rsidP="00D77AC7" w:rsidRDefault="00F302AA" w14:paraId="2B42521D" w14:textId="4975ECCA">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Tenant specific encryption key</w:t>
            </w:r>
          </w:p>
        </w:tc>
      </w:tr>
      <w:tr w:rsidR="00DF4055" w:rsidTr="00DF4055" w14:paraId="1CD18A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Pr="00DF4055" w:rsidR="00DF4055" w:rsidP="00DF4055" w:rsidRDefault="00F302AA" w14:paraId="17ADD435" w14:textId="61B122A1">
            <w:pPr>
              <w:jc w:val="left"/>
              <w:rPr>
                <w:i w:val="0"/>
                <w:iCs w:val="0"/>
              </w:rPr>
            </w:pPr>
            <w:r>
              <w:rPr>
                <w:i w:val="0"/>
                <w:iCs w:val="0"/>
              </w:rPr>
              <w:t>IAM</w:t>
            </w:r>
          </w:p>
        </w:tc>
        <w:tc>
          <w:tcPr>
            <w:tcW w:w="7491" w:type="dxa"/>
            <w:gridSpan w:val="2"/>
          </w:tcPr>
          <w:p w:rsidRPr="00DF4055" w:rsidR="00DF4055" w:rsidP="00DF4055" w:rsidRDefault="00F302AA" w14:paraId="02B2B4DF" w14:textId="064EB864">
            <w:pPr>
              <w:cnfStyle w:val="000000100000" w:firstRow="0" w:lastRow="0" w:firstColumn="0" w:lastColumn="0" w:oddVBand="0" w:evenVBand="0" w:oddHBand="1" w:evenHBand="0" w:firstRowFirstColumn="0" w:firstRowLastColumn="0" w:lastRowFirstColumn="0" w:lastRowLastColumn="0"/>
            </w:pPr>
            <w:r>
              <w:t>Identity and Access Management</w:t>
            </w:r>
          </w:p>
        </w:tc>
      </w:tr>
      <w:tr w:rsidR="00DF4055" w:rsidTr="00DF4055" w14:paraId="682E0E70" w14:textId="77777777">
        <w:tc>
          <w:tcPr>
            <w:cnfStyle w:val="001000000000" w:firstRow="0" w:lastRow="0" w:firstColumn="1" w:lastColumn="0" w:oddVBand="0" w:evenVBand="0" w:oddHBand="0" w:evenHBand="0" w:firstRowFirstColumn="0" w:firstRowLastColumn="0" w:lastRowFirstColumn="0" w:lastRowLastColumn="0"/>
            <w:tcW w:w="1525" w:type="dxa"/>
          </w:tcPr>
          <w:p w:rsidRPr="00DF4055" w:rsidR="00DF4055" w:rsidP="00DF4055" w:rsidRDefault="00F302AA" w14:paraId="2DC118FD" w14:textId="59DBECBA">
            <w:pPr>
              <w:jc w:val="left"/>
              <w:rPr>
                <w:i w:val="0"/>
                <w:iCs w:val="0"/>
              </w:rPr>
            </w:pPr>
            <w:r>
              <w:rPr>
                <w:i w:val="0"/>
                <w:iCs w:val="0"/>
              </w:rPr>
              <w:t>TLS</w:t>
            </w:r>
          </w:p>
        </w:tc>
        <w:tc>
          <w:tcPr>
            <w:tcW w:w="7491" w:type="dxa"/>
            <w:gridSpan w:val="2"/>
          </w:tcPr>
          <w:p w:rsidRPr="00DF4055" w:rsidR="00DF4055" w:rsidP="00DF4055" w:rsidRDefault="00F302AA" w14:paraId="63E8771A" w14:textId="2F91E5DD">
            <w:pPr>
              <w:cnfStyle w:val="000000000000" w:firstRow="0" w:lastRow="0" w:firstColumn="0" w:lastColumn="0" w:oddVBand="0" w:evenVBand="0" w:oddHBand="0" w:evenHBand="0" w:firstRowFirstColumn="0" w:firstRowLastColumn="0" w:lastRowFirstColumn="0" w:lastRowLastColumn="0"/>
            </w:pPr>
            <w:r>
              <w:t>Transport Layer Security</w:t>
            </w:r>
          </w:p>
        </w:tc>
      </w:tr>
      <w:tr w:rsidR="00DF4055" w:rsidTr="00DF4055" w14:paraId="77F76D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Pr="00DF4055" w:rsidR="00DF4055" w:rsidP="00DF4055" w:rsidRDefault="00F302AA" w14:paraId="49ECD167" w14:textId="7DD5CF4B">
            <w:pPr>
              <w:jc w:val="left"/>
              <w:rPr>
                <w:i w:val="0"/>
                <w:iCs w:val="0"/>
              </w:rPr>
            </w:pPr>
            <w:r>
              <w:rPr>
                <w:i w:val="0"/>
                <w:iCs w:val="0"/>
              </w:rPr>
              <w:t>KMS</w:t>
            </w:r>
          </w:p>
        </w:tc>
        <w:tc>
          <w:tcPr>
            <w:tcW w:w="7491" w:type="dxa"/>
            <w:gridSpan w:val="2"/>
          </w:tcPr>
          <w:p w:rsidRPr="009604AB" w:rsidR="00DF4055" w:rsidP="00DF4055" w:rsidRDefault="009604AB" w14:paraId="1D2A39C8" w14:textId="69513885">
            <w:pPr>
              <w:textAlignment w:val="top"/>
              <w:cnfStyle w:val="000000100000" w:firstRow="0" w:lastRow="0" w:firstColumn="0" w:lastColumn="0" w:oddVBand="0" w:evenVBand="0" w:oddHBand="1" w:evenHBand="0" w:firstRowFirstColumn="0" w:firstRowLastColumn="0" w:lastRowFirstColumn="0" w:lastRowLastColumn="0"/>
            </w:pPr>
            <w:r w:rsidRPr="009604AB">
              <w:t>Key Management Service</w:t>
            </w:r>
          </w:p>
        </w:tc>
      </w:tr>
      <w:tr w:rsidR="00DF4055" w:rsidTr="00DF4055" w14:paraId="3C66B2ED" w14:textId="77777777">
        <w:tc>
          <w:tcPr>
            <w:cnfStyle w:val="001000000000" w:firstRow="0" w:lastRow="0" w:firstColumn="1" w:lastColumn="0" w:oddVBand="0" w:evenVBand="0" w:oddHBand="0" w:evenHBand="0" w:firstRowFirstColumn="0" w:firstRowLastColumn="0" w:lastRowFirstColumn="0" w:lastRowLastColumn="0"/>
            <w:tcW w:w="1525" w:type="dxa"/>
          </w:tcPr>
          <w:p w:rsidRPr="00DF4055" w:rsidR="00DF4055" w:rsidP="00DF4055" w:rsidRDefault="00594058" w14:paraId="6A33518E" w14:textId="287F93CB">
            <w:pPr>
              <w:jc w:val="left"/>
              <w:rPr>
                <w:i w:val="0"/>
                <w:iCs w:val="0"/>
              </w:rPr>
            </w:pPr>
            <w:r>
              <w:rPr>
                <w:i w:val="0"/>
                <w:iCs w:val="0"/>
              </w:rPr>
              <w:t>IOT</w:t>
            </w:r>
          </w:p>
        </w:tc>
        <w:tc>
          <w:tcPr>
            <w:tcW w:w="7491" w:type="dxa"/>
            <w:gridSpan w:val="2"/>
          </w:tcPr>
          <w:p w:rsidRPr="00DF4055" w:rsidR="001B5CD6" w:rsidP="00DF4055" w:rsidRDefault="00594058" w14:paraId="4DCC946B" w14:textId="557695DE">
            <w:pPr>
              <w:cnfStyle w:val="000000000000" w:firstRow="0" w:lastRow="0" w:firstColumn="0" w:lastColumn="0" w:oddVBand="0" w:evenVBand="0" w:oddHBand="0" w:evenHBand="0" w:firstRowFirstColumn="0" w:firstRowLastColumn="0" w:lastRowFirstColumn="0" w:lastRowLastColumn="0"/>
            </w:pPr>
            <w:r>
              <w:t xml:space="preserve">Internet </w:t>
            </w:r>
            <w:r w:rsidR="00094DAB">
              <w:t>of Things</w:t>
            </w:r>
          </w:p>
        </w:tc>
      </w:tr>
      <w:tr w:rsidR="00DF4055" w:rsidTr="00DF4055" w14:paraId="4005BE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Pr="00DF4055" w:rsidR="00DF4055" w:rsidP="00DF4055" w:rsidRDefault="00171E39" w14:paraId="4AEAF0B5" w14:textId="1B84B42C">
            <w:pPr>
              <w:jc w:val="left"/>
              <w:rPr>
                <w:i w:val="0"/>
                <w:iCs w:val="0"/>
              </w:rPr>
            </w:pPr>
            <w:r>
              <w:rPr>
                <w:i w:val="0"/>
                <w:iCs w:val="0"/>
              </w:rPr>
              <w:t>HIPAA</w:t>
            </w:r>
          </w:p>
        </w:tc>
        <w:tc>
          <w:tcPr>
            <w:tcW w:w="7491" w:type="dxa"/>
            <w:gridSpan w:val="2"/>
          </w:tcPr>
          <w:p w:rsidRPr="00DF4055" w:rsidR="00E54C66" w:rsidP="00DF4055" w:rsidRDefault="00E54C66" w14:paraId="32213BF4" w14:textId="15E3D8C5">
            <w:pPr>
              <w:cnfStyle w:val="000000100000" w:firstRow="0" w:lastRow="0" w:firstColumn="0" w:lastColumn="0" w:oddVBand="0" w:evenVBand="0" w:oddHBand="1" w:evenHBand="0" w:firstRowFirstColumn="0" w:firstRowLastColumn="0" w:lastRowFirstColumn="0" w:lastRowLastColumn="0"/>
            </w:pPr>
            <w:r w:rsidRPr="00E54C66">
              <w:t>Health Insurance Portability and Accountability</w:t>
            </w:r>
          </w:p>
        </w:tc>
      </w:tr>
      <w:tr w:rsidR="00171E39" w:rsidTr="00DF4055" w14:paraId="399651CB" w14:textId="77777777">
        <w:trPr>
          <w:gridAfter w:val="1"/>
          <w:wAfter w:w="10" w:type="dxa"/>
        </w:trPr>
        <w:tc>
          <w:tcPr>
            <w:cnfStyle w:val="001000000000" w:firstRow="0" w:lastRow="0" w:firstColumn="1" w:lastColumn="0" w:oddVBand="0" w:evenVBand="0" w:oddHBand="0" w:evenHBand="0" w:firstRowFirstColumn="0" w:firstRowLastColumn="0" w:lastRowFirstColumn="0" w:lastRowLastColumn="0"/>
            <w:tcW w:w="1525" w:type="dxa"/>
          </w:tcPr>
          <w:p w:rsidRPr="00DF4055" w:rsidR="00171E39" w:rsidP="00B55279" w:rsidRDefault="00171E39" w14:paraId="525155EB" w14:textId="26EAD8E1">
            <w:pPr>
              <w:jc w:val="left"/>
              <w:rPr>
                <w:i w:val="0"/>
                <w:iCs w:val="0"/>
              </w:rPr>
            </w:pPr>
            <w:r>
              <w:rPr>
                <w:i w:val="0"/>
                <w:iCs w:val="0"/>
              </w:rPr>
              <w:t>GDPR</w:t>
            </w:r>
          </w:p>
        </w:tc>
        <w:tc>
          <w:tcPr>
            <w:tcW w:w="7491" w:type="dxa"/>
          </w:tcPr>
          <w:p w:rsidRPr="00E54C66" w:rsidR="00171E39" w:rsidP="00DF4055" w:rsidRDefault="00171E39" w14:paraId="155A059F" w14:textId="3D02EE94">
            <w:pPr>
              <w:cnfStyle w:val="000000000000" w:firstRow="0" w:lastRow="0" w:firstColumn="0" w:lastColumn="0" w:oddVBand="0" w:evenVBand="0" w:oddHBand="0" w:evenHBand="0" w:firstRowFirstColumn="0" w:firstRowLastColumn="0" w:lastRowFirstColumn="0" w:lastRowLastColumn="0"/>
            </w:pPr>
            <w:r w:rsidRPr="00171E39">
              <w:t>General Data Protection Regulation</w:t>
            </w:r>
          </w:p>
        </w:tc>
      </w:tr>
    </w:tbl>
    <w:p w:rsidR="008357E0" w:rsidP="006A30AA" w:rsidRDefault="007F79FF" w14:paraId="46DA4808" w14:textId="5DB7116E">
      <w:pPr>
        <w:pStyle w:val="Heading1"/>
      </w:pPr>
      <w:bookmarkStart w:name="_Toc140173487" w:id="16"/>
      <w:r>
        <w:t>References</w:t>
      </w:r>
      <w:bookmarkEnd w:id="16"/>
    </w:p>
    <w:p w:rsidR="006A30AA" w:rsidP="006A30AA" w:rsidRDefault="006A30AA" w14:paraId="18222ACF" w14:textId="28FD4018">
      <w:hyperlink w:history="1" r:id="rId12">
        <w:r w:rsidRPr="006A30AA">
          <w:rPr>
            <w:rStyle w:val="Hyperlink"/>
          </w:rPr>
          <w:t>https://docs.aws.amazon.com/kms/latest/developerguide/overview.html</w:t>
        </w:r>
      </w:hyperlink>
    </w:p>
    <w:p w:rsidR="00C11B8A" w:rsidP="00C11B8A" w:rsidRDefault="00C11B8A" w14:paraId="0B5A7254" w14:textId="2CC757F8">
      <w:hyperlink w:history="1" r:id="rId13">
        <w:r w:rsidRPr="00C11B8A">
          <w:rPr>
            <w:rStyle w:val="Hyperlink"/>
          </w:rPr>
          <w:t>https://docs.aws.amazon.com/kms/latest/developerguide/kms-security.html</w:t>
        </w:r>
      </w:hyperlink>
    </w:p>
    <w:p w:rsidR="008357E0" w:rsidP="00516E98" w:rsidRDefault="008357E0" w14:paraId="23113EC2" w14:textId="28F1D6D5">
      <w:pPr>
        <w:pStyle w:val="Commented"/>
        <w:spacing w:after="0"/>
      </w:pPr>
    </w:p>
    <w:p w:rsidR="008357E0" w:rsidP="00516E98" w:rsidRDefault="008357E0" w14:paraId="60CB653F" w14:textId="454618A2">
      <w:pPr>
        <w:pStyle w:val="Commented"/>
        <w:spacing w:after="0"/>
      </w:pPr>
    </w:p>
    <w:p w:rsidR="00051868" w:rsidP="00516E98" w:rsidRDefault="00051868" w14:paraId="13516320" w14:textId="3454708F">
      <w:pPr>
        <w:pStyle w:val="Commented"/>
        <w:spacing w:after="0"/>
      </w:pPr>
    </w:p>
    <w:p w:rsidR="009604AB" w:rsidP="00516E98" w:rsidRDefault="009604AB" w14:paraId="69C173B6" w14:textId="77777777">
      <w:pPr>
        <w:pStyle w:val="Commented"/>
        <w:spacing w:after="0"/>
      </w:pPr>
    </w:p>
    <w:p w:rsidR="009604AB" w:rsidP="00516E98" w:rsidRDefault="009604AB" w14:paraId="161A8BD1" w14:textId="77777777">
      <w:pPr>
        <w:pStyle w:val="Commented"/>
        <w:spacing w:after="0"/>
      </w:pPr>
    </w:p>
    <w:p w:rsidR="009604AB" w:rsidP="00516E98" w:rsidRDefault="009604AB" w14:paraId="2B1A776B" w14:textId="77777777">
      <w:pPr>
        <w:pStyle w:val="Commented"/>
        <w:spacing w:after="0"/>
      </w:pPr>
    </w:p>
    <w:p w:rsidR="009604AB" w:rsidP="00516E98" w:rsidRDefault="009604AB" w14:paraId="6861A5F6" w14:textId="77777777">
      <w:pPr>
        <w:pStyle w:val="Commented"/>
        <w:spacing w:after="0"/>
      </w:pPr>
    </w:p>
    <w:p w:rsidR="009604AB" w:rsidP="00516E98" w:rsidRDefault="009604AB" w14:paraId="056D780C" w14:textId="77777777">
      <w:pPr>
        <w:pStyle w:val="Commented"/>
        <w:spacing w:after="0"/>
      </w:pPr>
    </w:p>
    <w:p w:rsidR="009604AB" w:rsidP="00516E98" w:rsidRDefault="009604AB" w14:paraId="3496AA3D" w14:textId="77777777">
      <w:pPr>
        <w:pStyle w:val="Commented"/>
        <w:spacing w:after="0"/>
      </w:pPr>
    </w:p>
    <w:p w:rsidR="009604AB" w:rsidP="00516E98" w:rsidRDefault="009604AB" w14:paraId="12DEC26A" w14:textId="77777777">
      <w:pPr>
        <w:pStyle w:val="Commented"/>
        <w:spacing w:after="0"/>
      </w:pPr>
    </w:p>
    <w:p w:rsidR="00C732AA" w:rsidP="00516E98" w:rsidRDefault="00C732AA" w14:paraId="20BD1B6B" w14:textId="77777777">
      <w:pPr>
        <w:pStyle w:val="Commented"/>
        <w:spacing w:after="0"/>
      </w:pPr>
    </w:p>
    <w:p w:rsidR="00C732AA" w:rsidP="00516E98" w:rsidRDefault="00C732AA" w14:paraId="31066E0C" w14:textId="77777777">
      <w:pPr>
        <w:pStyle w:val="Commented"/>
        <w:spacing w:after="0"/>
      </w:pPr>
    </w:p>
    <w:p w:rsidR="007F79FF" w:rsidP="009416BB" w:rsidRDefault="007F79FF" w14:paraId="179B14CC" w14:textId="28E54045">
      <w:pPr>
        <w:pStyle w:val="Heading1"/>
      </w:pPr>
      <w:bookmarkStart w:name="_Toc140173488" w:id="17"/>
      <w:r>
        <w:t>Appendix A: Document RACI Matrix</w:t>
      </w:r>
      <w:bookmarkEnd w:id="17"/>
    </w:p>
    <w:tbl>
      <w:tblPr>
        <w:tblStyle w:val="GridTable5Dark"/>
        <w:tblW w:w="9387" w:type="dxa"/>
        <w:tblLook w:val="04A0" w:firstRow="1" w:lastRow="0" w:firstColumn="1" w:lastColumn="0" w:noHBand="0" w:noVBand="1"/>
      </w:tblPr>
      <w:tblGrid>
        <w:gridCol w:w="1553"/>
        <w:gridCol w:w="2064"/>
        <w:gridCol w:w="1381"/>
        <w:gridCol w:w="1328"/>
        <w:gridCol w:w="1273"/>
        <w:gridCol w:w="996"/>
        <w:gridCol w:w="1334"/>
      </w:tblGrid>
      <w:tr w:rsidRPr="009040B7" w:rsidR="00527A00" w:rsidTr="00516E98" w14:paraId="14D60C99" w14:textId="77777777">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9604AB" w:rsidRDefault="007F79FF" w14:paraId="343A1D4E" w14:textId="5D27055F">
            <w:r w:rsidRPr="009040B7">
              <w:t>Role/Activity</w:t>
            </w:r>
          </w:p>
        </w:tc>
        <w:tc>
          <w:tcPr>
            <w:tcW w:w="1701" w:type="dxa"/>
            <w:vAlign w:val="center"/>
          </w:tcPr>
          <w:p w:rsidRPr="009040B7" w:rsidR="007F79FF" w:rsidP="009604AB" w:rsidRDefault="007F79FF" w14:paraId="3482FAC0" w14:textId="270C5434">
            <w:pPr>
              <w:cnfStyle w:val="100000000000" w:firstRow="1" w:lastRow="0" w:firstColumn="0" w:lastColumn="0" w:oddVBand="0" w:evenVBand="0" w:oddHBand="0" w:evenHBand="0" w:firstRowFirstColumn="0" w:firstRowLastColumn="0" w:lastRowFirstColumn="0" w:lastRowLastColumn="0"/>
            </w:pPr>
            <w:r w:rsidRPr="009040B7">
              <w:t>Document Owner/Functional Area Lead</w:t>
            </w:r>
          </w:p>
        </w:tc>
        <w:tc>
          <w:tcPr>
            <w:tcW w:w="1296" w:type="dxa"/>
            <w:vAlign w:val="center"/>
          </w:tcPr>
          <w:p w:rsidRPr="009040B7" w:rsidR="007F79FF" w:rsidP="009604AB" w:rsidRDefault="007F79FF" w14:paraId="1FDA612F" w14:textId="25B4D811">
            <w:pPr>
              <w:cnfStyle w:val="100000000000" w:firstRow="1" w:lastRow="0" w:firstColumn="0" w:lastColumn="0" w:oddVBand="0" w:evenVBand="0" w:oddHBand="0" w:evenHBand="0" w:firstRowFirstColumn="0" w:firstRowLastColumn="0" w:lastRowFirstColumn="0" w:lastRowLastColumn="0"/>
            </w:pPr>
            <w:r w:rsidRPr="009040B7">
              <w:t>Document Contributor</w:t>
            </w:r>
          </w:p>
        </w:tc>
        <w:tc>
          <w:tcPr>
            <w:tcW w:w="1296" w:type="dxa"/>
            <w:vAlign w:val="center"/>
          </w:tcPr>
          <w:p w:rsidRPr="009040B7" w:rsidR="007F79FF" w:rsidP="009604AB" w:rsidRDefault="007F79FF" w14:paraId="17CEFBDA" w14:textId="6800B944">
            <w:pPr>
              <w:cnfStyle w:val="100000000000" w:firstRow="1" w:lastRow="0" w:firstColumn="0" w:lastColumn="0" w:oddVBand="0" w:evenVBand="0" w:oddHBand="0" w:evenHBand="0" w:firstRowFirstColumn="0" w:firstRowLastColumn="0" w:lastRowFirstColumn="0" w:lastRowLastColumn="0"/>
            </w:pPr>
            <w:r w:rsidRPr="009040B7">
              <w:t>ND Leadership</w:t>
            </w:r>
          </w:p>
        </w:tc>
        <w:tc>
          <w:tcPr>
            <w:tcW w:w="1283" w:type="dxa"/>
            <w:vAlign w:val="center"/>
          </w:tcPr>
          <w:p w:rsidRPr="009040B7" w:rsidR="007F79FF" w:rsidP="009604AB" w:rsidRDefault="007F79FF" w14:paraId="7AA0A160" w14:textId="456D67D4">
            <w:pPr>
              <w:cnfStyle w:val="100000000000" w:firstRow="1" w:lastRow="0" w:firstColumn="0" w:lastColumn="0" w:oddVBand="0" w:evenVBand="0" w:oddHBand="0" w:evenHBand="0" w:firstRowFirstColumn="0" w:firstRowLastColumn="0" w:lastRowFirstColumn="0" w:lastRowLastColumn="0"/>
            </w:pPr>
            <w:r w:rsidRPr="009040B7">
              <w:t>Functional Area Team</w:t>
            </w:r>
          </w:p>
        </w:tc>
        <w:tc>
          <w:tcPr>
            <w:tcW w:w="1309" w:type="dxa"/>
            <w:vAlign w:val="center"/>
          </w:tcPr>
          <w:p w:rsidRPr="009040B7" w:rsidR="007F79FF" w:rsidP="009604AB" w:rsidRDefault="009040B7" w14:paraId="7F5BCF24" w14:textId="157F31C4">
            <w:pPr>
              <w:cnfStyle w:val="100000000000" w:firstRow="1" w:lastRow="0" w:firstColumn="0" w:lastColumn="0" w:oddVBand="0" w:evenVBand="0" w:oddHBand="0" w:evenHBand="0" w:firstRowFirstColumn="0" w:firstRowLastColumn="0" w:lastRowFirstColumn="0" w:lastRowLastColumn="0"/>
            </w:pPr>
            <w:r>
              <w:t>InfoSec</w:t>
            </w:r>
          </w:p>
        </w:tc>
        <w:tc>
          <w:tcPr>
            <w:tcW w:w="1173" w:type="dxa"/>
            <w:vAlign w:val="center"/>
          </w:tcPr>
          <w:p w:rsidRPr="009040B7" w:rsidR="007F79FF" w:rsidP="009604AB" w:rsidRDefault="007F79FF" w14:paraId="00268E3F" w14:textId="082C5215">
            <w:pPr>
              <w:cnfStyle w:val="100000000000" w:firstRow="1" w:lastRow="0" w:firstColumn="0" w:lastColumn="0" w:oddVBand="0" w:evenVBand="0" w:oddHBand="0" w:evenHBand="0" w:firstRowFirstColumn="0" w:firstRowLastColumn="0" w:lastRowFirstColumn="0" w:lastRowLastColumn="0"/>
            </w:pPr>
            <w:r w:rsidRPr="009040B7">
              <w:t xml:space="preserve">All ND </w:t>
            </w:r>
            <w:r w:rsidR="009040B7">
              <w:t>Member(s)</w:t>
            </w:r>
          </w:p>
        </w:tc>
      </w:tr>
      <w:tr w:rsidRPr="009040B7" w:rsidR="00516E98" w:rsidTr="00516E98" w14:paraId="55FEC2CF" w14:textId="7777777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9604AB" w:rsidRDefault="007F79FF" w14:paraId="3F6EB7EE" w14:textId="31756250">
            <w:r w:rsidRPr="009040B7">
              <w:t>Ensure document is kept current</w:t>
            </w:r>
          </w:p>
        </w:tc>
        <w:tc>
          <w:tcPr>
            <w:tcW w:w="1701" w:type="dxa"/>
            <w:vAlign w:val="center"/>
          </w:tcPr>
          <w:p w:rsidRPr="009040B7" w:rsidR="007F79FF" w:rsidP="009604AB" w:rsidRDefault="00157D14" w14:paraId="1592F21E" w14:textId="76F7CB9A">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rsidRPr="009040B7" w:rsidR="007F79FF" w:rsidP="009604AB" w:rsidRDefault="00157D14" w14:paraId="415F1568" w14:textId="1B4AD8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rsidRPr="009040B7" w:rsidR="007F79FF" w:rsidP="009604AB" w:rsidRDefault="00157D14" w14:paraId="77C50C92" w14:textId="04ABE870">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rsidRPr="009040B7" w:rsidR="007F79FF" w:rsidP="009604AB" w:rsidRDefault="00157D14" w14:paraId="5D803C6A" w14:textId="7940964B">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rsidRPr="009040B7" w:rsidR="007F79FF" w:rsidP="009604AB" w:rsidRDefault="00157D14" w14:paraId="1B9AA69F" w14:textId="3DD2BD52">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rsidRPr="009040B7" w:rsidR="007F79FF" w:rsidP="009604AB" w:rsidRDefault="00157D14" w14:paraId="16F6DBC2" w14:textId="63F991EA">
            <w:pPr>
              <w:cnfStyle w:val="000000100000" w:firstRow="0" w:lastRow="0" w:firstColumn="0" w:lastColumn="0" w:oddVBand="0" w:evenVBand="0" w:oddHBand="1" w:evenHBand="0" w:firstRowFirstColumn="0" w:firstRowLastColumn="0" w:lastRowFirstColumn="0" w:lastRowLastColumn="0"/>
            </w:pPr>
            <w:r>
              <w:t>I</w:t>
            </w:r>
          </w:p>
        </w:tc>
      </w:tr>
      <w:tr w:rsidRPr="009040B7" w:rsidR="009040B7" w:rsidTr="00516E98" w14:paraId="1C184C4C"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9604AB" w:rsidRDefault="007F79FF" w14:paraId="5C80FF41" w14:textId="2801547E">
            <w:r w:rsidRPr="009040B7">
              <w:t>Ensure stakeholders are kept informed</w:t>
            </w:r>
          </w:p>
        </w:tc>
        <w:tc>
          <w:tcPr>
            <w:tcW w:w="1701" w:type="dxa"/>
            <w:vAlign w:val="center"/>
          </w:tcPr>
          <w:p w:rsidRPr="009040B7" w:rsidR="007F79FF" w:rsidP="009604AB" w:rsidRDefault="00157D14" w14:paraId="5BCD4F6E" w14:textId="3333C2F6">
            <w:pPr>
              <w:cnfStyle w:val="000000000000" w:firstRow="0" w:lastRow="0" w:firstColumn="0" w:lastColumn="0" w:oddVBand="0" w:evenVBand="0" w:oddHBand="0" w:evenHBand="0" w:firstRowFirstColumn="0" w:firstRowLastColumn="0" w:lastRowFirstColumn="0" w:lastRowLastColumn="0"/>
            </w:pPr>
            <w:r>
              <w:t>A</w:t>
            </w:r>
          </w:p>
        </w:tc>
        <w:tc>
          <w:tcPr>
            <w:tcW w:w="1296" w:type="dxa"/>
            <w:vAlign w:val="center"/>
          </w:tcPr>
          <w:p w:rsidRPr="009040B7" w:rsidR="007F79FF" w:rsidP="009604AB" w:rsidRDefault="00157D14" w14:paraId="6E6D2199" w14:textId="050F8ABD">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rsidRPr="009040B7" w:rsidR="007F79FF" w:rsidP="009604AB" w:rsidRDefault="00157D14" w14:paraId="6BAEE756" w14:textId="0F1069DC">
            <w:pPr>
              <w:cnfStyle w:val="000000000000" w:firstRow="0" w:lastRow="0" w:firstColumn="0" w:lastColumn="0" w:oddVBand="0" w:evenVBand="0" w:oddHBand="0" w:evenHBand="0" w:firstRowFirstColumn="0" w:firstRowLastColumn="0" w:lastRowFirstColumn="0" w:lastRowLastColumn="0"/>
            </w:pPr>
            <w:r>
              <w:t>-</w:t>
            </w:r>
          </w:p>
        </w:tc>
        <w:tc>
          <w:tcPr>
            <w:tcW w:w="1283" w:type="dxa"/>
            <w:vAlign w:val="center"/>
          </w:tcPr>
          <w:p w:rsidRPr="009040B7" w:rsidR="007F79FF" w:rsidP="009604AB" w:rsidRDefault="00157D14" w14:paraId="2FEDB8B7" w14:textId="404A2BBC">
            <w:pPr>
              <w:cnfStyle w:val="000000000000" w:firstRow="0" w:lastRow="0" w:firstColumn="0" w:lastColumn="0" w:oddVBand="0" w:evenVBand="0" w:oddHBand="0" w:evenHBand="0" w:firstRowFirstColumn="0" w:firstRowLastColumn="0" w:lastRowFirstColumn="0" w:lastRowLastColumn="0"/>
            </w:pPr>
            <w:r>
              <w:t>R</w:t>
            </w:r>
          </w:p>
        </w:tc>
        <w:tc>
          <w:tcPr>
            <w:tcW w:w="1309" w:type="dxa"/>
            <w:vAlign w:val="center"/>
          </w:tcPr>
          <w:p w:rsidRPr="009040B7" w:rsidR="007F79FF" w:rsidP="009604AB" w:rsidRDefault="00157D14" w14:paraId="4DD422AA" w14:textId="787C922D">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rsidRPr="009040B7" w:rsidR="007F79FF" w:rsidP="009604AB" w:rsidRDefault="00157D14" w14:paraId="5E42B9F5" w14:textId="03B9C6D0">
            <w:pPr>
              <w:cnfStyle w:val="000000000000" w:firstRow="0" w:lastRow="0" w:firstColumn="0" w:lastColumn="0" w:oddVBand="0" w:evenVBand="0" w:oddHBand="0" w:evenHBand="0" w:firstRowFirstColumn="0" w:firstRowLastColumn="0" w:lastRowFirstColumn="0" w:lastRowLastColumn="0"/>
            </w:pPr>
            <w:r>
              <w:t>-</w:t>
            </w:r>
          </w:p>
        </w:tc>
      </w:tr>
      <w:tr w:rsidRPr="009040B7" w:rsidR="00157D14" w:rsidTr="00516E98" w14:paraId="6FF46483" w14:textId="77777777">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9604AB" w:rsidRDefault="00157D14" w14:paraId="27E20EF7" w14:textId="0AB3A726">
            <w:r w:rsidRPr="009040B7">
              <w:t>Ensure document contains all relevant information</w:t>
            </w:r>
          </w:p>
        </w:tc>
        <w:tc>
          <w:tcPr>
            <w:tcW w:w="1701" w:type="dxa"/>
            <w:vAlign w:val="center"/>
          </w:tcPr>
          <w:p w:rsidRPr="009040B7" w:rsidR="00157D14" w:rsidP="009604AB" w:rsidRDefault="00157D14" w14:paraId="2664D90C" w14:textId="090CBB49">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rsidRPr="009040B7" w:rsidR="00157D14" w:rsidP="009604AB" w:rsidRDefault="00157D14" w14:paraId="05E7677F" w14:textId="487988F4">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rsidRPr="009040B7" w:rsidR="00157D14" w:rsidP="009604AB" w:rsidRDefault="00157D14" w14:paraId="197A2737" w14:textId="19EBA2F7">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rsidRPr="009040B7" w:rsidR="00157D14" w:rsidP="009604AB" w:rsidRDefault="00157D14" w14:paraId="7E3F25AB" w14:textId="56E7510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rsidRPr="009040B7" w:rsidR="00157D14" w:rsidP="009604AB" w:rsidRDefault="00157D14" w14:paraId="57951644" w14:textId="031C23A8">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rsidRPr="009040B7" w:rsidR="00157D14" w:rsidP="009604AB" w:rsidRDefault="00157D14" w14:paraId="0D84265E" w14:textId="69909AA7">
            <w:pPr>
              <w:cnfStyle w:val="000000100000" w:firstRow="0" w:lastRow="0" w:firstColumn="0" w:lastColumn="0" w:oddVBand="0" w:evenVBand="0" w:oddHBand="1" w:evenHBand="0" w:firstRowFirstColumn="0" w:firstRowLastColumn="0" w:lastRowFirstColumn="0" w:lastRowLastColumn="0"/>
            </w:pPr>
            <w:r>
              <w:t>I</w:t>
            </w:r>
          </w:p>
        </w:tc>
      </w:tr>
      <w:tr w:rsidRPr="009040B7" w:rsidR="00157D14" w:rsidTr="00516E98" w14:paraId="25ED2261" w14:textId="77777777">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9604AB" w:rsidRDefault="00157D14" w14:paraId="74FB817E" w14:textId="0C913142">
            <w:r w:rsidRPr="009040B7">
              <w:t>Ensure document adheres to document governance policy</w:t>
            </w:r>
          </w:p>
        </w:tc>
        <w:tc>
          <w:tcPr>
            <w:tcW w:w="1701" w:type="dxa"/>
            <w:vAlign w:val="center"/>
          </w:tcPr>
          <w:p w:rsidRPr="009040B7" w:rsidR="00157D14" w:rsidP="009604AB" w:rsidRDefault="00157D14" w14:paraId="6FA3AF03" w14:textId="7538D603">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rsidRPr="009040B7" w:rsidR="00157D14" w:rsidP="009604AB" w:rsidRDefault="00157D14" w14:paraId="757E0A2F" w14:textId="23C1F25B">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rsidRPr="009040B7" w:rsidR="00157D14" w:rsidP="009604AB" w:rsidRDefault="00157D14" w14:paraId="7F59B644" w14:textId="4A909E93">
            <w:pPr>
              <w:cnfStyle w:val="000000000000" w:firstRow="0" w:lastRow="0" w:firstColumn="0" w:lastColumn="0" w:oddVBand="0" w:evenVBand="0" w:oddHBand="0" w:evenHBand="0" w:firstRowFirstColumn="0" w:firstRowLastColumn="0" w:lastRowFirstColumn="0" w:lastRowLastColumn="0"/>
            </w:pPr>
            <w:r>
              <w:t>I</w:t>
            </w:r>
          </w:p>
        </w:tc>
        <w:tc>
          <w:tcPr>
            <w:tcW w:w="1283" w:type="dxa"/>
            <w:vAlign w:val="center"/>
          </w:tcPr>
          <w:p w:rsidRPr="009040B7" w:rsidR="00157D14" w:rsidP="009604AB" w:rsidRDefault="00157D14" w14:paraId="2FB23F06" w14:textId="2121D072">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rsidRPr="009040B7" w:rsidR="00157D14" w:rsidP="009604AB" w:rsidRDefault="00157D14" w14:paraId="64288771" w14:textId="2E068DE9">
            <w:pPr>
              <w:cnfStyle w:val="000000000000" w:firstRow="0" w:lastRow="0" w:firstColumn="0" w:lastColumn="0" w:oddVBand="0" w:evenVBand="0" w:oddHBand="0" w:evenHBand="0" w:firstRowFirstColumn="0" w:firstRowLastColumn="0" w:lastRowFirstColumn="0" w:lastRowLastColumn="0"/>
            </w:pPr>
            <w:r>
              <w:t>R, C</w:t>
            </w:r>
          </w:p>
        </w:tc>
        <w:tc>
          <w:tcPr>
            <w:tcW w:w="1173" w:type="dxa"/>
            <w:vAlign w:val="center"/>
          </w:tcPr>
          <w:p w:rsidRPr="009040B7" w:rsidR="00157D14" w:rsidP="009604AB" w:rsidRDefault="00157D14" w14:paraId="01E0F816" w14:textId="0BE3C7F5">
            <w:pPr>
              <w:cnfStyle w:val="000000000000" w:firstRow="0" w:lastRow="0" w:firstColumn="0" w:lastColumn="0" w:oddVBand="0" w:evenVBand="0" w:oddHBand="0" w:evenHBand="0" w:firstRowFirstColumn="0" w:firstRowLastColumn="0" w:lastRowFirstColumn="0" w:lastRowLastColumn="0"/>
            </w:pPr>
            <w:r>
              <w:t>I</w:t>
            </w:r>
          </w:p>
        </w:tc>
      </w:tr>
      <w:tr w:rsidRPr="009040B7" w:rsidR="00157D14" w:rsidTr="00516E98" w14:paraId="36196FB0"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9604AB" w:rsidRDefault="00157D14" w14:paraId="65C00815" w14:textId="265E816A">
            <w:r w:rsidRPr="009040B7">
              <w:t>Provide SME advice</w:t>
            </w:r>
          </w:p>
        </w:tc>
        <w:tc>
          <w:tcPr>
            <w:tcW w:w="1701" w:type="dxa"/>
            <w:vAlign w:val="center"/>
          </w:tcPr>
          <w:p w:rsidRPr="009040B7" w:rsidR="00157D14" w:rsidP="009604AB" w:rsidRDefault="00157D14" w14:paraId="1302E7FF" w14:textId="7F9F6E24">
            <w:pPr>
              <w:cnfStyle w:val="000000100000" w:firstRow="0" w:lastRow="0" w:firstColumn="0" w:lastColumn="0" w:oddVBand="0" w:evenVBand="0" w:oddHBand="1" w:evenHBand="0" w:firstRowFirstColumn="0" w:firstRowLastColumn="0" w:lastRowFirstColumn="0" w:lastRowLastColumn="0"/>
            </w:pPr>
            <w:r>
              <w:t>I, R</w:t>
            </w:r>
          </w:p>
        </w:tc>
        <w:tc>
          <w:tcPr>
            <w:tcW w:w="1296" w:type="dxa"/>
            <w:vAlign w:val="center"/>
          </w:tcPr>
          <w:p w:rsidRPr="009040B7" w:rsidR="00157D14" w:rsidP="009604AB" w:rsidRDefault="00157D14" w14:paraId="718AD75C" w14:textId="6D7209E9">
            <w:pPr>
              <w:cnfStyle w:val="000000100000" w:firstRow="0" w:lastRow="0" w:firstColumn="0" w:lastColumn="0" w:oddVBand="0" w:evenVBand="0" w:oddHBand="1" w:evenHBand="0" w:firstRowFirstColumn="0" w:firstRowLastColumn="0" w:lastRowFirstColumn="0" w:lastRowLastColumn="0"/>
            </w:pPr>
            <w:r>
              <w:t>A, R</w:t>
            </w:r>
          </w:p>
        </w:tc>
        <w:tc>
          <w:tcPr>
            <w:tcW w:w="1296" w:type="dxa"/>
            <w:vAlign w:val="center"/>
          </w:tcPr>
          <w:p w:rsidRPr="009040B7" w:rsidR="00157D14" w:rsidP="009604AB" w:rsidRDefault="00157D14" w14:paraId="7674C753" w14:textId="48FB9758">
            <w:pPr>
              <w:cnfStyle w:val="000000100000" w:firstRow="0" w:lastRow="0" w:firstColumn="0" w:lastColumn="0" w:oddVBand="0" w:evenVBand="0" w:oddHBand="1" w:evenHBand="0" w:firstRowFirstColumn="0" w:firstRowLastColumn="0" w:lastRowFirstColumn="0" w:lastRowLastColumn="0"/>
            </w:pPr>
            <w:r>
              <w:t>I</w:t>
            </w:r>
          </w:p>
        </w:tc>
        <w:tc>
          <w:tcPr>
            <w:tcW w:w="1283" w:type="dxa"/>
            <w:vAlign w:val="center"/>
          </w:tcPr>
          <w:p w:rsidRPr="009040B7" w:rsidR="00157D14" w:rsidP="009604AB" w:rsidRDefault="00157D14" w14:paraId="790FB25C" w14:textId="4DD57BB9">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rsidRPr="009040B7" w:rsidR="00157D14" w:rsidP="009604AB" w:rsidRDefault="00157D14" w14:paraId="6A3A7352" w14:textId="1C27E980">
            <w:pPr>
              <w:cnfStyle w:val="000000100000" w:firstRow="0" w:lastRow="0" w:firstColumn="0" w:lastColumn="0" w:oddVBand="0" w:evenVBand="0" w:oddHBand="1" w:evenHBand="0" w:firstRowFirstColumn="0" w:firstRowLastColumn="0" w:lastRowFirstColumn="0" w:lastRowLastColumn="0"/>
            </w:pPr>
            <w:r>
              <w:t>I, C</w:t>
            </w:r>
          </w:p>
        </w:tc>
        <w:tc>
          <w:tcPr>
            <w:tcW w:w="1173" w:type="dxa"/>
            <w:vAlign w:val="center"/>
          </w:tcPr>
          <w:p w:rsidRPr="009040B7" w:rsidR="00157D14" w:rsidP="009604AB" w:rsidRDefault="00157D14" w14:paraId="5F671363" w14:textId="7A7B0A01">
            <w:pPr>
              <w:cnfStyle w:val="000000100000" w:firstRow="0" w:lastRow="0" w:firstColumn="0" w:lastColumn="0" w:oddVBand="0" w:evenVBand="0" w:oddHBand="1" w:evenHBand="0" w:firstRowFirstColumn="0" w:firstRowLastColumn="0" w:lastRowFirstColumn="0" w:lastRowLastColumn="0"/>
            </w:pPr>
            <w:r>
              <w:t>I</w:t>
            </w:r>
          </w:p>
        </w:tc>
      </w:tr>
      <w:tr w:rsidRPr="009040B7" w:rsidR="00157D14" w:rsidTr="00516E98" w14:paraId="06908548"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9604AB" w:rsidRDefault="00157D14" w14:paraId="419BA6CE" w14:textId="09FBE1BA">
            <w:r w:rsidRPr="009040B7">
              <w:t>Gathering and adding document contents</w:t>
            </w:r>
          </w:p>
        </w:tc>
        <w:tc>
          <w:tcPr>
            <w:tcW w:w="1701" w:type="dxa"/>
            <w:vAlign w:val="center"/>
          </w:tcPr>
          <w:p w:rsidRPr="009040B7" w:rsidR="00157D14" w:rsidP="009604AB" w:rsidRDefault="00157D14" w14:paraId="0B5B070E" w14:textId="4E7210C6">
            <w:pPr>
              <w:cnfStyle w:val="000000000000" w:firstRow="0" w:lastRow="0" w:firstColumn="0" w:lastColumn="0" w:oddVBand="0" w:evenVBand="0" w:oddHBand="0" w:evenHBand="0" w:firstRowFirstColumn="0" w:firstRowLastColumn="0" w:lastRowFirstColumn="0" w:lastRowLastColumn="0"/>
            </w:pPr>
            <w:r>
              <w:t>I</w:t>
            </w:r>
          </w:p>
        </w:tc>
        <w:tc>
          <w:tcPr>
            <w:tcW w:w="1296" w:type="dxa"/>
            <w:vAlign w:val="center"/>
          </w:tcPr>
          <w:p w:rsidRPr="009040B7" w:rsidR="00157D14" w:rsidP="009604AB" w:rsidRDefault="00157D14" w14:paraId="3E2A4BE0" w14:textId="0C3C9BF4">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rsidRPr="009040B7" w:rsidR="00157D14" w:rsidP="009604AB" w:rsidRDefault="00157D14" w14:paraId="77AD9528" w14:textId="5D3BC57E">
            <w:pPr>
              <w:cnfStyle w:val="000000000000" w:firstRow="0" w:lastRow="0" w:firstColumn="0" w:lastColumn="0" w:oddVBand="0" w:evenVBand="0" w:oddHBand="0" w:evenHBand="0" w:firstRowFirstColumn="0" w:firstRowLastColumn="0" w:lastRowFirstColumn="0" w:lastRowLastColumn="0"/>
            </w:pPr>
            <w:r>
              <w:t>I, C</w:t>
            </w:r>
          </w:p>
        </w:tc>
        <w:tc>
          <w:tcPr>
            <w:tcW w:w="1283" w:type="dxa"/>
            <w:vAlign w:val="center"/>
          </w:tcPr>
          <w:p w:rsidRPr="009040B7" w:rsidR="00157D14" w:rsidP="009604AB" w:rsidRDefault="00157D14" w14:paraId="594015FE" w14:textId="591459CC">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rsidRPr="009040B7" w:rsidR="00157D14" w:rsidP="009604AB" w:rsidRDefault="00157D14" w14:paraId="0A9891DC" w14:textId="7CC5DDF1">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rsidRPr="009040B7" w:rsidR="00157D14" w:rsidP="009604AB" w:rsidRDefault="00157D14" w14:paraId="1A205D92" w14:textId="4DE069E6">
            <w:pPr>
              <w:cnfStyle w:val="000000000000" w:firstRow="0" w:lastRow="0" w:firstColumn="0" w:lastColumn="0" w:oddVBand="0" w:evenVBand="0" w:oddHBand="0" w:evenHBand="0" w:firstRowFirstColumn="0" w:firstRowLastColumn="0" w:lastRowFirstColumn="0" w:lastRowLastColumn="0"/>
            </w:pPr>
            <w:r>
              <w:t>I</w:t>
            </w:r>
          </w:p>
        </w:tc>
      </w:tr>
      <w:tr w:rsidRPr="009040B7" w:rsidR="00157D14" w:rsidTr="00516E98" w14:paraId="54E0E52B"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9604AB" w:rsidRDefault="00157D14" w14:paraId="6591CD6A" w14:textId="0E5E2866">
            <w:r w:rsidRPr="009040B7">
              <w:t>Document Approval</w:t>
            </w:r>
          </w:p>
        </w:tc>
        <w:tc>
          <w:tcPr>
            <w:tcW w:w="1701" w:type="dxa"/>
            <w:vAlign w:val="center"/>
          </w:tcPr>
          <w:p w:rsidRPr="009040B7" w:rsidR="00157D14" w:rsidP="009604AB" w:rsidRDefault="00157D14" w14:paraId="25824396" w14:textId="055A880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rsidRPr="009040B7" w:rsidR="00157D14" w:rsidP="009604AB" w:rsidRDefault="00157D14" w14:paraId="1167906F" w14:textId="0CC1D1DE">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rsidRPr="009040B7" w:rsidR="00157D14" w:rsidP="009604AB" w:rsidRDefault="00157D14" w14:paraId="4D1CBBFA" w14:textId="711397B5">
            <w:pPr>
              <w:cnfStyle w:val="000000100000" w:firstRow="0" w:lastRow="0" w:firstColumn="0" w:lastColumn="0" w:oddVBand="0" w:evenVBand="0" w:oddHBand="1" w:evenHBand="0" w:firstRowFirstColumn="0" w:firstRowLastColumn="0" w:lastRowFirstColumn="0" w:lastRowLastColumn="0"/>
            </w:pPr>
            <w:r>
              <w:t>I, R</w:t>
            </w:r>
          </w:p>
        </w:tc>
        <w:tc>
          <w:tcPr>
            <w:tcW w:w="1283" w:type="dxa"/>
            <w:vAlign w:val="center"/>
          </w:tcPr>
          <w:p w:rsidRPr="009040B7" w:rsidR="00157D14" w:rsidP="009604AB" w:rsidRDefault="00157D14" w14:paraId="626454DD" w14:textId="6C9E68EC">
            <w:pPr>
              <w:cnfStyle w:val="000000100000" w:firstRow="0" w:lastRow="0" w:firstColumn="0" w:lastColumn="0" w:oddVBand="0" w:evenVBand="0" w:oddHBand="1" w:evenHBand="0" w:firstRowFirstColumn="0" w:firstRowLastColumn="0" w:lastRowFirstColumn="0" w:lastRowLastColumn="0"/>
            </w:pPr>
            <w:r>
              <w:t>I</w:t>
            </w:r>
          </w:p>
        </w:tc>
        <w:tc>
          <w:tcPr>
            <w:tcW w:w="1309" w:type="dxa"/>
            <w:vAlign w:val="center"/>
          </w:tcPr>
          <w:p w:rsidRPr="009040B7" w:rsidR="00157D14" w:rsidP="009604AB" w:rsidRDefault="00157D14" w14:paraId="3E188378" w14:textId="20E4341D">
            <w:pPr>
              <w:cnfStyle w:val="000000100000" w:firstRow="0" w:lastRow="0" w:firstColumn="0" w:lastColumn="0" w:oddVBand="0" w:evenVBand="0" w:oddHBand="1" w:evenHBand="0" w:firstRowFirstColumn="0" w:firstRowLastColumn="0" w:lastRowFirstColumn="0" w:lastRowLastColumn="0"/>
            </w:pPr>
            <w:r>
              <w:t>I, R</w:t>
            </w:r>
          </w:p>
        </w:tc>
        <w:tc>
          <w:tcPr>
            <w:tcW w:w="1173" w:type="dxa"/>
            <w:vAlign w:val="center"/>
          </w:tcPr>
          <w:p w:rsidRPr="009040B7" w:rsidR="00157D14" w:rsidP="009604AB" w:rsidRDefault="00157D14" w14:paraId="4D785C9F" w14:textId="682F7EF6">
            <w:pPr>
              <w:cnfStyle w:val="000000100000" w:firstRow="0" w:lastRow="0" w:firstColumn="0" w:lastColumn="0" w:oddVBand="0" w:evenVBand="0" w:oddHBand="1" w:evenHBand="0" w:firstRowFirstColumn="0" w:firstRowLastColumn="0" w:lastRowFirstColumn="0" w:lastRowLastColumn="0"/>
            </w:pPr>
            <w:r>
              <w:t>I</w:t>
            </w:r>
          </w:p>
        </w:tc>
      </w:tr>
    </w:tbl>
    <w:tbl>
      <w:tblPr>
        <w:tblStyle w:val="ListTable7Colorful"/>
        <w:tblW w:w="0" w:type="auto"/>
        <w:tblLook w:val="04A0" w:firstRow="1" w:lastRow="0" w:firstColumn="1" w:lastColumn="0" w:noHBand="0" w:noVBand="1"/>
      </w:tblPr>
      <w:tblGrid>
        <w:gridCol w:w="555"/>
        <w:gridCol w:w="2442"/>
      </w:tblGrid>
      <w:tr w:rsidRPr="007F79FF" w:rsidR="007F79FF" w:rsidTr="009416BB" w14:paraId="54548F2D" w14:textId="61C06C15">
        <w:trPr>
          <w:cnfStyle w:val="100000000000" w:firstRow="1" w:lastRow="0" w:firstColumn="0" w:lastColumn="0" w:oddVBand="0" w:evenVBand="0" w:oddHBand="0" w:evenHBand="0" w:firstRowFirstColumn="0" w:firstRowLastColumn="0" w:lastRowFirstColumn="0" w:lastRowLastColumn="0"/>
          <w:trHeight w:val="329" w:hRule="exact"/>
        </w:trPr>
        <w:tc>
          <w:tcPr>
            <w:cnfStyle w:val="001000000100" w:firstRow="0" w:lastRow="0" w:firstColumn="1" w:lastColumn="0" w:oddVBand="0" w:evenVBand="0" w:oddHBand="0" w:evenHBand="0" w:firstRowFirstColumn="1" w:firstRowLastColumn="0" w:lastRowFirstColumn="0" w:lastRowLastColumn="0"/>
            <w:tcW w:w="293" w:type="dxa"/>
            <w:vAlign w:val="center"/>
          </w:tcPr>
          <w:p w:rsidRPr="009416BB" w:rsidR="007F79FF" w:rsidP="009604AB" w:rsidRDefault="007F79FF" w14:paraId="7B7BB826" w14:textId="338ECCFC">
            <w:r w:rsidRPr="009416BB">
              <w:t>Key</w:t>
            </w:r>
          </w:p>
        </w:tc>
        <w:tc>
          <w:tcPr>
            <w:tcW w:w="2442" w:type="dxa"/>
            <w:vAlign w:val="center"/>
          </w:tcPr>
          <w:p w:rsidRPr="009416BB" w:rsidR="007F79FF" w:rsidP="009604AB" w:rsidRDefault="007F79FF" w14:paraId="2DFF5818" w14:textId="77777777">
            <w:pPr>
              <w:cnfStyle w:val="100000000000" w:firstRow="1" w:lastRow="0" w:firstColumn="0" w:lastColumn="0" w:oddVBand="0" w:evenVBand="0" w:oddHBand="0" w:evenHBand="0" w:firstRowFirstColumn="0" w:firstRowLastColumn="0" w:lastRowFirstColumn="0" w:lastRowLastColumn="0"/>
            </w:pPr>
          </w:p>
        </w:tc>
      </w:tr>
      <w:tr w:rsidRPr="007F79FF" w:rsidR="007F79FF" w:rsidTr="009416BB" w14:paraId="3090ECE7" w14:textId="37E34ADD">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9604AB" w:rsidRDefault="007F79FF" w14:paraId="4B059779" w14:textId="207AD00B">
            <w:pPr>
              <w:rPr>
                <w:szCs w:val="18"/>
              </w:rPr>
            </w:pPr>
            <w:r w:rsidRPr="009040B7">
              <w:rPr>
                <w:szCs w:val="18"/>
              </w:rPr>
              <w:t xml:space="preserve">R </w:t>
            </w:r>
          </w:p>
        </w:tc>
        <w:tc>
          <w:tcPr>
            <w:tcW w:w="2442" w:type="dxa"/>
            <w:vAlign w:val="center"/>
          </w:tcPr>
          <w:p w:rsidRPr="009040B7" w:rsidR="007F79FF" w:rsidP="009604AB" w:rsidRDefault="007F79FF" w14:paraId="25BBD854" w14:textId="34DF6D74">
            <w:pPr>
              <w:cnfStyle w:val="000000100000" w:firstRow="0" w:lastRow="0" w:firstColumn="0" w:lastColumn="0" w:oddVBand="0" w:evenVBand="0" w:oddHBand="1" w:evenHBand="0" w:firstRowFirstColumn="0" w:firstRowLastColumn="0" w:lastRowFirstColumn="0" w:lastRowLastColumn="0"/>
              <w:rPr>
                <w:szCs w:val="18"/>
              </w:rPr>
            </w:pPr>
            <w:r w:rsidRPr="009040B7">
              <w:rPr>
                <w:szCs w:val="18"/>
              </w:rPr>
              <w:t>Responsible</w:t>
            </w:r>
          </w:p>
        </w:tc>
      </w:tr>
      <w:tr w:rsidRPr="007F79FF" w:rsidR="007F79FF" w:rsidTr="009416BB" w14:paraId="3779D4CB" w14:textId="3266D267">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9604AB" w:rsidRDefault="007F79FF" w14:paraId="42DD1BA1" w14:textId="3BA5CA6F">
            <w:pPr>
              <w:rPr>
                <w:szCs w:val="18"/>
              </w:rPr>
            </w:pPr>
            <w:r w:rsidRPr="009040B7">
              <w:rPr>
                <w:szCs w:val="18"/>
              </w:rPr>
              <w:t>A</w:t>
            </w:r>
          </w:p>
        </w:tc>
        <w:tc>
          <w:tcPr>
            <w:tcW w:w="2442" w:type="dxa"/>
            <w:vAlign w:val="center"/>
          </w:tcPr>
          <w:p w:rsidRPr="009040B7" w:rsidR="007F79FF" w:rsidP="009604AB" w:rsidRDefault="007F79FF" w14:paraId="2DA282A0" w14:textId="16DE227B">
            <w:pPr>
              <w:cnfStyle w:val="000000000000" w:firstRow="0" w:lastRow="0" w:firstColumn="0" w:lastColumn="0" w:oddVBand="0" w:evenVBand="0" w:oddHBand="0" w:evenHBand="0" w:firstRowFirstColumn="0" w:firstRowLastColumn="0" w:lastRowFirstColumn="0" w:lastRowLastColumn="0"/>
              <w:rPr>
                <w:szCs w:val="18"/>
              </w:rPr>
            </w:pPr>
            <w:r w:rsidRPr="009040B7">
              <w:rPr>
                <w:szCs w:val="18"/>
              </w:rPr>
              <w:t>Accountable</w:t>
            </w:r>
          </w:p>
        </w:tc>
      </w:tr>
      <w:tr w:rsidRPr="007F79FF" w:rsidR="007F79FF" w:rsidTr="009416BB" w14:paraId="0FD7ED1A" w14:textId="4E79F95C">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9604AB" w:rsidRDefault="007F79FF" w14:paraId="57E53966" w14:textId="4630646F">
            <w:pPr>
              <w:rPr>
                <w:szCs w:val="18"/>
              </w:rPr>
            </w:pPr>
            <w:r w:rsidRPr="009040B7">
              <w:rPr>
                <w:szCs w:val="18"/>
              </w:rPr>
              <w:t>C</w:t>
            </w:r>
          </w:p>
        </w:tc>
        <w:tc>
          <w:tcPr>
            <w:tcW w:w="2442" w:type="dxa"/>
            <w:vAlign w:val="center"/>
          </w:tcPr>
          <w:p w:rsidRPr="009040B7" w:rsidR="007F79FF" w:rsidP="009604AB" w:rsidRDefault="007F79FF" w14:paraId="386011F8" w14:textId="0FE7D0A0">
            <w:pPr>
              <w:cnfStyle w:val="000000100000" w:firstRow="0" w:lastRow="0" w:firstColumn="0" w:lastColumn="0" w:oddVBand="0" w:evenVBand="0" w:oddHBand="1" w:evenHBand="0" w:firstRowFirstColumn="0" w:firstRowLastColumn="0" w:lastRowFirstColumn="0" w:lastRowLastColumn="0"/>
              <w:rPr>
                <w:szCs w:val="18"/>
              </w:rPr>
            </w:pPr>
            <w:r w:rsidRPr="009040B7">
              <w:rPr>
                <w:szCs w:val="18"/>
              </w:rPr>
              <w:t>Consulted</w:t>
            </w:r>
          </w:p>
        </w:tc>
      </w:tr>
      <w:tr w:rsidRPr="007F79FF" w:rsidR="007F79FF" w:rsidTr="009416BB" w14:paraId="15632FBC" w14:textId="589E1EE0">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9604AB" w:rsidRDefault="007F79FF" w14:paraId="69AFB943" w14:textId="49262175">
            <w:pPr>
              <w:rPr>
                <w:szCs w:val="18"/>
              </w:rPr>
            </w:pPr>
            <w:r w:rsidRPr="009040B7">
              <w:rPr>
                <w:szCs w:val="18"/>
              </w:rPr>
              <w:t>I</w:t>
            </w:r>
          </w:p>
        </w:tc>
        <w:tc>
          <w:tcPr>
            <w:tcW w:w="2442" w:type="dxa"/>
            <w:vAlign w:val="center"/>
          </w:tcPr>
          <w:p w:rsidRPr="009040B7" w:rsidR="007F79FF" w:rsidP="009604AB" w:rsidRDefault="007F79FF" w14:paraId="451351AA" w14:textId="643BF953">
            <w:pPr>
              <w:cnfStyle w:val="000000000000" w:firstRow="0" w:lastRow="0" w:firstColumn="0" w:lastColumn="0" w:oddVBand="0" w:evenVBand="0" w:oddHBand="0" w:evenHBand="0" w:firstRowFirstColumn="0" w:firstRowLastColumn="0" w:lastRowFirstColumn="0" w:lastRowLastColumn="0"/>
              <w:rPr>
                <w:szCs w:val="18"/>
              </w:rPr>
            </w:pPr>
            <w:r w:rsidRPr="009040B7">
              <w:rPr>
                <w:szCs w:val="18"/>
              </w:rPr>
              <w:t>Informed</w:t>
            </w:r>
          </w:p>
        </w:tc>
      </w:tr>
    </w:tbl>
    <w:p w:rsidR="007F79FF" w:rsidP="009604AB" w:rsidRDefault="007F79FF" w14:paraId="3ABD5475" w14:textId="77777777"/>
    <w:p w:rsidR="00B27B63" w:rsidP="0066248A" w:rsidRDefault="00B27B63" w14:paraId="023C9CC2" w14:textId="77777777">
      <w:pPr>
        <w:spacing w:after="300" w:line="240" w:lineRule="auto"/>
        <w:textAlignment w:val="top"/>
        <w:rPr>
          <w:rFonts w:ascii="raleway-bold" w:hAnsi="raleway-bold" w:eastAsia="Times New Roman" w:cs="Times New Roman"/>
          <w:b/>
          <w:bCs/>
          <w:sz w:val="24"/>
          <w:szCs w:val="24"/>
          <w:lang w:eastAsia="en-IN"/>
        </w:rPr>
      </w:pPr>
    </w:p>
    <w:sectPr w:rsidR="00B27B63" w:rsidSect="002E6B99">
      <w:headerReference w:type="default" r:id="rId14"/>
      <w:footerReference w:type="default" r:id="rId15"/>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506A6" w:rsidP="00566B19" w:rsidRDefault="002506A6" w14:paraId="3332ECA6" w14:textId="77777777">
      <w:pPr>
        <w:spacing w:after="0" w:line="240" w:lineRule="auto"/>
      </w:pPr>
      <w:r>
        <w:separator/>
      </w:r>
    </w:p>
  </w:endnote>
  <w:endnote w:type="continuationSeparator" w:id="0">
    <w:p w:rsidR="002506A6" w:rsidP="00566B19" w:rsidRDefault="002506A6" w14:paraId="71AB4ED3" w14:textId="77777777">
      <w:pPr>
        <w:spacing w:after="0" w:line="240" w:lineRule="auto"/>
      </w:pPr>
      <w:r>
        <w:continuationSeparator/>
      </w:r>
    </w:p>
  </w:endnote>
  <w:endnote w:type="continuationNotice" w:id="1">
    <w:p w:rsidR="002506A6" w:rsidRDefault="002506A6" w14:paraId="02AE359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bold">
    <w:altName w:val="Trebuchet MS"/>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rsidR="004946D9" w:rsidRDefault="004946D9" w14:paraId="43663197" w14:textId="252365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1DD1" w:rsidRDefault="005C1DD1" w14:paraId="5499E6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506A6" w:rsidP="00566B19" w:rsidRDefault="002506A6" w14:paraId="4062541F" w14:textId="77777777">
      <w:pPr>
        <w:spacing w:after="0" w:line="240" w:lineRule="auto"/>
      </w:pPr>
      <w:r>
        <w:separator/>
      </w:r>
    </w:p>
  </w:footnote>
  <w:footnote w:type="continuationSeparator" w:id="0">
    <w:p w:rsidR="002506A6" w:rsidP="00566B19" w:rsidRDefault="002506A6" w14:paraId="5747B31A" w14:textId="77777777">
      <w:pPr>
        <w:spacing w:after="0" w:line="240" w:lineRule="auto"/>
      </w:pPr>
      <w:r>
        <w:continuationSeparator/>
      </w:r>
    </w:p>
  </w:footnote>
  <w:footnote w:type="continuationNotice" w:id="1">
    <w:p w:rsidR="002506A6" w:rsidRDefault="002506A6" w14:paraId="7410011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566B19" w:rsidRDefault="00317EF6" w14:paraId="57DA246D" w14:textId="620166C5">
    <w:pPr>
      <w:pStyle w:val="Header"/>
    </w:pPr>
    <w:r>
      <w:rPr>
        <w:noProof/>
      </w:rPr>
      <w:drawing>
        <wp:inline distT="0" distB="0" distL="0" distR="0" wp14:anchorId="6AD073FF" wp14:editId="2C725E16">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rsidR="00566B19" w:rsidRDefault="00566B19" w14:paraId="7DCA923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1354"/>
    <w:multiLevelType w:val="hybridMultilevel"/>
    <w:tmpl w:val="70E813F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5C50868"/>
    <w:multiLevelType w:val="hybridMultilevel"/>
    <w:tmpl w:val="7ECE04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04C5511"/>
    <w:multiLevelType w:val="multilevel"/>
    <w:tmpl w:val="5A5AC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4470B5D"/>
    <w:multiLevelType w:val="hybridMultilevel"/>
    <w:tmpl w:val="4C6C364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151B7088"/>
    <w:multiLevelType w:val="hybridMultilevel"/>
    <w:tmpl w:val="CB8077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83E45E2"/>
    <w:multiLevelType w:val="multilevel"/>
    <w:tmpl w:val="437EC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B8B5AE1"/>
    <w:multiLevelType w:val="hybridMultilevel"/>
    <w:tmpl w:val="7BBA13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DB72F9"/>
    <w:multiLevelType w:val="multilevel"/>
    <w:tmpl w:val="039CF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8433A54"/>
    <w:multiLevelType w:val="multilevel"/>
    <w:tmpl w:val="D3F4E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4D645A2"/>
    <w:multiLevelType w:val="hybridMultilevel"/>
    <w:tmpl w:val="22A2F05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1"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E5314D"/>
    <w:multiLevelType w:val="multilevel"/>
    <w:tmpl w:val="15909F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4463D05"/>
    <w:multiLevelType w:val="multilevel"/>
    <w:tmpl w:val="782A5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C6A6889"/>
    <w:multiLevelType w:val="hybridMultilevel"/>
    <w:tmpl w:val="5546D066"/>
    <w:lvl w:ilvl="0" w:tplc="7230249E">
      <w:start w:val="1"/>
      <w:numFmt w:val="bullet"/>
      <w:lvlText w:val=""/>
      <w:lvlJc w:val="left"/>
      <w:pPr>
        <w:ind w:left="720" w:hanging="360"/>
      </w:pPr>
      <w:rPr>
        <w:rFonts w:hint="default" w:ascii="Symbol" w:hAnsi="Symbol"/>
      </w:rPr>
    </w:lvl>
    <w:lvl w:ilvl="1" w:tplc="298A162E">
      <w:start w:val="1"/>
      <w:numFmt w:val="bullet"/>
      <w:lvlText w:val="o"/>
      <w:lvlJc w:val="left"/>
      <w:pPr>
        <w:ind w:left="1440" w:hanging="360"/>
      </w:pPr>
      <w:rPr>
        <w:rFonts w:hint="default" w:ascii="Courier New" w:hAnsi="Courier New"/>
      </w:rPr>
    </w:lvl>
    <w:lvl w:ilvl="2" w:tplc="2C8660FC">
      <w:start w:val="1"/>
      <w:numFmt w:val="bullet"/>
      <w:lvlText w:val=""/>
      <w:lvlJc w:val="left"/>
      <w:pPr>
        <w:ind w:left="2160" w:hanging="360"/>
      </w:pPr>
      <w:rPr>
        <w:rFonts w:hint="default" w:ascii="Wingdings" w:hAnsi="Wingdings"/>
      </w:rPr>
    </w:lvl>
    <w:lvl w:ilvl="3" w:tplc="FD1A572A">
      <w:start w:val="1"/>
      <w:numFmt w:val="bullet"/>
      <w:lvlText w:val=""/>
      <w:lvlJc w:val="left"/>
      <w:pPr>
        <w:ind w:left="2880" w:hanging="360"/>
      </w:pPr>
      <w:rPr>
        <w:rFonts w:hint="default" w:ascii="Symbol" w:hAnsi="Symbol"/>
      </w:rPr>
    </w:lvl>
    <w:lvl w:ilvl="4" w:tplc="6DDE7D8A">
      <w:start w:val="1"/>
      <w:numFmt w:val="bullet"/>
      <w:lvlText w:val="o"/>
      <w:lvlJc w:val="left"/>
      <w:pPr>
        <w:ind w:left="3600" w:hanging="360"/>
      </w:pPr>
      <w:rPr>
        <w:rFonts w:hint="default" w:ascii="Courier New" w:hAnsi="Courier New"/>
      </w:rPr>
    </w:lvl>
    <w:lvl w:ilvl="5" w:tplc="BA76F008">
      <w:start w:val="1"/>
      <w:numFmt w:val="bullet"/>
      <w:lvlText w:val=""/>
      <w:lvlJc w:val="left"/>
      <w:pPr>
        <w:ind w:left="4320" w:hanging="360"/>
      </w:pPr>
      <w:rPr>
        <w:rFonts w:hint="default" w:ascii="Wingdings" w:hAnsi="Wingdings"/>
      </w:rPr>
    </w:lvl>
    <w:lvl w:ilvl="6" w:tplc="E5A2337C">
      <w:start w:val="1"/>
      <w:numFmt w:val="bullet"/>
      <w:lvlText w:val=""/>
      <w:lvlJc w:val="left"/>
      <w:pPr>
        <w:ind w:left="5040" w:hanging="360"/>
      </w:pPr>
      <w:rPr>
        <w:rFonts w:hint="default" w:ascii="Symbol" w:hAnsi="Symbol"/>
      </w:rPr>
    </w:lvl>
    <w:lvl w:ilvl="7" w:tplc="A27AD2B6">
      <w:start w:val="1"/>
      <w:numFmt w:val="bullet"/>
      <w:lvlText w:val="o"/>
      <w:lvlJc w:val="left"/>
      <w:pPr>
        <w:ind w:left="5760" w:hanging="360"/>
      </w:pPr>
      <w:rPr>
        <w:rFonts w:hint="default" w:ascii="Courier New" w:hAnsi="Courier New"/>
      </w:rPr>
    </w:lvl>
    <w:lvl w:ilvl="8" w:tplc="2098ACAC">
      <w:start w:val="1"/>
      <w:numFmt w:val="bullet"/>
      <w:lvlText w:val=""/>
      <w:lvlJc w:val="left"/>
      <w:pPr>
        <w:ind w:left="6480" w:hanging="360"/>
      </w:pPr>
      <w:rPr>
        <w:rFonts w:hint="default" w:ascii="Wingdings" w:hAnsi="Wingdings"/>
      </w:rPr>
    </w:lvl>
  </w:abstractNum>
  <w:abstractNum w:abstractNumId="15"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C036DE"/>
    <w:multiLevelType w:val="multilevel"/>
    <w:tmpl w:val="5F606B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2847AD8"/>
    <w:multiLevelType w:val="hybridMultilevel"/>
    <w:tmpl w:val="26DC44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53969F6"/>
    <w:multiLevelType w:val="multilevel"/>
    <w:tmpl w:val="E82212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68A4D86"/>
    <w:multiLevelType w:val="hybridMultilevel"/>
    <w:tmpl w:val="B0A2AC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8052F49"/>
    <w:multiLevelType w:val="hybridMultilevel"/>
    <w:tmpl w:val="7D84D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2368029">
    <w:abstractNumId w:val="9"/>
  </w:num>
  <w:num w:numId="2" w16cid:durableId="1587693050">
    <w:abstractNumId w:val="18"/>
  </w:num>
  <w:num w:numId="3" w16cid:durableId="359553447">
    <w:abstractNumId w:val="12"/>
  </w:num>
  <w:num w:numId="4" w16cid:durableId="79761747">
    <w:abstractNumId w:val="2"/>
  </w:num>
  <w:num w:numId="5" w16cid:durableId="1489786922">
    <w:abstractNumId w:val="13"/>
  </w:num>
  <w:num w:numId="6" w16cid:durableId="1293292041">
    <w:abstractNumId w:val="5"/>
  </w:num>
  <w:num w:numId="7" w16cid:durableId="52850526">
    <w:abstractNumId w:val="8"/>
  </w:num>
  <w:num w:numId="8" w16cid:durableId="324168263">
    <w:abstractNumId w:val="17"/>
  </w:num>
  <w:num w:numId="9" w16cid:durableId="992833436">
    <w:abstractNumId w:val="20"/>
  </w:num>
  <w:num w:numId="10" w16cid:durableId="1681279089">
    <w:abstractNumId w:val="10"/>
  </w:num>
  <w:num w:numId="11" w16cid:durableId="199175120">
    <w:abstractNumId w:val="11"/>
  </w:num>
  <w:num w:numId="12" w16cid:durableId="1514802587">
    <w:abstractNumId w:val="20"/>
  </w:num>
  <w:num w:numId="13" w16cid:durableId="1288585739">
    <w:abstractNumId w:val="20"/>
  </w:num>
  <w:num w:numId="14" w16cid:durableId="995189034">
    <w:abstractNumId w:val="20"/>
  </w:num>
  <w:num w:numId="15" w16cid:durableId="212810526">
    <w:abstractNumId w:val="20"/>
  </w:num>
  <w:num w:numId="16" w16cid:durableId="473916100">
    <w:abstractNumId w:val="20"/>
  </w:num>
  <w:num w:numId="17" w16cid:durableId="1528985717">
    <w:abstractNumId w:val="20"/>
  </w:num>
  <w:num w:numId="18" w16cid:durableId="1668361649">
    <w:abstractNumId w:val="23"/>
  </w:num>
  <w:num w:numId="19" w16cid:durableId="1792824398">
    <w:abstractNumId w:val="15"/>
  </w:num>
  <w:num w:numId="20" w16cid:durableId="453332393">
    <w:abstractNumId w:val="7"/>
  </w:num>
  <w:num w:numId="21" w16cid:durableId="1084376868">
    <w:abstractNumId w:val="6"/>
  </w:num>
  <w:num w:numId="22" w16cid:durableId="1258556634">
    <w:abstractNumId w:val="16"/>
  </w:num>
  <w:num w:numId="23" w16cid:durableId="1839736119">
    <w:abstractNumId w:val="3"/>
  </w:num>
  <w:num w:numId="24" w16cid:durableId="1499224724">
    <w:abstractNumId w:val="0"/>
  </w:num>
  <w:num w:numId="25" w16cid:durableId="559513030">
    <w:abstractNumId w:val="22"/>
  </w:num>
  <w:num w:numId="26" w16cid:durableId="492919056">
    <w:abstractNumId w:val="19"/>
  </w:num>
  <w:num w:numId="27" w16cid:durableId="972100842">
    <w:abstractNumId w:val="1"/>
  </w:num>
  <w:num w:numId="28" w16cid:durableId="1347098591">
    <w:abstractNumId w:val="21"/>
  </w:num>
  <w:num w:numId="29" w16cid:durableId="888884777">
    <w:abstractNumId w:val="14"/>
  </w:num>
  <w:num w:numId="30" w16cid:durableId="337267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4"/>
    <w:rsid w:val="00003833"/>
    <w:rsid w:val="000216F1"/>
    <w:rsid w:val="0002219F"/>
    <w:rsid w:val="00027D9A"/>
    <w:rsid w:val="00051868"/>
    <w:rsid w:val="0006246B"/>
    <w:rsid w:val="000703DD"/>
    <w:rsid w:val="00070A7E"/>
    <w:rsid w:val="000725FA"/>
    <w:rsid w:val="0007474F"/>
    <w:rsid w:val="000753D8"/>
    <w:rsid w:val="00077E29"/>
    <w:rsid w:val="00087D55"/>
    <w:rsid w:val="00094DAB"/>
    <w:rsid w:val="000B1A62"/>
    <w:rsid w:val="000F55F1"/>
    <w:rsid w:val="001037DF"/>
    <w:rsid w:val="00103D97"/>
    <w:rsid w:val="0011600F"/>
    <w:rsid w:val="001205C4"/>
    <w:rsid w:val="001401D0"/>
    <w:rsid w:val="00143725"/>
    <w:rsid w:val="001532B2"/>
    <w:rsid w:val="00157D14"/>
    <w:rsid w:val="00160400"/>
    <w:rsid w:val="00171E39"/>
    <w:rsid w:val="00180BB2"/>
    <w:rsid w:val="00186010"/>
    <w:rsid w:val="00194475"/>
    <w:rsid w:val="001B3830"/>
    <w:rsid w:val="001B5CD6"/>
    <w:rsid w:val="001C650C"/>
    <w:rsid w:val="001F1A9D"/>
    <w:rsid w:val="001F2CE2"/>
    <w:rsid w:val="0020114C"/>
    <w:rsid w:val="0021687C"/>
    <w:rsid w:val="00224622"/>
    <w:rsid w:val="0022574F"/>
    <w:rsid w:val="002332D6"/>
    <w:rsid w:val="00234765"/>
    <w:rsid w:val="002506A6"/>
    <w:rsid w:val="00255056"/>
    <w:rsid w:val="00260FB7"/>
    <w:rsid w:val="0026641D"/>
    <w:rsid w:val="00275A58"/>
    <w:rsid w:val="00282A09"/>
    <w:rsid w:val="0029339C"/>
    <w:rsid w:val="002979B6"/>
    <w:rsid w:val="002A081E"/>
    <w:rsid w:val="002C1853"/>
    <w:rsid w:val="002C2E54"/>
    <w:rsid w:val="002E270E"/>
    <w:rsid w:val="002E6B99"/>
    <w:rsid w:val="00300F05"/>
    <w:rsid w:val="003049B0"/>
    <w:rsid w:val="00317EF6"/>
    <w:rsid w:val="0033258F"/>
    <w:rsid w:val="00373998"/>
    <w:rsid w:val="0039466B"/>
    <w:rsid w:val="00397D9E"/>
    <w:rsid w:val="003A37FB"/>
    <w:rsid w:val="003A5D75"/>
    <w:rsid w:val="003B07B5"/>
    <w:rsid w:val="003B3B91"/>
    <w:rsid w:val="003D4287"/>
    <w:rsid w:val="003E56AC"/>
    <w:rsid w:val="003F411E"/>
    <w:rsid w:val="003F4DEF"/>
    <w:rsid w:val="004019E5"/>
    <w:rsid w:val="00421563"/>
    <w:rsid w:val="00422560"/>
    <w:rsid w:val="004355C9"/>
    <w:rsid w:val="0045375F"/>
    <w:rsid w:val="004723FC"/>
    <w:rsid w:val="00480B40"/>
    <w:rsid w:val="00493828"/>
    <w:rsid w:val="00494663"/>
    <w:rsid w:val="004946D9"/>
    <w:rsid w:val="00495CBA"/>
    <w:rsid w:val="004A7248"/>
    <w:rsid w:val="004B283C"/>
    <w:rsid w:val="004B6031"/>
    <w:rsid w:val="004C7E5B"/>
    <w:rsid w:val="004D0629"/>
    <w:rsid w:val="004E3AB1"/>
    <w:rsid w:val="004F1A59"/>
    <w:rsid w:val="005067F1"/>
    <w:rsid w:val="00512F6E"/>
    <w:rsid w:val="00515766"/>
    <w:rsid w:val="005163FD"/>
    <w:rsid w:val="00516E98"/>
    <w:rsid w:val="00527A00"/>
    <w:rsid w:val="00530F4B"/>
    <w:rsid w:val="005355B3"/>
    <w:rsid w:val="005458E6"/>
    <w:rsid w:val="0055200A"/>
    <w:rsid w:val="00566B19"/>
    <w:rsid w:val="00573684"/>
    <w:rsid w:val="00575D8A"/>
    <w:rsid w:val="005802F2"/>
    <w:rsid w:val="005912E7"/>
    <w:rsid w:val="00594058"/>
    <w:rsid w:val="005A186C"/>
    <w:rsid w:val="005A6612"/>
    <w:rsid w:val="005B7CBB"/>
    <w:rsid w:val="005C1DD1"/>
    <w:rsid w:val="005D42AE"/>
    <w:rsid w:val="005E2B3C"/>
    <w:rsid w:val="005F6750"/>
    <w:rsid w:val="006032C4"/>
    <w:rsid w:val="00614885"/>
    <w:rsid w:val="00634A37"/>
    <w:rsid w:val="006400CD"/>
    <w:rsid w:val="00650B52"/>
    <w:rsid w:val="006555C5"/>
    <w:rsid w:val="0066248A"/>
    <w:rsid w:val="0066275A"/>
    <w:rsid w:val="00664202"/>
    <w:rsid w:val="00674274"/>
    <w:rsid w:val="006A30AA"/>
    <w:rsid w:val="006B373A"/>
    <w:rsid w:val="006C220A"/>
    <w:rsid w:val="006E7E60"/>
    <w:rsid w:val="006E7FF5"/>
    <w:rsid w:val="006F2B88"/>
    <w:rsid w:val="00727A6D"/>
    <w:rsid w:val="007512C0"/>
    <w:rsid w:val="00764234"/>
    <w:rsid w:val="0077063E"/>
    <w:rsid w:val="00771B71"/>
    <w:rsid w:val="00782A76"/>
    <w:rsid w:val="00797AD4"/>
    <w:rsid w:val="007B27FC"/>
    <w:rsid w:val="007C2B63"/>
    <w:rsid w:val="007D0E88"/>
    <w:rsid w:val="007D2337"/>
    <w:rsid w:val="007D3C8E"/>
    <w:rsid w:val="007E0BF6"/>
    <w:rsid w:val="007F06FC"/>
    <w:rsid w:val="007F79FF"/>
    <w:rsid w:val="00806749"/>
    <w:rsid w:val="00814739"/>
    <w:rsid w:val="00815796"/>
    <w:rsid w:val="0083002E"/>
    <w:rsid w:val="00834350"/>
    <w:rsid w:val="008357E0"/>
    <w:rsid w:val="00837AEF"/>
    <w:rsid w:val="008547AA"/>
    <w:rsid w:val="00865E59"/>
    <w:rsid w:val="008761A5"/>
    <w:rsid w:val="008840B9"/>
    <w:rsid w:val="00894678"/>
    <w:rsid w:val="008949D7"/>
    <w:rsid w:val="00894E0A"/>
    <w:rsid w:val="008A258C"/>
    <w:rsid w:val="008A7B4B"/>
    <w:rsid w:val="008B3BF0"/>
    <w:rsid w:val="008B49A0"/>
    <w:rsid w:val="009040B7"/>
    <w:rsid w:val="0090490F"/>
    <w:rsid w:val="009055AB"/>
    <w:rsid w:val="00906020"/>
    <w:rsid w:val="00915CA2"/>
    <w:rsid w:val="00917C6A"/>
    <w:rsid w:val="00925CCB"/>
    <w:rsid w:val="009279B2"/>
    <w:rsid w:val="00941332"/>
    <w:rsid w:val="009416BB"/>
    <w:rsid w:val="0094357F"/>
    <w:rsid w:val="00943CEC"/>
    <w:rsid w:val="00951F16"/>
    <w:rsid w:val="00954F0C"/>
    <w:rsid w:val="009604AB"/>
    <w:rsid w:val="00961A60"/>
    <w:rsid w:val="00975C94"/>
    <w:rsid w:val="00997E51"/>
    <w:rsid w:val="009A1EA0"/>
    <w:rsid w:val="009A40F3"/>
    <w:rsid w:val="009A76BF"/>
    <w:rsid w:val="009C005D"/>
    <w:rsid w:val="009C0F24"/>
    <w:rsid w:val="009D4797"/>
    <w:rsid w:val="009E3CCB"/>
    <w:rsid w:val="00A153BE"/>
    <w:rsid w:val="00A26817"/>
    <w:rsid w:val="00A4246B"/>
    <w:rsid w:val="00A53A4F"/>
    <w:rsid w:val="00A6558B"/>
    <w:rsid w:val="00A8542F"/>
    <w:rsid w:val="00AA1EE2"/>
    <w:rsid w:val="00AC750F"/>
    <w:rsid w:val="00AD77E7"/>
    <w:rsid w:val="00AE7D45"/>
    <w:rsid w:val="00AF08EF"/>
    <w:rsid w:val="00AF746E"/>
    <w:rsid w:val="00B20D1A"/>
    <w:rsid w:val="00B21932"/>
    <w:rsid w:val="00B22666"/>
    <w:rsid w:val="00B22AB2"/>
    <w:rsid w:val="00B23147"/>
    <w:rsid w:val="00B27B63"/>
    <w:rsid w:val="00B4582B"/>
    <w:rsid w:val="00B55279"/>
    <w:rsid w:val="00B60416"/>
    <w:rsid w:val="00B62577"/>
    <w:rsid w:val="00B650A7"/>
    <w:rsid w:val="00B67D39"/>
    <w:rsid w:val="00B722FD"/>
    <w:rsid w:val="00B80A1D"/>
    <w:rsid w:val="00B850C1"/>
    <w:rsid w:val="00B93495"/>
    <w:rsid w:val="00BA787C"/>
    <w:rsid w:val="00BB206F"/>
    <w:rsid w:val="00BC4D1A"/>
    <w:rsid w:val="00BD2879"/>
    <w:rsid w:val="00BD4458"/>
    <w:rsid w:val="00BD6BE2"/>
    <w:rsid w:val="00BE7400"/>
    <w:rsid w:val="00BE7F99"/>
    <w:rsid w:val="00C017A3"/>
    <w:rsid w:val="00C102E3"/>
    <w:rsid w:val="00C11B8A"/>
    <w:rsid w:val="00C32BFD"/>
    <w:rsid w:val="00C46F3B"/>
    <w:rsid w:val="00C54BA5"/>
    <w:rsid w:val="00C56D3E"/>
    <w:rsid w:val="00C732AA"/>
    <w:rsid w:val="00C9059C"/>
    <w:rsid w:val="00C906BF"/>
    <w:rsid w:val="00C911A6"/>
    <w:rsid w:val="00C9461E"/>
    <w:rsid w:val="00CB33B8"/>
    <w:rsid w:val="00CC2AF9"/>
    <w:rsid w:val="00CC59A6"/>
    <w:rsid w:val="00CD38A2"/>
    <w:rsid w:val="00CE247F"/>
    <w:rsid w:val="00CE3023"/>
    <w:rsid w:val="00CE424F"/>
    <w:rsid w:val="00CF5210"/>
    <w:rsid w:val="00D038F7"/>
    <w:rsid w:val="00D04266"/>
    <w:rsid w:val="00D222CB"/>
    <w:rsid w:val="00D33B50"/>
    <w:rsid w:val="00D33C5E"/>
    <w:rsid w:val="00D37018"/>
    <w:rsid w:val="00D622C3"/>
    <w:rsid w:val="00D7367A"/>
    <w:rsid w:val="00D77216"/>
    <w:rsid w:val="00D77AC7"/>
    <w:rsid w:val="00D77C8A"/>
    <w:rsid w:val="00D83A03"/>
    <w:rsid w:val="00D91024"/>
    <w:rsid w:val="00D9424A"/>
    <w:rsid w:val="00D94F57"/>
    <w:rsid w:val="00DA1B9B"/>
    <w:rsid w:val="00DA6D3D"/>
    <w:rsid w:val="00DC2DCA"/>
    <w:rsid w:val="00DC761A"/>
    <w:rsid w:val="00DD3C1C"/>
    <w:rsid w:val="00DD59E3"/>
    <w:rsid w:val="00DF0D64"/>
    <w:rsid w:val="00DF4055"/>
    <w:rsid w:val="00E06DDD"/>
    <w:rsid w:val="00E1632B"/>
    <w:rsid w:val="00E1700A"/>
    <w:rsid w:val="00E1710B"/>
    <w:rsid w:val="00E30BF7"/>
    <w:rsid w:val="00E3742D"/>
    <w:rsid w:val="00E401DF"/>
    <w:rsid w:val="00E442CE"/>
    <w:rsid w:val="00E52A34"/>
    <w:rsid w:val="00E52A95"/>
    <w:rsid w:val="00E54C66"/>
    <w:rsid w:val="00E678CC"/>
    <w:rsid w:val="00E70E2E"/>
    <w:rsid w:val="00E7145E"/>
    <w:rsid w:val="00E7733A"/>
    <w:rsid w:val="00E81CBB"/>
    <w:rsid w:val="00E96101"/>
    <w:rsid w:val="00EA7E60"/>
    <w:rsid w:val="00EB767C"/>
    <w:rsid w:val="00EC19AF"/>
    <w:rsid w:val="00EC21C8"/>
    <w:rsid w:val="00ED625B"/>
    <w:rsid w:val="00ED6957"/>
    <w:rsid w:val="00EE7478"/>
    <w:rsid w:val="00F0333D"/>
    <w:rsid w:val="00F03B34"/>
    <w:rsid w:val="00F06B7B"/>
    <w:rsid w:val="00F16998"/>
    <w:rsid w:val="00F223B2"/>
    <w:rsid w:val="00F302AA"/>
    <w:rsid w:val="00F3765F"/>
    <w:rsid w:val="00F5358D"/>
    <w:rsid w:val="00F765D9"/>
    <w:rsid w:val="00F81478"/>
    <w:rsid w:val="00FB78B8"/>
    <w:rsid w:val="00FC1CC3"/>
    <w:rsid w:val="00FC5D0F"/>
    <w:rsid w:val="00FC7491"/>
    <w:rsid w:val="00FC7FA5"/>
    <w:rsid w:val="00FD5E6C"/>
    <w:rsid w:val="00FD614F"/>
    <w:rsid w:val="00FE3158"/>
    <w:rsid w:val="00FE7BD6"/>
    <w:rsid w:val="00FF04FA"/>
    <w:rsid w:val="00FF1FAB"/>
    <w:rsid w:val="07D1C4A6"/>
    <w:rsid w:val="07FF26CF"/>
    <w:rsid w:val="0A19F529"/>
    <w:rsid w:val="0A4AF224"/>
    <w:rsid w:val="0AD9D735"/>
    <w:rsid w:val="0B8D8D65"/>
    <w:rsid w:val="0E74E3E7"/>
    <w:rsid w:val="1222D60B"/>
    <w:rsid w:val="12500469"/>
    <w:rsid w:val="15122566"/>
    <w:rsid w:val="17B5C213"/>
    <w:rsid w:val="19AB456C"/>
    <w:rsid w:val="1B93D71E"/>
    <w:rsid w:val="25857768"/>
    <w:rsid w:val="26F01077"/>
    <w:rsid w:val="277FDC08"/>
    <w:rsid w:val="28CDE9BC"/>
    <w:rsid w:val="291C6ECF"/>
    <w:rsid w:val="29CA30B2"/>
    <w:rsid w:val="2A69BA1D"/>
    <w:rsid w:val="2B2C4763"/>
    <w:rsid w:val="2C058A7E"/>
    <w:rsid w:val="2C38AE23"/>
    <w:rsid w:val="2E339C10"/>
    <w:rsid w:val="2F704EE5"/>
    <w:rsid w:val="31F978FB"/>
    <w:rsid w:val="3A830529"/>
    <w:rsid w:val="42F0C084"/>
    <w:rsid w:val="439DC136"/>
    <w:rsid w:val="4771BED1"/>
    <w:rsid w:val="47B94067"/>
    <w:rsid w:val="4F924182"/>
    <w:rsid w:val="51272C03"/>
    <w:rsid w:val="58A9AC6B"/>
    <w:rsid w:val="59A040F6"/>
    <w:rsid w:val="629D1A05"/>
    <w:rsid w:val="6518AC44"/>
    <w:rsid w:val="6608A2D7"/>
    <w:rsid w:val="6C8495A8"/>
    <w:rsid w:val="78FDB804"/>
    <w:rsid w:val="799112A4"/>
    <w:rsid w:val="7E053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CAB25"/>
  <w15:chartTrackingRefBased/>
  <w15:docId w15:val="{21D26970-0394-4997-8B29-1BAB2D4B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2879"/>
    <w:rPr>
      <w:rFonts w:ascii="Verdana" w:hAnsi="Verdana"/>
      <w:sz w:val="18"/>
    </w:rPr>
  </w:style>
  <w:style w:type="paragraph" w:styleId="Heading1">
    <w:name w:val="heading 1"/>
    <w:basedOn w:val="Normal"/>
    <w:link w:val="Heading1Char"/>
    <w:uiPriority w:val="9"/>
    <w:qFormat/>
    <w:rsid w:val="009416BB"/>
    <w:pPr>
      <w:numPr>
        <w:numId w:val="9"/>
      </w:numPr>
      <w:spacing w:before="100" w:beforeAutospacing="1" w:after="100" w:afterAutospacing="1" w:line="240" w:lineRule="auto"/>
      <w:outlineLvl w:val="0"/>
    </w:pPr>
    <w:rPr>
      <w:rFonts w:ascii="Times New Roman" w:hAnsi="Times New Roman" w:eastAsia="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527A00"/>
    <w:pPr>
      <w:numPr>
        <w:ilvl w:val="1"/>
        <w:numId w:val="9"/>
      </w:numPr>
      <w:spacing w:before="100" w:beforeAutospacing="1" w:after="100" w:afterAutospacing="1" w:line="240" w:lineRule="auto"/>
      <w:ind w:left="576"/>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6032C4"/>
    <w:pPr>
      <w:numPr>
        <w:ilvl w:val="2"/>
        <w:numId w:val="9"/>
      </w:numPr>
      <w:spacing w:before="100" w:beforeAutospacing="1" w:after="100" w:afterAutospacing="1" w:line="240" w:lineRule="auto"/>
      <w:ind w:left="1440"/>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9"/>
      </w:numPr>
      <w:spacing w:before="100" w:beforeAutospacing="1" w:after="100" w:afterAutospacing="1" w:line="240" w:lineRule="auto"/>
      <w:ind w:left="2304" w:hanging="360"/>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9"/>
      </w:numPr>
      <w:spacing w:before="40" w:after="0"/>
      <w:ind w:left="3600" w:hanging="36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9"/>
      </w:numPr>
      <w:spacing w:before="40" w:after="0"/>
      <w:ind w:left="4320" w:hanging="18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9"/>
      </w:numPr>
      <w:spacing w:before="40" w:after="0"/>
      <w:ind w:left="5040" w:hanging="36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9"/>
      </w:numPr>
      <w:spacing w:before="40" w:after="0"/>
      <w:ind w:left="5760" w:hanging="36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9"/>
      </w:numPr>
      <w:spacing w:before="40" w:after="0"/>
      <w:ind w:left="6480" w:hanging="18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416BB"/>
    <w:rPr>
      <w:rFonts w:ascii="Times New Roman" w:hAnsi="Times New Roman" w:eastAsia="Times New Roman" w:cs="Times New Roman"/>
      <w:b/>
      <w:bCs/>
      <w:kern w:val="36"/>
      <w:sz w:val="28"/>
      <w:szCs w:val="48"/>
      <w:lang w:eastAsia="en-IN"/>
    </w:rPr>
  </w:style>
  <w:style w:type="character" w:styleId="Heading2Char" w:customStyle="1">
    <w:name w:val="Heading 2 Char"/>
    <w:aliases w:val="PolicyHeading 2 Char"/>
    <w:basedOn w:val="DefaultParagraphFont"/>
    <w:link w:val="Heading2"/>
    <w:uiPriority w:val="9"/>
    <w:rsid w:val="00527A00"/>
    <w:rPr>
      <w:rFonts w:ascii="Verdana" w:hAnsi="Verdana" w:eastAsia="Times New Roman" w:cs="Times New Roman"/>
      <w:b/>
      <w:bCs/>
      <w:sz w:val="18"/>
      <w:szCs w:val="36"/>
      <w:lang w:eastAsia="en-IN"/>
    </w:rPr>
  </w:style>
  <w:style w:type="character" w:styleId="Heading3Char" w:customStyle="1">
    <w:name w:val="Heading 3 Char"/>
    <w:basedOn w:val="DefaultParagraphFont"/>
    <w:link w:val="Heading3"/>
    <w:uiPriority w:val="9"/>
    <w:rsid w:val="006032C4"/>
    <w:rPr>
      <w:rFonts w:ascii="Verdana" w:hAnsi="Verdana" w:eastAsia="Times New Roman" w:cs="Times New Roman"/>
      <w:b/>
      <w:bCs/>
      <w:sz w:val="18"/>
      <w:szCs w:val="27"/>
      <w:lang w:eastAsia="en-IN"/>
    </w:rPr>
  </w:style>
  <w:style w:type="character" w:styleId="Heading4Char" w:customStyle="1">
    <w:name w:val="Heading 4 Char"/>
    <w:basedOn w:val="DefaultParagraphFont"/>
    <w:link w:val="Heading4"/>
    <w:uiPriority w:val="9"/>
    <w:rsid w:val="006032C4"/>
    <w:rPr>
      <w:rFonts w:ascii="Verdana" w:hAnsi="Verdana" w:eastAsia="Times New Roman"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styleId="superscripttext" w:customStyle="1">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styleId="HeaderChar" w:customStyle="1">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styleId="TitleChar" w:customStyle="1">
    <w:name w:val="Title Char"/>
    <w:basedOn w:val="DefaultParagraphFont"/>
    <w:link w:val="Title"/>
    <w:uiPriority w:val="10"/>
    <w:rsid w:val="009416BB"/>
    <w:rPr>
      <w:rFonts w:ascii="Verdana" w:hAnsi="Verdana" w:eastAsiaTheme="majorEastAsia" w:cstheme="majorBidi"/>
      <w:spacing w:val="-10"/>
      <w:kern w:val="28"/>
      <w:sz w:val="36"/>
      <w:szCs w:val="56"/>
    </w:rPr>
  </w:style>
  <w:style w:type="paragraph" w:styleId="MainHeading" w:customStyle="1">
    <w:name w:val="MainHeading"/>
    <w:basedOn w:val="Heading2"/>
    <w:link w:val="MainHeadingChar"/>
    <w:qFormat/>
    <w:rsid w:val="00300F05"/>
    <w:pPr>
      <w:keepNext/>
      <w:keepLines/>
      <w:spacing w:before="0" w:beforeAutospacing="0" w:after="240" w:afterAutospacing="0"/>
    </w:pPr>
    <w:rPr>
      <w:rFonts w:ascii="Arial" w:hAnsi="Arial" w:cs="Arial" w:eastAsiaTheme="majorEastAsia"/>
      <w:sz w:val="24"/>
      <w:szCs w:val="24"/>
      <w:lang w:val="en-US" w:eastAsia="en-US"/>
    </w:rPr>
  </w:style>
  <w:style w:type="table" w:styleId="TableGrid">
    <w:name w:val="Table Grid"/>
    <w:basedOn w:val="TableNormal"/>
    <w:uiPriority w:val="39"/>
    <w:rsid w:val="007F7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inHeadingChar" w:customStyle="1">
    <w:name w:val="MainHeading Char"/>
    <w:basedOn w:val="Heading2Char"/>
    <w:link w:val="MainHeading"/>
    <w:rsid w:val="00300F05"/>
    <w:rPr>
      <w:rFonts w:ascii="Arial" w:hAnsi="Arial" w:cs="Arial" w:eastAsiaTheme="majorEastAsia"/>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GB"/>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l2br w:val="none" w:color="auto" w:sz="0" w:space="0"/>
          <w:tr2bl w:val="none" w:color="auto" w:sz="0"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en-GB"/>
    </w:rPr>
    <w:tblPr>
      <w:tblStyleRowBandSize w:val="1"/>
      <w:tblStyleColBandSize w:val="1"/>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Pr>
    <w:tblStylePr w:type="firstRow">
      <w:rPr>
        <w:b/>
        <w:bCs/>
        <w:color w:val="auto"/>
      </w:rPr>
      <w:tblPr/>
      <w:tcPr>
        <w:tcBorders>
          <w:bottom w:val="single" w:color="000000" w:themeColor="text1" w:sz="4" w:space="0"/>
          <w:tl2br w:val="none" w:color="auto" w:sz="0" w:space="0"/>
          <w:tr2bl w:val="none" w:color="auto" w:sz="0" w:space="0"/>
        </w:tcBorders>
        <w:shd w:val="solid" w:color="000000" w:fill="FFFFFF"/>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ading5Char" w:customStyle="1">
    <w:name w:val="Heading 5 Char"/>
    <w:basedOn w:val="DefaultParagraphFont"/>
    <w:link w:val="Heading5"/>
    <w:uiPriority w:val="9"/>
    <w:semiHidden/>
    <w:rsid w:val="007F79FF"/>
    <w:rPr>
      <w:rFonts w:asciiTheme="majorHAnsi" w:hAnsiTheme="majorHAnsi" w:eastAsiaTheme="majorEastAsia" w:cstheme="majorBidi"/>
      <w:color w:val="2F5496" w:themeColor="accent1" w:themeShade="BF"/>
      <w:sz w:val="18"/>
    </w:rPr>
  </w:style>
  <w:style w:type="character" w:styleId="Heading6Char" w:customStyle="1">
    <w:name w:val="Heading 6 Char"/>
    <w:basedOn w:val="DefaultParagraphFont"/>
    <w:link w:val="Heading6"/>
    <w:uiPriority w:val="9"/>
    <w:semiHidden/>
    <w:rsid w:val="007F79FF"/>
    <w:rPr>
      <w:rFonts w:asciiTheme="majorHAnsi" w:hAnsiTheme="majorHAnsi" w:eastAsiaTheme="majorEastAsia" w:cstheme="majorBidi"/>
      <w:color w:val="1F3763" w:themeColor="accent1" w:themeShade="7F"/>
      <w:sz w:val="18"/>
    </w:rPr>
  </w:style>
  <w:style w:type="character" w:styleId="Heading7Char" w:customStyle="1">
    <w:name w:val="Heading 7 Char"/>
    <w:basedOn w:val="DefaultParagraphFont"/>
    <w:link w:val="Heading7"/>
    <w:uiPriority w:val="9"/>
    <w:semiHidden/>
    <w:rsid w:val="007F79FF"/>
    <w:rPr>
      <w:rFonts w:asciiTheme="majorHAnsi" w:hAnsiTheme="majorHAnsi" w:eastAsiaTheme="majorEastAsia" w:cstheme="majorBidi"/>
      <w:i/>
      <w:iCs/>
      <w:color w:val="1F3763" w:themeColor="accent1" w:themeShade="7F"/>
      <w:sz w:val="18"/>
    </w:rPr>
  </w:style>
  <w:style w:type="character" w:styleId="Heading8Char" w:customStyle="1">
    <w:name w:val="Heading 8 Char"/>
    <w:basedOn w:val="DefaultParagraphFont"/>
    <w:link w:val="Heading8"/>
    <w:uiPriority w:val="9"/>
    <w:semiHidden/>
    <w:rsid w:val="007F79F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F79FF"/>
    <w:rPr>
      <w:rFonts w:asciiTheme="majorHAnsi" w:hAnsiTheme="majorHAnsi" w:eastAsiaTheme="majorEastAsia" w:cstheme="majorBidi"/>
      <w:i/>
      <w:iCs/>
      <w:color w:val="272727" w:themeColor="text1" w:themeTint="D8"/>
      <w:sz w:val="21"/>
      <w:szCs w:val="21"/>
    </w:rPr>
  </w:style>
  <w:style w:type="paragraph" w:styleId="Commented" w:customStyle="1">
    <w:name w:val="Commented"/>
    <w:basedOn w:val="Normal"/>
    <w:link w:val="CommentedChar"/>
    <w:autoRedefine/>
    <w:qFormat/>
    <w:rsid w:val="00DF4055"/>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styleId="CommentedChar" w:customStyle="1">
    <w:name w:val="Commented Char"/>
    <w:basedOn w:val="DefaultParagraphFont"/>
    <w:link w:val="Commented"/>
    <w:rsid w:val="00DF4055"/>
    <w:rPr>
      <w:rFonts w:ascii="Verdana" w:hAnsi="Verdana"/>
      <w:i/>
      <w:color w:val="C45911" w:themeColor="accent2" w:themeShade="BF"/>
      <w:sz w:val="18"/>
    </w:rPr>
  </w:style>
  <w:style w:type="paragraph" w:styleId="CommentText">
    <w:name w:val="annotation text"/>
    <w:basedOn w:val="Normal"/>
    <w:link w:val="CommentTextChar"/>
    <w:uiPriority w:val="99"/>
    <w:semiHidden/>
    <w:unhideWhenUsed/>
    <w:rsid w:val="00527A00"/>
    <w:pPr>
      <w:spacing w:line="240" w:lineRule="auto"/>
    </w:pPr>
    <w:rPr>
      <w:sz w:val="20"/>
      <w:szCs w:val="20"/>
    </w:rPr>
  </w:style>
  <w:style w:type="character" w:styleId="CommentTextChar" w:customStyle="1">
    <w:name w:val="Comment Text Char"/>
    <w:basedOn w:val="DefaultParagraphFont"/>
    <w:link w:val="CommentText"/>
    <w:uiPriority w:val="99"/>
    <w:semiHidden/>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styleId="CommentSubjectChar" w:customStyle="1">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92867">
      <w:bodyDiv w:val="1"/>
      <w:marLeft w:val="0"/>
      <w:marRight w:val="0"/>
      <w:marTop w:val="0"/>
      <w:marBottom w:val="0"/>
      <w:divBdr>
        <w:top w:val="none" w:sz="0" w:space="0" w:color="auto"/>
        <w:left w:val="none" w:sz="0" w:space="0" w:color="auto"/>
        <w:bottom w:val="none" w:sz="0" w:space="0" w:color="auto"/>
        <w:right w:val="none" w:sz="0" w:space="0" w:color="auto"/>
      </w:divBdr>
      <w:divsChild>
        <w:div w:id="1351449883">
          <w:marLeft w:val="0"/>
          <w:marRight w:val="0"/>
          <w:marTop w:val="0"/>
          <w:marBottom w:val="0"/>
          <w:divBdr>
            <w:top w:val="single" w:sz="2" w:space="0" w:color="auto"/>
            <w:left w:val="single" w:sz="2" w:space="0" w:color="auto"/>
            <w:bottom w:val="single" w:sz="6" w:space="0" w:color="auto"/>
            <w:right w:val="single" w:sz="2" w:space="0" w:color="auto"/>
          </w:divBdr>
          <w:divsChild>
            <w:div w:id="142818644">
              <w:marLeft w:val="0"/>
              <w:marRight w:val="0"/>
              <w:marTop w:val="100"/>
              <w:marBottom w:val="100"/>
              <w:divBdr>
                <w:top w:val="single" w:sz="2" w:space="0" w:color="D9D9E3"/>
                <w:left w:val="single" w:sz="2" w:space="0" w:color="D9D9E3"/>
                <w:bottom w:val="single" w:sz="2" w:space="0" w:color="D9D9E3"/>
                <w:right w:val="single" w:sz="2" w:space="0" w:color="D9D9E3"/>
              </w:divBdr>
              <w:divsChild>
                <w:div w:id="694035365">
                  <w:marLeft w:val="0"/>
                  <w:marRight w:val="0"/>
                  <w:marTop w:val="0"/>
                  <w:marBottom w:val="0"/>
                  <w:divBdr>
                    <w:top w:val="single" w:sz="2" w:space="0" w:color="D9D9E3"/>
                    <w:left w:val="single" w:sz="2" w:space="0" w:color="D9D9E3"/>
                    <w:bottom w:val="single" w:sz="2" w:space="0" w:color="D9D9E3"/>
                    <w:right w:val="single" w:sz="2" w:space="0" w:color="D9D9E3"/>
                  </w:divBdr>
                  <w:divsChild>
                    <w:div w:id="2124378204">
                      <w:marLeft w:val="0"/>
                      <w:marRight w:val="0"/>
                      <w:marTop w:val="0"/>
                      <w:marBottom w:val="0"/>
                      <w:divBdr>
                        <w:top w:val="single" w:sz="2" w:space="0" w:color="D9D9E3"/>
                        <w:left w:val="single" w:sz="2" w:space="0" w:color="D9D9E3"/>
                        <w:bottom w:val="single" w:sz="2" w:space="0" w:color="D9D9E3"/>
                        <w:right w:val="single" w:sz="2" w:space="0" w:color="D9D9E3"/>
                      </w:divBdr>
                      <w:divsChild>
                        <w:div w:id="1257132831">
                          <w:marLeft w:val="0"/>
                          <w:marRight w:val="0"/>
                          <w:marTop w:val="0"/>
                          <w:marBottom w:val="0"/>
                          <w:divBdr>
                            <w:top w:val="single" w:sz="2" w:space="0" w:color="D9D9E3"/>
                            <w:left w:val="single" w:sz="2" w:space="0" w:color="D9D9E3"/>
                            <w:bottom w:val="single" w:sz="2" w:space="0" w:color="D9D9E3"/>
                            <w:right w:val="single" w:sz="2" w:space="0" w:color="D9D9E3"/>
                          </w:divBdr>
                          <w:divsChild>
                            <w:div w:id="92461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143407">
      <w:bodyDiv w:val="1"/>
      <w:marLeft w:val="0"/>
      <w:marRight w:val="0"/>
      <w:marTop w:val="0"/>
      <w:marBottom w:val="0"/>
      <w:divBdr>
        <w:top w:val="none" w:sz="0" w:space="0" w:color="auto"/>
        <w:left w:val="none" w:sz="0" w:space="0" w:color="auto"/>
        <w:bottom w:val="none" w:sz="0" w:space="0" w:color="auto"/>
        <w:right w:val="none" w:sz="0" w:space="0" w:color="auto"/>
      </w:divBdr>
    </w:div>
    <w:div w:id="1285426209">
      <w:bodyDiv w:val="1"/>
      <w:marLeft w:val="0"/>
      <w:marRight w:val="0"/>
      <w:marTop w:val="0"/>
      <w:marBottom w:val="0"/>
      <w:divBdr>
        <w:top w:val="none" w:sz="0" w:space="0" w:color="auto"/>
        <w:left w:val="none" w:sz="0" w:space="0" w:color="auto"/>
        <w:bottom w:val="none" w:sz="0" w:space="0" w:color="auto"/>
        <w:right w:val="none" w:sz="0" w:space="0" w:color="auto"/>
      </w:divBdr>
      <w:divsChild>
        <w:div w:id="1676418866">
          <w:marLeft w:val="0"/>
          <w:marRight w:val="0"/>
          <w:marTop w:val="0"/>
          <w:marBottom w:val="0"/>
          <w:divBdr>
            <w:top w:val="single" w:sz="2" w:space="0" w:color="auto"/>
            <w:left w:val="single" w:sz="2" w:space="0" w:color="auto"/>
            <w:bottom w:val="single" w:sz="6" w:space="0" w:color="auto"/>
            <w:right w:val="single" w:sz="2" w:space="0" w:color="auto"/>
          </w:divBdr>
          <w:divsChild>
            <w:div w:id="2119055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304363">
                  <w:marLeft w:val="0"/>
                  <w:marRight w:val="0"/>
                  <w:marTop w:val="0"/>
                  <w:marBottom w:val="0"/>
                  <w:divBdr>
                    <w:top w:val="single" w:sz="2" w:space="0" w:color="D9D9E3"/>
                    <w:left w:val="single" w:sz="2" w:space="0" w:color="D9D9E3"/>
                    <w:bottom w:val="single" w:sz="2" w:space="0" w:color="D9D9E3"/>
                    <w:right w:val="single" w:sz="2" w:space="0" w:color="D9D9E3"/>
                  </w:divBdr>
                  <w:divsChild>
                    <w:div w:id="1533037312">
                      <w:marLeft w:val="0"/>
                      <w:marRight w:val="0"/>
                      <w:marTop w:val="0"/>
                      <w:marBottom w:val="0"/>
                      <w:divBdr>
                        <w:top w:val="single" w:sz="2" w:space="0" w:color="D9D9E3"/>
                        <w:left w:val="single" w:sz="2" w:space="0" w:color="D9D9E3"/>
                        <w:bottom w:val="single" w:sz="2" w:space="0" w:color="D9D9E3"/>
                        <w:right w:val="single" w:sz="2" w:space="0" w:color="D9D9E3"/>
                      </w:divBdr>
                      <w:divsChild>
                        <w:div w:id="655838783">
                          <w:marLeft w:val="0"/>
                          <w:marRight w:val="0"/>
                          <w:marTop w:val="0"/>
                          <w:marBottom w:val="0"/>
                          <w:divBdr>
                            <w:top w:val="single" w:sz="2" w:space="0" w:color="D9D9E3"/>
                            <w:left w:val="single" w:sz="2" w:space="0" w:color="D9D9E3"/>
                            <w:bottom w:val="single" w:sz="2" w:space="0" w:color="D9D9E3"/>
                            <w:right w:val="single" w:sz="2" w:space="0" w:color="D9D9E3"/>
                          </w:divBdr>
                          <w:divsChild>
                            <w:div w:id="329799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52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aws.amazon.com/kms/latest/developerguide/kms-security.html"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docs.aws.amazon.com/kms/latest/developerguide/overview.html"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b415eba-e95e-415c-8eaf-40b5b4ad0f84">
      <Terms xmlns="http://schemas.microsoft.com/office/infopath/2007/PartnerControls"/>
    </lcf76f155ced4ddcb4097134ff3c332f>
    <TaxCatchAll xmlns="86c93658-3e86-4f8b-89f3-61afe5bfc4a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fb415eba-e95e-415c-8eaf-40b5b4ad0f84"/>
    <ds:schemaRef ds:uri="86c93658-3e86-4f8b-89f3-61afe5bfc4aa"/>
  </ds:schemaRefs>
</ds:datastoreItem>
</file>

<file path=customXml/itemProps2.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3.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4.xml><?xml version="1.0" encoding="utf-8"?>
<ds:datastoreItem xmlns:ds="http://schemas.openxmlformats.org/officeDocument/2006/customXml" ds:itemID="{1A5ADE62-5530-4A8C-B2E9-EA2D5E062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Netradyne Cryptographic Control Process</dc:title>
  <dc:subject/>
  <dc:creator>Melwin Prabu</dc:creator>
  <keywords>InfoSec; Vulnerability Management</keywords>
  <dc:description/>
  <lastModifiedBy>Kapil Kumar</lastModifiedBy>
  <revision>4</revision>
  <lastPrinted>2025-07-28T22:29:00.0000000Z</lastPrinted>
  <dcterms:created xsi:type="dcterms:W3CDTF">2025-07-28T22:29:00.0000000Z</dcterms:created>
  <dcterms:modified xsi:type="dcterms:W3CDTF">2025-08-04T17:01:32.2513572Z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SIP_Label_c82d1495-f368-494b-8696-ae3e76786b05_Enabled">
    <vt:lpwstr>true</vt:lpwstr>
  </property>
  <property fmtid="{D5CDD505-2E9C-101B-9397-08002B2CF9AE}" pid="4" name="MSIP_Label_c82d1495-f368-494b-8696-ae3e76786b05_SetDate">
    <vt:lpwstr>2023-07-12T05:32:04Z</vt:lpwstr>
  </property>
  <property fmtid="{D5CDD505-2E9C-101B-9397-08002B2CF9AE}" pid="5" name="MSIP_Label_c82d1495-f368-494b-8696-ae3e76786b05_Method">
    <vt:lpwstr>Standard</vt:lpwstr>
  </property>
  <property fmtid="{D5CDD505-2E9C-101B-9397-08002B2CF9AE}" pid="6" name="MSIP_Label_c82d1495-f368-494b-8696-ae3e76786b05_Name">
    <vt:lpwstr>defa4170-0d19-0005-0004-bc88714345d2</vt:lpwstr>
  </property>
  <property fmtid="{D5CDD505-2E9C-101B-9397-08002B2CF9AE}" pid="7" name="MSIP_Label_c82d1495-f368-494b-8696-ae3e76786b05_SiteId">
    <vt:lpwstr>b84f219a-0fcd-4dfa-8476-edcc96f3324c</vt:lpwstr>
  </property>
  <property fmtid="{D5CDD505-2E9C-101B-9397-08002B2CF9AE}" pid="8" name="MSIP_Label_c82d1495-f368-494b-8696-ae3e76786b05_ActionId">
    <vt:lpwstr>785fd7b0-4b33-40b2-a1e0-bf9751b3fa60</vt:lpwstr>
  </property>
  <property fmtid="{D5CDD505-2E9C-101B-9397-08002B2CF9AE}" pid="9" name="MSIP_Label_c82d1495-f368-494b-8696-ae3e76786b05_ContentBits">
    <vt:lpwstr>0</vt:lpwstr>
  </property>
  <property fmtid="{D5CDD505-2E9C-101B-9397-08002B2CF9AE}" pid="10" name="MediaServiceImageTags">
    <vt:lpwstr/>
  </property>
</Properties>
</file>