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Content>
        <w:p w:rsidR="00650B52" w:rsidP="00CF5210" w:rsidRDefault="004A3B93" w14:paraId="296945D9" w14:textId="27E8CCC9">
          <w:r>
            <w:rPr>
              <w:noProof/>
            </w:rPr>
            <mc:AlternateContent>
              <mc:Choice Requires="wps">
                <w:drawing>
                  <wp:anchor distT="0" distB="0" distL="114300" distR="114300" simplePos="0" relativeHeight="251658240" behindDoc="0" locked="0" layoutInCell="1" allowOverlap="1" wp14:anchorId="4E489D4A" wp14:editId="14B578B6">
                    <wp:simplePos x="0" y="0"/>
                    <wp:positionH relativeFrom="page">
                      <wp:posOffset>214630</wp:posOffset>
                    </wp:positionH>
                    <wp:positionV relativeFrom="page">
                      <wp:posOffset>3207385</wp:posOffset>
                    </wp:positionV>
                    <wp:extent cx="7315200" cy="363855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185845865" w:id="0"/>
                              <w:bookmarkStart w:name="_Toc191552162" w:id="1"/>
                              <w:p w:rsidR="004A3B93" w:rsidP="004A3B93" w:rsidRDefault="00000000" w14:paraId="3C5826CF" w14:textId="583996ED">
                                <w:pPr>
                                  <w:jc w:val="right"/>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Pr="006555C5" w:rsidR="005E2B3C">
                                      <w:rPr>
                                        <w:rStyle w:val="Heading2Char"/>
                                        <w:rFonts w:eastAsiaTheme="majorEastAsia" w:cstheme="majorBidi"/>
                                        <w:b w:val="0"/>
                                        <w:bCs w:val="0"/>
                                        <w:spacing w:val="-10"/>
                                        <w:kern w:val="28"/>
                                        <w:sz w:val="36"/>
                                        <w:szCs w:val="56"/>
                                      </w:rPr>
                                      <w:t xml:space="preserve">Netradyne </w:t>
                                    </w:r>
                                    <w:r w:rsidR="00057E65">
                                      <w:rPr>
                                        <w:rStyle w:val="Heading2Char"/>
                                        <w:rFonts w:eastAsiaTheme="majorEastAsia" w:cstheme="majorBidi"/>
                                        <w:b w:val="0"/>
                                        <w:bCs w:val="0"/>
                                        <w:spacing w:val="-10"/>
                                        <w:kern w:val="28"/>
                                        <w:sz w:val="36"/>
                                        <w:szCs w:val="56"/>
                                      </w:rPr>
                                      <w:t>Legal Hold</w:t>
                                    </w:r>
                                    <w:r w:rsidR="004A3B93">
                                      <w:rPr>
                                        <w:rStyle w:val="Heading2Char"/>
                                        <w:rFonts w:eastAsiaTheme="majorEastAsia" w:cstheme="majorBidi"/>
                                        <w:b w:val="0"/>
                                        <w:bCs w:val="0"/>
                                        <w:spacing w:val="-10"/>
                                        <w:kern w:val="28"/>
                                        <w:sz w:val="36"/>
                                        <w:szCs w:val="56"/>
                                      </w:rPr>
                                      <w:t xml:space="preserve"> </w:t>
                                    </w:r>
                                    <w:r w:rsidRPr="006555C5" w:rsidR="005E2B3C">
                                      <w:rPr>
                                        <w:rStyle w:val="Heading2Char"/>
                                        <w:rFonts w:eastAsiaTheme="majorEastAsia" w:cstheme="majorBidi"/>
                                        <w:b w:val="0"/>
                                        <w:bCs w:val="0"/>
                                        <w:spacing w:val="-10"/>
                                        <w:kern w:val="28"/>
                                        <w:sz w:val="36"/>
                                        <w:szCs w:val="56"/>
                                      </w:rPr>
                                      <w:t>Process</w:t>
                                    </w:r>
                                  </w:sdtContent>
                                </w:sdt>
                                <w:bookmarkEnd w:id="0"/>
                                <w:bookmarkEnd w:id="1"/>
                              </w:p>
                              <w:p w:rsidR="003E56AC" w:rsidRDefault="00E401DF" w14:paraId="1CD5A878" w14:textId="5661BACA">
                                <w:pPr>
                                  <w:jc w:val="right"/>
                                  <w:rPr>
                                    <w:smallCaps/>
                                    <w:color w:val="404040" w:themeColor="text1" w:themeTint="BF"/>
                                    <w:sz w:val="36"/>
                                    <w:szCs w:val="36"/>
                                  </w:rPr>
                                </w:pPr>
                                <w:r>
                                  <w:rPr>
                                    <w:color w:val="404040" w:themeColor="text1" w:themeTint="BF"/>
                                    <w:sz w:val="24"/>
                                    <w:szCs w:val="24"/>
                                  </w:rPr>
                                  <w:t>v</w:t>
                                </w:r>
                                <w:r w:rsidR="00B22AB2">
                                  <w:rPr>
                                    <w:color w:val="404040" w:themeColor="text1" w:themeTint="BF"/>
                                    <w:sz w:val="24"/>
                                    <w:szCs w:val="24"/>
                                  </w:rPr>
                                  <w:t>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w14:anchorId="4E489D4A">
                    <v:stroke joinstyle="miter"/>
                    <v:path gradientshapeok="t" o:connecttype="rect"/>
                  </v:shapetype>
                  <v:shape id="Text Box 8" style="position:absolute;left:0;text-align:left;margin-left:16.9pt;margin-top:252.55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">
                    <v:textbox inset="126pt,0,54pt,0">
                      <w:txbxContent>
                        <w:p w:rsidR="004A3B93" w:rsidP="004A3B93" w:rsidRDefault="002E6FFC" w14:paraId="3C5826CF" w14:textId="583996ED">
                          <w:pPr>
                            <w:jc w:val="right"/>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Pr="006555C5" w:rsidR="005E2B3C">
                                <w:rPr>
                                  <w:rStyle w:val="Heading2Char"/>
                                  <w:rFonts w:eastAsiaTheme="majorEastAsia" w:cstheme="majorBidi"/>
                                  <w:b w:val="0"/>
                                  <w:bCs w:val="0"/>
                                  <w:spacing w:val="-10"/>
                                  <w:kern w:val="28"/>
                                  <w:sz w:val="36"/>
                                  <w:szCs w:val="56"/>
                                </w:rPr>
                                <w:t xml:space="preserve">Netradyne </w:t>
                              </w:r>
                              <w:r w:rsidR="00057E65">
                                <w:rPr>
                                  <w:rStyle w:val="Heading2Char"/>
                                  <w:rFonts w:eastAsiaTheme="majorEastAsia" w:cstheme="majorBidi"/>
                                  <w:b w:val="0"/>
                                  <w:bCs w:val="0"/>
                                  <w:spacing w:val="-10"/>
                                  <w:kern w:val="28"/>
                                  <w:sz w:val="36"/>
                                  <w:szCs w:val="56"/>
                                </w:rPr>
                                <w:t>Legal Hold</w:t>
                              </w:r>
                              <w:r w:rsidR="004A3B93">
                                <w:rPr>
                                  <w:rStyle w:val="Heading2Char"/>
                                  <w:rFonts w:eastAsiaTheme="majorEastAsia" w:cstheme="majorBidi"/>
                                  <w:b w:val="0"/>
                                  <w:bCs w:val="0"/>
                                  <w:spacing w:val="-10"/>
                                  <w:kern w:val="28"/>
                                  <w:sz w:val="36"/>
                                  <w:szCs w:val="56"/>
                                </w:rPr>
                                <w:t xml:space="preserve"> </w:t>
                              </w:r>
                              <w:r w:rsidRPr="006555C5" w:rsidR="005E2B3C">
                                <w:rPr>
                                  <w:rStyle w:val="Heading2Char"/>
                                  <w:rFonts w:eastAsiaTheme="majorEastAsia" w:cstheme="majorBidi"/>
                                  <w:b w:val="0"/>
                                  <w:bCs w:val="0"/>
                                  <w:spacing w:val="-10"/>
                                  <w:kern w:val="28"/>
                                  <w:sz w:val="36"/>
                                  <w:szCs w:val="56"/>
                                </w:rPr>
                                <w:t>Process</w:t>
                              </w:r>
                            </w:sdtContent>
                          </w:sdt>
                        </w:p>
                        <w:p w:rsidR="003E56AC" w:rsidRDefault="00E401DF" w14:paraId="1CD5A878" w14:textId="5661BACA">
                          <w:pPr>
                            <w:jc w:val="right"/>
                            <w:rPr>
                              <w:smallCaps/>
                              <w:color w:val="404040" w:themeColor="text1" w:themeTint="BF"/>
                              <w:sz w:val="36"/>
                              <w:szCs w:val="36"/>
                            </w:rPr>
                          </w:pPr>
                          <w:r>
                            <w:rPr>
                              <w:color w:val="404040" w:themeColor="text1" w:themeTint="BF"/>
                              <w:sz w:val="24"/>
                              <w:szCs w:val="24"/>
                            </w:rPr>
                            <w:t>v</w:t>
                          </w:r>
                          <w:r w:rsidR="00B22AB2">
                            <w:rPr>
                              <w:color w:val="404040" w:themeColor="text1" w:themeTint="BF"/>
                              <w:sz w:val="24"/>
                              <w:szCs w:val="24"/>
                            </w:rPr>
                            <w:t>1.0</w:t>
                          </w:r>
                        </w:p>
                      </w:txbxContent>
                    </v:textbox>
                    <w10:wrap type="square" anchorx="page" anchory="page"/>
                  </v:shape>
                </w:pict>
              </mc:Fallback>
            </mc:AlternateContent>
          </w:r>
          <w:r w:rsidR="00B23147">
            <w:rPr>
              <w:noProof/>
            </w:rPr>
            <w:drawing>
              <wp:inline distT="0" distB="0" distL="0" distR="0" wp14:anchorId="200BF1EB" wp14:editId="2905128A">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2A425BC" wp14:editId="51727D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25F00761"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7"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w14:anchorId="62A425BC">
                    <v:textbox inset="126pt,0,54pt,0">
                      <w:txbxContent>
                        <w:p w:rsidR="003E56AC" w:rsidRDefault="003E56AC" w14:paraId="25F00761"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br w:type="page"/>
          </w:r>
        </w:p>
      </w:sdtContent>
    </w:sdt>
    <w:p w:rsidR="00B11DE9" w:rsidP="006105E3" w:rsidRDefault="008B3BF0" w14:paraId="4C4F41A4" w14:textId="77777777">
      <w:pPr>
        <w:pStyle w:val="IntenseQuote"/>
        <w:rPr>
          <w:noProof/>
        </w:rPr>
      </w:pPr>
      <w:r w:rsidRPr="005F6750">
        <w:rPr>
          <w:rStyle w:val="IntenseReference"/>
        </w:rPr>
        <w:lastRenderedPageBreak/>
        <w:t>Table of Contents</w:t>
      </w:r>
      <w:r w:rsidR="00FE3158">
        <w:rPr>
          <w:rFonts w:asciiTheme="minorHAnsi" w:hAnsiTheme="minorHAnsi"/>
          <w:smallCaps/>
          <w:sz w:val="20"/>
          <w:szCs w:val="20"/>
        </w:rPr>
        <w:fldChar w:fldCharType="begin"/>
      </w:r>
      <w:r w:rsidR="00FE3158">
        <w:instrText xml:space="preserve"> TOC \o "1-3" \h \z \u </w:instrText>
      </w:r>
      <w:r w:rsidR="00FE3158">
        <w:rPr>
          <w:rFonts w:asciiTheme="minorHAnsi" w:hAnsiTheme="minorHAnsi"/>
          <w:smallCaps/>
          <w:sz w:val="20"/>
          <w:szCs w:val="20"/>
        </w:rPr>
        <w:fldChar w:fldCharType="separate"/>
      </w:r>
    </w:p>
    <w:p w:rsidR="00B11DE9" w:rsidRDefault="00B11DE9" w14:paraId="17960C12" w14:textId="0B2CA878">
      <w:pPr>
        <w:pStyle w:val="TOC2"/>
        <w:tabs>
          <w:tab w:val="right" w:leader="dot" w:pos="9016"/>
        </w:tabs>
        <w:rPr>
          <w:rFonts w:eastAsiaTheme="minorEastAsia"/>
          <w:smallCaps w:val="0"/>
          <w:noProof/>
          <w:kern w:val="2"/>
          <w:sz w:val="24"/>
          <w:szCs w:val="24"/>
          <w:lang w:eastAsia="en-IN"/>
          <w14:ligatures w14:val="standardContextual"/>
        </w:rPr>
      </w:pPr>
      <w:hyperlink w:history="1" w:anchor="_Toc191552162">
        <w:r w:rsidRPr="00A3328D">
          <w:rPr>
            <w:rStyle w:val="Hyperlink"/>
            <w:rFonts w:eastAsiaTheme="majorEastAsia" w:cstheme="majorBidi"/>
            <w:noProof/>
            <w:spacing w:val="-10"/>
            <w:kern w:val="28"/>
          </w:rPr>
          <w:t>Netradyne Legal Hold Process</w:t>
        </w:r>
        <w:r>
          <w:rPr>
            <w:noProof/>
            <w:webHidden/>
          </w:rPr>
          <w:tab/>
        </w:r>
        <w:r>
          <w:rPr>
            <w:noProof/>
            <w:webHidden/>
          </w:rPr>
          <w:fldChar w:fldCharType="begin"/>
        </w:r>
        <w:r>
          <w:rPr>
            <w:noProof/>
            <w:webHidden/>
          </w:rPr>
          <w:instrText xml:space="preserve"> PAGEREF _Toc191552162 \h </w:instrText>
        </w:r>
        <w:r>
          <w:rPr>
            <w:noProof/>
            <w:webHidden/>
          </w:rPr>
        </w:r>
        <w:r>
          <w:rPr>
            <w:noProof/>
            <w:webHidden/>
          </w:rPr>
          <w:fldChar w:fldCharType="separate"/>
        </w:r>
        <w:r>
          <w:rPr>
            <w:noProof/>
            <w:webHidden/>
          </w:rPr>
          <w:t>0</w:t>
        </w:r>
        <w:r>
          <w:rPr>
            <w:noProof/>
            <w:webHidden/>
          </w:rPr>
          <w:fldChar w:fldCharType="end"/>
        </w:r>
      </w:hyperlink>
    </w:p>
    <w:p w:rsidR="00B11DE9" w:rsidRDefault="00B11DE9" w14:paraId="7259B9B2" w14:textId="1E8CD1AE">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history="1" w:anchor="_Toc191552163">
        <w:r w:rsidRPr="00A3328D">
          <w:rPr>
            <w:rStyle w:val="Hyperlink"/>
            <w:rFonts w:eastAsiaTheme="majorEastAsia"/>
            <w:noProof/>
            <w:lang w:val="en-US"/>
          </w:rPr>
          <w:t>1</w:t>
        </w:r>
        <w:r>
          <w:rPr>
            <w:rFonts w:eastAsiaTheme="minorEastAsia"/>
            <w:b w:val="0"/>
            <w:bCs w:val="0"/>
            <w:caps w:val="0"/>
            <w:noProof/>
            <w:kern w:val="2"/>
            <w:sz w:val="24"/>
            <w:szCs w:val="24"/>
            <w:lang w:eastAsia="en-IN"/>
            <w14:ligatures w14:val="standardContextual"/>
          </w:rPr>
          <w:tab/>
        </w:r>
        <w:r w:rsidRPr="00A3328D">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_Toc191552163 \h </w:instrText>
        </w:r>
        <w:r>
          <w:rPr>
            <w:noProof/>
            <w:webHidden/>
          </w:rPr>
        </w:r>
        <w:r>
          <w:rPr>
            <w:noProof/>
            <w:webHidden/>
          </w:rPr>
          <w:fldChar w:fldCharType="separate"/>
        </w:r>
        <w:r>
          <w:rPr>
            <w:noProof/>
            <w:webHidden/>
          </w:rPr>
          <w:t>2</w:t>
        </w:r>
        <w:r>
          <w:rPr>
            <w:noProof/>
            <w:webHidden/>
          </w:rPr>
          <w:fldChar w:fldCharType="end"/>
        </w:r>
      </w:hyperlink>
    </w:p>
    <w:p w:rsidR="00B11DE9" w:rsidRDefault="00B11DE9" w14:paraId="7735D37A" w14:textId="12A07164">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history="1" w:anchor="_Toc191552164">
        <w:r w:rsidRPr="00A3328D">
          <w:rPr>
            <w:rStyle w:val="Hyperlink"/>
            <w:rFonts w:eastAsiaTheme="majorEastAsia"/>
            <w:noProof/>
            <w:lang w:val="en-US"/>
          </w:rPr>
          <w:t>2</w:t>
        </w:r>
        <w:r>
          <w:rPr>
            <w:rFonts w:eastAsiaTheme="minorEastAsia"/>
            <w:b w:val="0"/>
            <w:bCs w:val="0"/>
            <w:caps w:val="0"/>
            <w:noProof/>
            <w:kern w:val="2"/>
            <w:sz w:val="24"/>
            <w:szCs w:val="24"/>
            <w:lang w:eastAsia="en-IN"/>
            <w14:ligatures w14:val="standardContextual"/>
          </w:rPr>
          <w:tab/>
        </w:r>
        <w:r w:rsidRPr="00A3328D">
          <w:rPr>
            <w:rStyle w:val="Hyperlink"/>
            <w:rFonts w:eastAsiaTheme="majorEastAsia"/>
            <w:noProof/>
            <w:lang w:val="en-US"/>
          </w:rPr>
          <w:t>Scope</w:t>
        </w:r>
        <w:r>
          <w:rPr>
            <w:noProof/>
            <w:webHidden/>
          </w:rPr>
          <w:tab/>
        </w:r>
        <w:r>
          <w:rPr>
            <w:noProof/>
            <w:webHidden/>
          </w:rPr>
          <w:fldChar w:fldCharType="begin"/>
        </w:r>
        <w:r>
          <w:rPr>
            <w:noProof/>
            <w:webHidden/>
          </w:rPr>
          <w:instrText xml:space="preserve"> PAGEREF _Toc191552164 \h </w:instrText>
        </w:r>
        <w:r>
          <w:rPr>
            <w:noProof/>
            <w:webHidden/>
          </w:rPr>
        </w:r>
        <w:r>
          <w:rPr>
            <w:noProof/>
            <w:webHidden/>
          </w:rPr>
          <w:fldChar w:fldCharType="separate"/>
        </w:r>
        <w:r>
          <w:rPr>
            <w:noProof/>
            <w:webHidden/>
          </w:rPr>
          <w:t>2</w:t>
        </w:r>
        <w:r>
          <w:rPr>
            <w:noProof/>
            <w:webHidden/>
          </w:rPr>
          <w:fldChar w:fldCharType="end"/>
        </w:r>
      </w:hyperlink>
    </w:p>
    <w:p w:rsidR="00B11DE9" w:rsidRDefault="00B11DE9" w14:paraId="66FEEC39" w14:textId="64F4C823">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history="1" w:anchor="_Toc191552165">
        <w:r w:rsidRPr="00A3328D">
          <w:rPr>
            <w:rStyle w:val="Hyperlink"/>
            <w:rFonts w:eastAsiaTheme="majorEastAsia"/>
            <w:noProof/>
          </w:rPr>
          <w:t>3</w:t>
        </w:r>
        <w:r>
          <w:rPr>
            <w:rFonts w:eastAsiaTheme="minorEastAsia"/>
            <w:b w:val="0"/>
            <w:bCs w:val="0"/>
            <w:caps w:val="0"/>
            <w:noProof/>
            <w:kern w:val="2"/>
            <w:sz w:val="24"/>
            <w:szCs w:val="24"/>
            <w:lang w:eastAsia="en-IN"/>
            <w14:ligatures w14:val="standardContextual"/>
          </w:rPr>
          <w:tab/>
        </w:r>
        <w:r w:rsidRPr="00A3328D">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_Toc191552165 \h </w:instrText>
        </w:r>
        <w:r>
          <w:rPr>
            <w:noProof/>
            <w:webHidden/>
          </w:rPr>
        </w:r>
        <w:r>
          <w:rPr>
            <w:noProof/>
            <w:webHidden/>
          </w:rPr>
          <w:fldChar w:fldCharType="separate"/>
        </w:r>
        <w:r>
          <w:rPr>
            <w:noProof/>
            <w:webHidden/>
          </w:rPr>
          <w:t>2</w:t>
        </w:r>
        <w:r>
          <w:rPr>
            <w:noProof/>
            <w:webHidden/>
          </w:rPr>
          <w:fldChar w:fldCharType="end"/>
        </w:r>
      </w:hyperlink>
    </w:p>
    <w:p w:rsidR="00B11DE9" w:rsidRDefault="00B11DE9" w14:paraId="5CB93F1E" w14:textId="21A706B0">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history="1" w:anchor="_Toc191552166">
        <w:r w:rsidRPr="00A3328D">
          <w:rPr>
            <w:rStyle w:val="Hyperlink"/>
            <w:rFonts w:eastAsiaTheme="majorEastAsia"/>
            <w:noProof/>
            <w:lang w:val="en-US"/>
          </w:rPr>
          <w:t>4</w:t>
        </w:r>
        <w:r>
          <w:rPr>
            <w:rFonts w:eastAsiaTheme="minorEastAsia"/>
            <w:b w:val="0"/>
            <w:bCs w:val="0"/>
            <w:caps w:val="0"/>
            <w:noProof/>
            <w:kern w:val="2"/>
            <w:sz w:val="24"/>
            <w:szCs w:val="24"/>
            <w:lang w:eastAsia="en-IN"/>
            <w14:ligatures w14:val="standardContextual"/>
          </w:rPr>
          <w:tab/>
        </w:r>
        <w:r w:rsidRPr="00A3328D">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_Toc191552166 \h </w:instrText>
        </w:r>
        <w:r>
          <w:rPr>
            <w:noProof/>
            <w:webHidden/>
          </w:rPr>
        </w:r>
        <w:r>
          <w:rPr>
            <w:noProof/>
            <w:webHidden/>
          </w:rPr>
          <w:fldChar w:fldCharType="separate"/>
        </w:r>
        <w:r>
          <w:rPr>
            <w:noProof/>
            <w:webHidden/>
          </w:rPr>
          <w:t>3</w:t>
        </w:r>
        <w:r>
          <w:rPr>
            <w:noProof/>
            <w:webHidden/>
          </w:rPr>
          <w:fldChar w:fldCharType="end"/>
        </w:r>
      </w:hyperlink>
    </w:p>
    <w:p w:rsidR="00B11DE9" w:rsidRDefault="00B11DE9" w14:paraId="49B737C4" w14:textId="03F78BA1">
      <w:pPr>
        <w:pStyle w:val="TOC2"/>
        <w:tabs>
          <w:tab w:val="right" w:leader="dot" w:pos="9016"/>
        </w:tabs>
        <w:rPr>
          <w:rFonts w:eastAsiaTheme="minorEastAsia"/>
          <w:smallCaps w:val="0"/>
          <w:noProof/>
          <w:kern w:val="2"/>
          <w:sz w:val="24"/>
          <w:szCs w:val="24"/>
          <w:lang w:eastAsia="en-IN"/>
          <w14:ligatures w14:val="standardContextual"/>
        </w:rPr>
      </w:pPr>
      <w:hyperlink w:history="1" w:anchor="_Toc191552167">
        <w:r w:rsidRPr="00A3328D">
          <w:rPr>
            <w:rStyle w:val="Hyperlink"/>
            <w:noProof/>
          </w:rPr>
          <w:t>4.1 Responsibilities</w:t>
        </w:r>
        <w:r>
          <w:rPr>
            <w:noProof/>
            <w:webHidden/>
          </w:rPr>
          <w:tab/>
        </w:r>
        <w:r>
          <w:rPr>
            <w:noProof/>
            <w:webHidden/>
          </w:rPr>
          <w:fldChar w:fldCharType="begin"/>
        </w:r>
        <w:r>
          <w:rPr>
            <w:noProof/>
            <w:webHidden/>
          </w:rPr>
          <w:instrText xml:space="preserve"> PAGEREF _Toc191552167 \h </w:instrText>
        </w:r>
        <w:r>
          <w:rPr>
            <w:noProof/>
            <w:webHidden/>
          </w:rPr>
        </w:r>
        <w:r>
          <w:rPr>
            <w:noProof/>
            <w:webHidden/>
          </w:rPr>
          <w:fldChar w:fldCharType="separate"/>
        </w:r>
        <w:r>
          <w:rPr>
            <w:noProof/>
            <w:webHidden/>
          </w:rPr>
          <w:t>3</w:t>
        </w:r>
        <w:r>
          <w:rPr>
            <w:noProof/>
            <w:webHidden/>
          </w:rPr>
          <w:fldChar w:fldCharType="end"/>
        </w:r>
      </w:hyperlink>
    </w:p>
    <w:p w:rsidR="00B11DE9" w:rsidRDefault="00B11DE9" w14:paraId="14E33A30" w14:textId="2CA6151F">
      <w:pPr>
        <w:pStyle w:val="TOC2"/>
        <w:tabs>
          <w:tab w:val="right" w:leader="dot" w:pos="9016"/>
        </w:tabs>
        <w:rPr>
          <w:rFonts w:eastAsiaTheme="minorEastAsia"/>
          <w:smallCaps w:val="0"/>
          <w:noProof/>
          <w:kern w:val="2"/>
          <w:sz w:val="24"/>
          <w:szCs w:val="24"/>
          <w:lang w:eastAsia="en-IN"/>
          <w14:ligatures w14:val="standardContextual"/>
        </w:rPr>
      </w:pPr>
      <w:hyperlink w:history="1" w:anchor="_Toc191552168">
        <w:r w:rsidRPr="00A3328D">
          <w:rPr>
            <w:rStyle w:val="Hyperlink"/>
            <w:noProof/>
          </w:rPr>
          <w:t>4.2 Litigation Hold Request Process</w:t>
        </w:r>
        <w:r>
          <w:rPr>
            <w:noProof/>
            <w:webHidden/>
          </w:rPr>
          <w:tab/>
        </w:r>
        <w:r>
          <w:rPr>
            <w:noProof/>
            <w:webHidden/>
          </w:rPr>
          <w:fldChar w:fldCharType="begin"/>
        </w:r>
        <w:r>
          <w:rPr>
            <w:noProof/>
            <w:webHidden/>
          </w:rPr>
          <w:instrText xml:space="preserve"> PAGEREF _Toc191552168 \h </w:instrText>
        </w:r>
        <w:r>
          <w:rPr>
            <w:noProof/>
            <w:webHidden/>
          </w:rPr>
        </w:r>
        <w:r>
          <w:rPr>
            <w:noProof/>
            <w:webHidden/>
          </w:rPr>
          <w:fldChar w:fldCharType="separate"/>
        </w:r>
        <w:r>
          <w:rPr>
            <w:noProof/>
            <w:webHidden/>
          </w:rPr>
          <w:t>3</w:t>
        </w:r>
        <w:r>
          <w:rPr>
            <w:noProof/>
            <w:webHidden/>
          </w:rPr>
          <w:fldChar w:fldCharType="end"/>
        </w:r>
      </w:hyperlink>
    </w:p>
    <w:p w:rsidR="00B11DE9" w:rsidRDefault="00B11DE9" w14:paraId="6C3C1110" w14:textId="2CC37D3E">
      <w:pPr>
        <w:pStyle w:val="TOC2"/>
        <w:tabs>
          <w:tab w:val="right" w:leader="dot" w:pos="9016"/>
        </w:tabs>
        <w:rPr>
          <w:rFonts w:eastAsiaTheme="minorEastAsia"/>
          <w:smallCaps w:val="0"/>
          <w:noProof/>
          <w:kern w:val="2"/>
          <w:sz w:val="24"/>
          <w:szCs w:val="24"/>
          <w:lang w:eastAsia="en-IN"/>
          <w14:ligatures w14:val="standardContextual"/>
        </w:rPr>
      </w:pPr>
      <w:hyperlink w:history="1" w:anchor="_Toc191552169">
        <w:r w:rsidRPr="00A3328D">
          <w:rPr>
            <w:rStyle w:val="Hyperlink"/>
            <w:noProof/>
          </w:rPr>
          <w:t>4.3 Compliance &amp; Record Keeping</w:t>
        </w:r>
        <w:r>
          <w:rPr>
            <w:noProof/>
            <w:webHidden/>
          </w:rPr>
          <w:tab/>
        </w:r>
        <w:r>
          <w:rPr>
            <w:noProof/>
            <w:webHidden/>
          </w:rPr>
          <w:fldChar w:fldCharType="begin"/>
        </w:r>
        <w:r>
          <w:rPr>
            <w:noProof/>
            <w:webHidden/>
          </w:rPr>
          <w:instrText xml:space="preserve"> PAGEREF _Toc191552169 \h </w:instrText>
        </w:r>
        <w:r>
          <w:rPr>
            <w:noProof/>
            <w:webHidden/>
          </w:rPr>
        </w:r>
        <w:r>
          <w:rPr>
            <w:noProof/>
            <w:webHidden/>
          </w:rPr>
          <w:fldChar w:fldCharType="separate"/>
        </w:r>
        <w:r>
          <w:rPr>
            <w:noProof/>
            <w:webHidden/>
          </w:rPr>
          <w:t>4</w:t>
        </w:r>
        <w:r>
          <w:rPr>
            <w:noProof/>
            <w:webHidden/>
          </w:rPr>
          <w:fldChar w:fldCharType="end"/>
        </w:r>
      </w:hyperlink>
    </w:p>
    <w:p w:rsidR="00B11DE9" w:rsidRDefault="00B11DE9" w14:paraId="5767738B" w14:textId="25727AE1">
      <w:pPr>
        <w:pStyle w:val="TOC2"/>
        <w:tabs>
          <w:tab w:val="right" w:leader="dot" w:pos="9016"/>
        </w:tabs>
        <w:rPr>
          <w:rFonts w:eastAsiaTheme="minorEastAsia"/>
          <w:smallCaps w:val="0"/>
          <w:noProof/>
          <w:kern w:val="2"/>
          <w:sz w:val="24"/>
          <w:szCs w:val="24"/>
          <w:lang w:eastAsia="en-IN"/>
          <w14:ligatures w14:val="standardContextual"/>
        </w:rPr>
      </w:pPr>
      <w:hyperlink w:history="1" w:anchor="_Toc191552170">
        <w:r w:rsidRPr="00A3328D">
          <w:rPr>
            <w:rStyle w:val="Hyperlink"/>
            <w:noProof/>
          </w:rPr>
          <w:t>4.4 Key Contacts</w:t>
        </w:r>
        <w:r>
          <w:rPr>
            <w:noProof/>
            <w:webHidden/>
          </w:rPr>
          <w:tab/>
        </w:r>
        <w:r>
          <w:rPr>
            <w:noProof/>
            <w:webHidden/>
          </w:rPr>
          <w:fldChar w:fldCharType="begin"/>
        </w:r>
        <w:r>
          <w:rPr>
            <w:noProof/>
            <w:webHidden/>
          </w:rPr>
          <w:instrText xml:space="preserve"> PAGEREF _Toc191552170 \h </w:instrText>
        </w:r>
        <w:r>
          <w:rPr>
            <w:noProof/>
            <w:webHidden/>
          </w:rPr>
        </w:r>
        <w:r>
          <w:rPr>
            <w:noProof/>
            <w:webHidden/>
          </w:rPr>
          <w:fldChar w:fldCharType="separate"/>
        </w:r>
        <w:r>
          <w:rPr>
            <w:noProof/>
            <w:webHidden/>
          </w:rPr>
          <w:t>4</w:t>
        </w:r>
        <w:r>
          <w:rPr>
            <w:noProof/>
            <w:webHidden/>
          </w:rPr>
          <w:fldChar w:fldCharType="end"/>
        </w:r>
      </w:hyperlink>
    </w:p>
    <w:p w:rsidR="00B11DE9" w:rsidRDefault="00B11DE9" w14:paraId="36C88885" w14:textId="21D4C5F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history="1" w:anchor="_Toc191552171">
        <w:r w:rsidRPr="00A3328D">
          <w:rPr>
            <w:rStyle w:val="Hyperlink"/>
            <w:noProof/>
          </w:rPr>
          <w:t>5</w:t>
        </w:r>
        <w:r>
          <w:rPr>
            <w:rFonts w:eastAsiaTheme="minorEastAsia"/>
            <w:b w:val="0"/>
            <w:bCs w:val="0"/>
            <w:caps w:val="0"/>
            <w:noProof/>
            <w:kern w:val="2"/>
            <w:sz w:val="24"/>
            <w:szCs w:val="24"/>
            <w:lang w:eastAsia="en-IN"/>
            <w14:ligatures w14:val="standardContextual"/>
          </w:rPr>
          <w:tab/>
        </w:r>
        <w:r w:rsidRPr="00A3328D">
          <w:rPr>
            <w:rStyle w:val="Hyperlink"/>
            <w:rFonts w:eastAsiaTheme="majorEastAsia"/>
            <w:noProof/>
          </w:rPr>
          <w:t>Conduct</w:t>
        </w:r>
        <w:r>
          <w:rPr>
            <w:noProof/>
            <w:webHidden/>
          </w:rPr>
          <w:tab/>
        </w:r>
        <w:r>
          <w:rPr>
            <w:noProof/>
            <w:webHidden/>
          </w:rPr>
          <w:fldChar w:fldCharType="begin"/>
        </w:r>
        <w:r>
          <w:rPr>
            <w:noProof/>
            <w:webHidden/>
          </w:rPr>
          <w:instrText xml:space="preserve"> PAGEREF _Toc191552171 \h </w:instrText>
        </w:r>
        <w:r>
          <w:rPr>
            <w:noProof/>
            <w:webHidden/>
          </w:rPr>
        </w:r>
        <w:r>
          <w:rPr>
            <w:noProof/>
            <w:webHidden/>
          </w:rPr>
          <w:fldChar w:fldCharType="separate"/>
        </w:r>
        <w:r>
          <w:rPr>
            <w:noProof/>
            <w:webHidden/>
          </w:rPr>
          <w:t>4</w:t>
        </w:r>
        <w:r>
          <w:rPr>
            <w:noProof/>
            <w:webHidden/>
          </w:rPr>
          <w:fldChar w:fldCharType="end"/>
        </w:r>
      </w:hyperlink>
    </w:p>
    <w:p w:rsidR="00B11DE9" w:rsidRDefault="00B11DE9" w14:paraId="462A14CE" w14:textId="3E630FCF">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history="1" w:anchor="_Toc191552172">
        <w:r w:rsidRPr="00A3328D">
          <w:rPr>
            <w:rStyle w:val="Hyperlink"/>
            <w:noProof/>
          </w:rPr>
          <w:t>6</w:t>
        </w:r>
        <w:r>
          <w:rPr>
            <w:rFonts w:eastAsiaTheme="minorEastAsia"/>
            <w:b w:val="0"/>
            <w:bCs w:val="0"/>
            <w:caps w:val="0"/>
            <w:noProof/>
            <w:kern w:val="2"/>
            <w:sz w:val="24"/>
            <w:szCs w:val="24"/>
            <w:lang w:eastAsia="en-IN"/>
            <w14:ligatures w14:val="standardContextual"/>
          </w:rPr>
          <w:tab/>
        </w:r>
        <w:r w:rsidRPr="00A3328D">
          <w:rPr>
            <w:rStyle w:val="Hyperlink"/>
            <w:noProof/>
          </w:rPr>
          <w:t>Exception</w:t>
        </w:r>
        <w:r>
          <w:rPr>
            <w:noProof/>
            <w:webHidden/>
          </w:rPr>
          <w:tab/>
        </w:r>
        <w:r>
          <w:rPr>
            <w:noProof/>
            <w:webHidden/>
          </w:rPr>
          <w:fldChar w:fldCharType="begin"/>
        </w:r>
        <w:r>
          <w:rPr>
            <w:noProof/>
            <w:webHidden/>
          </w:rPr>
          <w:instrText xml:space="preserve"> PAGEREF _Toc191552172 \h </w:instrText>
        </w:r>
        <w:r>
          <w:rPr>
            <w:noProof/>
            <w:webHidden/>
          </w:rPr>
        </w:r>
        <w:r>
          <w:rPr>
            <w:noProof/>
            <w:webHidden/>
          </w:rPr>
          <w:fldChar w:fldCharType="separate"/>
        </w:r>
        <w:r>
          <w:rPr>
            <w:noProof/>
            <w:webHidden/>
          </w:rPr>
          <w:t>4</w:t>
        </w:r>
        <w:r>
          <w:rPr>
            <w:noProof/>
            <w:webHidden/>
          </w:rPr>
          <w:fldChar w:fldCharType="end"/>
        </w:r>
      </w:hyperlink>
    </w:p>
    <w:p w:rsidR="00B11DE9" w:rsidRDefault="00B11DE9" w14:paraId="576D0F68" w14:textId="53AB8D3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history="1" w:anchor="_Toc191552173">
        <w:r w:rsidRPr="00A3328D">
          <w:rPr>
            <w:rStyle w:val="Hyperlink"/>
            <w:noProof/>
          </w:rPr>
          <w:t>7</w:t>
        </w:r>
        <w:r>
          <w:rPr>
            <w:rFonts w:eastAsiaTheme="minorEastAsia"/>
            <w:b w:val="0"/>
            <w:bCs w:val="0"/>
            <w:caps w:val="0"/>
            <w:noProof/>
            <w:kern w:val="2"/>
            <w:sz w:val="24"/>
            <w:szCs w:val="24"/>
            <w:lang w:eastAsia="en-IN"/>
            <w14:ligatures w14:val="standardContextual"/>
          </w:rPr>
          <w:tab/>
        </w:r>
        <w:r w:rsidRPr="00A3328D">
          <w:rPr>
            <w:rStyle w:val="Hyperlink"/>
            <w:noProof/>
          </w:rPr>
          <w:t>Terms/Acronyms</w:t>
        </w:r>
        <w:r>
          <w:rPr>
            <w:noProof/>
            <w:webHidden/>
          </w:rPr>
          <w:tab/>
        </w:r>
        <w:r>
          <w:rPr>
            <w:noProof/>
            <w:webHidden/>
          </w:rPr>
          <w:fldChar w:fldCharType="begin"/>
        </w:r>
        <w:r>
          <w:rPr>
            <w:noProof/>
            <w:webHidden/>
          </w:rPr>
          <w:instrText xml:space="preserve"> PAGEREF _Toc191552173 \h </w:instrText>
        </w:r>
        <w:r>
          <w:rPr>
            <w:noProof/>
            <w:webHidden/>
          </w:rPr>
        </w:r>
        <w:r>
          <w:rPr>
            <w:noProof/>
            <w:webHidden/>
          </w:rPr>
          <w:fldChar w:fldCharType="separate"/>
        </w:r>
        <w:r>
          <w:rPr>
            <w:noProof/>
            <w:webHidden/>
          </w:rPr>
          <w:t>4</w:t>
        </w:r>
        <w:r>
          <w:rPr>
            <w:noProof/>
            <w:webHidden/>
          </w:rPr>
          <w:fldChar w:fldCharType="end"/>
        </w:r>
      </w:hyperlink>
    </w:p>
    <w:p w:rsidR="00B11DE9" w:rsidRDefault="00B11DE9" w14:paraId="0DF4EA31" w14:textId="47D5FCB8">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history="1" w:anchor="_Toc191552174">
        <w:r w:rsidRPr="00A3328D">
          <w:rPr>
            <w:rStyle w:val="Hyperlink"/>
            <w:noProof/>
          </w:rPr>
          <w:t>8</w:t>
        </w:r>
        <w:r>
          <w:rPr>
            <w:rFonts w:eastAsiaTheme="minorEastAsia"/>
            <w:b w:val="0"/>
            <w:bCs w:val="0"/>
            <w:caps w:val="0"/>
            <w:noProof/>
            <w:kern w:val="2"/>
            <w:sz w:val="24"/>
            <w:szCs w:val="24"/>
            <w:lang w:eastAsia="en-IN"/>
            <w14:ligatures w14:val="standardContextual"/>
          </w:rPr>
          <w:tab/>
        </w:r>
        <w:r w:rsidRPr="00A3328D">
          <w:rPr>
            <w:rStyle w:val="Hyperlink"/>
            <w:noProof/>
          </w:rPr>
          <w:t>References</w:t>
        </w:r>
        <w:r>
          <w:rPr>
            <w:noProof/>
            <w:webHidden/>
          </w:rPr>
          <w:tab/>
        </w:r>
        <w:r>
          <w:rPr>
            <w:noProof/>
            <w:webHidden/>
          </w:rPr>
          <w:fldChar w:fldCharType="begin"/>
        </w:r>
        <w:r>
          <w:rPr>
            <w:noProof/>
            <w:webHidden/>
          </w:rPr>
          <w:instrText xml:space="preserve"> PAGEREF _Toc191552174 \h </w:instrText>
        </w:r>
        <w:r>
          <w:rPr>
            <w:noProof/>
            <w:webHidden/>
          </w:rPr>
        </w:r>
        <w:r>
          <w:rPr>
            <w:noProof/>
            <w:webHidden/>
          </w:rPr>
          <w:fldChar w:fldCharType="separate"/>
        </w:r>
        <w:r>
          <w:rPr>
            <w:noProof/>
            <w:webHidden/>
          </w:rPr>
          <w:t>4</w:t>
        </w:r>
        <w:r>
          <w:rPr>
            <w:noProof/>
            <w:webHidden/>
          </w:rPr>
          <w:fldChar w:fldCharType="end"/>
        </w:r>
      </w:hyperlink>
    </w:p>
    <w:p w:rsidR="00B11DE9" w:rsidRDefault="00B11DE9" w14:paraId="07C91260" w14:textId="718FD897">
      <w:pPr>
        <w:pStyle w:val="TOC2"/>
        <w:tabs>
          <w:tab w:val="right" w:leader="dot" w:pos="9016"/>
        </w:tabs>
        <w:rPr>
          <w:rFonts w:eastAsiaTheme="minorEastAsia"/>
          <w:smallCaps w:val="0"/>
          <w:noProof/>
          <w:kern w:val="2"/>
          <w:sz w:val="24"/>
          <w:szCs w:val="24"/>
          <w:lang w:eastAsia="en-IN"/>
          <w14:ligatures w14:val="standardContextual"/>
        </w:rPr>
      </w:pPr>
      <w:hyperlink w:history="1" w:anchor="_Toc191552175">
        <w:r w:rsidRPr="00A3328D">
          <w:rPr>
            <w:rStyle w:val="Hyperlink"/>
            <w:noProof/>
          </w:rPr>
          <w:t>Policies</w:t>
        </w:r>
        <w:r>
          <w:rPr>
            <w:noProof/>
            <w:webHidden/>
          </w:rPr>
          <w:tab/>
        </w:r>
        <w:r>
          <w:rPr>
            <w:noProof/>
            <w:webHidden/>
          </w:rPr>
          <w:fldChar w:fldCharType="begin"/>
        </w:r>
        <w:r>
          <w:rPr>
            <w:noProof/>
            <w:webHidden/>
          </w:rPr>
          <w:instrText xml:space="preserve"> PAGEREF _Toc191552175 \h </w:instrText>
        </w:r>
        <w:r>
          <w:rPr>
            <w:noProof/>
            <w:webHidden/>
          </w:rPr>
        </w:r>
        <w:r>
          <w:rPr>
            <w:noProof/>
            <w:webHidden/>
          </w:rPr>
          <w:fldChar w:fldCharType="separate"/>
        </w:r>
        <w:r>
          <w:rPr>
            <w:noProof/>
            <w:webHidden/>
          </w:rPr>
          <w:t>4</w:t>
        </w:r>
        <w:r>
          <w:rPr>
            <w:noProof/>
            <w:webHidden/>
          </w:rPr>
          <w:fldChar w:fldCharType="end"/>
        </w:r>
      </w:hyperlink>
    </w:p>
    <w:p w:rsidR="00B11DE9" w:rsidRDefault="00B11DE9" w14:paraId="47D2A5AC" w14:textId="7D6A4B96">
      <w:pPr>
        <w:pStyle w:val="TOC2"/>
        <w:tabs>
          <w:tab w:val="right" w:leader="dot" w:pos="9016"/>
        </w:tabs>
        <w:rPr>
          <w:rFonts w:eastAsiaTheme="minorEastAsia"/>
          <w:smallCaps w:val="0"/>
          <w:noProof/>
          <w:kern w:val="2"/>
          <w:sz w:val="24"/>
          <w:szCs w:val="24"/>
          <w:lang w:eastAsia="en-IN"/>
          <w14:ligatures w14:val="standardContextual"/>
        </w:rPr>
      </w:pPr>
      <w:hyperlink w:history="1" w:anchor="_Toc191552176">
        <w:r w:rsidRPr="00A3328D">
          <w:rPr>
            <w:rStyle w:val="Hyperlink"/>
            <w:noProof/>
          </w:rPr>
          <w:t>Process/Procedures</w:t>
        </w:r>
        <w:r>
          <w:rPr>
            <w:noProof/>
            <w:webHidden/>
          </w:rPr>
          <w:tab/>
        </w:r>
        <w:r>
          <w:rPr>
            <w:noProof/>
            <w:webHidden/>
          </w:rPr>
          <w:fldChar w:fldCharType="begin"/>
        </w:r>
        <w:r>
          <w:rPr>
            <w:noProof/>
            <w:webHidden/>
          </w:rPr>
          <w:instrText xml:space="preserve"> PAGEREF _Toc191552176 \h </w:instrText>
        </w:r>
        <w:r>
          <w:rPr>
            <w:noProof/>
            <w:webHidden/>
          </w:rPr>
        </w:r>
        <w:r>
          <w:rPr>
            <w:noProof/>
            <w:webHidden/>
          </w:rPr>
          <w:fldChar w:fldCharType="separate"/>
        </w:r>
        <w:r>
          <w:rPr>
            <w:noProof/>
            <w:webHidden/>
          </w:rPr>
          <w:t>5</w:t>
        </w:r>
        <w:r>
          <w:rPr>
            <w:noProof/>
            <w:webHidden/>
          </w:rPr>
          <w:fldChar w:fldCharType="end"/>
        </w:r>
      </w:hyperlink>
    </w:p>
    <w:p w:rsidR="00B11DE9" w:rsidRDefault="00B11DE9" w14:paraId="772A852F" w14:textId="6132A14A">
      <w:pPr>
        <w:pStyle w:val="TOC1"/>
        <w:tabs>
          <w:tab w:val="left" w:pos="360"/>
          <w:tab w:val="right" w:leader="dot" w:pos="9016"/>
        </w:tabs>
        <w:rPr>
          <w:rStyle w:val="Hyperlink"/>
          <w:noProof/>
        </w:rPr>
      </w:pPr>
      <w:hyperlink w:history="1" w:anchor="_Toc191552177">
        <w:r w:rsidRPr="00A3328D">
          <w:rPr>
            <w:rStyle w:val="Hyperlink"/>
            <w:noProof/>
          </w:rPr>
          <w:t>9</w:t>
        </w:r>
        <w:r>
          <w:rPr>
            <w:rFonts w:eastAsiaTheme="minorEastAsia"/>
            <w:b w:val="0"/>
            <w:bCs w:val="0"/>
            <w:caps w:val="0"/>
            <w:noProof/>
            <w:kern w:val="2"/>
            <w:sz w:val="24"/>
            <w:szCs w:val="24"/>
            <w:lang w:eastAsia="en-IN"/>
            <w14:ligatures w14:val="standardContextual"/>
          </w:rPr>
          <w:tab/>
        </w:r>
        <w:r w:rsidRPr="00A3328D">
          <w:rPr>
            <w:rStyle w:val="Hyperlink"/>
            <w:noProof/>
          </w:rPr>
          <w:t>Appendix A: Document RACI Matrix</w:t>
        </w:r>
        <w:r>
          <w:rPr>
            <w:noProof/>
            <w:webHidden/>
          </w:rPr>
          <w:tab/>
        </w:r>
        <w:r>
          <w:rPr>
            <w:noProof/>
            <w:webHidden/>
          </w:rPr>
          <w:fldChar w:fldCharType="begin"/>
        </w:r>
        <w:r>
          <w:rPr>
            <w:noProof/>
            <w:webHidden/>
          </w:rPr>
          <w:instrText xml:space="preserve"> PAGEREF _Toc191552177 \h </w:instrText>
        </w:r>
        <w:r>
          <w:rPr>
            <w:noProof/>
            <w:webHidden/>
          </w:rPr>
        </w:r>
        <w:r>
          <w:rPr>
            <w:noProof/>
            <w:webHidden/>
          </w:rPr>
          <w:fldChar w:fldCharType="separate"/>
        </w:r>
        <w:r>
          <w:rPr>
            <w:noProof/>
            <w:webHidden/>
          </w:rPr>
          <w:t>5</w:t>
        </w:r>
        <w:r>
          <w:rPr>
            <w:noProof/>
            <w:webHidden/>
          </w:rPr>
          <w:fldChar w:fldCharType="end"/>
        </w:r>
      </w:hyperlink>
    </w:p>
    <w:p w:rsidR="00B11DE9" w:rsidP="00B11DE9" w:rsidRDefault="00B11DE9" w14:paraId="4FF93B21" w14:textId="77777777"/>
    <w:p w:rsidR="00B11DE9" w:rsidP="00B11DE9" w:rsidRDefault="00B11DE9" w14:paraId="655FA48C" w14:textId="77777777"/>
    <w:p w:rsidR="00B11DE9" w:rsidP="00B11DE9" w:rsidRDefault="00B11DE9" w14:paraId="0F40083C" w14:textId="77777777"/>
    <w:p w:rsidR="00B11DE9" w:rsidP="00B11DE9" w:rsidRDefault="00B11DE9" w14:paraId="5FAC7846" w14:textId="77777777"/>
    <w:p w:rsidR="00B11DE9" w:rsidP="00B11DE9" w:rsidRDefault="00B11DE9" w14:paraId="68C80A55" w14:textId="77777777"/>
    <w:p w:rsidR="00B11DE9" w:rsidP="00B11DE9" w:rsidRDefault="00B11DE9" w14:paraId="2FA47D68" w14:textId="77777777"/>
    <w:p w:rsidR="00B11DE9" w:rsidP="00B11DE9" w:rsidRDefault="00B11DE9" w14:paraId="45E3FA25" w14:textId="77777777"/>
    <w:p w:rsidR="00B11DE9" w:rsidP="00B11DE9" w:rsidRDefault="00B11DE9" w14:paraId="606421B1" w14:textId="77777777"/>
    <w:p w:rsidR="00B11DE9" w:rsidP="00B11DE9" w:rsidRDefault="00B11DE9" w14:paraId="0AAC3EFA" w14:textId="77777777"/>
    <w:p w:rsidR="00B11DE9" w:rsidP="00B11DE9" w:rsidRDefault="00B11DE9" w14:paraId="3D8A0E85" w14:textId="77777777"/>
    <w:p w:rsidR="00B11DE9" w:rsidP="00B11DE9" w:rsidRDefault="00B11DE9" w14:paraId="03DF30C7" w14:textId="77777777"/>
    <w:p w:rsidR="00B11DE9" w:rsidP="00B11DE9" w:rsidRDefault="00B11DE9" w14:paraId="6704FAE5" w14:textId="77777777"/>
    <w:p w:rsidR="00B11DE9" w:rsidP="00B11DE9" w:rsidRDefault="00B11DE9" w14:paraId="1584FA1C" w14:textId="77777777"/>
    <w:p w:rsidR="00B11DE9" w:rsidP="00B11DE9" w:rsidRDefault="00B11DE9" w14:paraId="0B9A1D76" w14:textId="77777777"/>
    <w:p w:rsidR="00B11DE9" w:rsidP="00B11DE9" w:rsidRDefault="00B11DE9" w14:paraId="7EA91A2C" w14:textId="77777777"/>
    <w:p w:rsidR="00B11DE9" w:rsidP="00B11DE9" w:rsidRDefault="00B11DE9" w14:paraId="08863E89" w14:textId="77777777"/>
    <w:p w:rsidR="00B11DE9" w:rsidP="00B11DE9" w:rsidRDefault="00B11DE9" w14:paraId="7561F0AF" w14:textId="77777777"/>
    <w:p w:rsidRPr="00B11DE9" w:rsidR="00B11DE9" w:rsidP="00B11DE9" w:rsidRDefault="00B11DE9" w14:paraId="50DC4126" w14:textId="77777777"/>
    <w:p w:rsidRPr="009416BB" w:rsidR="009C005D" w:rsidP="0099249C" w:rsidRDefault="00FE3158" w14:paraId="10F5B1E7" w14:textId="6B39D776">
      <w:pPr>
        <w:rPr>
          <w:rFonts w:eastAsiaTheme="majorEastAsia"/>
        </w:rPr>
      </w:pPr>
      <w:r>
        <w:lastRenderedPageBreak/>
        <w:fldChar w:fldCharType="end"/>
      </w:r>
      <w:r w:rsidR="009C005D">
        <w:t>Document Control</w:t>
      </w:r>
    </w:p>
    <w:tbl>
      <w:tblPr>
        <w:tblW w:w="9429" w:type="dxa"/>
        <w:tblLayout w:type="fixed"/>
        <w:tblLook w:val="04A0" w:firstRow="1" w:lastRow="0" w:firstColumn="1" w:lastColumn="0" w:noHBand="0" w:noVBand="1"/>
      </w:tblPr>
      <w:tblGrid>
        <w:gridCol w:w="4498"/>
        <w:gridCol w:w="4931"/>
      </w:tblGrid>
      <w:tr w:rsidRPr="00E1700A" w:rsidR="0006246B" w:rsidTr="03178FBE" w14:paraId="3F24983A"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3CB6AA02" w14:textId="77777777">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46A4E651" w14:textId="2CF197C0">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057E65">
              <w:rPr>
                <w:rFonts w:eastAsia="Bookman Old Style" w:cs="Bookman Old Style"/>
                <w:color w:val="000000" w:themeColor="text1"/>
              </w:rPr>
              <w:t>LH</w:t>
            </w:r>
            <w:r w:rsidR="00C209B3">
              <w:rPr>
                <w:rFonts w:eastAsia="Bookman Old Style" w:cs="Bookman Old Style"/>
                <w:color w:val="000000" w:themeColor="text1"/>
              </w:rPr>
              <w:t>202</w:t>
            </w:r>
            <w:r w:rsidR="00057E65">
              <w:rPr>
                <w:rFonts w:eastAsia="Bookman Old Style" w:cs="Bookman Old Style"/>
                <w:color w:val="000000" w:themeColor="text1"/>
              </w:rPr>
              <w:t>5</w:t>
            </w:r>
            <w:r w:rsidR="00C209B3">
              <w:rPr>
                <w:rFonts w:eastAsia="Bookman Old Style" w:cs="Bookman Old Style"/>
                <w:color w:val="000000" w:themeColor="text1"/>
              </w:rPr>
              <w:t>02</w:t>
            </w:r>
          </w:p>
        </w:tc>
      </w:tr>
      <w:tr w:rsidRPr="00E1700A" w:rsidR="0006246B" w:rsidTr="03178FBE" w14:paraId="524F4728"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9F0CB00" w14:textId="77777777">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25A8A85A" w14:textId="612806C3">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057E65">
              <w:rPr>
                <w:rFonts w:eastAsia="Bookman Old Style" w:cs="Bookman Old Style"/>
                <w:color w:val="000000" w:themeColor="text1"/>
              </w:rPr>
              <w:t>Legal Hold</w:t>
            </w:r>
            <w:r w:rsidR="00C209B3">
              <w:rPr>
                <w:rFonts w:eastAsia="Bookman Old Style" w:cs="Bookman Old Style"/>
                <w:color w:val="000000" w:themeColor="text1"/>
              </w:rPr>
              <w:t xml:space="preserve"> Process</w:t>
            </w:r>
          </w:p>
        </w:tc>
      </w:tr>
      <w:tr w:rsidRPr="00E1700A" w:rsidR="0006246B" w:rsidTr="03178FBE" w14:paraId="457E5D0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669A7CA" w14:textId="77777777">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57E65" w14:paraId="5E56DD8D" w14:textId="50FAA940">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Draft</w:t>
            </w:r>
          </w:p>
        </w:tc>
      </w:tr>
      <w:tr w:rsidRPr="00E1700A" w:rsidR="0006246B" w:rsidTr="03178FBE" w14:paraId="7A45636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BC3206C" w14:textId="77777777">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6105E3" w14:paraId="27BF8B07" w14:textId="06D0787F">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w:t>
            </w:r>
            <w:r w:rsidR="00057E65">
              <w:rPr>
                <w:rFonts w:eastAsia="Bookman Old Style" w:cs="Bookman Old Style"/>
                <w:color w:val="000000" w:themeColor="text1"/>
              </w:rPr>
              <w:t>7</w:t>
            </w:r>
            <w:r w:rsidR="0006246B">
              <w:rPr>
                <w:rFonts w:eastAsia="Bookman Old Style" w:cs="Bookman Old Style"/>
                <w:color w:val="000000" w:themeColor="text1"/>
              </w:rPr>
              <w:t>-</w:t>
            </w:r>
            <w:r w:rsidR="00057E65">
              <w:rPr>
                <w:rFonts w:eastAsia="Bookman Old Style" w:cs="Bookman Old Style"/>
                <w:color w:val="000000" w:themeColor="text1"/>
              </w:rPr>
              <w:t>Feb</w:t>
            </w:r>
            <w:r w:rsidR="0006246B">
              <w:rPr>
                <w:rFonts w:eastAsia="Bookman Old Style" w:cs="Bookman Old Style"/>
                <w:color w:val="000000" w:themeColor="text1"/>
              </w:rPr>
              <w:t>-</w:t>
            </w:r>
            <w:r>
              <w:rPr>
                <w:rFonts w:eastAsia="Bookman Old Style" w:cs="Bookman Old Style"/>
                <w:color w:val="000000" w:themeColor="text1"/>
              </w:rPr>
              <w:t>202</w:t>
            </w:r>
            <w:r w:rsidR="00057E65">
              <w:rPr>
                <w:rFonts w:eastAsia="Bookman Old Style" w:cs="Bookman Old Style"/>
                <w:color w:val="000000" w:themeColor="text1"/>
              </w:rPr>
              <w:t>5</w:t>
            </w:r>
          </w:p>
        </w:tc>
      </w:tr>
      <w:tr w:rsidRPr="00E1700A" w:rsidR="0006246B" w:rsidTr="03178FBE" w14:paraId="42C2A13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30475A3" w14:textId="7777777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C209B3" w14:paraId="6D21BFA9" w14:textId="60A792FF">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 Parashar</w:t>
            </w:r>
          </w:p>
        </w:tc>
      </w:tr>
      <w:tr w:rsidRPr="00E1700A" w:rsidR="0006246B" w:rsidTr="03178FBE" w14:paraId="1F54DE9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3FB0A243" w14:textId="77777777">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A427B" w14:paraId="764DBCE7" w14:textId="0DD0F1B3">
            <w:pPr>
              <w:spacing w:after="117" w:line="240" w:lineRule="auto"/>
              <w:ind w:left="10" w:hanging="10"/>
              <w:rPr>
                <w:rFonts w:eastAsia="Bookman Old Style" w:cs="Bookman Old Style"/>
                <w:color w:val="000000" w:themeColor="text1"/>
              </w:rPr>
            </w:pPr>
            <w:r w:rsidRPr="03178FBE">
              <w:rPr>
                <w:rFonts w:eastAsia="Bookman Old Style" w:cs="Bookman Old Style"/>
                <w:color w:val="000000" w:themeColor="text1"/>
              </w:rPr>
              <w:t>Chethan Gangaraju</w:t>
            </w:r>
            <w:r w:rsidRPr="03178FBE" w:rsidR="00057E65">
              <w:rPr>
                <w:rFonts w:eastAsia="Bookman Old Style" w:cs="Bookman Old Style"/>
                <w:color w:val="000000" w:themeColor="text1"/>
              </w:rPr>
              <w:t>, Kavitha Shett</w:t>
            </w:r>
            <w:r w:rsidR="00627777">
              <w:rPr>
                <w:rFonts w:eastAsia="Bookman Old Style" w:cs="Bookman Old Style"/>
                <w:color w:val="000000" w:themeColor="text1"/>
              </w:rPr>
              <w:t xml:space="preserve">y, </w:t>
            </w:r>
            <w:r w:rsidRPr="03178FBE" w:rsidR="00057E65">
              <w:rPr>
                <w:rFonts w:eastAsia="Bookman Old Style" w:cs="Bookman Old Style"/>
                <w:color w:val="000000" w:themeColor="text1"/>
              </w:rPr>
              <w:t>Garima Bhatt</w:t>
            </w:r>
            <w:r w:rsidRPr="03178FBE" w:rsidR="32AA4322">
              <w:rPr>
                <w:rFonts w:eastAsia="Bookman Old Style" w:cs="Bookman Old Style"/>
                <w:color w:val="000000" w:themeColor="text1"/>
              </w:rPr>
              <w:t>, Kathy Pearson</w:t>
            </w:r>
            <w:r w:rsidR="00627777">
              <w:rPr>
                <w:rFonts w:eastAsia="Bookman Old Style" w:cs="Bookman Old Style"/>
                <w:color w:val="000000" w:themeColor="text1"/>
              </w:rPr>
              <w:t xml:space="preserve"> &amp; </w:t>
            </w:r>
            <w:r w:rsidRPr="03178FBE" w:rsidR="32AA4322">
              <w:rPr>
                <w:rFonts w:eastAsia="Bookman Old Style" w:cs="Bookman Old Style"/>
                <w:color w:val="000000" w:themeColor="text1"/>
              </w:rPr>
              <w:t>Dev Zaveri</w:t>
            </w:r>
          </w:p>
        </w:tc>
      </w:tr>
      <w:tr w:rsidRPr="00E1700A" w:rsidR="0006246B" w:rsidTr="03178FBE" w14:paraId="27A930DF"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5EBCCED" w14:textId="77777777">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A427B" w14:paraId="12216EED" w14:textId="730C799C">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Pr="00E1700A" w:rsidR="0006246B" w:rsidTr="03178FBE" w14:paraId="4D5CC06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0C4AC63" w14:textId="77777777">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A427B" w14:paraId="34160F7B" w14:textId="5DC2D49C">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 Parashar</w:t>
            </w:r>
          </w:p>
        </w:tc>
      </w:tr>
      <w:tr w:rsidRPr="00E1700A" w:rsidR="0006246B" w:rsidTr="03178FBE" w14:paraId="794FF28B"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A4DACF1" w14:textId="77777777">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3BE3" w14:paraId="10F099FB" w14:textId="13C86D73">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w:t>
            </w:r>
            <w:r w:rsidR="00057E65">
              <w:rPr>
                <w:rFonts w:eastAsia="Bookman Old Style" w:cs="Bookman Old Style"/>
                <w:color w:val="000000" w:themeColor="text1"/>
              </w:rPr>
              <w:t>1</w:t>
            </w:r>
            <w:r w:rsidR="006B6902">
              <w:rPr>
                <w:rFonts w:eastAsia="Bookman Old Style" w:cs="Bookman Old Style"/>
                <w:color w:val="000000" w:themeColor="text1"/>
              </w:rPr>
              <w:t>.0</w:t>
            </w:r>
          </w:p>
        </w:tc>
      </w:tr>
      <w:tr w:rsidRPr="00E1700A" w:rsidR="0006246B" w:rsidTr="03178FBE" w14:paraId="0DBF6286"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0B18BFD3" w14:textId="77777777">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4F83C8E9" w14:textId="77777777">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23353EC" w14:textId="77777777">
      <w:pPr>
        <w:spacing w:after="0"/>
        <w:rPr>
          <w:b/>
          <w:bCs/>
          <w:color w:val="000000" w:themeColor="text1"/>
          <w:szCs w:val="24"/>
        </w:rPr>
      </w:pPr>
    </w:p>
    <w:p w:rsidR="00300F05" w:rsidP="00300F05" w:rsidRDefault="00300F05" w14:paraId="062742C7" w14:textId="77777777">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93"/>
        <w:gridCol w:w="1649"/>
        <w:gridCol w:w="4580"/>
        <w:gridCol w:w="2216"/>
      </w:tblGrid>
      <w:tr w:rsidRPr="00E1700A" w:rsidR="007F79FF" w:rsidTr="03178FBE" w14:paraId="59DE6233" w14:textId="77777777">
        <w:trPr>
          <w:trHeight w:val="253"/>
        </w:trPr>
        <w:tc>
          <w:tcPr>
            <w:tcW w:w="9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2B398F0F"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5A31F6D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5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49D7CD91"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76F61707"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6B6902" w:rsidTr="03178FBE" w14:paraId="0055C520" w14:textId="77777777">
        <w:trPr>
          <w:trHeight w:val="253"/>
        </w:trPr>
        <w:tc>
          <w:tcPr>
            <w:tcW w:w="9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E1700A" w:rsidR="006B6902" w:rsidP="006B6902" w:rsidRDefault="006B6902" w14:paraId="436A25B4" w14:textId="3119499B">
            <w:pPr>
              <w:spacing w:after="0" w:line="240" w:lineRule="auto"/>
              <w:textAlignment w:val="baseline"/>
              <w:rPr>
                <w:rFonts w:eastAsia="Times New Roman" w:cs="Segoe UI"/>
                <w:szCs w:val="18"/>
              </w:rPr>
            </w:pPr>
            <w:r>
              <w:rPr>
                <w:rFonts w:eastAsia="Times New Roman" w:cs="Segoe UI"/>
                <w:szCs w:val="18"/>
              </w:rPr>
              <w:t>1.0</w:t>
            </w: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5A3548CD" w14:textId="52CA25C8">
            <w:pPr>
              <w:spacing w:after="0" w:line="240" w:lineRule="auto"/>
              <w:textAlignment w:val="baseline"/>
              <w:rPr>
                <w:rFonts w:eastAsia="Times New Roman" w:cs="Segoe UI"/>
                <w:szCs w:val="18"/>
              </w:rPr>
            </w:pPr>
            <w:r w:rsidRPr="6D95E4CF">
              <w:rPr>
                <w:rFonts w:eastAsia="Times New Roman" w:cs="Segoe UI"/>
              </w:rPr>
              <w:t xml:space="preserve"> </w:t>
            </w:r>
            <w:r w:rsidR="00057E65">
              <w:rPr>
                <w:rFonts w:eastAsia="Times New Roman" w:cs="Segoe UI"/>
              </w:rPr>
              <w:t>27</w:t>
            </w:r>
            <w:r w:rsidRPr="6D95E4CF">
              <w:rPr>
                <w:rFonts w:eastAsia="Times New Roman" w:cs="Segoe UI"/>
              </w:rPr>
              <w:t>-</w:t>
            </w:r>
            <w:r w:rsidR="00057E65">
              <w:rPr>
                <w:rFonts w:eastAsia="Times New Roman" w:cs="Segoe UI"/>
              </w:rPr>
              <w:t>Feb</w:t>
            </w:r>
            <w:r w:rsidRPr="6D95E4CF">
              <w:rPr>
                <w:rFonts w:eastAsia="Times New Roman" w:cs="Segoe UI"/>
              </w:rPr>
              <w:t>-202</w:t>
            </w:r>
            <w:r w:rsidR="00057E65">
              <w:rPr>
                <w:rFonts w:eastAsia="Times New Roman" w:cs="Segoe UI"/>
              </w:rPr>
              <w:t>5</w:t>
            </w:r>
          </w:p>
        </w:tc>
        <w:tc>
          <w:tcPr>
            <w:tcW w:w="45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3178FBE" w:rsidRDefault="006B6902" w14:paraId="4936B537" w14:textId="1D3A724B">
            <w:pPr>
              <w:spacing w:after="0" w:line="240" w:lineRule="auto"/>
              <w:textAlignment w:val="baseline"/>
              <w:rPr>
                <w:rFonts w:eastAsia="Times New Roman" w:cs="Segoe UI"/>
              </w:rPr>
            </w:pPr>
            <w:r w:rsidRPr="03178FBE">
              <w:rPr>
                <w:rFonts w:eastAsia="Times New Roman" w:cs="Segoe UI"/>
              </w:rPr>
              <w:t xml:space="preserve">SOP for </w:t>
            </w:r>
            <w:r w:rsidRPr="03178FBE" w:rsidR="00057E65">
              <w:rPr>
                <w:rFonts w:eastAsia="Times New Roman" w:cs="Segoe UI"/>
              </w:rPr>
              <w:t>Legal Hold</w:t>
            </w:r>
            <w:r w:rsidRPr="03178FBE" w:rsidR="0A7945ED">
              <w:rPr>
                <w:rFonts w:eastAsia="Times New Roman" w:cs="Segoe UI"/>
              </w:rPr>
              <w:t xml:space="preserve"> and Mailbox retention</w:t>
            </w:r>
          </w:p>
        </w:tc>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057E65" w14:paraId="52D2E987" w14:textId="0320BCE8">
            <w:pPr>
              <w:spacing w:after="0" w:line="240" w:lineRule="auto"/>
              <w:textAlignment w:val="baseline"/>
              <w:rPr>
                <w:rFonts w:eastAsia="Times New Roman" w:cs="Segoe UI"/>
                <w:szCs w:val="18"/>
              </w:rPr>
            </w:pPr>
            <w:r>
              <w:rPr>
                <w:rFonts w:eastAsia="Times New Roman" w:cs="Segoe UI"/>
                <w:szCs w:val="18"/>
              </w:rPr>
              <w:t>Priyesh Parashar</w:t>
            </w:r>
          </w:p>
        </w:tc>
      </w:tr>
      <w:tr w:rsidRPr="00E1700A" w:rsidR="006B6902" w:rsidTr="03178FBE" w14:paraId="69D80C18" w14:textId="77777777">
        <w:trPr>
          <w:trHeight w:val="253"/>
        </w:trPr>
        <w:tc>
          <w:tcPr>
            <w:tcW w:w="9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7578115F" w14:textId="5EB55065">
            <w:pPr>
              <w:spacing w:after="0" w:line="240" w:lineRule="auto"/>
              <w:textAlignment w:val="baseline"/>
              <w:rPr>
                <w:rFonts w:eastAsia="Times New Roman" w:cs="Segoe UI"/>
                <w:szCs w:val="18"/>
              </w:rPr>
            </w:pP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1A3F64EC" w14:textId="04698238">
            <w:pPr>
              <w:spacing w:after="0" w:line="240" w:lineRule="auto"/>
              <w:textAlignment w:val="baseline"/>
              <w:rPr>
                <w:rFonts w:eastAsia="Times New Roman" w:cs="Segoe UI"/>
                <w:szCs w:val="18"/>
              </w:rPr>
            </w:pPr>
          </w:p>
        </w:tc>
        <w:tc>
          <w:tcPr>
            <w:tcW w:w="45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0D0F79E5" w14:textId="3A91BF6D">
            <w:pPr>
              <w:spacing w:after="0" w:line="240" w:lineRule="auto"/>
              <w:textAlignment w:val="baseline"/>
              <w:rPr>
                <w:rFonts w:eastAsia="Times New Roman" w:cs="Segoe UI"/>
                <w:szCs w:val="18"/>
              </w:rPr>
            </w:pPr>
          </w:p>
        </w:tc>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25C3F699" w14:textId="0B1B8A35">
            <w:pPr>
              <w:spacing w:after="0" w:line="240" w:lineRule="auto"/>
              <w:textAlignment w:val="baseline"/>
              <w:rPr>
                <w:rFonts w:eastAsia="Times New Roman" w:cs="Segoe UI"/>
                <w:szCs w:val="18"/>
              </w:rPr>
            </w:pPr>
          </w:p>
        </w:tc>
      </w:tr>
      <w:tr w:rsidRPr="00E1700A" w:rsidR="006B6902" w:rsidTr="03178FBE" w14:paraId="5A5B535A" w14:textId="77777777">
        <w:trPr>
          <w:trHeight w:val="253"/>
        </w:trPr>
        <w:tc>
          <w:tcPr>
            <w:tcW w:w="9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2054DD9F" w14:textId="3B9D5CE0">
            <w:pPr>
              <w:spacing w:after="0" w:line="240" w:lineRule="auto"/>
              <w:textAlignment w:val="baseline"/>
              <w:rPr>
                <w:rFonts w:eastAsia="Times New Roman" w:cs="Segoe UI"/>
                <w:szCs w:val="18"/>
              </w:rPr>
            </w:pPr>
          </w:p>
        </w:tc>
        <w:tc>
          <w:tcPr>
            <w:tcW w:w="164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72C6DBA0" w14:textId="610FF0FF">
            <w:pPr>
              <w:spacing w:after="0" w:line="240" w:lineRule="auto"/>
              <w:textAlignment w:val="baseline"/>
              <w:rPr>
                <w:rFonts w:eastAsia="Times New Roman" w:cs="Segoe UI"/>
                <w:szCs w:val="18"/>
              </w:rPr>
            </w:pPr>
          </w:p>
        </w:tc>
        <w:tc>
          <w:tcPr>
            <w:tcW w:w="45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51E4722C" w14:textId="060DF8D7">
            <w:pPr>
              <w:spacing w:after="0" w:line="240" w:lineRule="auto"/>
              <w:textAlignment w:val="baseline"/>
              <w:rPr>
                <w:rFonts w:eastAsia="Times New Roman" w:cs="Segoe UI"/>
                <w:szCs w:val="18"/>
              </w:rPr>
            </w:pPr>
          </w:p>
        </w:tc>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6B6902" w:rsidP="006B6902" w:rsidRDefault="006B6902" w14:paraId="43FCF54D" w14:textId="6CDA196A">
            <w:pPr>
              <w:spacing w:after="0" w:line="240" w:lineRule="auto"/>
              <w:textAlignment w:val="baseline"/>
              <w:rPr>
                <w:rFonts w:eastAsia="Times New Roman" w:cs="Segoe UI"/>
                <w:szCs w:val="18"/>
              </w:rPr>
            </w:pPr>
          </w:p>
        </w:tc>
      </w:tr>
    </w:tbl>
    <w:p w:rsidR="00300F05" w:rsidP="00300F05" w:rsidRDefault="00300F05" w14:paraId="7C998F5D" w14:textId="77777777">
      <w:pPr>
        <w:spacing w:after="0"/>
        <w:rPr>
          <w:b/>
          <w:bCs/>
          <w:color w:val="000000" w:themeColor="text1"/>
          <w:szCs w:val="24"/>
        </w:rPr>
      </w:pPr>
    </w:p>
    <w:p w:rsidR="006E7FF5" w:rsidP="006E7FF5" w:rsidRDefault="00300F05" w14:paraId="2A1DE3AA" w14:textId="77777777">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3084"/>
        <w:gridCol w:w="2232"/>
      </w:tblGrid>
      <w:tr w:rsidRPr="00527A00" w:rsidR="00300F05" w:rsidTr="0421E9F6" w14:paraId="5E473F6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6E7FF5" w:rsidP="009416BB" w:rsidRDefault="00300F05" w14:paraId="57B3B46B"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6E7FF5" w:rsidP="009416BB" w:rsidRDefault="00300F05" w14:paraId="241D478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30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6E7FF5" w:rsidP="009416BB" w:rsidRDefault="00300F05" w14:paraId="124E245F"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2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6E7FF5" w:rsidP="009416BB" w:rsidRDefault="00300F05" w14:paraId="5AD5FC91"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B84F81" w:rsidTr="0421E9F6" w14:paraId="71A8168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B84F81" w:rsidP="0421E9F6" w:rsidRDefault="00B84F81" w14:paraId="6E578457" w14:textId="2F8FC7EE">
            <w:pPr>
              <w:spacing w:after="0" w:line="240" w:lineRule="auto"/>
              <w:textAlignment w:val="baseline"/>
              <w:rPr>
                <w:rFonts w:eastAsia="Times New Roman" w:cs="Segoe UI"/>
              </w:rPr>
            </w:pPr>
            <w:commentRangeStart w:id="2"/>
            <w:r w:rsidRPr="0421E9F6" w:rsidR="54E321FF">
              <w:rPr>
                <w:rFonts w:eastAsia="Times New Roman" w:cs="Segoe UI"/>
              </w:rPr>
              <w:t>03-Mar-2025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B84F81" w:rsidP="00B84F81" w:rsidRDefault="005A765A" w14:paraId="2E7CF378" w14:textId="706A37E5">
            <w:pPr>
              <w:spacing w:after="0" w:line="240" w:lineRule="auto"/>
              <w:textAlignment w:val="baseline"/>
              <w:rPr>
                <w:rFonts w:eastAsia="Times New Roman" w:cs="Segoe UI"/>
                <w:szCs w:val="18"/>
              </w:rPr>
            </w:pPr>
            <w:r>
              <w:rPr>
                <w:rFonts w:eastAsia="Bookman Old Style" w:cs="Bookman Old Style"/>
                <w:color w:val="000000" w:themeColor="text1"/>
              </w:rPr>
              <w:t>Saravanan Sankaran</w:t>
            </w:r>
          </w:p>
        </w:tc>
        <w:tc>
          <w:tcPr>
            <w:tcW w:w="30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B84F81" w:rsidP="00B84F81" w:rsidRDefault="005A765A" w14:paraId="0A9511CC" w14:textId="78128D59">
            <w:pPr>
              <w:spacing w:after="0" w:line="240" w:lineRule="auto"/>
              <w:textAlignment w:val="baseline"/>
              <w:rPr>
                <w:rFonts w:eastAsia="Times New Roman" w:cs="Segoe UI"/>
                <w:szCs w:val="18"/>
              </w:rPr>
            </w:pPr>
            <w:r>
              <w:rPr>
                <w:rFonts w:eastAsia="Times New Roman" w:cs="Segoe UI"/>
                <w:szCs w:val="18"/>
              </w:rPr>
              <w:t>VP – IT &amp; Infosec</w:t>
            </w:r>
          </w:p>
        </w:tc>
        <w:tc>
          <w:tcPr>
            <w:tcW w:w="2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B84F81" w:rsidP="00B84F81" w:rsidRDefault="00B84F81" w14:paraId="13D8725D" w14:textId="3018587A">
            <w:pPr>
              <w:spacing w:after="0" w:line="240" w:lineRule="auto"/>
              <w:textAlignment w:val="baseline"/>
              <w:rPr>
                <w:rFonts w:eastAsia="Times New Roman" w:cs="Segoe UI"/>
                <w:szCs w:val="18"/>
              </w:rPr>
            </w:pPr>
          </w:p>
        </w:tc>
      </w:tr>
      <w:tr w:rsidRPr="00527A00" w:rsidR="00300F05" w:rsidTr="0421E9F6" w14:paraId="1E5878D7"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300F05" w:rsidP="009416BB" w:rsidRDefault="005A765A" w14:paraId="587604F9" w14:textId="77777777">
            <w:pPr>
              <w:spacing w:after="0" w:line="240" w:lineRule="auto"/>
              <w:textAlignment w:val="baseline"/>
              <w:rPr>
                <w:rFonts w:eastAsia="Times New Roman" w:cs="Segoe UI"/>
                <w:szCs w:val="18"/>
              </w:rPr>
            </w:pPr>
            <w:commentRangeEnd w:id="2"/>
            <w:r>
              <w:rPr>
                <w:rStyle w:val="CommentReference"/>
              </w:rPr>
              <w:commentReference w:id="2"/>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300F05" w:rsidP="009416BB" w:rsidRDefault="00300F05" w14:paraId="42A9B812" w14:textId="77777777">
            <w:pPr>
              <w:spacing w:after="0" w:line="240" w:lineRule="auto"/>
              <w:textAlignment w:val="baseline"/>
              <w:rPr>
                <w:rFonts w:eastAsia="Times New Roman" w:cs="Segoe UI"/>
                <w:szCs w:val="18"/>
              </w:rPr>
            </w:pPr>
          </w:p>
        </w:tc>
        <w:tc>
          <w:tcPr>
            <w:tcW w:w="30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300F05" w:rsidP="00300F05" w:rsidRDefault="00300F05" w14:paraId="04076ECC" w14:textId="77777777">
            <w:pPr>
              <w:spacing w:after="0" w:line="240" w:lineRule="auto"/>
              <w:textAlignment w:val="baseline"/>
              <w:rPr>
                <w:rFonts w:eastAsia="Times New Roman" w:cs="Segoe UI"/>
                <w:szCs w:val="18"/>
              </w:rPr>
            </w:pPr>
          </w:p>
        </w:tc>
        <w:tc>
          <w:tcPr>
            <w:tcW w:w="2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300F05" w:rsidP="009416BB" w:rsidRDefault="00300F05" w14:paraId="2C323CEF" w14:textId="77777777">
            <w:pPr>
              <w:spacing w:after="0" w:line="240" w:lineRule="auto"/>
              <w:textAlignment w:val="baseline"/>
              <w:rPr>
                <w:rFonts w:eastAsia="Times New Roman" w:cs="Segoe UI"/>
                <w:szCs w:val="18"/>
              </w:rPr>
            </w:pPr>
          </w:p>
        </w:tc>
      </w:tr>
      <w:tr w:rsidRPr="00527A00" w:rsidR="00300F05" w:rsidTr="0421E9F6" w14:paraId="71883CAC"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300F05" w:rsidP="009416BB" w:rsidRDefault="00300F05" w14:paraId="432085AE" w14:textId="77777777">
            <w:pPr>
              <w:spacing w:after="0" w:line="240" w:lineRule="auto"/>
              <w:textAlignment w:val="baseline"/>
              <w:rPr>
                <w:rFonts w:eastAsia="Times New Roman" w:cs="Segoe UI"/>
                <w:szCs w:val="18"/>
              </w:rPr>
            </w:pP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527A00" w:rsidR="00300F05" w:rsidP="009416BB" w:rsidRDefault="00300F05" w14:paraId="51B5392E"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308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527A00" w:rsidR="00300F05" w:rsidP="00300F05" w:rsidRDefault="00300F05" w14:paraId="305F72CD"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2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527A00" w:rsidR="00300F05" w:rsidP="009416BB" w:rsidRDefault="00300F05" w14:paraId="58C3FB30"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7F79FF" w:rsidP="00300F05" w:rsidRDefault="007F79FF" w14:paraId="128C8354" w14:textId="77777777">
      <w:pPr>
        <w:spacing w:after="0"/>
        <w:rPr>
          <w:b/>
          <w:bCs/>
          <w:color w:val="000000" w:themeColor="text1"/>
          <w:szCs w:val="24"/>
        </w:rPr>
      </w:pPr>
    </w:p>
    <w:p w:rsidR="00300F05" w:rsidP="00300F05" w:rsidRDefault="00300F05" w14:paraId="3396F646" w14:textId="77777777">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39E90A26"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41729D38" w14:textId="77777777">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65063340"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00575D8A" w14:paraId="23588CEB"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300F05" w:rsidRDefault="00300F05" w14:paraId="3C371CDC"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295B0195" w14:textId="77777777">
            <w:pPr>
              <w:spacing w:after="0" w:line="240" w:lineRule="auto"/>
              <w:textAlignment w:val="baseline"/>
              <w:rPr>
                <w:rFonts w:eastAsia="Times New Roman" w:cs="Segoe UI"/>
                <w:szCs w:val="18"/>
              </w:rPr>
            </w:pPr>
          </w:p>
        </w:tc>
      </w:tr>
      <w:tr w:rsidRPr="00527A00" w:rsidR="00300F05" w:rsidTr="00575D8A" w14:paraId="33A1D7B8"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300F05" w:rsidRDefault="00300F05" w14:paraId="1722DA68"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2F2182C0" w14:textId="77777777">
            <w:pPr>
              <w:spacing w:after="0" w:line="240" w:lineRule="auto"/>
              <w:textAlignment w:val="baseline"/>
              <w:rPr>
                <w:rFonts w:eastAsia="Times New Roman" w:cs="Segoe UI"/>
                <w:szCs w:val="18"/>
              </w:rPr>
            </w:pPr>
          </w:p>
        </w:tc>
      </w:tr>
      <w:tr w:rsidRPr="00527A00" w:rsidR="00300F05" w:rsidTr="00575D8A" w14:paraId="63559E7A"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300F05" w:rsidRDefault="00300F05" w14:paraId="62DD6AC2"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9416BB" w:rsidRDefault="00300F05" w14:paraId="6355882A"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6ADABC0" w14:textId="77777777">
      <w:pPr>
        <w:rPr>
          <w:lang w:val="en-US"/>
        </w:rPr>
      </w:pPr>
    </w:p>
    <w:p w:rsidR="0039466B" w:rsidP="0039466B" w:rsidRDefault="0039466B" w14:paraId="2FA2C123" w14:textId="77777777">
      <w:pPr>
        <w:rPr>
          <w:lang w:val="en-US"/>
        </w:rPr>
      </w:pPr>
    </w:p>
    <w:p w:rsidR="0039466B" w:rsidP="0039466B" w:rsidRDefault="0039466B" w14:paraId="11D83422" w14:textId="77777777">
      <w:pPr>
        <w:rPr>
          <w:lang w:val="en-US"/>
        </w:rPr>
      </w:pPr>
    </w:p>
    <w:p w:rsidR="0039466B" w:rsidP="0039466B" w:rsidRDefault="0039466B" w14:paraId="2E54BCB7" w14:textId="77777777">
      <w:pPr>
        <w:rPr>
          <w:lang w:val="en-US"/>
        </w:rPr>
      </w:pPr>
    </w:p>
    <w:p w:rsidR="0039466B" w:rsidP="0039466B" w:rsidRDefault="0039466B" w14:paraId="03D89373" w14:textId="77777777">
      <w:pPr>
        <w:rPr>
          <w:lang w:val="en-US"/>
        </w:rPr>
      </w:pPr>
    </w:p>
    <w:p w:rsidR="0039466B" w:rsidP="0039466B" w:rsidRDefault="0039466B" w14:paraId="269D4386" w14:textId="77777777">
      <w:pPr>
        <w:rPr>
          <w:lang w:val="en-US"/>
        </w:rPr>
      </w:pPr>
    </w:p>
    <w:p w:rsidR="0039466B" w:rsidP="0039466B" w:rsidRDefault="0039466B" w14:paraId="7A342D9D" w14:textId="77777777">
      <w:pPr>
        <w:rPr>
          <w:lang w:val="en-US"/>
        </w:rPr>
      </w:pPr>
    </w:p>
    <w:p w:rsidR="0039466B" w:rsidP="0039466B" w:rsidRDefault="0039466B" w14:paraId="3EC6DA3E" w14:textId="77777777">
      <w:pPr>
        <w:rPr>
          <w:lang w:val="en-US"/>
        </w:rPr>
      </w:pPr>
    </w:p>
    <w:p w:rsidR="0039466B" w:rsidP="0039466B" w:rsidRDefault="0039466B" w14:paraId="6DAF6040" w14:textId="77777777">
      <w:pPr>
        <w:rPr>
          <w:lang w:val="en-US"/>
        </w:rPr>
      </w:pPr>
    </w:p>
    <w:p w:rsidR="0039466B" w:rsidP="0039466B" w:rsidRDefault="0039466B" w14:paraId="7C0C6E62" w14:textId="77777777">
      <w:pPr>
        <w:rPr>
          <w:lang w:val="en-US"/>
        </w:rPr>
      </w:pPr>
    </w:p>
    <w:p w:rsidR="0039466B" w:rsidP="0039466B" w:rsidRDefault="0039466B" w14:paraId="03F39E9D" w14:textId="77777777">
      <w:pPr>
        <w:rPr>
          <w:lang w:val="en-US"/>
        </w:rPr>
      </w:pPr>
    </w:p>
    <w:p w:rsidR="0039466B" w:rsidP="0039466B" w:rsidRDefault="0039466B" w14:paraId="3418AE00" w14:textId="77777777">
      <w:pPr>
        <w:rPr>
          <w:lang w:val="en-US"/>
        </w:rPr>
      </w:pPr>
    </w:p>
    <w:p w:rsidR="006105E3" w:rsidP="0039466B" w:rsidRDefault="006105E3" w14:paraId="197B4B25" w14:textId="77777777">
      <w:pPr>
        <w:rPr>
          <w:lang w:val="en-US"/>
        </w:rPr>
      </w:pPr>
    </w:p>
    <w:p w:rsidRPr="0066248A" w:rsidR="0066248A" w:rsidP="00575D8A" w:rsidRDefault="0066248A" w14:paraId="45EABF0C" w14:textId="77777777">
      <w:pPr>
        <w:pStyle w:val="Heading1"/>
        <w:rPr>
          <w:rFonts w:eastAsiaTheme="majorEastAsia"/>
          <w:lang w:val="en-US"/>
        </w:rPr>
      </w:pPr>
      <w:bookmarkStart w:name="_Toc191552163" w:id="4"/>
      <w:r w:rsidRPr="0066248A">
        <w:rPr>
          <w:rFonts w:eastAsiaTheme="majorEastAsia"/>
          <w:lang w:val="en-US"/>
        </w:rPr>
        <w:lastRenderedPageBreak/>
        <w:t>Purpose</w:t>
      </w:r>
      <w:bookmarkEnd w:id="4"/>
    </w:p>
    <w:p w:rsidRPr="009A37BE" w:rsidR="00057E65" w:rsidP="009A37BE" w:rsidRDefault="00057E65" w14:paraId="77288E99" w14:textId="69F36A9B">
      <w:r w:rsidRPr="00080701">
        <w:t>The purpose of this SOP is to establish a structured process for initiating, approving, enabling, disabling, and reviewing litigation holds to ensure compliance with legal and regulatory requirements.</w:t>
      </w:r>
    </w:p>
    <w:p w:rsidRPr="009A37BE" w:rsidR="0066248A" w:rsidP="009A37BE" w:rsidRDefault="0066248A" w14:paraId="71F9CD70" w14:textId="7B51DDC2">
      <w:pPr>
        <w:pStyle w:val="Heading1"/>
        <w:rPr>
          <w:rFonts w:eastAsiaTheme="majorEastAsia"/>
          <w:lang w:val="en-US"/>
        </w:rPr>
      </w:pPr>
      <w:bookmarkStart w:name="_Toc191552164" w:id="5"/>
      <w:r w:rsidRPr="009A37BE">
        <w:rPr>
          <w:rFonts w:eastAsiaTheme="majorEastAsia"/>
          <w:lang w:val="en-US"/>
        </w:rPr>
        <w:t>Scope</w:t>
      </w:r>
      <w:bookmarkEnd w:id="5"/>
    </w:p>
    <w:p w:rsidR="00057E65" w:rsidP="009A37BE" w:rsidRDefault="00057E65" w14:paraId="5F094134" w14:textId="5E28F0AF">
      <w:r w:rsidRPr="00080701">
        <w:t>This SOP applies to all legal hold requests raised by the HR and Legal teams, ensuring proper approval and review before actioning by the Risk &amp; Compliance group</w:t>
      </w:r>
      <w:r>
        <w:t>.</w:t>
      </w:r>
    </w:p>
    <w:p w:rsidR="00906020" w:rsidP="00906020" w:rsidRDefault="00941332" w14:paraId="3D035B63" w14:textId="77777777">
      <w:pPr>
        <w:pStyle w:val="Heading1"/>
        <w:rPr>
          <w:rFonts w:eastAsiaTheme="majorEastAsia"/>
        </w:rPr>
      </w:pPr>
      <w:bookmarkStart w:name="_Toc191552165" w:id="6"/>
      <w:r w:rsidRPr="009416BB">
        <w:rPr>
          <w:rFonts w:eastAsiaTheme="majorEastAsia"/>
        </w:rPr>
        <w:t xml:space="preserve">Roles and </w:t>
      </w:r>
      <w:r w:rsidRPr="009416BB" w:rsidR="009C005D">
        <w:rPr>
          <w:rFonts w:eastAsiaTheme="majorEastAsia"/>
        </w:rPr>
        <w:t>Responsibilities</w:t>
      </w:r>
      <w:bookmarkEnd w:id="6"/>
      <w:r w:rsidRPr="009416BB">
        <w:rPr>
          <w:rFonts w:eastAsiaTheme="majorEastAsia"/>
        </w:rPr>
        <w:t xml:space="preserve"> </w:t>
      </w:r>
    </w:p>
    <w:p w:rsidRPr="00906020" w:rsidR="00906020" w:rsidP="00242C48" w:rsidRDefault="00906020" w14:paraId="44D5B24A" w14:textId="77777777">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17B7F43A" w14:paraId="706C93C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5525AC1B" w14:textId="77777777">
            <w:pPr>
              <w:jc w:val="left"/>
              <w:rPr>
                <w:b/>
                <w:bCs/>
              </w:rPr>
            </w:pPr>
            <w:r w:rsidRPr="00906020">
              <w:rPr>
                <w:b/>
                <w:bCs/>
              </w:rPr>
              <w:t>Role</w:t>
            </w:r>
          </w:p>
        </w:tc>
        <w:tc>
          <w:tcPr>
            <w:tcW w:w="6051" w:type="dxa"/>
            <w:vAlign w:val="center"/>
          </w:tcPr>
          <w:p w:rsidRPr="00906020" w:rsidR="00906020" w:rsidP="00906020" w:rsidRDefault="00906020" w14:paraId="21485EE1" w14:textId="7777777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17B7F43A" w14:paraId="7479AB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106D7842" w14:textId="77777777">
            <w:pPr>
              <w:jc w:val="left"/>
              <w:rPr>
                <w:i w:val="0"/>
                <w:iCs w:val="0"/>
              </w:rPr>
            </w:pPr>
            <w:r>
              <w:rPr>
                <w:i w:val="0"/>
                <w:iCs w:val="0"/>
              </w:rPr>
              <w:t>Owner</w:t>
            </w:r>
          </w:p>
        </w:tc>
        <w:tc>
          <w:tcPr>
            <w:tcW w:w="6051" w:type="dxa"/>
            <w:vAlign w:val="center"/>
          </w:tcPr>
          <w:p w:rsidR="00906020" w:rsidP="00B7135D" w:rsidRDefault="00F0333D" w14:paraId="52AB3C57" w14:textId="777777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B7135D" w:rsidRDefault="00F0333D" w14:paraId="0E36B092" w14:textId="777777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B7135D" w:rsidRDefault="00F0333D" w14:paraId="63209825" w14:textId="777777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17B7F43A">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17B7F43A" w14:paraId="1E50E517"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ABE6BDD" w14:textId="77777777">
            <w:pPr>
              <w:jc w:val="left"/>
              <w:rPr>
                <w:i w:val="0"/>
                <w:iCs w:val="0"/>
              </w:rPr>
            </w:pPr>
            <w:r>
              <w:rPr>
                <w:i w:val="0"/>
                <w:iCs w:val="0"/>
              </w:rPr>
              <w:t>Reviewers/Stakeholders</w:t>
            </w:r>
          </w:p>
        </w:tc>
        <w:tc>
          <w:tcPr>
            <w:tcW w:w="6051" w:type="dxa"/>
            <w:vAlign w:val="center"/>
          </w:tcPr>
          <w:p w:rsidRPr="00906020" w:rsidR="00906020" w:rsidP="00906020" w:rsidRDefault="00F0333D" w14:paraId="763D0760" w14:textId="77777777">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17B7F43A" w14:paraId="34BE53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20715689" w14:textId="77777777">
            <w:pPr>
              <w:jc w:val="left"/>
              <w:rPr>
                <w:i w:val="0"/>
                <w:iCs w:val="0"/>
              </w:rPr>
            </w:pPr>
            <w:r>
              <w:rPr>
                <w:i w:val="0"/>
                <w:iCs w:val="0"/>
              </w:rPr>
              <w:t>Approvers</w:t>
            </w:r>
          </w:p>
        </w:tc>
        <w:tc>
          <w:tcPr>
            <w:tcW w:w="6051" w:type="dxa"/>
            <w:vAlign w:val="center"/>
          </w:tcPr>
          <w:p w:rsidRPr="00906020" w:rsidR="00906020" w:rsidP="00906020" w:rsidRDefault="00F0333D" w14:paraId="37117B92" w14:textId="77777777">
            <w:pPr>
              <w:cnfStyle w:val="000000100000" w:firstRow="0" w:lastRow="0" w:firstColumn="0" w:lastColumn="0" w:oddVBand="0" w:evenVBand="0" w:oddHBand="1" w:evenHBand="0" w:firstRowFirstColumn="0" w:firstRowLastColumn="0" w:lastRowFirstColumn="0" w:lastRowLastColumn="0"/>
            </w:pPr>
            <w:r w:rsidRPr="17B7F43A">
              <w:t>The Person(s) of authority to validate the document and sign-off on the latest version. Such Person include Document owner, Functional Team Lead, Security Lead, Product Delivery Lead</w:t>
            </w:r>
            <w:r w:rsidRPr="17B7F43A" w:rsidR="00764234">
              <w:t>.</w:t>
            </w:r>
          </w:p>
        </w:tc>
      </w:tr>
      <w:tr w:rsidR="00906020" w:rsidTr="17B7F43A" w14:paraId="1A3AB893"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049814F4" w14:textId="77777777">
            <w:pPr>
              <w:jc w:val="left"/>
              <w:rPr>
                <w:i w:val="0"/>
                <w:iCs w:val="0"/>
              </w:rPr>
            </w:pPr>
            <w:r>
              <w:rPr>
                <w:i w:val="0"/>
                <w:iCs w:val="0"/>
              </w:rPr>
              <w:t>Document Release</w:t>
            </w:r>
          </w:p>
        </w:tc>
        <w:tc>
          <w:tcPr>
            <w:tcW w:w="6051" w:type="dxa"/>
            <w:vAlign w:val="center"/>
          </w:tcPr>
          <w:p w:rsidRPr="00906020" w:rsidR="00906020" w:rsidP="00906020" w:rsidRDefault="00764234" w14:paraId="5968881D" w14:textId="77777777">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59C7926D" w14:textId="77777777"/>
    <w:p w:rsidR="00C530BB" w:rsidP="00C530BB" w:rsidRDefault="009C005D" w14:paraId="7D1BD932" w14:textId="77777777">
      <w:pPr>
        <w:pStyle w:val="Heading1"/>
        <w:rPr>
          <w:rFonts w:eastAsiaTheme="majorEastAsia"/>
          <w:lang w:val="en-US"/>
        </w:rPr>
      </w:pPr>
      <w:bookmarkStart w:name="_Toc191552166" w:id="7"/>
      <w:r w:rsidRPr="007F79FF">
        <w:rPr>
          <w:rFonts w:eastAsiaTheme="majorEastAsia"/>
          <w:lang w:val="en-US"/>
        </w:rPr>
        <w:t>Procedure</w:t>
      </w:r>
      <w:bookmarkEnd w:id="7"/>
    </w:p>
    <w:p w:rsidRPr="00B36856" w:rsidR="00057E65" w:rsidP="00B36856" w:rsidRDefault="00057E65" w14:paraId="7043A025" w14:textId="6FB50E54">
      <w:pPr>
        <w:pStyle w:val="Heading2"/>
      </w:pPr>
      <w:r w:rsidRPr="00B36856">
        <w:t xml:space="preserve">4.1 </w:t>
      </w:r>
      <w:bookmarkStart w:name="_Toc191552167" w:id="8"/>
      <w:r w:rsidRPr="00B36856">
        <w:t>Responsibilities</w:t>
      </w:r>
      <w:bookmarkEnd w:id="8"/>
    </w:p>
    <w:p w:rsidRPr="00C17BE1" w:rsidR="00A6694B" w:rsidP="00B36856" w:rsidRDefault="001E4A8D" w14:paraId="472DA79F" w14:textId="20F5C746">
      <w:pPr>
        <w:pStyle w:val="Heading2"/>
      </w:pPr>
      <w:r w:rsidRPr="001E4A8D">
        <w:t xml:space="preserve">4.1.1 </w:t>
      </w:r>
      <w:r w:rsidR="0021547E">
        <w:t>Request for US/</w:t>
      </w:r>
      <w:r w:rsidR="00B248A1">
        <w:t>Europe</w:t>
      </w:r>
    </w:p>
    <w:p w:rsidR="00057E65" w:rsidP="00057E65" w:rsidRDefault="00057E65" w14:paraId="6D6398FC" w14:textId="0FF3B124">
      <w:pPr>
        <w:pStyle w:val="NoSpacing"/>
        <w:rPr>
          <w:rFonts w:ascii="Verdana" w:hAnsi="Verdana"/>
          <w:sz w:val="18"/>
          <w:szCs w:val="18"/>
        </w:rPr>
      </w:pPr>
      <w:r w:rsidRPr="00057E65">
        <w:rPr>
          <w:rFonts w:ascii="Verdana" w:hAnsi="Verdana"/>
          <w:sz w:val="18"/>
          <w:szCs w:val="18"/>
        </w:rPr>
        <w:t>HR Team / Legal Team: Responsible for raising the litigation hold request using the Legal Hold Template.</w:t>
      </w:r>
    </w:p>
    <w:p w:rsidRPr="00057E65" w:rsidR="00057E65" w:rsidP="00057E65" w:rsidRDefault="00057E65" w14:paraId="4F3B934C" w14:textId="77777777">
      <w:pPr>
        <w:pStyle w:val="NoSpacing"/>
        <w:rPr>
          <w:rFonts w:ascii="Verdana" w:hAnsi="Verdana"/>
          <w:sz w:val="18"/>
          <w:szCs w:val="18"/>
        </w:rPr>
      </w:pPr>
    </w:p>
    <w:p w:rsidRPr="00057E65" w:rsidR="00057E65" w:rsidP="00057E65" w:rsidRDefault="00057E65" w14:paraId="20F0EAF8" w14:textId="77777777">
      <w:pPr>
        <w:pStyle w:val="NoSpacing"/>
        <w:numPr>
          <w:ilvl w:val="0"/>
          <w:numId w:val="40"/>
        </w:numPr>
        <w:ind w:left="720"/>
        <w:rPr>
          <w:rFonts w:ascii="Verdana" w:hAnsi="Verdana"/>
          <w:sz w:val="18"/>
          <w:szCs w:val="18"/>
        </w:rPr>
      </w:pPr>
      <w:r w:rsidRPr="00057E65">
        <w:rPr>
          <w:rFonts w:ascii="Verdana" w:hAnsi="Verdana"/>
          <w:sz w:val="18"/>
          <w:szCs w:val="18"/>
        </w:rPr>
        <w:t>Approvers:</w:t>
      </w:r>
    </w:p>
    <w:p w:rsidRPr="00057E65" w:rsidR="00057E65" w:rsidP="00057E65" w:rsidRDefault="00057E65" w14:paraId="5572E377" w14:textId="65F69890">
      <w:pPr>
        <w:pStyle w:val="NoSpacing"/>
        <w:numPr>
          <w:ilvl w:val="0"/>
          <w:numId w:val="41"/>
        </w:numPr>
        <w:ind w:left="1080"/>
        <w:rPr>
          <w:rFonts w:ascii="Verdana" w:hAnsi="Verdana"/>
          <w:sz w:val="18"/>
          <w:szCs w:val="18"/>
        </w:rPr>
      </w:pPr>
      <w:r w:rsidRPr="00057E65">
        <w:rPr>
          <w:rFonts w:ascii="Verdana" w:hAnsi="Verdana"/>
          <w:sz w:val="18"/>
          <w:szCs w:val="18"/>
        </w:rPr>
        <w:t xml:space="preserve">Level 1 Approval: Kathy </w:t>
      </w:r>
      <w:r w:rsidR="00195D97">
        <w:rPr>
          <w:rFonts w:ascii="Verdana" w:hAnsi="Verdana"/>
          <w:sz w:val="18"/>
          <w:szCs w:val="18"/>
        </w:rPr>
        <w:t>Pea</w:t>
      </w:r>
      <w:r w:rsidR="00BD438B">
        <w:rPr>
          <w:rFonts w:ascii="Verdana" w:hAnsi="Verdana"/>
          <w:sz w:val="18"/>
          <w:szCs w:val="18"/>
        </w:rPr>
        <w:t xml:space="preserve">rson </w:t>
      </w:r>
      <w:r w:rsidRPr="00057E65">
        <w:rPr>
          <w:rFonts w:ascii="Verdana" w:hAnsi="Verdana"/>
          <w:sz w:val="18"/>
          <w:szCs w:val="18"/>
        </w:rPr>
        <w:t>(HR Team)</w:t>
      </w:r>
    </w:p>
    <w:p w:rsidRPr="00057E65" w:rsidR="00057E65" w:rsidP="00057E65" w:rsidRDefault="00057E65" w14:paraId="338D2EFD" w14:textId="10A8CB5D">
      <w:pPr>
        <w:pStyle w:val="NoSpacing"/>
        <w:numPr>
          <w:ilvl w:val="0"/>
          <w:numId w:val="41"/>
        </w:numPr>
        <w:ind w:left="1080"/>
        <w:rPr>
          <w:rFonts w:ascii="Verdana" w:hAnsi="Verdana"/>
          <w:sz w:val="18"/>
          <w:szCs w:val="18"/>
        </w:rPr>
      </w:pPr>
      <w:r w:rsidRPr="00057E65">
        <w:rPr>
          <w:rFonts w:ascii="Verdana" w:hAnsi="Verdana"/>
          <w:sz w:val="18"/>
          <w:szCs w:val="18"/>
        </w:rPr>
        <w:t>Level 2 Approval: Dev Zaveri</w:t>
      </w:r>
      <w:r w:rsidR="00C918FF">
        <w:rPr>
          <w:rFonts w:ascii="Verdana" w:hAnsi="Verdana"/>
          <w:sz w:val="18"/>
          <w:szCs w:val="18"/>
        </w:rPr>
        <w:t xml:space="preserve"> &amp; Christina Hough</w:t>
      </w:r>
      <w:r w:rsidRPr="00057E65" w:rsidR="00C918FF">
        <w:rPr>
          <w:rFonts w:ascii="Verdana" w:hAnsi="Verdana"/>
          <w:sz w:val="18"/>
          <w:szCs w:val="18"/>
        </w:rPr>
        <w:t xml:space="preserve"> </w:t>
      </w:r>
      <w:r w:rsidRPr="00057E65">
        <w:rPr>
          <w:rFonts w:ascii="Verdana" w:hAnsi="Verdana"/>
          <w:sz w:val="18"/>
          <w:szCs w:val="18"/>
        </w:rPr>
        <w:t>(Legal Team)</w:t>
      </w:r>
    </w:p>
    <w:p w:rsidRPr="00057E65" w:rsidR="00057E65" w:rsidP="00057E65" w:rsidRDefault="00057E65" w14:paraId="4A5062D2" w14:textId="799665F9">
      <w:pPr>
        <w:pStyle w:val="NoSpacing"/>
        <w:numPr>
          <w:ilvl w:val="0"/>
          <w:numId w:val="41"/>
        </w:numPr>
        <w:ind w:left="1080"/>
        <w:rPr>
          <w:rFonts w:ascii="Verdana" w:hAnsi="Verdana"/>
          <w:sz w:val="18"/>
          <w:szCs w:val="18"/>
        </w:rPr>
      </w:pPr>
      <w:r w:rsidRPr="00057E65">
        <w:rPr>
          <w:rFonts w:ascii="Verdana" w:hAnsi="Verdana"/>
          <w:sz w:val="18"/>
          <w:szCs w:val="18"/>
        </w:rPr>
        <w:t xml:space="preserve">Level 3 Approval: Saravanan </w:t>
      </w:r>
      <w:r w:rsidR="00210270">
        <w:rPr>
          <w:rFonts w:ascii="Verdana" w:hAnsi="Verdana"/>
          <w:sz w:val="18"/>
          <w:szCs w:val="18"/>
        </w:rPr>
        <w:t xml:space="preserve">Sankaran </w:t>
      </w:r>
      <w:r w:rsidRPr="00057E65">
        <w:rPr>
          <w:rFonts w:ascii="Verdana" w:hAnsi="Verdana"/>
          <w:sz w:val="18"/>
          <w:szCs w:val="18"/>
        </w:rPr>
        <w:t>(Infosec)</w:t>
      </w:r>
    </w:p>
    <w:p w:rsidR="00FA0BE8" w:rsidP="00EC0FEA" w:rsidRDefault="00A8770F" w14:paraId="5867B1D2" w14:textId="7815F745">
      <w:pPr>
        <w:pStyle w:val="NoSpacing"/>
        <w:numPr>
          <w:ilvl w:val="0"/>
          <w:numId w:val="41"/>
        </w:numPr>
        <w:ind w:left="1080"/>
        <w:rPr>
          <w:rFonts w:ascii="Verdana" w:hAnsi="Verdana"/>
          <w:sz w:val="18"/>
          <w:szCs w:val="18"/>
        </w:rPr>
      </w:pPr>
      <w:r>
        <w:rPr>
          <w:rFonts w:ascii="Verdana" w:hAnsi="Verdana"/>
          <w:sz w:val="18"/>
          <w:szCs w:val="18"/>
        </w:rPr>
        <w:t>IT</w:t>
      </w:r>
      <w:r w:rsidRPr="00057E65" w:rsidR="00057E65">
        <w:rPr>
          <w:rFonts w:ascii="Verdana" w:hAnsi="Verdana"/>
          <w:sz w:val="18"/>
          <w:szCs w:val="18"/>
        </w:rPr>
        <w:t xml:space="preserve"> Group: Responsible for enabling</w:t>
      </w:r>
      <w:r>
        <w:rPr>
          <w:rFonts w:ascii="Verdana" w:hAnsi="Verdana"/>
          <w:sz w:val="18"/>
          <w:szCs w:val="18"/>
        </w:rPr>
        <w:t xml:space="preserve"> and</w:t>
      </w:r>
      <w:r w:rsidRPr="00057E65" w:rsidR="00057E65">
        <w:rPr>
          <w:rFonts w:ascii="Verdana" w:hAnsi="Verdana"/>
          <w:sz w:val="18"/>
          <w:szCs w:val="18"/>
        </w:rPr>
        <w:t xml:space="preserve"> disabling</w:t>
      </w:r>
      <w:r w:rsidR="00C66691">
        <w:rPr>
          <w:rFonts w:ascii="Verdana" w:hAnsi="Verdana"/>
          <w:sz w:val="18"/>
          <w:szCs w:val="18"/>
        </w:rPr>
        <w:t xml:space="preserve"> </w:t>
      </w:r>
      <w:r w:rsidRPr="00057E65" w:rsidR="00C66691">
        <w:rPr>
          <w:rFonts w:ascii="Verdana" w:hAnsi="Verdana"/>
          <w:sz w:val="18"/>
          <w:szCs w:val="18"/>
        </w:rPr>
        <w:t>legal hold</w:t>
      </w:r>
      <w:r w:rsidR="00C66691">
        <w:rPr>
          <w:rFonts w:ascii="Verdana" w:hAnsi="Verdana"/>
          <w:sz w:val="18"/>
          <w:szCs w:val="18"/>
        </w:rPr>
        <w:t xml:space="preserve"> on 365 </w:t>
      </w:r>
      <w:r w:rsidR="000243B4">
        <w:rPr>
          <w:rFonts w:ascii="Verdana" w:hAnsi="Verdana"/>
          <w:sz w:val="18"/>
          <w:szCs w:val="18"/>
        </w:rPr>
        <w:t>accounts</w:t>
      </w:r>
    </w:p>
    <w:p w:rsidRPr="00695B00" w:rsidR="00EC0FEA" w:rsidP="00EC0FEA" w:rsidRDefault="000E6E1E" w14:paraId="0F2141D3" w14:textId="3F1E83A7">
      <w:pPr>
        <w:pStyle w:val="NoSpacing"/>
        <w:numPr>
          <w:ilvl w:val="0"/>
          <w:numId w:val="41"/>
        </w:numPr>
        <w:ind w:left="1080"/>
        <w:rPr>
          <w:rFonts w:ascii="Verdana" w:hAnsi="Verdana"/>
          <w:sz w:val="18"/>
          <w:szCs w:val="18"/>
        </w:rPr>
      </w:pPr>
      <w:r>
        <w:rPr>
          <w:rFonts w:ascii="Verdana" w:hAnsi="Verdana"/>
          <w:sz w:val="18"/>
          <w:szCs w:val="18"/>
        </w:rPr>
        <w:t xml:space="preserve">Risk &amp; Compliance Group: </w:t>
      </w:r>
      <w:r w:rsidR="00415364">
        <w:rPr>
          <w:rFonts w:ascii="Verdana" w:hAnsi="Verdana"/>
          <w:sz w:val="18"/>
          <w:szCs w:val="18"/>
        </w:rPr>
        <w:t>Responsible for</w:t>
      </w:r>
      <w:r w:rsidRPr="00057E65" w:rsidR="00057E65">
        <w:rPr>
          <w:rFonts w:ascii="Verdana" w:hAnsi="Verdana"/>
          <w:sz w:val="18"/>
          <w:szCs w:val="18"/>
        </w:rPr>
        <w:t xml:space="preserve"> reviewing legal hold accounts every six months</w:t>
      </w:r>
    </w:p>
    <w:p w:rsidRPr="00695B00" w:rsidR="00EC0FEA" w:rsidP="00B36856" w:rsidRDefault="00695B00" w14:paraId="659B03AF" w14:textId="73045C14">
      <w:pPr>
        <w:pStyle w:val="Heading2"/>
      </w:pPr>
      <w:r w:rsidRPr="001E4A8D">
        <w:t>4.1.</w:t>
      </w:r>
      <w:r>
        <w:t>2</w:t>
      </w:r>
      <w:r w:rsidRPr="001E4A8D">
        <w:t xml:space="preserve"> </w:t>
      </w:r>
      <w:r>
        <w:t>Request for India</w:t>
      </w:r>
    </w:p>
    <w:p w:rsidR="00EC0FEA" w:rsidP="00EC0FEA" w:rsidRDefault="00EC0FEA" w14:paraId="1B4D4618" w14:textId="77777777">
      <w:pPr>
        <w:pStyle w:val="NoSpacing"/>
        <w:rPr>
          <w:rFonts w:ascii="Verdana" w:hAnsi="Verdana"/>
          <w:sz w:val="18"/>
          <w:szCs w:val="18"/>
        </w:rPr>
      </w:pPr>
      <w:r w:rsidRPr="00057E65">
        <w:rPr>
          <w:rFonts w:ascii="Verdana" w:hAnsi="Verdana"/>
          <w:sz w:val="18"/>
          <w:szCs w:val="18"/>
        </w:rPr>
        <w:t>HR Team / Legal Team: Responsible for raising the litigation hold request using the Legal Hold Template.</w:t>
      </w:r>
    </w:p>
    <w:p w:rsidRPr="00057E65" w:rsidR="00EC0FEA" w:rsidP="00EC0FEA" w:rsidRDefault="00EC0FEA" w14:paraId="7E86D3E4" w14:textId="77777777">
      <w:pPr>
        <w:pStyle w:val="NoSpacing"/>
        <w:rPr>
          <w:rFonts w:ascii="Verdana" w:hAnsi="Verdana"/>
          <w:sz w:val="18"/>
          <w:szCs w:val="18"/>
        </w:rPr>
      </w:pPr>
    </w:p>
    <w:p w:rsidRPr="00057E65" w:rsidR="00EC0FEA" w:rsidP="00EC0FEA" w:rsidRDefault="00EC0FEA" w14:paraId="157BD57B" w14:textId="77777777">
      <w:pPr>
        <w:pStyle w:val="NoSpacing"/>
        <w:numPr>
          <w:ilvl w:val="0"/>
          <w:numId w:val="40"/>
        </w:numPr>
        <w:ind w:left="720"/>
        <w:rPr>
          <w:rFonts w:ascii="Verdana" w:hAnsi="Verdana"/>
          <w:sz w:val="18"/>
          <w:szCs w:val="18"/>
        </w:rPr>
      </w:pPr>
      <w:r w:rsidRPr="00057E65">
        <w:rPr>
          <w:rFonts w:ascii="Verdana" w:hAnsi="Verdana"/>
          <w:sz w:val="18"/>
          <w:szCs w:val="18"/>
        </w:rPr>
        <w:t>Approvers:</w:t>
      </w:r>
    </w:p>
    <w:p w:rsidRPr="00057E65" w:rsidR="00EC0FEA" w:rsidP="00EC0FEA" w:rsidRDefault="00EC0FEA" w14:paraId="4AB988B4" w14:textId="078D00D8">
      <w:pPr>
        <w:pStyle w:val="NoSpacing"/>
        <w:numPr>
          <w:ilvl w:val="0"/>
          <w:numId w:val="41"/>
        </w:numPr>
        <w:ind w:left="1080"/>
        <w:rPr>
          <w:rFonts w:ascii="Verdana" w:hAnsi="Verdana"/>
          <w:sz w:val="18"/>
          <w:szCs w:val="18"/>
        </w:rPr>
      </w:pPr>
      <w:r w:rsidRPr="00057E65">
        <w:rPr>
          <w:rFonts w:ascii="Verdana" w:hAnsi="Verdana"/>
          <w:sz w:val="18"/>
          <w:szCs w:val="18"/>
        </w:rPr>
        <w:lastRenderedPageBreak/>
        <w:t xml:space="preserve">Level 1 Approval: Pooja </w:t>
      </w:r>
      <w:r w:rsidR="001B4DE1">
        <w:rPr>
          <w:rFonts w:ascii="Verdana" w:hAnsi="Verdana"/>
          <w:sz w:val="18"/>
          <w:szCs w:val="18"/>
        </w:rPr>
        <w:t xml:space="preserve">Madappa </w:t>
      </w:r>
      <w:r w:rsidRPr="00057E65">
        <w:rPr>
          <w:rFonts w:ascii="Verdana" w:hAnsi="Verdana"/>
          <w:sz w:val="18"/>
          <w:szCs w:val="18"/>
        </w:rPr>
        <w:t>(HR Team)</w:t>
      </w:r>
    </w:p>
    <w:p w:rsidRPr="00057E65" w:rsidR="00EC0FEA" w:rsidP="00EC0FEA" w:rsidRDefault="00EC0FEA" w14:paraId="4ABE43FF" w14:textId="70894CBE">
      <w:pPr>
        <w:pStyle w:val="NoSpacing"/>
        <w:numPr>
          <w:ilvl w:val="0"/>
          <w:numId w:val="41"/>
        </w:numPr>
        <w:ind w:left="1080"/>
        <w:rPr>
          <w:rFonts w:ascii="Verdana" w:hAnsi="Verdana"/>
          <w:sz w:val="18"/>
          <w:szCs w:val="18"/>
        </w:rPr>
      </w:pPr>
      <w:r w:rsidRPr="00057E65">
        <w:rPr>
          <w:rFonts w:ascii="Verdana" w:hAnsi="Verdana"/>
          <w:sz w:val="18"/>
          <w:szCs w:val="18"/>
        </w:rPr>
        <w:t>Level 2 Approval: Dev Zaveri</w:t>
      </w:r>
      <w:r w:rsidR="002D7D4C">
        <w:rPr>
          <w:rFonts w:ascii="Verdana" w:hAnsi="Verdana"/>
          <w:sz w:val="18"/>
          <w:szCs w:val="18"/>
        </w:rPr>
        <w:t xml:space="preserve"> &amp; Christina Hough</w:t>
      </w:r>
      <w:r w:rsidRPr="00057E65" w:rsidR="002D7D4C">
        <w:rPr>
          <w:rFonts w:ascii="Verdana" w:hAnsi="Verdana"/>
          <w:sz w:val="18"/>
          <w:szCs w:val="18"/>
        </w:rPr>
        <w:t xml:space="preserve"> </w:t>
      </w:r>
      <w:r w:rsidRPr="00057E65">
        <w:rPr>
          <w:rFonts w:ascii="Verdana" w:hAnsi="Verdana"/>
          <w:sz w:val="18"/>
          <w:szCs w:val="18"/>
        </w:rPr>
        <w:t>(Legal Team)</w:t>
      </w:r>
    </w:p>
    <w:p w:rsidRPr="00057E65" w:rsidR="00EC0FEA" w:rsidP="00EC0FEA" w:rsidRDefault="00EC0FEA" w14:paraId="004368FB" w14:textId="77777777">
      <w:pPr>
        <w:pStyle w:val="NoSpacing"/>
        <w:numPr>
          <w:ilvl w:val="0"/>
          <w:numId w:val="41"/>
        </w:numPr>
        <w:ind w:left="1080"/>
        <w:rPr>
          <w:rFonts w:ascii="Verdana" w:hAnsi="Verdana"/>
          <w:sz w:val="18"/>
          <w:szCs w:val="18"/>
        </w:rPr>
      </w:pPr>
      <w:r w:rsidRPr="00057E65">
        <w:rPr>
          <w:rFonts w:ascii="Verdana" w:hAnsi="Verdana"/>
          <w:sz w:val="18"/>
          <w:szCs w:val="18"/>
        </w:rPr>
        <w:t>Level 3 Approval: Saravanan (Infosec)</w:t>
      </w:r>
    </w:p>
    <w:p w:rsidR="00C66691" w:rsidP="00EC0FEA" w:rsidRDefault="0013692F" w14:paraId="309B5C5C" w14:textId="46A7E8BC">
      <w:pPr>
        <w:pStyle w:val="NoSpacing"/>
        <w:numPr>
          <w:ilvl w:val="0"/>
          <w:numId w:val="41"/>
        </w:numPr>
        <w:ind w:left="1080"/>
        <w:rPr>
          <w:rFonts w:ascii="Verdana" w:hAnsi="Verdana"/>
          <w:sz w:val="18"/>
          <w:szCs w:val="18"/>
        </w:rPr>
      </w:pPr>
      <w:r>
        <w:rPr>
          <w:rFonts w:ascii="Verdana" w:hAnsi="Verdana"/>
          <w:sz w:val="18"/>
          <w:szCs w:val="18"/>
        </w:rPr>
        <w:t>IT</w:t>
      </w:r>
      <w:r w:rsidRPr="00057E65" w:rsidR="00EC0FEA">
        <w:rPr>
          <w:rFonts w:ascii="Verdana" w:hAnsi="Verdana"/>
          <w:sz w:val="18"/>
          <w:szCs w:val="18"/>
        </w:rPr>
        <w:t xml:space="preserve"> Group: Responsible for enabling</w:t>
      </w:r>
      <w:r w:rsidR="008E3E10">
        <w:rPr>
          <w:rFonts w:ascii="Verdana" w:hAnsi="Verdana"/>
          <w:sz w:val="18"/>
          <w:szCs w:val="18"/>
        </w:rPr>
        <w:t xml:space="preserve"> and</w:t>
      </w:r>
      <w:r w:rsidRPr="00057E65" w:rsidR="00EC0FEA">
        <w:rPr>
          <w:rFonts w:ascii="Verdana" w:hAnsi="Verdana"/>
          <w:sz w:val="18"/>
          <w:szCs w:val="18"/>
        </w:rPr>
        <w:t xml:space="preserve"> disabling</w:t>
      </w:r>
      <w:r w:rsidR="00C66691">
        <w:rPr>
          <w:rFonts w:ascii="Verdana" w:hAnsi="Verdana"/>
          <w:sz w:val="18"/>
          <w:szCs w:val="18"/>
        </w:rPr>
        <w:t xml:space="preserve"> </w:t>
      </w:r>
      <w:r w:rsidRPr="00057E65" w:rsidR="00723883">
        <w:rPr>
          <w:rFonts w:ascii="Verdana" w:hAnsi="Verdana"/>
          <w:sz w:val="18"/>
          <w:szCs w:val="18"/>
        </w:rPr>
        <w:t>legal hold</w:t>
      </w:r>
      <w:r w:rsidR="00723883">
        <w:rPr>
          <w:rFonts w:ascii="Verdana" w:hAnsi="Verdana"/>
          <w:sz w:val="18"/>
          <w:szCs w:val="18"/>
        </w:rPr>
        <w:t xml:space="preserve"> on 365 accounts</w:t>
      </w:r>
    </w:p>
    <w:p w:rsidRPr="00695B00" w:rsidR="00723883" w:rsidP="00723883" w:rsidRDefault="00723883" w14:paraId="7C19EF63" w14:textId="77777777">
      <w:pPr>
        <w:pStyle w:val="NoSpacing"/>
        <w:numPr>
          <w:ilvl w:val="0"/>
          <w:numId w:val="41"/>
        </w:numPr>
        <w:ind w:left="1080"/>
        <w:rPr>
          <w:rFonts w:ascii="Verdana" w:hAnsi="Verdana"/>
          <w:sz w:val="18"/>
          <w:szCs w:val="18"/>
        </w:rPr>
      </w:pPr>
      <w:r>
        <w:rPr>
          <w:rFonts w:ascii="Verdana" w:hAnsi="Verdana"/>
          <w:sz w:val="18"/>
          <w:szCs w:val="18"/>
        </w:rPr>
        <w:t>Risk &amp; Compliance Group: Responsible for</w:t>
      </w:r>
      <w:r w:rsidRPr="00057E65">
        <w:rPr>
          <w:rFonts w:ascii="Verdana" w:hAnsi="Verdana"/>
          <w:sz w:val="18"/>
          <w:szCs w:val="18"/>
        </w:rPr>
        <w:t xml:space="preserve"> reviewing legal hold accounts every six months</w:t>
      </w:r>
    </w:p>
    <w:p w:rsidR="006216C8" w:rsidP="00B36856" w:rsidRDefault="00A14E8E" w14:paraId="1C11B786" w14:textId="34408F82">
      <w:pPr>
        <w:pStyle w:val="Heading2"/>
      </w:pPr>
      <w:r w:rsidRPr="00EC5170">
        <w:t>4.</w:t>
      </w:r>
      <w:r w:rsidR="009741C3">
        <w:t>2</w:t>
      </w:r>
      <w:r w:rsidRPr="00EC5170">
        <w:t xml:space="preserve"> </w:t>
      </w:r>
      <w:r w:rsidRPr="001B3DE9" w:rsidR="001B3DE9">
        <w:t>RACI Matrix for Litigation Hold Process</w:t>
      </w:r>
    </w:p>
    <w:tbl>
      <w:tblPr>
        <w:tblW w:w="9016" w:type="dxa"/>
        <w:tblInd w:w="607" w:type="dxa"/>
        <w:tblLook w:val="04A0" w:firstRow="1" w:lastRow="0" w:firstColumn="1" w:lastColumn="0" w:noHBand="0" w:noVBand="1"/>
      </w:tblPr>
      <w:tblGrid>
        <w:gridCol w:w="2790"/>
        <w:gridCol w:w="567"/>
        <w:gridCol w:w="709"/>
        <w:gridCol w:w="992"/>
        <w:gridCol w:w="1985"/>
        <w:gridCol w:w="1973"/>
      </w:tblGrid>
      <w:tr w:rsidRPr="00AA033D" w:rsidR="00DD38B6" w:rsidTr="00AB7EA9" w14:paraId="567B4F30" w14:textId="77777777">
        <w:trPr>
          <w:trHeight w:val="290"/>
        </w:trPr>
        <w:tc>
          <w:tcPr>
            <w:tcW w:w="279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AA033D" w:rsidR="00AA033D" w:rsidP="00AA033D" w:rsidRDefault="00AA033D" w14:paraId="676EF764" w14:textId="77777777">
            <w:pPr>
              <w:spacing w:after="0" w:line="240" w:lineRule="auto"/>
              <w:jc w:val="center"/>
              <w:rPr>
                <w:rFonts w:ascii="Aptos Narrow" w:hAnsi="Aptos Narrow" w:eastAsia="Times New Roman" w:cs="Times New Roman"/>
                <w:b/>
                <w:bCs/>
                <w:color w:val="000000"/>
                <w:sz w:val="22"/>
                <w:lang w:eastAsia="en-IN"/>
              </w:rPr>
            </w:pPr>
            <w:r w:rsidRPr="00AA033D">
              <w:rPr>
                <w:rFonts w:ascii="Aptos Narrow" w:hAnsi="Aptos Narrow" w:eastAsia="Times New Roman" w:cs="Times New Roman"/>
                <w:b/>
                <w:bCs/>
                <w:color w:val="000000"/>
                <w:sz w:val="22"/>
                <w:lang w:eastAsia="en-IN"/>
              </w:rPr>
              <w:t>Task</w:t>
            </w:r>
          </w:p>
        </w:tc>
        <w:tc>
          <w:tcPr>
            <w:tcW w:w="567" w:type="dxa"/>
            <w:tcBorders>
              <w:top w:val="single" w:color="auto" w:sz="4" w:space="0"/>
              <w:left w:val="nil"/>
              <w:bottom w:val="single" w:color="auto" w:sz="4" w:space="0"/>
              <w:right w:val="single" w:color="auto" w:sz="4" w:space="0"/>
            </w:tcBorders>
            <w:shd w:val="clear" w:color="auto" w:fill="auto"/>
            <w:vAlign w:val="center"/>
            <w:hideMark/>
          </w:tcPr>
          <w:p w:rsidRPr="00AA033D" w:rsidR="00AA033D" w:rsidP="00AA033D" w:rsidRDefault="00AA033D" w14:paraId="2715B7AF" w14:textId="77777777">
            <w:pPr>
              <w:spacing w:after="0" w:line="240" w:lineRule="auto"/>
              <w:jc w:val="center"/>
              <w:rPr>
                <w:rFonts w:ascii="Aptos Narrow" w:hAnsi="Aptos Narrow" w:eastAsia="Times New Roman" w:cs="Times New Roman"/>
                <w:b/>
                <w:bCs/>
                <w:color w:val="000000"/>
                <w:sz w:val="22"/>
                <w:lang w:eastAsia="en-IN"/>
              </w:rPr>
            </w:pPr>
            <w:r w:rsidRPr="00AA033D">
              <w:rPr>
                <w:rFonts w:ascii="Aptos Narrow" w:hAnsi="Aptos Narrow" w:eastAsia="Times New Roman" w:cs="Times New Roman"/>
                <w:b/>
                <w:bCs/>
                <w:color w:val="000000"/>
                <w:sz w:val="22"/>
                <w:lang w:eastAsia="en-IN"/>
              </w:rPr>
              <w:t>HR</w:t>
            </w:r>
          </w:p>
        </w:tc>
        <w:tc>
          <w:tcPr>
            <w:tcW w:w="709" w:type="dxa"/>
            <w:tcBorders>
              <w:top w:val="single" w:color="auto" w:sz="4" w:space="0"/>
              <w:left w:val="nil"/>
              <w:bottom w:val="single" w:color="auto" w:sz="4" w:space="0"/>
              <w:right w:val="single" w:color="auto" w:sz="4" w:space="0"/>
            </w:tcBorders>
            <w:shd w:val="clear" w:color="auto" w:fill="auto"/>
            <w:vAlign w:val="center"/>
            <w:hideMark/>
          </w:tcPr>
          <w:p w:rsidRPr="00AA033D" w:rsidR="00AA033D" w:rsidP="00AA033D" w:rsidRDefault="00AA033D" w14:paraId="07346DD3" w14:textId="77777777">
            <w:pPr>
              <w:spacing w:after="0" w:line="240" w:lineRule="auto"/>
              <w:jc w:val="center"/>
              <w:rPr>
                <w:rFonts w:ascii="Aptos Narrow" w:hAnsi="Aptos Narrow" w:eastAsia="Times New Roman" w:cs="Times New Roman"/>
                <w:b/>
                <w:bCs/>
                <w:color w:val="000000"/>
                <w:sz w:val="22"/>
                <w:lang w:eastAsia="en-IN"/>
              </w:rPr>
            </w:pPr>
            <w:r w:rsidRPr="00AA033D">
              <w:rPr>
                <w:rFonts w:ascii="Aptos Narrow" w:hAnsi="Aptos Narrow" w:eastAsia="Times New Roman" w:cs="Times New Roman"/>
                <w:b/>
                <w:bCs/>
                <w:color w:val="000000"/>
                <w:sz w:val="22"/>
                <w:lang w:eastAsia="en-IN"/>
              </w:rPr>
              <w:t>Legal</w:t>
            </w:r>
          </w:p>
        </w:tc>
        <w:tc>
          <w:tcPr>
            <w:tcW w:w="992" w:type="dxa"/>
            <w:tcBorders>
              <w:top w:val="single" w:color="auto" w:sz="4" w:space="0"/>
              <w:left w:val="nil"/>
              <w:bottom w:val="single" w:color="auto" w:sz="4" w:space="0"/>
              <w:right w:val="single" w:color="auto" w:sz="4" w:space="0"/>
            </w:tcBorders>
            <w:shd w:val="clear" w:color="auto" w:fill="auto"/>
            <w:vAlign w:val="center"/>
            <w:hideMark/>
          </w:tcPr>
          <w:p w:rsidRPr="00AA033D" w:rsidR="00AA033D" w:rsidP="00AA033D" w:rsidRDefault="00AA033D" w14:paraId="0165E271" w14:textId="77777777">
            <w:pPr>
              <w:spacing w:after="0" w:line="240" w:lineRule="auto"/>
              <w:jc w:val="center"/>
              <w:rPr>
                <w:rFonts w:ascii="Aptos Narrow" w:hAnsi="Aptos Narrow" w:eastAsia="Times New Roman" w:cs="Times New Roman"/>
                <w:b/>
                <w:bCs/>
                <w:color w:val="000000"/>
                <w:sz w:val="22"/>
                <w:lang w:eastAsia="en-IN"/>
              </w:rPr>
            </w:pPr>
            <w:r w:rsidRPr="00AA033D">
              <w:rPr>
                <w:rFonts w:ascii="Aptos Narrow" w:hAnsi="Aptos Narrow" w:eastAsia="Times New Roman" w:cs="Times New Roman"/>
                <w:b/>
                <w:bCs/>
                <w:color w:val="000000"/>
                <w:sz w:val="22"/>
                <w:lang w:eastAsia="en-IN"/>
              </w:rPr>
              <w:t>Infosec</w:t>
            </w:r>
          </w:p>
        </w:tc>
        <w:tc>
          <w:tcPr>
            <w:tcW w:w="1985" w:type="dxa"/>
            <w:tcBorders>
              <w:top w:val="single" w:color="auto" w:sz="4" w:space="0"/>
              <w:left w:val="nil"/>
              <w:bottom w:val="single" w:color="auto" w:sz="4" w:space="0"/>
              <w:right w:val="single" w:color="auto" w:sz="4" w:space="0"/>
            </w:tcBorders>
            <w:shd w:val="clear" w:color="auto" w:fill="auto"/>
            <w:vAlign w:val="center"/>
            <w:hideMark/>
          </w:tcPr>
          <w:p w:rsidRPr="00AA033D" w:rsidR="00AA033D" w:rsidP="00AA033D" w:rsidRDefault="00AA033D" w14:paraId="3CACB1AA" w14:textId="77777777">
            <w:pPr>
              <w:spacing w:after="0" w:line="240" w:lineRule="auto"/>
              <w:jc w:val="center"/>
              <w:rPr>
                <w:rFonts w:ascii="Aptos Narrow" w:hAnsi="Aptos Narrow" w:eastAsia="Times New Roman" w:cs="Times New Roman"/>
                <w:b/>
                <w:bCs/>
                <w:color w:val="000000"/>
                <w:sz w:val="22"/>
                <w:lang w:eastAsia="en-IN"/>
              </w:rPr>
            </w:pPr>
            <w:r w:rsidRPr="00AA033D">
              <w:rPr>
                <w:rFonts w:ascii="Aptos Narrow" w:hAnsi="Aptos Narrow" w:eastAsia="Times New Roman" w:cs="Times New Roman"/>
                <w:b/>
                <w:bCs/>
                <w:color w:val="000000"/>
                <w:sz w:val="22"/>
                <w:lang w:eastAsia="en-IN"/>
              </w:rPr>
              <w:t>Risk &amp; Compliance</w:t>
            </w:r>
          </w:p>
        </w:tc>
        <w:tc>
          <w:tcPr>
            <w:tcW w:w="1973" w:type="dxa"/>
            <w:tcBorders>
              <w:top w:val="single" w:color="auto" w:sz="4" w:space="0"/>
              <w:left w:val="nil"/>
              <w:bottom w:val="single" w:color="auto" w:sz="4" w:space="0"/>
              <w:right w:val="single" w:color="auto" w:sz="4" w:space="0"/>
            </w:tcBorders>
            <w:shd w:val="clear" w:color="auto" w:fill="auto"/>
            <w:vAlign w:val="center"/>
            <w:hideMark/>
          </w:tcPr>
          <w:p w:rsidRPr="00AA033D" w:rsidR="00AA033D" w:rsidP="00AA033D" w:rsidRDefault="00AA033D" w14:paraId="48288B78" w14:textId="77777777">
            <w:pPr>
              <w:spacing w:after="0" w:line="240" w:lineRule="auto"/>
              <w:jc w:val="center"/>
              <w:rPr>
                <w:rFonts w:ascii="Aptos Narrow" w:hAnsi="Aptos Narrow" w:eastAsia="Times New Roman" w:cs="Times New Roman"/>
                <w:b/>
                <w:bCs/>
                <w:color w:val="000000"/>
                <w:sz w:val="22"/>
                <w:lang w:eastAsia="en-IN"/>
              </w:rPr>
            </w:pPr>
            <w:r w:rsidRPr="00AA033D">
              <w:rPr>
                <w:rFonts w:ascii="Aptos Narrow" w:hAnsi="Aptos Narrow" w:eastAsia="Times New Roman" w:cs="Times New Roman"/>
                <w:b/>
                <w:bCs/>
                <w:color w:val="000000"/>
                <w:sz w:val="22"/>
                <w:lang w:eastAsia="en-IN"/>
              </w:rPr>
              <w:t>IT</w:t>
            </w:r>
          </w:p>
        </w:tc>
      </w:tr>
      <w:tr w:rsidRPr="00AA033D" w:rsidR="00DD38B6" w:rsidTr="00AB7EA9" w14:paraId="795312E4" w14:textId="77777777">
        <w:trPr>
          <w:trHeight w:val="290"/>
        </w:trPr>
        <w:tc>
          <w:tcPr>
            <w:tcW w:w="2790" w:type="dxa"/>
            <w:tcBorders>
              <w:top w:val="nil"/>
              <w:left w:val="single" w:color="auto" w:sz="4" w:space="0"/>
              <w:bottom w:val="single" w:color="auto" w:sz="4" w:space="0"/>
              <w:right w:val="single" w:color="auto" w:sz="4" w:space="0"/>
            </w:tcBorders>
            <w:shd w:val="clear" w:color="auto" w:fill="auto"/>
            <w:vAlign w:val="center"/>
            <w:hideMark/>
          </w:tcPr>
          <w:p w:rsidRPr="00AA033D" w:rsidR="00AA033D" w:rsidP="00AA033D" w:rsidRDefault="00AA033D" w14:paraId="5399C10C"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Submit request for legal hold</w:t>
            </w:r>
          </w:p>
        </w:tc>
        <w:tc>
          <w:tcPr>
            <w:tcW w:w="567"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4C8FD6AE"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w:t>
            </w:r>
          </w:p>
        </w:tc>
        <w:tc>
          <w:tcPr>
            <w:tcW w:w="709"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452BAB93"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w:t>
            </w:r>
          </w:p>
        </w:tc>
        <w:tc>
          <w:tcPr>
            <w:tcW w:w="992"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3762027D"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85"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46065851"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73"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7C76EC45"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r>
      <w:tr w:rsidRPr="00AA033D" w:rsidR="00DD38B6" w:rsidTr="00AB7EA9" w14:paraId="5F44EE31" w14:textId="77777777">
        <w:trPr>
          <w:trHeight w:val="290"/>
        </w:trPr>
        <w:tc>
          <w:tcPr>
            <w:tcW w:w="2790" w:type="dxa"/>
            <w:tcBorders>
              <w:top w:val="nil"/>
              <w:left w:val="single" w:color="auto" w:sz="4" w:space="0"/>
              <w:bottom w:val="single" w:color="auto" w:sz="4" w:space="0"/>
              <w:right w:val="single" w:color="auto" w:sz="4" w:space="0"/>
            </w:tcBorders>
            <w:shd w:val="clear" w:color="auto" w:fill="auto"/>
            <w:vAlign w:val="center"/>
            <w:hideMark/>
          </w:tcPr>
          <w:p w:rsidRPr="00AA033D" w:rsidR="00AA033D" w:rsidP="00AA033D" w:rsidRDefault="00AA033D" w14:paraId="0308B08A"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Approve legal hold request</w:t>
            </w:r>
          </w:p>
        </w:tc>
        <w:tc>
          <w:tcPr>
            <w:tcW w:w="567"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7F694D69"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A</w:t>
            </w:r>
          </w:p>
        </w:tc>
        <w:tc>
          <w:tcPr>
            <w:tcW w:w="709"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05CBA698"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A</w:t>
            </w:r>
          </w:p>
        </w:tc>
        <w:tc>
          <w:tcPr>
            <w:tcW w:w="992"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70C2B98E"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A</w:t>
            </w:r>
          </w:p>
        </w:tc>
        <w:tc>
          <w:tcPr>
            <w:tcW w:w="1985"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79558075"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73"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602DFCB7"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r>
      <w:tr w:rsidRPr="00AA033D" w:rsidR="00DD38B6" w:rsidTr="00AB7EA9" w14:paraId="4BE4DAE6" w14:textId="77777777">
        <w:trPr>
          <w:trHeight w:val="290"/>
        </w:trPr>
        <w:tc>
          <w:tcPr>
            <w:tcW w:w="2790" w:type="dxa"/>
            <w:tcBorders>
              <w:top w:val="nil"/>
              <w:left w:val="single" w:color="auto" w:sz="4" w:space="0"/>
              <w:bottom w:val="single" w:color="auto" w:sz="4" w:space="0"/>
              <w:right w:val="single" w:color="auto" w:sz="4" w:space="0"/>
            </w:tcBorders>
            <w:shd w:val="clear" w:color="auto" w:fill="auto"/>
            <w:vAlign w:val="center"/>
            <w:hideMark/>
          </w:tcPr>
          <w:p w:rsidRPr="00AA033D" w:rsidR="00AA033D" w:rsidP="00AA033D" w:rsidRDefault="00AA033D" w14:paraId="7272B559"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Enable/Disable legal hold</w:t>
            </w:r>
          </w:p>
        </w:tc>
        <w:tc>
          <w:tcPr>
            <w:tcW w:w="567"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35A41896"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709"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734FF2B4"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992"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5D1ED6C7"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85"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03228602"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73"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5E7BBBEA"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 (Upon Approval from Saravanan)</w:t>
            </w:r>
          </w:p>
        </w:tc>
      </w:tr>
      <w:tr w:rsidRPr="00AA033D" w:rsidR="00DD38B6" w:rsidTr="00AB7EA9" w14:paraId="1530C76C" w14:textId="77777777">
        <w:trPr>
          <w:trHeight w:val="290"/>
        </w:trPr>
        <w:tc>
          <w:tcPr>
            <w:tcW w:w="2790" w:type="dxa"/>
            <w:tcBorders>
              <w:top w:val="nil"/>
              <w:left w:val="single" w:color="auto" w:sz="4" w:space="0"/>
              <w:bottom w:val="single" w:color="auto" w:sz="4" w:space="0"/>
              <w:right w:val="single" w:color="auto" w:sz="4" w:space="0"/>
            </w:tcBorders>
            <w:shd w:val="clear" w:color="auto" w:fill="auto"/>
            <w:vAlign w:val="center"/>
            <w:hideMark/>
          </w:tcPr>
          <w:p w:rsidRPr="00AA033D" w:rsidR="00AA033D" w:rsidP="00AA033D" w:rsidRDefault="00AA033D" w14:paraId="25AE80B3"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Monitor alerts/audit trails</w:t>
            </w:r>
          </w:p>
        </w:tc>
        <w:tc>
          <w:tcPr>
            <w:tcW w:w="567"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328C1005"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709"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424F641C"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992"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7AC06D45"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w:t>
            </w:r>
          </w:p>
        </w:tc>
        <w:tc>
          <w:tcPr>
            <w:tcW w:w="1985"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432CEDDF"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w:t>
            </w:r>
          </w:p>
        </w:tc>
        <w:tc>
          <w:tcPr>
            <w:tcW w:w="1973"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2DAE5CF4"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r>
      <w:tr w:rsidRPr="00AA033D" w:rsidR="00DD38B6" w:rsidTr="00AB7EA9" w14:paraId="2A55D4D3" w14:textId="77777777">
        <w:trPr>
          <w:trHeight w:val="290"/>
        </w:trPr>
        <w:tc>
          <w:tcPr>
            <w:tcW w:w="2790" w:type="dxa"/>
            <w:tcBorders>
              <w:top w:val="nil"/>
              <w:left w:val="single" w:color="auto" w:sz="4" w:space="0"/>
              <w:bottom w:val="single" w:color="auto" w:sz="4" w:space="0"/>
              <w:right w:val="single" w:color="auto" w:sz="4" w:space="0"/>
            </w:tcBorders>
            <w:shd w:val="clear" w:color="auto" w:fill="auto"/>
            <w:vAlign w:val="center"/>
            <w:hideMark/>
          </w:tcPr>
          <w:p w:rsidRPr="00AA033D" w:rsidR="00AA033D" w:rsidP="00AA033D" w:rsidRDefault="00AA033D" w14:paraId="0B5F385A"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Govern mailbox access</w:t>
            </w:r>
          </w:p>
        </w:tc>
        <w:tc>
          <w:tcPr>
            <w:tcW w:w="567"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5F019E6C"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709"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5C278B3F"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992"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7415CCF2"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w:t>
            </w:r>
          </w:p>
        </w:tc>
        <w:tc>
          <w:tcPr>
            <w:tcW w:w="1985"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036450AF"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73"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3A780B49"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r>
      <w:tr w:rsidRPr="00AA033D" w:rsidR="00DD38B6" w:rsidTr="00AB7EA9" w14:paraId="127B6F31" w14:textId="77777777">
        <w:trPr>
          <w:trHeight w:val="290"/>
        </w:trPr>
        <w:tc>
          <w:tcPr>
            <w:tcW w:w="2790" w:type="dxa"/>
            <w:tcBorders>
              <w:top w:val="nil"/>
              <w:left w:val="single" w:color="auto" w:sz="4" w:space="0"/>
              <w:bottom w:val="single" w:color="auto" w:sz="4" w:space="0"/>
              <w:right w:val="single" w:color="auto" w:sz="4" w:space="0"/>
            </w:tcBorders>
            <w:shd w:val="clear" w:color="auto" w:fill="auto"/>
            <w:vAlign w:val="center"/>
            <w:hideMark/>
          </w:tcPr>
          <w:p w:rsidRPr="00AA033D" w:rsidR="00AA033D" w:rsidP="00AA033D" w:rsidRDefault="00AA033D" w14:paraId="39D26C4F"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Access end-user data</w:t>
            </w:r>
          </w:p>
        </w:tc>
        <w:tc>
          <w:tcPr>
            <w:tcW w:w="567"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5891DB61"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709"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6E99F96B"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A</w:t>
            </w:r>
          </w:p>
        </w:tc>
        <w:tc>
          <w:tcPr>
            <w:tcW w:w="992"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24026E44"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85"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0C4CEBDE"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73"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7E0149DC"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r>
      <w:tr w:rsidRPr="00AA033D" w:rsidR="00DD38B6" w:rsidTr="00AB7EA9" w14:paraId="1B5F6D7E" w14:textId="77777777">
        <w:trPr>
          <w:trHeight w:val="290"/>
        </w:trPr>
        <w:tc>
          <w:tcPr>
            <w:tcW w:w="2790" w:type="dxa"/>
            <w:tcBorders>
              <w:top w:val="nil"/>
              <w:left w:val="single" w:color="auto" w:sz="4" w:space="0"/>
              <w:bottom w:val="single" w:color="auto" w:sz="4" w:space="0"/>
              <w:right w:val="single" w:color="auto" w:sz="4" w:space="0"/>
            </w:tcBorders>
            <w:shd w:val="clear" w:color="auto" w:fill="auto"/>
            <w:vAlign w:val="center"/>
            <w:hideMark/>
          </w:tcPr>
          <w:p w:rsidRPr="00AA033D" w:rsidR="00AA033D" w:rsidP="00AA033D" w:rsidRDefault="00AA033D" w14:paraId="24655E6E"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Access list of legal hold users</w:t>
            </w:r>
          </w:p>
        </w:tc>
        <w:tc>
          <w:tcPr>
            <w:tcW w:w="567"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5FE45B34"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w:t>
            </w:r>
          </w:p>
        </w:tc>
        <w:tc>
          <w:tcPr>
            <w:tcW w:w="709"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568BD166"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w:t>
            </w:r>
          </w:p>
        </w:tc>
        <w:tc>
          <w:tcPr>
            <w:tcW w:w="992"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4CED2B64"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R</w:t>
            </w:r>
          </w:p>
        </w:tc>
        <w:tc>
          <w:tcPr>
            <w:tcW w:w="1985"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41A68667"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c>
          <w:tcPr>
            <w:tcW w:w="1973" w:type="dxa"/>
            <w:tcBorders>
              <w:top w:val="nil"/>
              <w:left w:val="nil"/>
              <w:bottom w:val="single" w:color="auto" w:sz="4" w:space="0"/>
              <w:right w:val="single" w:color="auto" w:sz="4" w:space="0"/>
            </w:tcBorders>
            <w:shd w:val="clear" w:color="auto" w:fill="auto"/>
            <w:vAlign w:val="center"/>
            <w:hideMark/>
          </w:tcPr>
          <w:p w:rsidRPr="00AA033D" w:rsidR="00AA033D" w:rsidP="00AA033D" w:rsidRDefault="00AA033D" w14:paraId="2C7EE68D" w14:textId="77777777">
            <w:pPr>
              <w:spacing w:after="0" w:line="240" w:lineRule="auto"/>
              <w:jc w:val="center"/>
              <w:rPr>
                <w:rFonts w:ascii="Aptos Narrow" w:hAnsi="Aptos Narrow" w:eastAsia="Times New Roman" w:cs="Times New Roman"/>
                <w:color w:val="000000"/>
                <w:sz w:val="22"/>
                <w:lang w:eastAsia="en-IN"/>
              </w:rPr>
            </w:pPr>
            <w:r w:rsidRPr="00AA033D">
              <w:rPr>
                <w:rFonts w:ascii="Aptos Narrow" w:hAnsi="Aptos Narrow" w:eastAsia="Times New Roman" w:cs="Times New Roman"/>
                <w:color w:val="000000"/>
                <w:sz w:val="22"/>
                <w:lang w:eastAsia="en-IN"/>
              </w:rPr>
              <w:t>-</w:t>
            </w:r>
          </w:p>
        </w:tc>
      </w:tr>
    </w:tbl>
    <w:p w:rsidR="00B50A62" w:rsidP="006216C8" w:rsidRDefault="00B50A62" w14:paraId="42E53031" w14:textId="77777777">
      <w:pPr>
        <w:pStyle w:val="NoSpacing"/>
        <w:rPr>
          <w:b/>
          <w:bCs/>
          <w:szCs w:val="18"/>
          <w:lang w:val="en-IN"/>
        </w:rPr>
      </w:pPr>
    </w:p>
    <w:p w:rsidRPr="006216C8" w:rsidR="006216C8" w:rsidP="00B50A62" w:rsidRDefault="006216C8" w14:paraId="45E28E6F" w14:textId="7781A007">
      <w:pPr>
        <w:pStyle w:val="NoSpacing"/>
        <w:ind w:left="720"/>
        <w:rPr>
          <w:rFonts w:ascii="Verdana" w:hAnsi="Verdana"/>
          <w:sz w:val="18"/>
          <w:szCs w:val="18"/>
          <w:lang w:val="en-IN"/>
        </w:rPr>
      </w:pPr>
      <w:r w:rsidRPr="006216C8">
        <w:rPr>
          <w:rFonts w:ascii="Verdana" w:hAnsi="Verdana"/>
          <w:b/>
          <w:bCs/>
          <w:sz w:val="18"/>
          <w:szCs w:val="18"/>
          <w:lang w:val="en-IN"/>
        </w:rPr>
        <w:t>Key:</w:t>
      </w:r>
    </w:p>
    <w:p w:rsidRPr="006216C8" w:rsidR="006216C8" w:rsidP="00B50A62" w:rsidRDefault="006216C8" w14:paraId="1F7F01D5" w14:textId="77777777">
      <w:pPr>
        <w:pStyle w:val="NoSpacing"/>
        <w:numPr>
          <w:ilvl w:val="0"/>
          <w:numId w:val="44"/>
        </w:numPr>
        <w:tabs>
          <w:tab w:val="clear" w:pos="720"/>
          <w:tab w:val="num" w:pos="1440"/>
        </w:tabs>
        <w:ind w:left="1440"/>
        <w:rPr>
          <w:rFonts w:ascii="Verdana" w:hAnsi="Verdana"/>
          <w:sz w:val="18"/>
          <w:szCs w:val="18"/>
          <w:lang w:val="en-IN"/>
        </w:rPr>
      </w:pPr>
      <w:r w:rsidRPr="006216C8">
        <w:rPr>
          <w:rFonts w:ascii="Verdana" w:hAnsi="Verdana"/>
          <w:b/>
          <w:bCs/>
          <w:sz w:val="18"/>
          <w:szCs w:val="18"/>
          <w:lang w:val="en-IN"/>
        </w:rPr>
        <w:t>R (Responsible)</w:t>
      </w:r>
      <w:r w:rsidRPr="006216C8">
        <w:rPr>
          <w:rFonts w:ascii="Verdana" w:hAnsi="Verdana"/>
          <w:sz w:val="18"/>
          <w:szCs w:val="18"/>
          <w:lang w:val="en-IN"/>
        </w:rPr>
        <w:t xml:space="preserve"> – The person/team responsible for executing the task.</w:t>
      </w:r>
    </w:p>
    <w:p w:rsidRPr="006216C8" w:rsidR="006216C8" w:rsidP="00B50A62" w:rsidRDefault="006216C8" w14:paraId="6676031F" w14:textId="77777777">
      <w:pPr>
        <w:pStyle w:val="NoSpacing"/>
        <w:numPr>
          <w:ilvl w:val="0"/>
          <w:numId w:val="44"/>
        </w:numPr>
        <w:tabs>
          <w:tab w:val="clear" w:pos="720"/>
          <w:tab w:val="num" w:pos="1440"/>
        </w:tabs>
        <w:ind w:left="1440"/>
        <w:rPr>
          <w:rFonts w:ascii="Verdana" w:hAnsi="Verdana"/>
          <w:sz w:val="18"/>
          <w:szCs w:val="18"/>
          <w:lang w:val="en-IN"/>
        </w:rPr>
      </w:pPr>
      <w:r w:rsidRPr="006216C8">
        <w:rPr>
          <w:rFonts w:ascii="Verdana" w:hAnsi="Verdana"/>
          <w:b/>
          <w:bCs/>
          <w:sz w:val="18"/>
          <w:szCs w:val="18"/>
          <w:lang w:val="en-IN"/>
        </w:rPr>
        <w:t>A (Accountable)</w:t>
      </w:r>
      <w:r w:rsidRPr="006216C8">
        <w:rPr>
          <w:rFonts w:ascii="Verdana" w:hAnsi="Verdana"/>
          <w:sz w:val="18"/>
          <w:szCs w:val="18"/>
          <w:lang w:val="en-IN"/>
        </w:rPr>
        <w:t xml:space="preserve"> – The person/team who makes the final decision and is ultimately accountable.</w:t>
      </w:r>
    </w:p>
    <w:p w:rsidRPr="006216C8" w:rsidR="006216C8" w:rsidP="00B50A62" w:rsidRDefault="006216C8" w14:paraId="5862A5AF" w14:textId="77777777">
      <w:pPr>
        <w:pStyle w:val="NoSpacing"/>
        <w:numPr>
          <w:ilvl w:val="0"/>
          <w:numId w:val="44"/>
        </w:numPr>
        <w:tabs>
          <w:tab w:val="clear" w:pos="720"/>
          <w:tab w:val="num" w:pos="1440"/>
        </w:tabs>
        <w:ind w:left="1440"/>
        <w:rPr>
          <w:rFonts w:ascii="Verdana" w:hAnsi="Verdana"/>
          <w:sz w:val="18"/>
          <w:szCs w:val="18"/>
          <w:lang w:val="en-IN"/>
        </w:rPr>
      </w:pPr>
      <w:r w:rsidRPr="006216C8">
        <w:rPr>
          <w:rFonts w:ascii="Verdana" w:hAnsi="Verdana"/>
          <w:b/>
          <w:bCs/>
          <w:sz w:val="18"/>
          <w:szCs w:val="18"/>
          <w:lang w:val="en-IN"/>
        </w:rPr>
        <w:t>-</w:t>
      </w:r>
      <w:r w:rsidRPr="006216C8">
        <w:rPr>
          <w:rFonts w:ascii="Verdana" w:hAnsi="Verdana"/>
          <w:sz w:val="18"/>
          <w:szCs w:val="18"/>
          <w:lang w:val="en-IN"/>
        </w:rPr>
        <w:t xml:space="preserve"> – Not involved in the task.</w:t>
      </w:r>
    </w:p>
    <w:p w:rsidRPr="00EC5170" w:rsidR="00057E65" w:rsidP="00B36856" w:rsidRDefault="00057E65" w14:paraId="05CF3DD4" w14:textId="2284934D">
      <w:pPr>
        <w:pStyle w:val="Heading2"/>
      </w:pPr>
      <w:bookmarkStart w:name="_Toc191552168" w:id="9"/>
      <w:r w:rsidRPr="00EC5170">
        <w:t>4.</w:t>
      </w:r>
      <w:r w:rsidR="009741C3">
        <w:t>3</w:t>
      </w:r>
      <w:r w:rsidRPr="00EC5170">
        <w:t xml:space="preserve"> Litigation Hold Request Process</w:t>
      </w:r>
      <w:bookmarkEnd w:id="9"/>
    </w:p>
    <w:p w:rsidRPr="003A23D8" w:rsidR="00057E65" w:rsidP="00057E65" w:rsidRDefault="00057E65" w14:paraId="58C28589" w14:textId="72035B37">
      <w:pPr>
        <w:pStyle w:val="NoSpacing"/>
        <w:numPr>
          <w:ilvl w:val="0"/>
          <w:numId w:val="38"/>
        </w:numPr>
        <w:rPr>
          <w:rFonts w:ascii="Verdana" w:hAnsi="Verdana"/>
          <w:b/>
          <w:bCs/>
          <w:sz w:val="18"/>
          <w:szCs w:val="18"/>
        </w:rPr>
      </w:pPr>
      <w:r w:rsidRPr="003A23D8">
        <w:rPr>
          <w:rFonts w:ascii="Verdana" w:hAnsi="Verdana"/>
          <w:b/>
          <w:bCs/>
          <w:sz w:val="18"/>
          <w:szCs w:val="18"/>
        </w:rPr>
        <w:t>Step 1: Raising a Legal Hold Request</w:t>
      </w:r>
    </w:p>
    <w:p w:rsidRPr="00057E65" w:rsidR="00A24356" w:rsidP="00A24356" w:rsidRDefault="00A24356" w14:paraId="26F0F54A" w14:textId="77777777">
      <w:pPr>
        <w:pStyle w:val="NoSpacing"/>
        <w:ind w:left="720"/>
        <w:rPr>
          <w:rFonts w:ascii="Verdana" w:hAnsi="Verdana"/>
          <w:sz w:val="18"/>
          <w:szCs w:val="18"/>
        </w:rPr>
      </w:pPr>
    </w:p>
    <w:p w:rsidR="00057E65" w:rsidP="035C7FA6" w:rsidRDefault="00057E65" w14:paraId="6ED725CE" w14:textId="6542E1D5">
      <w:pPr>
        <w:pStyle w:val="NoSpacing"/>
        <w:ind w:left="720"/>
      </w:pPr>
      <w:r w:rsidRPr="035C7FA6">
        <w:rPr>
          <w:rFonts w:ascii="Verdana" w:hAnsi="Verdana"/>
          <w:sz w:val="18"/>
          <w:szCs w:val="18"/>
        </w:rPr>
        <w:t xml:space="preserve">The HR or Legal team must submit a Service Desk Plus (SD+) request using the standardized Legal Hold Template - </w:t>
      </w:r>
      <w:hyperlink r:id="rId16">
        <w:r w:rsidRPr="035C7FA6">
          <w:rPr>
            <w:rStyle w:val="Hyperlink"/>
            <w:rFonts w:ascii="Verdana" w:hAnsi="Verdana"/>
            <w:sz w:val="18"/>
            <w:szCs w:val="18"/>
          </w:rPr>
          <w:t>Legal Hold</w:t>
        </w:r>
      </w:hyperlink>
    </w:p>
    <w:p w:rsidRPr="00057E65" w:rsidR="00A24356" w:rsidP="035C7FA6" w:rsidRDefault="00A24356" w14:paraId="3E66CB76" w14:textId="77777777">
      <w:pPr>
        <w:pStyle w:val="NoSpacing"/>
        <w:ind w:left="720"/>
        <w:rPr>
          <w:rFonts w:ascii="Verdana" w:hAnsi="Verdana"/>
          <w:sz w:val="18"/>
          <w:szCs w:val="18"/>
        </w:rPr>
      </w:pPr>
    </w:p>
    <w:p w:rsidRPr="00057E65" w:rsidR="00057E65" w:rsidP="00057E65" w:rsidRDefault="00057E65" w14:paraId="728D3CBB" w14:textId="77777777">
      <w:pPr>
        <w:pStyle w:val="NoSpacing"/>
        <w:ind w:left="720"/>
        <w:rPr>
          <w:rFonts w:ascii="Verdana" w:hAnsi="Verdana"/>
          <w:sz w:val="18"/>
          <w:szCs w:val="18"/>
        </w:rPr>
      </w:pPr>
      <w:r w:rsidRPr="00057E65">
        <w:rPr>
          <w:rFonts w:ascii="Verdana" w:hAnsi="Verdana"/>
          <w:sz w:val="18"/>
          <w:szCs w:val="18"/>
        </w:rPr>
        <w:t>The request should include:</w:t>
      </w:r>
    </w:p>
    <w:p w:rsidRPr="00057E65" w:rsidR="00057E65" w:rsidP="00057E65" w:rsidRDefault="00057E65" w14:paraId="2F5FB7B0" w14:textId="77777777">
      <w:pPr>
        <w:pStyle w:val="NoSpacing"/>
        <w:numPr>
          <w:ilvl w:val="0"/>
          <w:numId w:val="42"/>
        </w:numPr>
        <w:ind w:left="1080"/>
        <w:rPr>
          <w:rFonts w:ascii="Verdana" w:hAnsi="Verdana"/>
          <w:sz w:val="18"/>
          <w:szCs w:val="18"/>
        </w:rPr>
      </w:pPr>
      <w:r w:rsidRPr="00057E65">
        <w:rPr>
          <w:rFonts w:ascii="Verdana" w:hAnsi="Verdana"/>
          <w:sz w:val="18"/>
          <w:szCs w:val="18"/>
        </w:rPr>
        <w:t>Employee details (Name, Employee ID, Department)</w:t>
      </w:r>
    </w:p>
    <w:p w:rsidRPr="00057E65" w:rsidR="00057E65" w:rsidP="00057E65" w:rsidRDefault="00057E65" w14:paraId="0616A831" w14:textId="77777777">
      <w:pPr>
        <w:pStyle w:val="NoSpacing"/>
        <w:numPr>
          <w:ilvl w:val="0"/>
          <w:numId w:val="42"/>
        </w:numPr>
        <w:ind w:left="1080"/>
        <w:rPr>
          <w:rFonts w:ascii="Verdana" w:hAnsi="Verdana"/>
          <w:sz w:val="18"/>
          <w:szCs w:val="18"/>
        </w:rPr>
      </w:pPr>
      <w:r w:rsidRPr="00057E65">
        <w:rPr>
          <w:rFonts w:ascii="Verdana" w:hAnsi="Verdana"/>
          <w:sz w:val="18"/>
          <w:szCs w:val="18"/>
        </w:rPr>
        <w:t>Reason for legal hold</w:t>
      </w:r>
    </w:p>
    <w:p w:rsidRPr="00057E65" w:rsidR="00057E65" w:rsidP="00057E65" w:rsidRDefault="00057E65" w14:paraId="2E3F1DB1" w14:textId="77777777">
      <w:pPr>
        <w:pStyle w:val="NoSpacing"/>
        <w:numPr>
          <w:ilvl w:val="0"/>
          <w:numId w:val="42"/>
        </w:numPr>
        <w:ind w:left="1080"/>
        <w:rPr>
          <w:rFonts w:ascii="Verdana" w:hAnsi="Verdana"/>
          <w:sz w:val="18"/>
          <w:szCs w:val="18"/>
        </w:rPr>
      </w:pPr>
      <w:r w:rsidRPr="00057E65">
        <w:rPr>
          <w:rFonts w:ascii="Verdana" w:hAnsi="Verdana"/>
          <w:sz w:val="18"/>
          <w:szCs w:val="18"/>
        </w:rPr>
        <w:t>Expected duration</w:t>
      </w:r>
    </w:p>
    <w:p w:rsidR="00057E65" w:rsidP="00057E65" w:rsidRDefault="00057E65" w14:paraId="0CBD8D36" w14:textId="77777777">
      <w:pPr>
        <w:pStyle w:val="NoSpacing"/>
        <w:numPr>
          <w:ilvl w:val="0"/>
          <w:numId w:val="42"/>
        </w:numPr>
        <w:ind w:left="1080"/>
        <w:rPr>
          <w:rFonts w:ascii="Verdana" w:hAnsi="Verdana"/>
          <w:sz w:val="18"/>
          <w:szCs w:val="18"/>
        </w:rPr>
      </w:pPr>
      <w:r w:rsidRPr="00057E65">
        <w:rPr>
          <w:rFonts w:ascii="Verdana" w:hAnsi="Verdana"/>
          <w:sz w:val="18"/>
          <w:szCs w:val="18"/>
        </w:rPr>
        <w:t>Any supporting documentation</w:t>
      </w:r>
    </w:p>
    <w:p w:rsidR="00057E65" w:rsidP="00057E65" w:rsidRDefault="00057E65" w14:paraId="6A44C194" w14:textId="5BECF9A4">
      <w:pPr>
        <w:pStyle w:val="NoSpacing"/>
        <w:ind w:left="1080"/>
        <w:rPr>
          <w:rFonts w:ascii="Verdana" w:hAnsi="Verdana"/>
          <w:sz w:val="18"/>
          <w:szCs w:val="18"/>
        </w:rPr>
      </w:pPr>
    </w:p>
    <w:p w:rsidRPr="003A23D8" w:rsidR="00057E65" w:rsidP="00057E65" w:rsidRDefault="00057E65" w14:paraId="5BCA996C" w14:textId="07C0DBD1">
      <w:pPr>
        <w:pStyle w:val="NoSpacing"/>
        <w:numPr>
          <w:ilvl w:val="0"/>
          <w:numId w:val="39"/>
        </w:numPr>
        <w:rPr>
          <w:rFonts w:ascii="Verdana" w:hAnsi="Verdana"/>
          <w:b/>
          <w:bCs/>
          <w:sz w:val="18"/>
          <w:szCs w:val="18"/>
        </w:rPr>
      </w:pPr>
      <w:r w:rsidRPr="003A23D8">
        <w:rPr>
          <w:rFonts w:ascii="Verdana" w:hAnsi="Verdana"/>
          <w:b/>
          <w:bCs/>
          <w:sz w:val="18"/>
          <w:szCs w:val="18"/>
        </w:rPr>
        <w:t>Step 2: Approval Process</w:t>
      </w:r>
    </w:p>
    <w:p w:rsidRPr="00057E65" w:rsidR="00057E65" w:rsidP="00057E65" w:rsidRDefault="00057E65" w14:paraId="145BC7AE" w14:textId="77777777">
      <w:pPr>
        <w:pStyle w:val="NoSpacing"/>
        <w:ind w:left="720"/>
        <w:rPr>
          <w:rFonts w:ascii="Verdana" w:hAnsi="Verdana"/>
          <w:sz w:val="18"/>
          <w:szCs w:val="18"/>
        </w:rPr>
      </w:pPr>
    </w:p>
    <w:p w:rsidRPr="00057E65" w:rsidR="00057E65" w:rsidP="00057E65" w:rsidRDefault="00057E65" w14:paraId="066CA02D" w14:textId="77777777">
      <w:pPr>
        <w:pStyle w:val="NoSpacing"/>
        <w:ind w:left="360"/>
        <w:rPr>
          <w:rFonts w:ascii="Verdana" w:hAnsi="Verdana"/>
          <w:sz w:val="18"/>
          <w:szCs w:val="18"/>
        </w:rPr>
      </w:pPr>
      <w:r w:rsidRPr="00057E65">
        <w:rPr>
          <w:rFonts w:ascii="Verdana" w:hAnsi="Verdana"/>
          <w:sz w:val="18"/>
          <w:szCs w:val="18"/>
        </w:rPr>
        <w:t>The request will go through the following three levels of approval:</w:t>
      </w:r>
    </w:p>
    <w:p w:rsidR="00057E65" w:rsidP="00057E65" w:rsidRDefault="00057E65" w14:paraId="2CAA7072" w14:textId="77777777">
      <w:pPr>
        <w:pStyle w:val="NoSpacing"/>
        <w:ind w:left="360"/>
        <w:rPr>
          <w:rFonts w:ascii="Verdana" w:hAnsi="Verdana"/>
          <w:sz w:val="18"/>
          <w:szCs w:val="18"/>
        </w:rPr>
      </w:pPr>
    </w:p>
    <w:p w:rsidRPr="00057E65" w:rsidR="00057E65" w:rsidP="00057E65" w:rsidRDefault="00057E65" w14:paraId="10498CF5" w14:textId="0A3F7FE8">
      <w:pPr>
        <w:pStyle w:val="NoSpacing"/>
        <w:numPr>
          <w:ilvl w:val="0"/>
          <w:numId w:val="43"/>
        </w:numPr>
        <w:ind w:left="1080"/>
        <w:rPr>
          <w:rFonts w:ascii="Verdana" w:hAnsi="Verdana"/>
          <w:sz w:val="18"/>
          <w:szCs w:val="18"/>
        </w:rPr>
      </w:pPr>
      <w:r w:rsidRPr="00057E65">
        <w:rPr>
          <w:rFonts w:ascii="Verdana" w:hAnsi="Verdana"/>
          <w:sz w:val="18"/>
          <w:szCs w:val="18"/>
        </w:rPr>
        <w:t>Level 1 Approval – HR Team (Pooja</w:t>
      </w:r>
      <w:r w:rsidR="00C876C7">
        <w:rPr>
          <w:rFonts w:ascii="Verdana" w:hAnsi="Verdana"/>
          <w:sz w:val="18"/>
          <w:szCs w:val="18"/>
        </w:rPr>
        <w:t>/</w:t>
      </w:r>
      <w:r w:rsidRPr="00057E65">
        <w:rPr>
          <w:rFonts w:ascii="Verdana" w:hAnsi="Verdana"/>
          <w:sz w:val="18"/>
          <w:szCs w:val="18"/>
        </w:rPr>
        <w:t>Kathy</w:t>
      </w:r>
      <w:r w:rsidR="00C876C7">
        <w:rPr>
          <w:rFonts w:ascii="Verdana" w:hAnsi="Verdana"/>
          <w:sz w:val="18"/>
          <w:szCs w:val="18"/>
        </w:rPr>
        <w:t xml:space="preserve"> – based on region</w:t>
      </w:r>
      <w:r w:rsidRPr="00057E65">
        <w:rPr>
          <w:rFonts w:ascii="Verdana" w:hAnsi="Verdana"/>
          <w:sz w:val="18"/>
          <w:szCs w:val="18"/>
        </w:rPr>
        <w:t>)</w:t>
      </w:r>
    </w:p>
    <w:p w:rsidRPr="00057E65" w:rsidR="00057E65" w:rsidP="00057E65" w:rsidRDefault="00057E65" w14:paraId="70B145BA" w14:textId="6E27FEA2">
      <w:pPr>
        <w:pStyle w:val="NoSpacing"/>
        <w:ind w:left="1080"/>
        <w:rPr>
          <w:rFonts w:ascii="Verdana" w:hAnsi="Verdana"/>
          <w:sz w:val="18"/>
          <w:szCs w:val="18"/>
        </w:rPr>
      </w:pPr>
      <w:r w:rsidRPr="00057E65">
        <w:rPr>
          <w:rFonts w:ascii="Verdana" w:hAnsi="Verdana"/>
          <w:sz w:val="18"/>
          <w:szCs w:val="18"/>
        </w:rPr>
        <w:t>The HR team verifies the need for a legal hold and approves/rejects the request.</w:t>
      </w:r>
    </w:p>
    <w:p w:rsidRPr="00057E65" w:rsidR="00057E65" w:rsidP="00057E65" w:rsidRDefault="00057E65" w14:paraId="5BCCEFA6" w14:textId="77777777">
      <w:pPr>
        <w:pStyle w:val="NoSpacing"/>
        <w:ind w:left="1080"/>
        <w:rPr>
          <w:rFonts w:ascii="Verdana" w:hAnsi="Verdana"/>
          <w:sz w:val="18"/>
          <w:szCs w:val="18"/>
        </w:rPr>
      </w:pPr>
      <w:r w:rsidRPr="00057E65">
        <w:rPr>
          <w:rFonts w:ascii="Verdana" w:hAnsi="Verdana"/>
          <w:sz w:val="18"/>
          <w:szCs w:val="18"/>
        </w:rPr>
        <w:t>If approved, the request moves to Level 2.</w:t>
      </w:r>
    </w:p>
    <w:p w:rsidR="00057E65" w:rsidP="00057E65" w:rsidRDefault="00057E65" w14:paraId="5C03BD05" w14:textId="77777777">
      <w:pPr>
        <w:pStyle w:val="NoSpacing"/>
        <w:ind w:left="360"/>
        <w:rPr>
          <w:rFonts w:ascii="Verdana" w:hAnsi="Verdana"/>
          <w:sz w:val="18"/>
          <w:szCs w:val="18"/>
        </w:rPr>
      </w:pPr>
    </w:p>
    <w:p w:rsidRPr="00057E65" w:rsidR="00057E65" w:rsidP="00057E65" w:rsidRDefault="00057E65" w14:paraId="60128F8A" w14:textId="1153C85F">
      <w:pPr>
        <w:pStyle w:val="NoSpacing"/>
        <w:numPr>
          <w:ilvl w:val="0"/>
          <w:numId w:val="43"/>
        </w:numPr>
        <w:ind w:left="1080"/>
        <w:rPr>
          <w:rFonts w:ascii="Verdana" w:hAnsi="Verdana"/>
          <w:sz w:val="18"/>
          <w:szCs w:val="18"/>
        </w:rPr>
      </w:pPr>
      <w:r w:rsidRPr="00057E65">
        <w:rPr>
          <w:rFonts w:ascii="Verdana" w:hAnsi="Verdana"/>
          <w:sz w:val="18"/>
          <w:szCs w:val="18"/>
        </w:rPr>
        <w:t>Level 2 Approval – Legal Team (Dev Zaveri</w:t>
      </w:r>
      <w:r w:rsidR="00CE4F5C">
        <w:rPr>
          <w:rFonts w:ascii="Verdana" w:hAnsi="Verdana"/>
          <w:sz w:val="18"/>
          <w:szCs w:val="18"/>
        </w:rPr>
        <w:t xml:space="preserve"> &amp; </w:t>
      </w:r>
      <w:r w:rsidR="00C918FF">
        <w:rPr>
          <w:rFonts w:ascii="Verdana" w:hAnsi="Verdana"/>
          <w:sz w:val="18"/>
          <w:szCs w:val="18"/>
        </w:rPr>
        <w:t>Christina Hough</w:t>
      </w:r>
      <w:r w:rsidRPr="00057E65">
        <w:rPr>
          <w:rFonts w:ascii="Verdana" w:hAnsi="Verdana"/>
          <w:sz w:val="18"/>
          <w:szCs w:val="18"/>
        </w:rPr>
        <w:t>)</w:t>
      </w:r>
    </w:p>
    <w:p w:rsidRPr="00057E65" w:rsidR="00057E65" w:rsidP="00057E65" w:rsidRDefault="00057E65" w14:paraId="431991FA" w14:textId="448D8915">
      <w:pPr>
        <w:pStyle w:val="NoSpacing"/>
        <w:ind w:left="1080"/>
        <w:rPr>
          <w:rFonts w:ascii="Verdana" w:hAnsi="Verdana"/>
          <w:sz w:val="18"/>
          <w:szCs w:val="18"/>
        </w:rPr>
      </w:pPr>
      <w:r w:rsidRPr="00057E65">
        <w:rPr>
          <w:rFonts w:ascii="Verdana" w:hAnsi="Verdana"/>
          <w:sz w:val="18"/>
          <w:szCs w:val="18"/>
        </w:rPr>
        <w:t>The legal team reviews the request for compliance and necessity.</w:t>
      </w:r>
    </w:p>
    <w:p w:rsidRPr="00057E65" w:rsidR="00057E65" w:rsidP="00057E65" w:rsidRDefault="00057E65" w14:paraId="4701EC6D" w14:textId="77777777">
      <w:pPr>
        <w:pStyle w:val="NoSpacing"/>
        <w:ind w:left="1080"/>
        <w:rPr>
          <w:rFonts w:ascii="Verdana" w:hAnsi="Verdana"/>
          <w:sz w:val="18"/>
          <w:szCs w:val="18"/>
        </w:rPr>
      </w:pPr>
      <w:r w:rsidRPr="00057E65">
        <w:rPr>
          <w:rFonts w:ascii="Verdana" w:hAnsi="Verdana"/>
          <w:sz w:val="18"/>
          <w:szCs w:val="18"/>
        </w:rPr>
        <w:t>If approved, the request moves to Level 3.</w:t>
      </w:r>
    </w:p>
    <w:p w:rsidR="00057E65" w:rsidP="00057E65" w:rsidRDefault="00057E65" w14:paraId="77B81F09" w14:textId="77777777">
      <w:pPr>
        <w:pStyle w:val="NoSpacing"/>
        <w:ind w:left="360"/>
        <w:rPr>
          <w:rFonts w:ascii="Verdana" w:hAnsi="Verdana"/>
          <w:sz w:val="18"/>
          <w:szCs w:val="18"/>
        </w:rPr>
      </w:pPr>
    </w:p>
    <w:p w:rsidRPr="00057E65" w:rsidR="00057E65" w:rsidP="00057E65" w:rsidRDefault="00057E65" w14:paraId="2FD7EBD0" w14:textId="16773EFD">
      <w:pPr>
        <w:pStyle w:val="NoSpacing"/>
        <w:numPr>
          <w:ilvl w:val="0"/>
          <w:numId w:val="43"/>
        </w:numPr>
        <w:ind w:left="1080"/>
        <w:rPr>
          <w:rFonts w:ascii="Verdana" w:hAnsi="Verdana"/>
          <w:sz w:val="18"/>
          <w:szCs w:val="18"/>
        </w:rPr>
      </w:pPr>
      <w:r w:rsidRPr="00057E65">
        <w:rPr>
          <w:rFonts w:ascii="Verdana" w:hAnsi="Verdana"/>
          <w:sz w:val="18"/>
          <w:szCs w:val="18"/>
        </w:rPr>
        <w:t>Level 3 Approval – Infosec (Saravanan)</w:t>
      </w:r>
    </w:p>
    <w:p w:rsidRPr="00057E65" w:rsidR="00057E65" w:rsidP="00057E65" w:rsidRDefault="00057E65" w14:paraId="097E58B7" w14:textId="3A8C62C4">
      <w:pPr>
        <w:pStyle w:val="NoSpacing"/>
        <w:ind w:left="1080"/>
        <w:rPr>
          <w:rFonts w:ascii="Verdana" w:hAnsi="Verdana"/>
          <w:sz w:val="18"/>
          <w:szCs w:val="18"/>
        </w:rPr>
      </w:pPr>
      <w:r w:rsidRPr="00057E65">
        <w:rPr>
          <w:rFonts w:ascii="Verdana" w:hAnsi="Verdana"/>
          <w:sz w:val="18"/>
          <w:szCs w:val="18"/>
        </w:rPr>
        <w:t>Infosec team ensures all security implications are addressed.</w:t>
      </w:r>
    </w:p>
    <w:p w:rsidR="00057E65" w:rsidP="00057E65" w:rsidRDefault="00057E65" w14:paraId="6647B3BA" w14:textId="77777777">
      <w:pPr>
        <w:pStyle w:val="NoSpacing"/>
        <w:ind w:left="360"/>
        <w:rPr>
          <w:rFonts w:ascii="Verdana" w:hAnsi="Verdana"/>
          <w:sz w:val="18"/>
          <w:szCs w:val="18"/>
        </w:rPr>
      </w:pPr>
    </w:p>
    <w:p w:rsidRPr="00057E65" w:rsidR="00057E65" w:rsidP="00057E65" w:rsidRDefault="00057E65" w14:paraId="4F1E2944" w14:textId="77FB545B">
      <w:pPr>
        <w:pStyle w:val="NoSpacing"/>
        <w:ind w:left="1080"/>
        <w:rPr>
          <w:rFonts w:ascii="Verdana" w:hAnsi="Verdana"/>
          <w:sz w:val="18"/>
          <w:szCs w:val="18"/>
        </w:rPr>
      </w:pPr>
      <w:r w:rsidRPr="00057E65">
        <w:rPr>
          <w:rFonts w:ascii="Verdana" w:hAnsi="Verdana"/>
          <w:sz w:val="18"/>
          <w:szCs w:val="18"/>
        </w:rPr>
        <w:t xml:space="preserve">If approved, the request is forwarded to the </w:t>
      </w:r>
      <w:r w:rsidR="00193178">
        <w:rPr>
          <w:rFonts w:ascii="Verdana" w:hAnsi="Verdana"/>
          <w:sz w:val="18"/>
          <w:szCs w:val="18"/>
        </w:rPr>
        <w:t>IT</w:t>
      </w:r>
      <w:r w:rsidRPr="00057E65">
        <w:rPr>
          <w:rFonts w:ascii="Verdana" w:hAnsi="Verdana"/>
          <w:sz w:val="18"/>
          <w:szCs w:val="18"/>
        </w:rPr>
        <w:t xml:space="preserve"> Group.</w:t>
      </w:r>
    </w:p>
    <w:p w:rsidR="00057E65" w:rsidP="00057E65" w:rsidRDefault="00057E65" w14:paraId="02881B4F" w14:textId="77777777">
      <w:pPr>
        <w:pStyle w:val="NoSpacing"/>
        <w:rPr>
          <w:rFonts w:ascii="Verdana" w:hAnsi="Verdana"/>
          <w:sz w:val="18"/>
          <w:szCs w:val="18"/>
        </w:rPr>
      </w:pPr>
    </w:p>
    <w:p w:rsidR="007C3FA3" w:rsidP="00C72B57" w:rsidRDefault="00057E65" w14:paraId="6977168E" w14:textId="4C9DAFED">
      <w:pPr>
        <w:pStyle w:val="NoSpacing"/>
        <w:numPr>
          <w:ilvl w:val="0"/>
          <w:numId w:val="39"/>
        </w:numPr>
        <w:rPr>
          <w:rFonts w:ascii="Verdana" w:hAnsi="Verdana"/>
          <w:b/>
          <w:bCs/>
          <w:sz w:val="18"/>
          <w:szCs w:val="18"/>
        </w:rPr>
      </w:pPr>
      <w:r w:rsidRPr="00EC5170">
        <w:rPr>
          <w:rFonts w:ascii="Verdana" w:hAnsi="Verdana"/>
          <w:b/>
          <w:bCs/>
          <w:sz w:val="18"/>
          <w:szCs w:val="18"/>
        </w:rPr>
        <w:t xml:space="preserve">Step 3A: Enabling Litigation Hold (by </w:t>
      </w:r>
      <w:r w:rsidR="004365ED">
        <w:rPr>
          <w:rFonts w:ascii="Verdana" w:hAnsi="Verdana"/>
          <w:b/>
          <w:bCs/>
          <w:sz w:val="18"/>
          <w:szCs w:val="18"/>
        </w:rPr>
        <w:t>IT</w:t>
      </w:r>
      <w:r w:rsidRPr="00EC5170">
        <w:rPr>
          <w:rFonts w:ascii="Verdana" w:hAnsi="Verdana"/>
          <w:b/>
          <w:bCs/>
          <w:sz w:val="18"/>
          <w:szCs w:val="18"/>
        </w:rPr>
        <w:t xml:space="preserve"> Group)</w:t>
      </w:r>
    </w:p>
    <w:p w:rsidRPr="00C72B57" w:rsidR="00D67C29" w:rsidP="00D67C29" w:rsidRDefault="00D67C29" w14:paraId="4931231F" w14:textId="77777777">
      <w:pPr>
        <w:pStyle w:val="NoSpacing"/>
        <w:ind w:left="720"/>
        <w:rPr>
          <w:rFonts w:ascii="Verdana" w:hAnsi="Verdana"/>
          <w:b/>
          <w:bCs/>
          <w:sz w:val="18"/>
          <w:szCs w:val="18"/>
        </w:rPr>
      </w:pPr>
    </w:p>
    <w:p w:rsidRPr="00057E65" w:rsidR="00057E65" w:rsidP="00057E65" w:rsidRDefault="00057E65" w14:paraId="5679C9FB" w14:textId="79E41792">
      <w:pPr>
        <w:pStyle w:val="NoSpacing"/>
        <w:ind w:left="720"/>
        <w:rPr>
          <w:rFonts w:ascii="Verdana" w:hAnsi="Verdana"/>
          <w:sz w:val="18"/>
          <w:szCs w:val="18"/>
        </w:rPr>
      </w:pPr>
      <w:r w:rsidRPr="00057E65">
        <w:rPr>
          <w:rFonts w:ascii="Verdana" w:hAnsi="Verdana"/>
          <w:sz w:val="18"/>
          <w:szCs w:val="18"/>
        </w:rPr>
        <w:t xml:space="preserve">Once all three approvals are obtained, the </w:t>
      </w:r>
      <w:r w:rsidR="00D67C29">
        <w:rPr>
          <w:rFonts w:ascii="Verdana" w:hAnsi="Verdana"/>
          <w:sz w:val="18"/>
          <w:szCs w:val="18"/>
        </w:rPr>
        <w:t>IT</w:t>
      </w:r>
      <w:r w:rsidRPr="00057E65">
        <w:rPr>
          <w:rFonts w:ascii="Verdana" w:hAnsi="Verdana"/>
          <w:sz w:val="18"/>
          <w:szCs w:val="18"/>
        </w:rPr>
        <w:t xml:space="preserve"> Group will process and enable the litigation </w:t>
      </w:r>
      <w:proofErr w:type="gramStart"/>
      <w:r w:rsidRPr="00057E65">
        <w:rPr>
          <w:rFonts w:ascii="Verdana" w:hAnsi="Verdana"/>
          <w:sz w:val="18"/>
          <w:szCs w:val="18"/>
        </w:rPr>
        <w:t>hold</w:t>
      </w:r>
      <w:proofErr w:type="gramEnd"/>
      <w:r w:rsidRPr="00057E65">
        <w:rPr>
          <w:rFonts w:ascii="Verdana" w:hAnsi="Verdana"/>
          <w:sz w:val="18"/>
          <w:szCs w:val="18"/>
        </w:rPr>
        <w:t>.</w:t>
      </w:r>
    </w:p>
    <w:p w:rsidRPr="00057E65" w:rsidR="00057E65" w:rsidP="00057E65" w:rsidRDefault="00057E65" w14:paraId="19467A3A" w14:textId="18A923D9">
      <w:pPr>
        <w:pStyle w:val="NoSpacing"/>
        <w:ind w:left="720"/>
        <w:rPr>
          <w:rFonts w:ascii="Verdana" w:hAnsi="Verdana"/>
          <w:sz w:val="18"/>
          <w:szCs w:val="18"/>
        </w:rPr>
      </w:pPr>
      <w:r w:rsidRPr="00057E65">
        <w:rPr>
          <w:rFonts w:ascii="Verdana" w:hAnsi="Verdana"/>
          <w:sz w:val="18"/>
          <w:szCs w:val="18"/>
        </w:rPr>
        <w:lastRenderedPageBreak/>
        <w:t>A confirmation will be sent back to the requestor upon completion.</w:t>
      </w:r>
    </w:p>
    <w:p w:rsidR="00057E65" w:rsidP="00057E65" w:rsidRDefault="00057E65" w14:paraId="540611CF" w14:textId="77777777">
      <w:pPr>
        <w:pStyle w:val="NoSpacing"/>
        <w:rPr>
          <w:rFonts w:ascii="Verdana" w:hAnsi="Verdana"/>
          <w:sz w:val="18"/>
          <w:szCs w:val="18"/>
        </w:rPr>
      </w:pPr>
    </w:p>
    <w:p w:rsidRPr="00EC5170" w:rsidR="00057E65" w:rsidP="00EC5170" w:rsidRDefault="00057E65" w14:paraId="3FCBC6F5" w14:textId="118159C7">
      <w:pPr>
        <w:pStyle w:val="NoSpacing"/>
        <w:numPr>
          <w:ilvl w:val="0"/>
          <w:numId w:val="39"/>
        </w:numPr>
        <w:rPr>
          <w:rFonts w:ascii="Verdana" w:hAnsi="Verdana"/>
          <w:b/>
          <w:bCs/>
          <w:sz w:val="18"/>
          <w:szCs w:val="18"/>
        </w:rPr>
      </w:pPr>
      <w:r w:rsidRPr="00EC5170">
        <w:rPr>
          <w:rFonts w:ascii="Verdana" w:hAnsi="Verdana"/>
          <w:b/>
          <w:bCs/>
          <w:sz w:val="18"/>
          <w:szCs w:val="18"/>
        </w:rPr>
        <w:t xml:space="preserve">Step 3B: Disabling Litigation Hold (by </w:t>
      </w:r>
      <w:r w:rsidR="004365ED">
        <w:rPr>
          <w:rFonts w:ascii="Verdana" w:hAnsi="Verdana"/>
          <w:b/>
          <w:bCs/>
          <w:sz w:val="18"/>
          <w:szCs w:val="18"/>
        </w:rPr>
        <w:t>IT</w:t>
      </w:r>
      <w:r w:rsidRPr="00EC5170">
        <w:rPr>
          <w:rFonts w:ascii="Verdana" w:hAnsi="Verdana"/>
          <w:b/>
          <w:bCs/>
          <w:sz w:val="18"/>
          <w:szCs w:val="18"/>
        </w:rPr>
        <w:t xml:space="preserve"> Group)</w:t>
      </w:r>
    </w:p>
    <w:p w:rsidR="007C3FA3" w:rsidP="00EC5170" w:rsidRDefault="007C3FA3" w14:paraId="37757CB1" w14:textId="77777777">
      <w:pPr>
        <w:pStyle w:val="NoSpacing"/>
        <w:ind w:left="720"/>
        <w:rPr>
          <w:rFonts w:ascii="Verdana" w:hAnsi="Verdana"/>
          <w:sz w:val="18"/>
          <w:szCs w:val="18"/>
        </w:rPr>
      </w:pPr>
    </w:p>
    <w:p w:rsidRPr="00057E65" w:rsidR="00057E65" w:rsidP="00EC5170" w:rsidRDefault="00057E65" w14:paraId="079C6E36" w14:textId="0C5F1A02">
      <w:pPr>
        <w:pStyle w:val="NoSpacing"/>
        <w:ind w:left="720"/>
        <w:rPr>
          <w:rFonts w:ascii="Verdana" w:hAnsi="Verdana"/>
          <w:sz w:val="18"/>
          <w:szCs w:val="18"/>
        </w:rPr>
      </w:pPr>
      <w:r w:rsidRPr="00057E65">
        <w:rPr>
          <w:rFonts w:ascii="Verdana" w:hAnsi="Verdana"/>
          <w:sz w:val="18"/>
          <w:szCs w:val="18"/>
        </w:rPr>
        <w:t>If a request for removal of a litigation hold is raised, it must go through the same approval process as enabling.</w:t>
      </w:r>
    </w:p>
    <w:p w:rsidR="007C3FA3" w:rsidP="00EC5170" w:rsidRDefault="007C3FA3" w14:paraId="1DA98466" w14:textId="77777777">
      <w:pPr>
        <w:pStyle w:val="NoSpacing"/>
        <w:ind w:left="720"/>
        <w:rPr>
          <w:rFonts w:ascii="Verdana" w:hAnsi="Verdana"/>
          <w:sz w:val="18"/>
          <w:szCs w:val="18"/>
        </w:rPr>
      </w:pPr>
    </w:p>
    <w:p w:rsidRPr="00057E65" w:rsidR="00057E65" w:rsidP="00EC5170" w:rsidRDefault="00057E65" w14:paraId="173CD2DB" w14:textId="66A8695E">
      <w:pPr>
        <w:pStyle w:val="NoSpacing"/>
        <w:ind w:left="720"/>
        <w:rPr>
          <w:rFonts w:ascii="Verdana" w:hAnsi="Verdana"/>
          <w:sz w:val="18"/>
          <w:szCs w:val="18"/>
        </w:rPr>
      </w:pPr>
      <w:r w:rsidRPr="00057E65">
        <w:rPr>
          <w:rFonts w:ascii="Verdana" w:hAnsi="Verdana"/>
          <w:sz w:val="18"/>
          <w:szCs w:val="18"/>
        </w:rPr>
        <w:t xml:space="preserve">Once all three approvals are obtained, the </w:t>
      </w:r>
      <w:r w:rsidR="007F6F1E">
        <w:rPr>
          <w:rFonts w:ascii="Verdana" w:hAnsi="Verdana"/>
          <w:sz w:val="18"/>
          <w:szCs w:val="18"/>
        </w:rPr>
        <w:t>IT</w:t>
      </w:r>
      <w:r w:rsidRPr="00057E65">
        <w:rPr>
          <w:rFonts w:ascii="Verdana" w:hAnsi="Verdana"/>
          <w:sz w:val="18"/>
          <w:szCs w:val="18"/>
        </w:rPr>
        <w:t xml:space="preserve"> Group will process and disable the litigation hold.</w:t>
      </w:r>
    </w:p>
    <w:p w:rsidR="007C3FA3" w:rsidP="00EC5170" w:rsidRDefault="007C3FA3" w14:paraId="089F3ED0" w14:textId="77777777">
      <w:pPr>
        <w:pStyle w:val="NoSpacing"/>
        <w:ind w:left="720"/>
        <w:rPr>
          <w:rFonts w:ascii="Verdana" w:hAnsi="Verdana"/>
          <w:sz w:val="18"/>
          <w:szCs w:val="18"/>
        </w:rPr>
      </w:pPr>
    </w:p>
    <w:p w:rsidR="00057E65" w:rsidP="00EC5170" w:rsidRDefault="00057E65" w14:paraId="1371C8BE" w14:textId="0B48F302">
      <w:pPr>
        <w:pStyle w:val="NoSpacing"/>
        <w:ind w:left="720"/>
        <w:rPr>
          <w:rFonts w:ascii="Verdana" w:hAnsi="Verdana"/>
          <w:sz w:val="18"/>
          <w:szCs w:val="18"/>
        </w:rPr>
      </w:pPr>
      <w:r w:rsidRPr="00057E65">
        <w:rPr>
          <w:rFonts w:ascii="Verdana" w:hAnsi="Verdana"/>
          <w:sz w:val="18"/>
          <w:szCs w:val="18"/>
        </w:rPr>
        <w:t>A confirmation will be sent back to the requestor upon completion.</w:t>
      </w:r>
    </w:p>
    <w:p w:rsidRPr="00057E65" w:rsidR="00EC5170" w:rsidP="00057E65" w:rsidRDefault="00EC5170" w14:paraId="10408D7E" w14:textId="77777777">
      <w:pPr>
        <w:pStyle w:val="NoSpacing"/>
        <w:rPr>
          <w:rFonts w:ascii="Verdana" w:hAnsi="Verdana"/>
          <w:sz w:val="18"/>
          <w:szCs w:val="18"/>
        </w:rPr>
      </w:pPr>
    </w:p>
    <w:p w:rsidRPr="00EC5170" w:rsidR="00057E65" w:rsidP="00EC5170" w:rsidRDefault="00057E65" w14:paraId="0F2EE8CF" w14:textId="77777777">
      <w:pPr>
        <w:pStyle w:val="NoSpacing"/>
        <w:numPr>
          <w:ilvl w:val="0"/>
          <w:numId w:val="39"/>
        </w:numPr>
        <w:rPr>
          <w:rFonts w:ascii="Verdana" w:hAnsi="Verdana"/>
          <w:b/>
          <w:bCs/>
          <w:sz w:val="18"/>
          <w:szCs w:val="18"/>
        </w:rPr>
      </w:pPr>
      <w:r w:rsidRPr="00EC5170">
        <w:rPr>
          <w:rFonts w:ascii="Verdana" w:hAnsi="Verdana"/>
          <w:b/>
          <w:bCs/>
          <w:sz w:val="18"/>
          <w:szCs w:val="18"/>
        </w:rPr>
        <w:t>Step 4: Periodic Review</w:t>
      </w:r>
    </w:p>
    <w:p w:rsidR="007C3FA3" w:rsidP="00EC5170" w:rsidRDefault="007C3FA3" w14:paraId="177284F3" w14:textId="77777777">
      <w:pPr>
        <w:pStyle w:val="NoSpacing"/>
        <w:ind w:left="720"/>
        <w:rPr>
          <w:rFonts w:ascii="Verdana" w:hAnsi="Verdana"/>
          <w:sz w:val="18"/>
          <w:szCs w:val="18"/>
        </w:rPr>
      </w:pPr>
    </w:p>
    <w:p w:rsidRPr="00057E65" w:rsidR="00057E65" w:rsidP="00EC5170" w:rsidRDefault="00057E65" w14:paraId="15A60121" w14:textId="6039760C">
      <w:pPr>
        <w:pStyle w:val="NoSpacing"/>
        <w:ind w:left="720"/>
        <w:rPr>
          <w:rFonts w:ascii="Verdana" w:hAnsi="Verdana"/>
          <w:sz w:val="18"/>
          <w:szCs w:val="18"/>
        </w:rPr>
      </w:pPr>
      <w:r w:rsidRPr="00057E65">
        <w:rPr>
          <w:rFonts w:ascii="Verdana" w:hAnsi="Verdana"/>
          <w:sz w:val="18"/>
          <w:szCs w:val="18"/>
        </w:rPr>
        <w:t xml:space="preserve">Every six months, the Risk &amp; Compliance Group will conduct a review of all active litigation </w:t>
      </w:r>
      <w:proofErr w:type="gramStart"/>
      <w:r w:rsidRPr="00057E65">
        <w:rPr>
          <w:rFonts w:ascii="Verdana" w:hAnsi="Verdana"/>
          <w:sz w:val="18"/>
          <w:szCs w:val="18"/>
        </w:rPr>
        <w:t>hold</w:t>
      </w:r>
      <w:proofErr w:type="gramEnd"/>
      <w:r w:rsidRPr="00057E65">
        <w:rPr>
          <w:rFonts w:ascii="Verdana" w:hAnsi="Verdana"/>
          <w:sz w:val="18"/>
          <w:szCs w:val="18"/>
        </w:rPr>
        <w:t xml:space="preserve"> accounts.</w:t>
      </w:r>
    </w:p>
    <w:p w:rsidR="007C3FA3" w:rsidP="00EC5170" w:rsidRDefault="007C3FA3" w14:paraId="3A2522D3" w14:textId="77777777">
      <w:pPr>
        <w:pStyle w:val="NoSpacing"/>
        <w:ind w:left="720"/>
        <w:rPr>
          <w:rFonts w:ascii="Verdana" w:hAnsi="Verdana"/>
          <w:sz w:val="18"/>
          <w:szCs w:val="18"/>
        </w:rPr>
      </w:pPr>
    </w:p>
    <w:p w:rsidRPr="00057E65" w:rsidR="007C3FA3" w:rsidP="009741C3" w:rsidRDefault="00057E65" w14:paraId="22B9E2C6" w14:textId="26E2D42C">
      <w:pPr>
        <w:pStyle w:val="NoSpacing"/>
        <w:ind w:left="720"/>
        <w:rPr>
          <w:rFonts w:ascii="Verdana" w:hAnsi="Verdana"/>
          <w:sz w:val="18"/>
          <w:szCs w:val="18"/>
        </w:rPr>
      </w:pPr>
      <w:r w:rsidRPr="00057E65">
        <w:rPr>
          <w:rFonts w:ascii="Verdana" w:hAnsi="Verdana"/>
          <w:sz w:val="18"/>
          <w:szCs w:val="18"/>
        </w:rPr>
        <w:t>Necessary actions will be taken based on the review findings (extension, modification, or removal of the hold as required).</w:t>
      </w:r>
    </w:p>
    <w:p w:rsidRPr="00EC5170" w:rsidR="00EC5170" w:rsidP="00B36856" w:rsidRDefault="00EC5170" w14:paraId="3CEC0AEA" w14:textId="348456D8">
      <w:pPr>
        <w:pStyle w:val="Heading2"/>
      </w:pPr>
      <w:bookmarkStart w:name="_Toc191552169" w:id="10"/>
      <w:r w:rsidRPr="00EC5170">
        <w:t>4.</w:t>
      </w:r>
      <w:r w:rsidR="009741C3">
        <w:t>4</w:t>
      </w:r>
      <w:r w:rsidRPr="00EC5170" w:rsidR="00057E65">
        <w:t xml:space="preserve"> Compliance &amp; Record Keeping</w:t>
      </w:r>
      <w:bookmarkEnd w:id="10"/>
    </w:p>
    <w:p w:rsidR="00057E65" w:rsidP="009741C3" w:rsidRDefault="00057E65" w14:paraId="31534832" w14:textId="77777777">
      <w:pPr>
        <w:pStyle w:val="NoSpacing"/>
        <w:ind w:left="720"/>
        <w:rPr>
          <w:rFonts w:ascii="Verdana" w:hAnsi="Verdana"/>
          <w:sz w:val="18"/>
          <w:szCs w:val="18"/>
        </w:rPr>
      </w:pPr>
      <w:r w:rsidRPr="00057E65">
        <w:rPr>
          <w:rFonts w:ascii="Verdana" w:hAnsi="Verdana"/>
          <w:sz w:val="18"/>
          <w:szCs w:val="18"/>
        </w:rPr>
        <w:t xml:space="preserve">All litigation </w:t>
      </w:r>
      <w:proofErr w:type="gramStart"/>
      <w:r w:rsidRPr="00057E65">
        <w:rPr>
          <w:rFonts w:ascii="Verdana" w:hAnsi="Verdana"/>
          <w:sz w:val="18"/>
          <w:szCs w:val="18"/>
        </w:rPr>
        <w:t>hold</w:t>
      </w:r>
      <w:proofErr w:type="gramEnd"/>
      <w:r w:rsidRPr="00057E65">
        <w:rPr>
          <w:rFonts w:ascii="Verdana" w:hAnsi="Verdana"/>
          <w:sz w:val="18"/>
          <w:szCs w:val="18"/>
        </w:rPr>
        <w:t xml:space="preserve"> requests and approvals must be documented and stored securely for audit and compliance purposes.</w:t>
      </w:r>
    </w:p>
    <w:p w:rsidRPr="00057E65" w:rsidR="000637F4" w:rsidP="009741C3" w:rsidRDefault="000637F4" w14:paraId="2ACB8CD0" w14:textId="77777777">
      <w:pPr>
        <w:pStyle w:val="NoSpacing"/>
        <w:ind w:left="720"/>
        <w:rPr>
          <w:rFonts w:ascii="Verdana" w:hAnsi="Verdana"/>
          <w:sz w:val="18"/>
          <w:szCs w:val="18"/>
        </w:rPr>
      </w:pPr>
    </w:p>
    <w:p w:rsidRPr="00EC5170" w:rsidR="00057E65" w:rsidP="009741C3" w:rsidRDefault="00057E65" w14:paraId="1FACB345" w14:textId="482A52C3">
      <w:pPr>
        <w:pStyle w:val="NoSpacing"/>
        <w:ind w:left="720"/>
        <w:rPr>
          <w:rFonts w:ascii="Verdana" w:hAnsi="Verdana"/>
          <w:sz w:val="18"/>
          <w:szCs w:val="18"/>
        </w:rPr>
      </w:pPr>
      <w:r w:rsidRPr="00057E65">
        <w:rPr>
          <w:rFonts w:ascii="Verdana" w:hAnsi="Verdana"/>
          <w:sz w:val="18"/>
          <w:szCs w:val="18"/>
        </w:rPr>
        <w:t>Any updates or removals of legal holds must follow the same SD+ request and approval process.</w:t>
      </w:r>
    </w:p>
    <w:p w:rsidR="00CC4D27" w:rsidP="00B36856" w:rsidRDefault="00EC5170" w14:paraId="26EF9691" w14:textId="4B43FA79">
      <w:pPr>
        <w:pStyle w:val="Heading2"/>
      </w:pPr>
      <w:bookmarkStart w:name="_Toc191552170" w:id="11"/>
      <w:r>
        <w:t>4.</w:t>
      </w:r>
      <w:r w:rsidR="009741C3">
        <w:t>5</w:t>
      </w:r>
      <w:r>
        <w:t xml:space="preserve"> Key Contacts</w:t>
      </w:r>
      <w:bookmarkEnd w:id="11"/>
    </w:p>
    <w:tbl>
      <w:tblPr>
        <w:tblW w:w="9123" w:type="dxa"/>
        <w:tblInd w:w="607" w:type="dxa"/>
        <w:tblLook w:val="04A0" w:firstRow="1" w:lastRow="0" w:firstColumn="1" w:lastColumn="0" w:noHBand="0" w:noVBand="1"/>
      </w:tblPr>
      <w:tblGrid>
        <w:gridCol w:w="1656"/>
        <w:gridCol w:w="1701"/>
        <w:gridCol w:w="3589"/>
        <w:gridCol w:w="2177"/>
      </w:tblGrid>
      <w:tr w:rsidRPr="00183341" w:rsidR="00987297" w:rsidTr="00FA3089" w14:paraId="154F8F46" w14:textId="77777777">
        <w:trPr>
          <w:trHeight w:val="298"/>
        </w:trPr>
        <w:tc>
          <w:tcPr>
            <w:tcW w:w="1656" w:type="dxa"/>
            <w:tcBorders>
              <w:top w:val="single" w:color="auto" w:sz="4" w:space="0"/>
              <w:left w:val="single" w:color="auto" w:sz="4" w:space="0"/>
              <w:bottom w:val="single" w:color="auto" w:sz="4" w:space="0"/>
              <w:right w:val="single" w:color="auto" w:sz="4" w:space="0"/>
            </w:tcBorders>
            <w:shd w:val="clear" w:color="auto" w:fill="385623" w:themeFill="accent6" w:themeFillShade="80"/>
            <w:noWrap/>
            <w:vAlign w:val="center"/>
            <w:hideMark/>
          </w:tcPr>
          <w:p w:rsidRPr="00183341" w:rsidR="00987297" w:rsidRDefault="00987297" w14:paraId="28622F9E" w14:textId="77777777">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val="en-GB" w:eastAsia="en-IN"/>
              </w:rPr>
              <w:t>Name</w:t>
            </w:r>
          </w:p>
        </w:tc>
        <w:tc>
          <w:tcPr>
            <w:tcW w:w="1701" w:type="dxa"/>
            <w:tcBorders>
              <w:top w:val="single" w:color="auto" w:sz="4" w:space="0"/>
              <w:left w:val="nil"/>
              <w:bottom w:val="single" w:color="auto" w:sz="4" w:space="0"/>
              <w:right w:val="single" w:color="auto" w:sz="4" w:space="0"/>
            </w:tcBorders>
            <w:shd w:val="clear" w:color="auto" w:fill="385623" w:themeFill="accent6" w:themeFillShade="80"/>
            <w:noWrap/>
            <w:vAlign w:val="center"/>
            <w:hideMark/>
          </w:tcPr>
          <w:p w:rsidRPr="00183341" w:rsidR="00987297" w:rsidRDefault="00987297" w14:paraId="59C9918B" w14:textId="77777777">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val="en-GB" w:eastAsia="en-IN"/>
              </w:rPr>
              <w:t>Contact</w:t>
            </w:r>
          </w:p>
        </w:tc>
        <w:tc>
          <w:tcPr>
            <w:tcW w:w="3589" w:type="dxa"/>
            <w:tcBorders>
              <w:top w:val="single" w:color="auto" w:sz="4" w:space="0"/>
              <w:left w:val="nil"/>
              <w:bottom w:val="single" w:color="auto" w:sz="4" w:space="0"/>
              <w:right w:val="single" w:color="auto" w:sz="4" w:space="0"/>
            </w:tcBorders>
            <w:shd w:val="clear" w:color="auto" w:fill="385623" w:themeFill="accent6" w:themeFillShade="80"/>
            <w:noWrap/>
            <w:vAlign w:val="center"/>
            <w:hideMark/>
          </w:tcPr>
          <w:p w:rsidRPr="00183341" w:rsidR="00987297" w:rsidRDefault="00987297" w14:paraId="24E176D6" w14:textId="77777777">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eastAsia="en-IN"/>
              </w:rPr>
              <w:t>Email ID</w:t>
            </w:r>
          </w:p>
        </w:tc>
        <w:tc>
          <w:tcPr>
            <w:tcW w:w="2177" w:type="dxa"/>
            <w:tcBorders>
              <w:top w:val="single" w:color="auto" w:sz="4" w:space="0"/>
              <w:left w:val="nil"/>
              <w:bottom w:val="single" w:color="auto" w:sz="4" w:space="0"/>
              <w:right w:val="single" w:color="auto" w:sz="4" w:space="0"/>
            </w:tcBorders>
            <w:shd w:val="clear" w:color="auto" w:fill="385623" w:themeFill="accent6" w:themeFillShade="80"/>
            <w:noWrap/>
            <w:vAlign w:val="center"/>
            <w:hideMark/>
          </w:tcPr>
          <w:p w:rsidRPr="00183341" w:rsidR="00987297" w:rsidRDefault="00987297" w14:paraId="7898B473" w14:textId="77777777">
            <w:pPr>
              <w:spacing w:after="0" w:line="240" w:lineRule="auto"/>
              <w:jc w:val="center"/>
              <w:rPr>
                <w:rFonts w:eastAsia="Times New Roman" w:cs="Calibri"/>
                <w:b/>
                <w:bCs/>
                <w:color w:val="FFFFFF"/>
                <w:szCs w:val="18"/>
                <w:lang w:eastAsia="en-IN"/>
              </w:rPr>
            </w:pPr>
            <w:r w:rsidRPr="00A965D0">
              <w:rPr>
                <w:rFonts w:eastAsia="Times New Roman" w:cs="Calibri"/>
                <w:b/>
                <w:bCs/>
                <w:color w:val="FFFFFF"/>
                <w:szCs w:val="18"/>
                <w:lang w:eastAsia="en-IN"/>
              </w:rPr>
              <w:t>Role</w:t>
            </w:r>
          </w:p>
        </w:tc>
      </w:tr>
      <w:tr w:rsidRPr="00183341" w:rsidR="00987297" w:rsidTr="00FA3089" w14:paraId="78151C3D" w14:textId="77777777">
        <w:trPr>
          <w:trHeight w:val="298"/>
        </w:trPr>
        <w:tc>
          <w:tcPr>
            <w:tcW w:w="1656" w:type="dxa"/>
            <w:tcBorders>
              <w:top w:val="nil"/>
              <w:left w:val="single" w:color="auto" w:sz="4" w:space="0"/>
              <w:bottom w:val="single" w:color="auto" w:sz="4" w:space="0"/>
              <w:right w:val="single" w:color="auto" w:sz="4" w:space="0"/>
            </w:tcBorders>
            <w:shd w:val="clear" w:color="auto" w:fill="auto"/>
            <w:vAlign w:val="center"/>
            <w:hideMark/>
          </w:tcPr>
          <w:p w:rsidRPr="00EC5170" w:rsidR="00987297" w:rsidP="00EC5170" w:rsidRDefault="00EC5170" w14:paraId="28382EB2" w14:textId="7BAE6A4D">
            <w:pPr>
              <w:spacing w:after="0" w:line="240" w:lineRule="auto"/>
              <w:jc w:val="center"/>
              <w:rPr>
                <w:rFonts w:ascii="Segoe UI" w:hAnsi="Segoe UI" w:eastAsia="Times New Roman" w:cs="Segoe UI"/>
                <w:color w:val="252424"/>
                <w:sz w:val="36"/>
                <w:szCs w:val="36"/>
                <w:lang w:eastAsia="en-IN"/>
              </w:rPr>
            </w:pPr>
            <w:r w:rsidRPr="00EC5170">
              <w:rPr>
                <w:rFonts w:eastAsia="Times New Roman" w:cs="Calibri"/>
                <w:color w:val="000000"/>
                <w:szCs w:val="18"/>
                <w:lang w:val="en-GB" w:eastAsia="en-IN"/>
              </w:rPr>
              <w:t>Kavitha Shetty</w:t>
            </w:r>
          </w:p>
        </w:tc>
        <w:tc>
          <w:tcPr>
            <w:tcW w:w="1701" w:type="dxa"/>
            <w:tcBorders>
              <w:top w:val="nil"/>
              <w:left w:val="nil"/>
              <w:bottom w:val="single" w:color="auto" w:sz="4" w:space="0"/>
              <w:right w:val="single" w:color="auto" w:sz="4" w:space="0"/>
            </w:tcBorders>
            <w:shd w:val="clear" w:color="auto" w:fill="auto"/>
            <w:vAlign w:val="center"/>
            <w:hideMark/>
          </w:tcPr>
          <w:p w:rsidRPr="00183341" w:rsidR="00987297" w:rsidRDefault="00EC5170" w14:paraId="0E643A55" w14:textId="2BEA0DBE">
            <w:pPr>
              <w:spacing w:after="0" w:line="240" w:lineRule="auto"/>
              <w:jc w:val="center"/>
              <w:rPr>
                <w:rFonts w:eastAsia="Times New Roman" w:cs="Calibri"/>
                <w:color w:val="000000"/>
                <w:szCs w:val="18"/>
                <w:lang w:eastAsia="en-IN"/>
              </w:rPr>
            </w:pPr>
            <w:r w:rsidRPr="00EC5170">
              <w:rPr>
                <w:rFonts w:eastAsia="Times New Roman" w:cs="Calibri"/>
                <w:color w:val="000000"/>
                <w:szCs w:val="18"/>
                <w:lang w:val="en-GB" w:eastAsia="en-IN"/>
              </w:rPr>
              <w:t>8884107307</w:t>
            </w:r>
          </w:p>
        </w:tc>
        <w:tc>
          <w:tcPr>
            <w:tcW w:w="3589" w:type="dxa"/>
            <w:tcBorders>
              <w:top w:val="nil"/>
              <w:left w:val="nil"/>
              <w:bottom w:val="single" w:color="auto" w:sz="4" w:space="0"/>
              <w:right w:val="single" w:color="auto" w:sz="4" w:space="0"/>
            </w:tcBorders>
            <w:shd w:val="clear" w:color="auto" w:fill="auto"/>
            <w:vAlign w:val="center"/>
            <w:hideMark/>
          </w:tcPr>
          <w:p w:rsidRPr="00183341" w:rsidR="00987297" w:rsidRDefault="00EC5170" w14:paraId="361E9649" w14:textId="3FC08D00">
            <w:pPr>
              <w:spacing w:after="0" w:line="240" w:lineRule="auto"/>
              <w:jc w:val="center"/>
              <w:rPr>
                <w:rFonts w:eastAsia="Times New Roman" w:cs="Calibri"/>
                <w:color w:val="0563C1"/>
                <w:szCs w:val="18"/>
                <w:u w:val="single"/>
                <w:lang w:eastAsia="en-IN"/>
              </w:rPr>
            </w:pPr>
            <w:r w:rsidRPr="00EC5170">
              <w:rPr>
                <w:rFonts w:eastAsia="Times New Roman" w:cs="Calibri"/>
                <w:color w:val="0563C1"/>
                <w:szCs w:val="18"/>
                <w:u w:val="single"/>
                <w:lang w:eastAsia="en-IN"/>
              </w:rPr>
              <w:t>kavitha.shetty@netradyne.com</w:t>
            </w:r>
          </w:p>
        </w:tc>
        <w:tc>
          <w:tcPr>
            <w:tcW w:w="2177" w:type="dxa"/>
            <w:tcBorders>
              <w:top w:val="nil"/>
              <w:left w:val="nil"/>
              <w:bottom w:val="single" w:color="auto" w:sz="4" w:space="0"/>
              <w:right w:val="single" w:color="auto" w:sz="4" w:space="0"/>
            </w:tcBorders>
            <w:shd w:val="clear" w:color="auto" w:fill="auto"/>
            <w:vAlign w:val="center"/>
            <w:hideMark/>
          </w:tcPr>
          <w:p w:rsidRPr="00183341" w:rsidR="00987297" w:rsidP="00EC5170" w:rsidRDefault="00EC5170" w14:paraId="4E784C54" w14:textId="39D8407E">
            <w:pPr>
              <w:spacing w:after="0" w:line="240" w:lineRule="auto"/>
              <w:jc w:val="center"/>
              <w:rPr>
                <w:rFonts w:eastAsia="Times New Roman" w:cs="Calibri"/>
                <w:color w:val="000000"/>
                <w:szCs w:val="18"/>
                <w:lang w:eastAsia="en-IN"/>
              </w:rPr>
            </w:pPr>
            <w:r w:rsidRPr="00EC5170">
              <w:rPr>
                <w:rFonts w:eastAsia="Times New Roman" w:cs="Calibri"/>
                <w:color w:val="000000"/>
                <w:szCs w:val="18"/>
                <w:lang w:eastAsia="en-IN"/>
              </w:rPr>
              <w:t>Risk and Compliance</w:t>
            </w:r>
          </w:p>
        </w:tc>
      </w:tr>
      <w:tr w:rsidRPr="00183341" w:rsidR="00987297" w:rsidTr="00FA3089" w14:paraId="14839A30" w14:textId="77777777">
        <w:trPr>
          <w:trHeight w:val="298"/>
        </w:trPr>
        <w:tc>
          <w:tcPr>
            <w:tcW w:w="1656" w:type="dxa"/>
            <w:tcBorders>
              <w:top w:val="nil"/>
              <w:left w:val="single" w:color="auto" w:sz="4" w:space="0"/>
              <w:bottom w:val="single" w:color="auto" w:sz="4" w:space="0"/>
              <w:right w:val="single" w:color="auto" w:sz="4" w:space="0"/>
            </w:tcBorders>
            <w:shd w:val="clear" w:color="auto" w:fill="auto"/>
            <w:vAlign w:val="center"/>
          </w:tcPr>
          <w:p w:rsidRPr="00183341" w:rsidR="00987297" w:rsidP="00EC5170" w:rsidRDefault="00EC5170" w14:paraId="46108960" w14:textId="55CF5C00">
            <w:pPr>
              <w:spacing w:after="0" w:line="240" w:lineRule="auto"/>
              <w:jc w:val="center"/>
              <w:rPr>
                <w:rFonts w:eastAsia="Times New Roman" w:cs="Calibri"/>
                <w:color w:val="000000"/>
                <w:szCs w:val="18"/>
                <w:lang w:val="en-GB" w:eastAsia="en-IN"/>
              </w:rPr>
            </w:pPr>
            <w:r w:rsidRPr="00EC5170">
              <w:rPr>
                <w:rFonts w:eastAsia="Times New Roman" w:cs="Calibri"/>
                <w:color w:val="000000"/>
                <w:szCs w:val="18"/>
                <w:lang w:val="en-GB" w:eastAsia="en-IN"/>
              </w:rPr>
              <w:t>Garima Bhatt</w:t>
            </w:r>
          </w:p>
        </w:tc>
        <w:tc>
          <w:tcPr>
            <w:tcW w:w="1701" w:type="dxa"/>
            <w:tcBorders>
              <w:top w:val="nil"/>
              <w:left w:val="nil"/>
              <w:bottom w:val="single" w:color="auto" w:sz="4" w:space="0"/>
              <w:right w:val="single" w:color="auto" w:sz="4" w:space="0"/>
            </w:tcBorders>
            <w:shd w:val="clear" w:color="auto" w:fill="auto"/>
            <w:vAlign w:val="center"/>
          </w:tcPr>
          <w:p w:rsidRPr="00183341" w:rsidR="00987297" w:rsidRDefault="00112A7A" w14:paraId="0372F521" w14:textId="3E6DA0BA">
            <w:pPr>
              <w:spacing w:after="0" w:line="240" w:lineRule="auto"/>
              <w:jc w:val="center"/>
              <w:rPr>
                <w:rFonts w:eastAsia="Times New Roman" w:cs="Calibri"/>
                <w:color w:val="000000"/>
                <w:szCs w:val="18"/>
                <w:lang w:val="en-GB" w:eastAsia="en-IN"/>
              </w:rPr>
            </w:pPr>
            <w:r w:rsidRPr="00112A7A">
              <w:rPr>
                <w:rFonts w:eastAsia="Times New Roman" w:cs="Calibri"/>
                <w:color w:val="000000"/>
                <w:szCs w:val="18"/>
                <w:lang w:val="en-GB" w:eastAsia="en-IN"/>
              </w:rPr>
              <w:t>9916322439</w:t>
            </w:r>
          </w:p>
        </w:tc>
        <w:tc>
          <w:tcPr>
            <w:tcW w:w="3589" w:type="dxa"/>
            <w:tcBorders>
              <w:top w:val="nil"/>
              <w:left w:val="nil"/>
              <w:bottom w:val="single" w:color="auto" w:sz="4" w:space="0"/>
              <w:right w:val="single" w:color="auto" w:sz="4" w:space="0"/>
            </w:tcBorders>
            <w:shd w:val="clear" w:color="auto" w:fill="auto"/>
            <w:vAlign w:val="center"/>
          </w:tcPr>
          <w:p w:rsidR="00987297" w:rsidRDefault="00EC5170" w14:paraId="6C32B0E0" w14:textId="25BB0D67">
            <w:pPr>
              <w:spacing w:after="0" w:line="240" w:lineRule="auto"/>
              <w:jc w:val="center"/>
            </w:pPr>
            <w:r w:rsidRPr="00EC5170">
              <w:rPr>
                <w:rFonts w:eastAsia="Times New Roman" w:cs="Calibri"/>
                <w:color w:val="0563C1"/>
                <w:szCs w:val="18"/>
                <w:u w:val="single"/>
                <w:lang w:eastAsia="en-IN"/>
              </w:rPr>
              <w:t>garima.bhatt@netradyne.com</w:t>
            </w:r>
          </w:p>
        </w:tc>
        <w:tc>
          <w:tcPr>
            <w:tcW w:w="2177" w:type="dxa"/>
            <w:tcBorders>
              <w:top w:val="nil"/>
              <w:left w:val="nil"/>
              <w:bottom w:val="single" w:color="auto" w:sz="4" w:space="0"/>
              <w:right w:val="single" w:color="auto" w:sz="4" w:space="0"/>
            </w:tcBorders>
            <w:shd w:val="clear" w:color="auto" w:fill="auto"/>
            <w:vAlign w:val="center"/>
          </w:tcPr>
          <w:p w:rsidRPr="00183341" w:rsidR="00987297" w:rsidRDefault="00030E88" w14:paraId="6FB882EC" w14:textId="328BD5DE">
            <w:pPr>
              <w:spacing w:after="0" w:line="240" w:lineRule="auto"/>
              <w:jc w:val="center"/>
              <w:rPr>
                <w:rFonts w:eastAsia="Times New Roman" w:cs="Calibri"/>
                <w:color w:val="000000"/>
                <w:szCs w:val="18"/>
                <w:lang w:val="en-GB" w:eastAsia="en-IN"/>
              </w:rPr>
            </w:pPr>
            <w:r w:rsidRPr="00EC5170">
              <w:rPr>
                <w:rFonts w:eastAsia="Times New Roman" w:cs="Calibri"/>
                <w:color w:val="000000"/>
                <w:szCs w:val="18"/>
                <w:lang w:eastAsia="en-IN"/>
              </w:rPr>
              <w:t>Risk and Compliance</w:t>
            </w:r>
          </w:p>
        </w:tc>
      </w:tr>
      <w:tr w:rsidRPr="00183341" w:rsidR="00030E88" w:rsidTr="00FA3089" w14:paraId="1E4412EE" w14:textId="77777777">
        <w:trPr>
          <w:trHeight w:val="298"/>
        </w:trPr>
        <w:tc>
          <w:tcPr>
            <w:tcW w:w="1656" w:type="dxa"/>
            <w:tcBorders>
              <w:top w:val="nil"/>
              <w:left w:val="single" w:color="auto" w:sz="4" w:space="0"/>
              <w:bottom w:val="single" w:color="auto" w:sz="4" w:space="0"/>
              <w:right w:val="single" w:color="auto" w:sz="4" w:space="0"/>
            </w:tcBorders>
            <w:shd w:val="clear" w:color="auto" w:fill="auto"/>
            <w:vAlign w:val="center"/>
          </w:tcPr>
          <w:p w:rsidRPr="00EC5170" w:rsidR="00030E88" w:rsidP="00EC5170" w:rsidRDefault="00030E88" w14:paraId="27C7703D" w14:textId="4B5212AC">
            <w:pPr>
              <w:spacing w:after="0" w:line="240" w:lineRule="auto"/>
              <w:jc w:val="center"/>
              <w:rPr>
                <w:rFonts w:eastAsia="Times New Roman" w:cs="Calibri"/>
                <w:color w:val="000000"/>
                <w:szCs w:val="18"/>
                <w:lang w:val="en-GB" w:eastAsia="en-IN"/>
              </w:rPr>
            </w:pPr>
            <w:r>
              <w:rPr>
                <w:rFonts w:eastAsia="Times New Roman" w:cs="Calibri"/>
                <w:color w:val="000000"/>
                <w:szCs w:val="18"/>
                <w:lang w:val="en-GB" w:eastAsia="en-IN"/>
              </w:rPr>
              <w:t>Chethan Gangaraju</w:t>
            </w:r>
          </w:p>
        </w:tc>
        <w:tc>
          <w:tcPr>
            <w:tcW w:w="1701" w:type="dxa"/>
            <w:tcBorders>
              <w:top w:val="nil"/>
              <w:left w:val="nil"/>
              <w:bottom w:val="single" w:color="auto" w:sz="4" w:space="0"/>
              <w:right w:val="single" w:color="auto" w:sz="4" w:space="0"/>
            </w:tcBorders>
            <w:shd w:val="clear" w:color="auto" w:fill="auto"/>
            <w:vAlign w:val="center"/>
          </w:tcPr>
          <w:p w:rsidRPr="00112A7A" w:rsidR="00030E88" w:rsidRDefault="00EE5928" w14:paraId="292990EE" w14:textId="45806797">
            <w:pPr>
              <w:spacing w:after="0" w:line="240" w:lineRule="auto"/>
              <w:jc w:val="center"/>
              <w:rPr>
                <w:rFonts w:eastAsia="Times New Roman" w:cs="Calibri"/>
                <w:color w:val="000000"/>
                <w:szCs w:val="18"/>
                <w:lang w:val="en-GB" w:eastAsia="en-IN"/>
              </w:rPr>
            </w:pPr>
            <w:r w:rsidRPr="00EE5928">
              <w:rPr>
                <w:rFonts w:eastAsia="Times New Roman" w:cs="Calibri"/>
                <w:color w:val="000000"/>
                <w:szCs w:val="18"/>
                <w:lang w:val="en-GB" w:eastAsia="en-IN"/>
              </w:rPr>
              <w:t>9916322439</w:t>
            </w:r>
          </w:p>
        </w:tc>
        <w:tc>
          <w:tcPr>
            <w:tcW w:w="3589" w:type="dxa"/>
            <w:tcBorders>
              <w:top w:val="nil"/>
              <w:left w:val="nil"/>
              <w:bottom w:val="single" w:color="auto" w:sz="4" w:space="0"/>
              <w:right w:val="single" w:color="auto" w:sz="4" w:space="0"/>
            </w:tcBorders>
            <w:shd w:val="clear" w:color="auto" w:fill="auto"/>
            <w:vAlign w:val="center"/>
          </w:tcPr>
          <w:p w:rsidRPr="00EC5170" w:rsidR="00030E88" w:rsidRDefault="00D21882" w14:paraId="3AA9B9DA" w14:textId="0840DB69">
            <w:pPr>
              <w:spacing w:after="0" w:line="240" w:lineRule="auto"/>
              <w:jc w:val="center"/>
              <w:rPr>
                <w:rFonts w:eastAsia="Times New Roman" w:cs="Calibri"/>
                <w:color w:val="0563C1"/>
                <w:szCs w:val="18"/>
                <w:u w:val="single"/>
                <w:lang w:eastAsia="en-IN"/>
              </w:rPr>
            </w:pPr>
            <w:r w:rsidRPr="00D21882">
              <w:rPr>
                <w:rFonts w:eastAsia="Times New Roman" w:cs="Calibri"/>
                <w:color w:val="0563C1"/>
                <w:szCs w:val="18"/>
                <w:u w:val="single"/>
                <w:lang w:eastAsia="en-IN"/>
              </w:rPr>
              <w:t>chethan.gangaraju@netradyne.com</w:t>
            </w:r>
          </w:p>
        </w:tc>
        <w:tc>
          <w:tcPr>
            <w:tcW w:w="2177" w:type="dxa"/>
            <w:tcBorders>
              <w:top w:val="nil"/>
              <w:left w:val="nil"/>
              <w:bottom w:val="single" w:color="auto" w:sz="4" w:space="0"/>
              <w:right w:val="single" w:color="auto" w:sz="4" w:space="0"/>
            </w:tcBorders>
            <w:shd w:val="clear" w:color="auto" w:fill="auto"/>
            <w:vAlign w:val="center"/>
          </w:tcPr>
          <w:p w:rsidRPr="00EC5170" w:rsidR="00030E88" w:rsidRDefault="007A4FCC" w14:paraId="1C4BAD4D" w14:textId="73BBE5F6">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IT</w:t>
            </w:r>
          </w:p>
        </w:tc>
      </w:tr>
      <w:tr w:rsidRPr="00183341" w:rsidR="00030E88" w:rsidTr="00FA3089" w14:paraId="3588087C" w14:textId="77777777">
        <w:trPr>
          <w:trHeight w:val="298"/>
        </w:trPr>
        <w:tc>
          <w:tcPr>
            <w:tcW w:w="1656" w:type="dxa"/>
            <w:tcBorders>
              <w:top w:val="nil"/>
              <w:left w:val="single" w:color="auto" w:sz="4" w:space="0"/>
              <w:bottom w:val="single" w:color="auto" w:sz="4" w:space="0"/>
              <w:right w:val="single" w:color="auto" w:sz="4" w:space="0"/>
            </w:tcBorders>
            <w:shd w:val="clear" w:color="auto" w:fill="auto"/>
            <w:vAlign w:val="center"/>
          </w:tcPr>
          <w:p w:rsidRPr="00EC5170" w:rsidR="00030E88" w:rsidP="00EC5170" w:rsidRDefault="00030E88" w14:paraId="0D44E8DF" w14:textId="2DEB0211">
            <w:pPr>
              <w:spacing w:after="0" w:line="240" w:lineRule="auto"/>
              <w:jc w:val="center"/>
              <w:rPr>
                <w:rFonts w:eastAsia="Times New Roman" w:cs="Calibri"/>
                <w:color w:val="000000"/>
                <w:szCs w:val="18"/>
                <w:lang w:val="en-GB" w:eastAsia="en-IN"/>
              </w:rPr>
            </w:pPr>
            <w:r>
              <w:rPr>
                <w:rFonts w:eastAsia="Times New Roman" w:cs="Calibri"/>
                <w:color w:val="000000"/>
                <w:szCs w:val="18"/>
                <w:lang w:val="en-GB" w:eastAsia="en-IN"/>
              </w:rPr>
              <w:t>Priyesh Parashar</w:t>
            </w:r>
          </w:p>
        </w:tc>
        <w:tc>
          <w:tcPr>
            <w:tcW w:w="1701" w:type="dxa"/>
            <w:tcBorders>
              <w:top w:val="nil"/>
              <w:left w:val="nil"/>
              <w:bottom w:val="single" w:color="auto" w:sz="4" w:space="0"/>
              <w:right w:val="single" w:color="auto" w:sz="4" w:space="0"/>
            </w:tcBorders>
            <w:shd w:val="clear" w:color="auto" w:fill="auto"/>
            <w:vAlign w:val="center"/>
          </w:tcPr>
          <w:p w:rsidRPr="00112A7A" w:rsidR="00030E88" w:rsidRDefault="007A4FCC" w14:paraId="27A66238" w14:textId="2B1771A4">
            <w:pPr>
              <w:spacing w:after="0" w:line="240" w:lineRule="auto"/>
              <w:jc w:val="center"/>
              <w:rPr>
                <w:rFonts w:eastAsia="Times New Roman" w:cs="Calibri"/>
                <w:color w:val="000000"/>
                <w:szCs w:val="18"/>
                <w:lang w:val="en-GB" w:eastAsia="en-IN"/>
              </w:rPr>
            </w:pPr>
            <w:r w:rsidRPr="007A4FCC">
              <w:rPr>
                <w:rFonts w:eastAsia="Times New Roman" w:cs="Calibri"/>
                <w:color w:val="000000"/>
                <w:szCs w:val="18"/>
                <w:lang w:val="en-GB" w:eastAsia="en-IN"/>
              </w:rPr>
              <w:t>9845227014</w:t>
            </w:r>
          </w:p>
        </w:tc>
        <w:tc>
          <w:tcPr>
            <w:tcW w:w="3589" w:type="dxa"/>
            <w:tcBorders>
              <w:top w:val="nil"/>
              <w:left w:val="nil"/>
              <w:bottom w:val="single" w:color="auto" w:sz="4" w:space="0"/>
              <w:right w:val="single" w:color="auto" w:sz="4" w:space="0"/>
            </w:tcBorders>
            <w:shd w:val="clear" w:color="auto" w:fill="auto"/>
            <w:vAlign w:val="center"/>
          </w:tcPr>
          <w:p w:rsidRPr="00EC5170" w:rsidR="00030E88" w:rsidRDefault="007A4FCC" w14:paraId="3512C274" w14:textId="33560B9C">
            <w:pPr>
              <w:spacing w:after="0" w:line="240" w:lineRule="auto"/>
              <w:jc w:val="center"/>
              <w:rPr>
                <w:rFonts w:eastAsia="Times New Roman" w:cs="Calibri"/>
                <w:color w:val="0563C1"/>
                <w:szCs w:val="18"/>
                <w:u w:val="single"/>
                <w:lang w:eastAsia="en-IN"/>
              </w:rPr>
            </w:pPr>
            <w:r w:rsidRPr="007A4FCC">
              <w:rPr>
                <w:rFonts w:eastAsia="Times New Roman" w:cs="Calibri"/>
                <w:color w:val="0563C1"/>
                <w:szCs w:val="18"/>
                <w:u w:val="single"/>
                <w:lang w:eastAsia="en-IN"/>
              </w:rPr>
              <w:t>priyesh.parashar@netradyne.com</w:t>
            </w:r>
          </w:p>
        </w:tc>
        <w:tc>
          <w:tcPr>
            <w:tcW w:w="2177" w:type="dxa"/>
            <w:tcBorders>
              <w:top w:val="nil"/>
              <w:left w:val="nil"/>
              <w:bottom w:val="single" w:color="auto" w:sz="4" w:space="0"/>
              <w:right w:val="single" w:color="auto" w:sz="4" w:space="0"/>
            </w:tcBorders>
            <w:shd w:val="clear" w:color="auto" w:fill="auto"/>
            <w:vAlign w:val="center"/>
          </w:tcPr>
          <w:p w:rsidRPr="00EC5170" w:rsidR="00030E88" w:rsidRDefault="007A4FCC" w14:paraId="2BBABA41" w14:textId="52D41DBC">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IT</w:t>
            </w:r>
          </w:p>
        </w:tc>
      </w:tr>
      <w:tr w:rsidRPr="00183341" w:rsidR="00EC5170" w:rsidTr="00FA3089" w14:paraId="234CF665" w14:textId="77777777">
        <w:trPr>
          <w:trHeight w:val="298"/>
        </w:trPr>
        <w:tc>
          <w:tcPr>
            <w:tcW w:w="1656" w:type="dxa"/>
            <w:tcBorders>
              <w:top w:val="nil"/>
              <w:left w:val="single" w:color="auto" w:sz="4" w:space="0"/>
              <w:bottom w:val="single" w:color="auto" w:sz="4" w:space="0"/>
              <w:right w:val="single" w:color="auto" w:sz="4" w:space="0"/>
            </w:tcBorders>
            <w:shd w:val="clear" w:color="auto" w:fill="auto"/>
            <w:vAlign w:val="center"/>
          </w:tcPr>
          <w:p w:rsidRPr="00EC5170" w:rsidR="00EC5170" w:rsidP="00EC5170" w:rsidRDefault="00EC5170" w14:paraId="197E40D1" w14:textId="4EFB9445">
            <w:pPr>
              <w:spacing w:after="0" w:line="240" w:lineRule="auto"/>
              <w:jc w:val="center"/>
              <w:rPr>
                <w:rFonts w:ascii="Segoe UI" w:hAnsi="Segoe UI" w:eastAsia="Times New Roman" w:cs="Segoe UI"/>
                <w:color w:val="252424"/>
                <w:sz w:val="36"/>
                <w:szCs w:val="36"/>
                <w:lang w:eastAsia="en-IN"/>
              </w:rPr>
            </w:pPr>
            <w:r w:rsidRPr="00EC5170">
              <w:rPr>
                <w:rFonts w:eastAsia="Times New Roman" w:cs="Calibri"/>
                <w:color w:val="000000"/>
                <w:szCs w:val="18"/>
                <w:lang w:val="en-GB" w:eastAsia="en-IN"/>
              </w:rPr>
              <w:t>Dev Zaveri</w:t>
            </w:r>
          </w:p>
        </w:tc>
        <w:tc>
          <w:tcPr>
            <w:tcW w:w="1701" w:type="dxa"/>
            <w:tcBorders>
              <w:top w:val="nil"/>
              <w:left w:val="nil"/>
              <w:bottom w:val="single" w:color="auto" w:sz="4" w:space="0"/>
              <w:right w:val="single" w:color="auto" w:sz="4" w:space="0"/>
            </w:tcBorders>
            <w:shd w:val="clear" w:color="auto" w:fill="auto"/>
            <w:vAlign w:val="center"/>
          </w:tcPr>
          <w:p w:rsidRPr="00112A7A" w:rsidR="00EC5170" w:rsidRDefault="00EC5170" w14:paraId="1B894840" w14:textId="0F5C1BE5">
            <w:pPr>
              <w:spacing w:after="0" w:line="240" w:lineRule="auto"/>
              <w:jc w:val="center"/>
              <w:rPr>
                <w:rFonts w:eastAsia="Times New Roman" w:cs="Calibri"/>
                <w:color w:val="000000"/>
                <w:szCs w:val="18"/>
                <w:lang w:val="en-GB" w:eastAsia="en-IN"/>
              </w:rPr>
            </w:pPr>
            <w:r w:rsidRPr="00EC5170">
              <w:rPr>
                <w:rFonts w:eastAsia="Times New Roman" w:cs="Calibri"/>
                <w:color w:val="000000"/>
                <w:szCs w:val="18"/>
                <w:lang w:val="en-GB" w:eastAsia="en-IN"/>
              </w:rPr>
              <w:t>619-206-7768</w:t>
            </w:r>
          </w:p>
        </w:tc>
        <w:tc>
          <w:tcPr>
            <w:tcW w:w="3589" w:type="dxa"/>
            <w:tcBorders>
              <w:top w:val="nil"/>
              <w:left w:val="nil"/>
              <w:bottom w:val="single" w:color="auto" w:sz="4" w:space="0"/>
              <w:right w:val="single" w:color="auto" w:sz="4" w:space="0"/>
            </w:tcBorders>
            <w:shd w:val="clear" w:color="auto" w:fill="auto"/>
            <w:vAlign w:val="center"/>
          </w:tcPr>
          <w:p w:rsidRPr="00EC5170" w:rsidR="00EC5170" w:rsidRDefault="00EC5170" w14:paraId="7CA58D2C" w14:textId="781BF991">
            <w:pPr>
              <w:spacing w:after="0" w:line="240" w:lineRule="auto"/>
              <w:jc w:val="center"/>
              <w:rPr>
                <w:rFonts w:eastAsia="Times New Roman" w:cs="Calibri"/>
                <w:color w:val="0563C1"/>
                <w:szCs w:val="18"/>
                <w:u w:val="single"/>
                <w:lang w:eastAsia="en-IN"/>
              </w:rPr>
            </w:pPr>
            <w:r w:rsidRPr="00EC5170">
              <w:rPr>
                <w:rFonts w:eastAsia="Times New Roman" w:cs="Calibri"/>
                <w:color w:val="0563C1"/>
                <w:szCs w:val="18"/>
                <w:u w:val="single"/>
                <w:lang w:eastAsia="en-IN"/>
              </w:rPr>
              <w:t>dev.zaveri@netradyne.com</w:t>
            </w:r>
          </w:p>
        </w:tc>
        <w:tc>
          <w:tcPr>
            <w:tcW w:w="2177" w:type="dxa"/>
            <w:tcBorders>
              <w:top w:val="nil"/>
              <w:left w:val="nil"/>
              <w:bottom w:val="single" w:color="auto" w:sz="4" w:space="0"/>
              <w:right w:val="single" w:color="auto" w:sz="4" w:space="0"/>
            </w:tcBorders>
            <w:shd w:val="clear" w:color="auto" w:fill="auto"/>
            <w:vAlign w:val="center"/>
          </w:tcPr>
          <w:p w:rsidR="00EC5170" w:rsidRDefault="00EC5170" w14:paraId="7625CD96" w14:textId="10DA56A5">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VP - Legal</w:t>
            </w:r>
          </w:p>
        </w:tc>
      </w:tr>
      <w:tr w:rsidRPr="00183341" w:rsidR="00EC5170" w:rsidTr="00FA3089" w14:paraId="1ECEA981" w14:textId="77777777">
        <w:trPr>
          <w:trHeight w:val="298"/>
        </w:trPr>
        <w:tc>
          <w:tcPr>
            <w:tcW w:w="1656" w:type="dxa"/>
            <w:tcBorders>
              <w:top w:val="nil"/>
              <w:left w:val="single" w:color="auto" w:sz="4" w:space="0"/>
              <w:bottom w:val="single" w:color="auto" w:sz="4" w:space="0"/>
              <w:right w:val="single" w:color="auto" w:sz="4" w:space="0"/>
            </w:tcBorders>
            <w:shd w:val="clear" w:color="auto" w:fill="auto"/>
            <w:vAlign w:val="center"/>
          </w:tcPr>
          <w:p w:rsidRPr="00EC5170" w:rsidR="00EC5170" w:rsidP="00EC5170" w:rsidRDefault="00EC5170" w14:paraId="188E88CC" w14:textId="1B71DEC2">
            <w:pPr>
              <w:spacing w:after="0" w:line="240" w:lineRule="auto"/>
              <w:jc w:val="center"/>
              <w:rPr>
                <w:rFonts w:ascii="Segoe UI" w:hAnsi="Segoe UI" w:eastAsia="Times New Roman" w:cs="Segoe UI"/>
                <w:color w:val="252424"/>
                <w:sz w:val="36"/>
                <w:szCs w:val="36"/>
                <w:lang w:eastAsia="en-IN"/>
              </w:rPr>
            </w:pPr>
            <w:r w:rsidRPr="00EC5170">
              <w:rPr>
                <w:rFonts w:eastAsia="Times New Roman" w:cs="Calibri"/>
                <w:color w:val="000000"/>
                <w:szCs w:val="18"/>
                <w:lang w:val="en-GB" w:eastAsia="en-IN"/>
              </w:rPr>
              <w:t>Kathy Pearson</w:t>
            </w:r>
          </w:p>
        </w:tc>
        <w:tc>
          <w:tcPr>
            <w:tcW w:w="1701" w:type="dxa"/>
            <w:tcBorders>
              <w:top w:val="nil"/>
              <w:left w:val="nil"/>
              <w:bottom w:val="single" w:color="auto" w:sz="4" w:space="0"/>
              <w:right w:val="single" w:color="auto" w:sz="4" w:space="0"/>
            </w:tcBorders>
            <w:shd w:val="clear" w:color="auto" w:fill="auto"/>
            <w:vAlign w:val="center"/>
          </w:tcPr>
          <w:p w:rsidRPr="00112A7A" w:rsidR="00EC5170" w:rsidRDefault="00EC5170" w14:paraId="2F22BD19" w14:textId="708F4BC5">
            <w:pPr>
              <w:spacing w:after="0" w:line="240" w:lineRule="auto"/>
              <w:jc w:val="center"/>
              <w:rPr>
                <w:rFonts w:eastAsia="Times New Roman" w:cs="Calibri"/>
                <w:color w:val="000000"/>
                <w:szCs w:val="18"/>
                <w:lang w:val="en-GB" w:eastAsia="en-IN"/>
              </w:rPr>
            </w:pPr>
            <w:r w:rsidRPr="00EC5170">
              <w:rPr>
                <w:rFonts w:eastAsia="Times New Roman" w:cs="Calibri"/>
                <w:color w:val="000000"/>
                <w:szCs w:val="18"/>
                <w:lang w:val="en-GB" w:eastAsia="en-IN"/>
              </w:rPr>
              <w:t>619-520-8651</w:t>
            </w:r>
          </w:p>
        </w:tc>
        <w:tc>
          <w:tcPr>
            <w:tcW w:w="3589" w:type="dxa"/>
            <w:tcBorders>
              <w:top w:val="nil"/>
              <w:left w:val="nil"/>
              <w:bottom w:val="single" w:color="auto" w:sz="4" w:space="0"/>
              <w:right w:val="single" w:color="auto" w:sz="4" w:space="0"/>
            </w:tcBorders>
            <w:shd w:val="clear" w:color="auto" w:fill="auto"/>
            <w:vAlign w:val="center"/>
          </w:tcPr>
          <w:p w:rsidRPr="00EC5170" w:rsidR="00EC5170" w:rsidRDefault="00EC5170" w14:paraId="62BD2A64" w14:textId="5825C789">
            <w:pPr>
              <w:spacing w:after="0" w:line="240" w:lineRule="auto"/>
              <w:jc w:val="center"/>
              <w:rPr>
                <w:rFonts w:eastAsia="Times New Roman" w:cs="Calibri"/>
                <w:color w:val="0563C1"/>
                <w:szCs w:val="18"/>
                <w:u w:val="single"/>
                <w:lang w:eastAsia="en-IN"/>
              </w:rPr>
            </w:pPr>
            <w:r w:rsidRPr="00EC5170">
              <w:rPr>
                <w:rFonts w:eastAsia="Times New Roman" w:cs="Calibri"/>
                <w:color w:val="0563C1"/>
                <w:szCs w:val="18"/>
                <w:u w:val="single"/>
                <w:lang w:eastAsia="en-IN"/>
              </w:rPr>
              <w:t>kathy.pearson@netradyne.com</w:t>
            </w:r>
          </w:p>
        </w:tc>
        <w:tc>
          <w:tcPr>
            <w:tcW w:w="2177" w:type="dxa"/>
            <w:tcBorders>
              <w:top w:val="nil"/>
              <w:left w:val="nil"/>
              <w:bottom w:val="single" w:color="auto" w:sz="4" w:space="0"/>
              <w:right w:val="single" w:color="auto" w:sz="4" w:space="0"/>
            </w:tcBorders>
            <w:shd w:val="clear" w:color="auto" w:fill="auto"/>
            <w:vAlign w:val="center"/>
          </w:tcPr>
          <w:p w:rsidR="00EC5170" w:rsidRDefault="00EC5170" w14:paraId="0E103505" w14:textId="257DEADC">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VP - HR</w:t>
            </w:r>
          </w:p>
        </w:tc>
      </w:tr>
      <w:tr w:rsidRPr="00183341" w:rsidR="00EC5170" w:rsidTr="00FA3089" w14:paraId="5F965B16" w14:textId="77777777">
        <w:trPr>
          <w:trHeight w:val="298"/>
        </w:trPr>
        <w:tc>
          <w:tcPr>
            <w:tcW w:w="1656" w:type="dxa"/>
            <w:tcBorders>
              <w:top w:val="nil"/>
              <w:left w:val="single" w:color="auto" w:sz="4" w:space="0"/>
              <w:bottom w:val="single" w:color="auto" w:sz="4" w:space="0"/>
              <w:right w:val="single" w:color="auto" w:sz="4" w:space="0"/>
            </w:tcBorders>
            <w:shd w:val="clear" w:color="auto" w:fill="auto"/>
            <w:vAlign w:val="center"/>
          </w:tcPr>
          <w:p w:rsidRPr="00EC5170" w:rsidR="00EC5170" w:rsidP="00EC5170" w:rsidRDefault="00EC5170" w14:paraId="79DAB9CC" w14:textId="6803E0D8">
            <w:pPr>
              <w:spacing w:after="0" w:line="240" w:lineRule="auto"/>
              <w:jc w:val="center"/>
              <w:rPr>
                <w:rFonts w:ascii="Segoe UI" w:hAnsi="Segoe UI" w:eastAsia="Times New Roman" w:cs="Segoe UI"/>
                <w:color w:val="252424"/>
                <w:sz w:val="36"/>
                <w:szCs w:val="36"/>
                <w:lang w:eastAsia="en-IN"/>
              </w:rPr>
            </w:pPr>
            <w:r w:rsidRPr="00EC5170">
              <w:rPr>
                <w:rFonts w:eastAsia="Times New Roman" w:cs="Calibri"/>
                <w:color w:val="000000"/>
                <w:szCs w:val="18"/>
                <w:lang w:val="en-GB" w:eastAsia="en-IN"/>
              </w:rPr>
              <w:t>Pooja Madappa</w:t>
            </w:r>
          </w:p>
        </w:tc>
        <w:tc>
          <w:tcPr>
            <w:tcW w:w="1701" w:type="dxa"/>
            <w:tcBorders>
              <w:top w:val="nil"/>
              <w:left w:val="nil"/>
              <w:bottom w:val="single" w:color="auto" w:sz="4" w:space="0"/>
              <w:right w:val="single" w:color="auto" w:sz="4" w:space="0"/>
            </w:tcBorders>
            <w:shd w:val="clear" w:color="auto" w:fill="auto"/>
            <w:vAlign w:val="center"/>
          </w:tcPr>
          <w:p w:rsidRPr="00112A7A" w:rsidR="00EC5170" w:rsidRDefault="00EC5170" w14:paraId="5716CD9B" w14:textId="343C387A">
            <w:pPr>
              <w:spacing w:after="0" w:line="240" w:lineRule="auto"/>
              <w:jc w:val="center"/>
              <w:rPr>
                <w:rFonts w:eastAsia="Times New Roman" w:cs="Calibri"/>
                <w:color w:val="000000"/>
                <w:szCs w:val="18"/>
                <w:lang w:val="en-GB" w:eastAsia="en-IN"/>
              </w:rPr>
            </w:pPr>
            <w:r w:rsidRPr="00EC5170">
              <w:rPr>
                <w:rFonts w:eastAsia="Times New Roman" w:cs="Calibri"/>
                <w:color w:val="000000"/>
                <w:szCs w:val="18"/>
                <w:lang w:val="en-GB" w:eastAsia="en-IN"/>
              </w:rPr>
              <w:t>9880297653</w:t>
            </w:r>
          </w:p>
        </w:tc>
        <w:tc>
          <w:tcPr>
            <w:tcW w:w="3589" w:type="dxa"/>
            <w:tcBorders>
              <w:top w:val="nil"/>
              <w:left w:val="nil"/>
              <w:bottom w:val="single" w:color="auto" w:sz="4" w:space="0"/>
              <w:right w:val="single" w:color="auto" w:sz="4" w:space="0"/>
            </w:tcBorders>
            <w:shd w:val="clear" w:color="auto" w:fill="auto"/>
            <w:vAlign w:val="center"/>
          </w:tcPr>
          <w:p w:rsidRPr="00EC5170" w:rsidR="00EC5170" w:rsidRDefault="00EC5170" w14:paraId="20DA8EF3" w14:textId="3E3DB085">
            <w:pPr>
              <w:spacing w:after="0" w:line="240" w:lineRule="auto"/>
              <w:jc w:val="center"/>
              <w:rPr>
                <w:rFonts w:eastAsia="Times New Roman" w:cs="Calibri"/>
                <w:color w:val="0563C1"/>
                <w:szCs w:val="18"/>
                <w:u w:val="single"/>
                <w:lang w:eastAsia="en-IN"/>
              </w:rPr>
            </w:pPr>
            <w:r w:rsidRPr="00EC5170">
              <w:rPr>
                <w:rFonts w:eastAsia="Times New Roman" w:cs="Calibri"/>
                <w:color w:val="0563C1"/>
                <w:szCs w:val="18"/>
                <w:u w:val="single"/>
                <w:lang w:eastAsia="en-IN"/>
              </w:rPr>
              <w:t>pooja.madappa@netradyne.com</w:t>
            </w:r>
          </w:p>
        </w:tc>
        <w:tc>
          <w:tcPr>
            <w:tcW w:w="2177" w:type="dxa"/>
            <w:tcBorders>
              <w:top w:val="nil"/>
              <w:left w:val="nil"/>
              <w:bottom w:val="single" w:color="auto" w:sz="4" w:space="0"/>
              <w:right w:val="single" w:color="auto" w:sz="4" w:space="0"/>
            </w:tcBorders>
            <w:shd w:val="clear" w:color="auto" w:fill="auto"/>
            <w:vAlign w:val="center"/>
          </w:tcPr>
          <w:p w:rsidR="00EC5170" w:rsidRDefault="00EC5170" w14:paraId="7BAAB95F" w14:textId="311454C1">
            <w:pPr>
              <w:spacing w:after="0" w:line="240" w:lineRule="auto"/>
              <w:jc w:val="center"/>
              <w:rPr>
                <w:rFonts w:eastAsia="Times New Roman" w:cs="Calibri"/>
                <w:color w:val="000000"/>
                <w:szCs w:val="18"/>
                <w:lang w:eastAsia="en-IN"/>
              </w:rPr>
            </w:pPr>
            <w:r>
              <w:rPr>
                <w:rFonts w:eastAsia="Times New Roman" w:cs="Calibri"/>
                <w:color w:val="000000"/>
                <w:szCs w:val="18"/>
                <w:lang w:eastAsia="en-IN"/>
              </w:rPr>
              <w:t>SVP - HR</w:t>
            </w:r>
          </w:p>
        </w:tc>
      </w:tr>
      <w:tr w:rsidRPr="00183341" w:rsidR="00987297" w:rsidTr="00FA3089" w14:paraId="7A13018F" w14:textId="77777777">
        <w:trPr>
          <w:trHeight w:val="298"/>
        </w:trPr>
        <w:tc>
          <w:tcPr>
            <w:tcW w:w="1656" w:type="dxa"/>
            <w:tcBorders>
              <w:top w:val="nil"/>
              <w:left w:val="single" w:color="auto" w:sz="4" w:space="0"/>
              <w:bottom w:val="single" w:color="auto" w:sz="4" w:space="0"/>
              <w:right w:val="single" w:color="auto" w:sz="4" w:space="0"/>
            </w:tcBorders>
            <w:shd w:val="clear" w:color="auto" w:fill="auto"/>
            <w:vAlign w:val="center"/>
            <w:hideMark/>
          </w:tcPr>
          <w:p w:rsidRPr="00183341" w:rsidR="00987297" w:rsidRDefault="00987297" w14:paraId="5CE93550" w14:textId="77777777">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Saravanan Sankaran</w:t>
            </w:r>
          </w:p>
        </w:tc>
        <w:tc>
          <w:tcPr>
            <w:tcW w:w="1701" w:type="dxa"/>
            <w:tcBorders>
              <w:top w:val="nil"/>
              <w:left w:val="nil"/>
              <w:bottom w:val="single" w:color="auto" w:sz="4" w:space="0"/>
              <w:right w:val="single" w:color="auto" w:sz="4" w:space="0"/>
            </w:tcBorders>
            <w:shd w:val="clear" w:color="auto" w:fill="auto"/>
            <w:vAlign w:val="center"/>
            <w:hideMark/>
          </w:tcPr>
          <w:p w:rsidRPr="00183341" w:rsidR="00987297" w:rsidRDefault="00987297" w14:paraId="79AF204A" w14:textId="77777777">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9444161422</w:t>
            </w:r>
          </w:p>
        </w:tc>
        <w:tc>
          <w:tcPr>
            <w:tcW w:w="3589" w:type="dxa"/>
            <w:tcBorders>
              <w:top w:val="nil"/>
              <w:left w:val="nil"/>
              <w:bottom w:val="single" w:color="auto" w:sz="4" w:space="0"/>
              <w:right w:val="single" w:color="auto" w:sz="4" w:space="0"/>
            </w:tcBorders>
            <w:shd w:val="clear" w:color="auto" w:fill="auto"/>
            <w:vAlign w:val="center"/>
            <w:hideMark/>
          </w:tcPr>
          <w:p w:rsidRPr="00183341" w:rsidR="00987297" w:rsidRDefault="00987297" w14:paraId="4E76BC1B" w14:textId="77777777">
            <w:pPr>
              <w:spacing w:after="0" w:line="240" w:lineRule="auto"/>
              <w:jc w:val="center"/>
              <w:rPr>
                <w:rFonts w:eastAsia="Times New Roman" w:cs="Calibri"/>
                <w:color w:val="0563C1"/>
                <w:szCs w:val="18"/>
                <w:u w:val="single"/>
                <w:lang w:eastAsia="en-IN"/>
              </w:rPr>
            </w:pPr>
            <w:hyperlink w:history="1" r:id="rId17">
              <w:r w:rsidRPr="00183341">
                <w:rPr>
                  <w:rFonts w:eastAsia="Times New Roman" w:cs="Calibri"/>
                  <w:color w:val="0563C1"/>
                  <w:szCs w:val="18"/>
                  <w:u w:val="single"/>
                  <w:lang w:eastAsia="en-IN"/>
                </w:rPr>
                <w:t>saravanan.sankaran@netradyne.com</w:t>
              </w:r>
            </w:hyperlink>
          </w:p>
        </w:tc>
        <w:tc>
          <w:tcPr>
            <w:tcW w:w="2177" w:type="dxa"/>
            <w:tcBorders>
              <w:top w:val="nil"/>
              <w:left w:val="nil"/>
              <w:bottom w:val="single" w:color="auto" w:sz="4" w:space="0"/>
              <w:right w:val="single" w:color="auto" w:sz="4" w:space="0"/>
            </w:tcBorders>
            <w:shd w:val="clear" w:color="auto" w:fill="auto"/>
            <w:vAlign w:val="center"/>
            <w:hideMark/>
          </w:tcPr>
          <w:p w:rsidRPr="00183341" w:rsidR="00987297" w:rsidRDefault="00EC5170" w14:paraId="3C1B3026" w14:textId="4BBFC171">
            <w:pPr>
              <w:spacing w:after="0" w:line="240" w:lineRule="auto"/>
              <w:jc w:val="center"/>
              <w:rPr>
                <w:rFonts w:eastAsia="Times New Roman" w:cs="Calibri"/>
                <w:color w:val="000000"/>
                <w:szCs w:val="18"/>
                <w:lang w:eastAsia="en-IN"/>
              </w:rPr>
            </w:pPr>
            <w:r>
              <w:rPr>
                <w:rFonts w:eastAsia="Times New Roman" w:cs="Calibri"/>
                <w:color w:val="000000"/>
                <w:szCs w:val="18"/>
                <w:lang w:val="en-GB" w:eastAsia="en-IN"/>
              </w:rPr>
              <w:t>Dept. Head</w:t>
            </w:r>
            <w:r w:rsidRPr="00183341" w:rsidR="00987297">
              <w:rPr>
                <w:rFonts w:eastAsia="Times New Roman" w:cs="Calibri"/>
                <w:color w:val="000000"/>
                <w:szCs w:val="18"/>
                <w:lang w:val="en-GB" w:eastAsia="en-IN"/>
              </w:rPr>
              <w:t xml:space="preserve"> - Info Security &amp; IT</w:t>
            </w:r>
          </w:p>
        </w:tc>
      </w:tr>
    </w:tbl>
    <w:p w:rsidR="00B36856" w:rsidP="00B36856" w:rsidRDefault="00B36856" w14:paraId="054479C7" w14:textId="77777777">
      <w:pPr>
        <w:pStyle w:val="Heading2"/>
      </w:pPr>
      <w:bookmarkStart w:name="Validation" w:id="12"/>
      <w:bookmarkStart w:name="_Definitions" w:id="13"/>
      <w:bookmarkStart w:name="_Toc191552171" w:id="14"/>
      <w:bookmarkEnd w:id="12"/>
      <w:bookmarkEnd w:id="13"/>
    </w:p>
    <w:p w:rsidR="00FA3089" w:rsidP="00B36856" w:rsidRDefault="00FA3089" w14:paraId="705B83F0" w14:textId="4AE66F31">
      <w:pPr>
        <w:pStyle w:val="Heading2"/>
      </w:pPr>
      <w:r>
        <w:t>4.6 Work Level Instruction</w:t>
      </w:r>
    </w:p>
    <w:p w:rsidRPr="00A7594A" w:rsidR="00F309A5" w:rsidP="00F309A5" w:rsidRDefault="00F309A5" w14:paraId="004B1D6E" w14:textId="77777777">
      <w:pPr>
        <w:pStyle w:val="ListParagraph"/>
        <w:numPr>
          <w:ilvl w:val="0"/>
          <w:numId w:val="45"/>
        </w:numPr>
        <w:spacing w:line="278" w:lineRule="auto"/>
        <w:jc w:val="left"/>
        <w:rPr>
          <w:rFonts w:cs="Calibri"/>
          <w:szCs w:val="18"/>
        </w:rPr>
      </w:pPr>
      <w:r w:rsidRPr="00A7594A">
        <w:rPr>
          <w:rFonts w:cs="Calibri"/>
          <w:szCs w:val="18"/>
        </w:rPr>
        <w:t xml:space="preserve">Log in to </w:t>
      </w:r>
      <w:hyperlink w:history="1" r:id="rId18">
        <w:r w:rsidRPr="00A7594A">
          <w:rPr>
            <w:rStyle w:val="Hyperlink"/>
            <w:rFonts w:cs="Calibri"/>
            <w:szCs w:val="18"/>
          </w:rPr>
          <w:t>Microsoft 365 Admin Portal</w:t>
        </w:r>
      </w:hyperlink>
      <w:r w:rsidRPr="00A7594A">
        <w:rPr>
          <w:rFonts w:cs="Calibri"/>
          <w:szCs w:val="18"/>
        </w:rPr>
        <w:t xml:space="preserve">. </w:t>
      </w:r>
    </w:p>
    <w:p w:rsidRPr="00A7594A" w:rsidR="00F309A5" w:rsidP="00F309A5" w:rsidRDefault="00F309A5" w14:paraId="5CB4C134" w14:textId="77777777">
      <w:pPr>
        <w:pStyle w:val="ListParagraph"/>
        <w:numPr>
          <w:ilvl w:val="0"/>
          <w:numId w:val="45"/>
        </w:numPr>
        <w:spacing w:line="278" w:lineRule="auto"/>
        <w:jc w:val="left"/>
        <w:rPr>
          <w:rFonts w:cs="Calibri"/>
          <w:szCs w:val="18"/>
        </w:rPr>
      </w:pPr>
      <w:r w:rsidRPr="00A7594A">
        <w:rPr>
          <w:rFonts w:cs="Calibri"/>
          <w:szCs w:val="18"/>
        </w:rPr>
        <w:t xml:space="preserve">Go to </w:t>
      </w:r>
      <w:r w:rsidRPr="00A7594A">
        <w:rPr>
          <w:rFonts w:cs="Calibri"/>
          <w:b/>
          <w:bCs/>
          <w:szCs w:val="18"/>
        </w:rPr>
        <w:t>Active Users</w:t>
      </w:r>
      <w:r w:rsidRPr="00A7594A">
        <w:rPr>
          <w:rFonts w:cs="Calibri"/>
          <w:szCs w:val="18"/>
        </w:rPr>
        <w:t>, find the desired user.</w:t>
      </w:r>
    </w:p>
    <w:p w:rsidRPr="00A7594A" w:rsidR="00F309A5" w:rsidP="00F309A5" w:rsidRDefault="00F309A5" w14:paraId="1D64C33B" w14:textId="77777777">
      <w:pPr>
        <w:pStyle w:val="NormalWeb"/>
        <w:ind w:left="360"/>
        <w:rPr>
          <w:rFonts w:ascii="Verdana" w:hAnsi="Verdana" w:cs="Calibri"/>
          <w:sz w:val="18"/>
          <w:szCs w:val="18"/>
        </w:rPr>
      </w:pPr>
      <w:r w:rsidRPr="00A7594A">
        <w:rPr>
          <w:rFonts w:ascii="Verdana" w:hAnsi="Verdana" w:cs="Calibri"/>
          <w:noProof/>
          <w:sz w:val="18"/>
          <w:szCs w:val="18"/>
        </w:rPr>
        <w:lastRenderedPageBreak/>
        <w:drawing>
          <wp:inline distT="0" distB="0" distL="0" distR="0" wp14:anchorId="4B281FE7" wp14:editId="291493E3">
            <wp:extent cx="5409595" cy="2311400"/>
            <wp:effectExtent l="0" t="0" r="635" b="0"/>
            <wp:docPr id="8949441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44151" name="Picture 2"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9768" cy="2337111"/>
                    </a:xfrm>
                    <a:prstGeom prst="rect">
                      <a:avLst/>
                    </a:prstGeom>
                    <a:noFill/>
                    <a:ln>
                      <a:noFill/>
                    </a:ln>
                  </pic:spPr>
                </pic:pic>
              </a:graphicData>
            </a:graphic>
          </wp:inline>
        </w:drawing>
      </w:r>
    </w:p>
    <w:p w:rsidRPr="00A7594A" w:rsidR="00F309A5" w:rsidP="00F309A5" w:rsidRDefault="00F309A5" w14:paraId="3DA28068" w14:textId="77777777">
      <w:pPr>
        <w:pStyle w:val="ListParagraph"/>
        <w:numPr>
          <w:ilvl w:val="0"/>
          <w:numId w:val="45"/>
        </w:numPr>
        <w:spacing w:line="278" w:lineRule="auto"/>
        <w:jc w:val="left"/>
        <w:rPr>
          <w:rFonts w:cs="Calibri"/>
          <w:szCs w:val="18"/>
        </w:rPr>
      </w:pPr>
      <w:r w:rsidRPr="00A7594A">
        <w:rPr>
          <w:rFonts w:cs="Calibri"/>
          <w:szCs w:val="18"/>
        </w:rPr>
        <w:t xml:space="preserve">Click on </w:t>
      </w:r>
      <w:r w:rsidRPr="00A7594A">
        <w:rPr>
          <w:rFonts w:cs="Calibri"/>
          <w:b/>
          <w:bCs/>
          <w:szCs w:val="18"/>
        </w:rPr>
        <w:t>Mail</w:t>
      </w:r>
      <w:r w:rsidRPr="00A7594A">
        <w:rPr>
          <w:rFonts w:cs="Calibri"/>
          <w:szCs w:val="18"/>
        </w:rPr>
        <w:t xml:space="preserve"> tab.</w:t>
      </w:r>
    </w:p>
    <w:p w:rsidRPr="00A7594A" w:rsidR="00F309A5" w:rsidP="00F309A5" w:rsidRDefault="00F309A5" w14:paraId="1E24E4AF" w14:textId="77777777">
      <w:pPr>
        <w:ind w:left="360"/>
        <w:rPr>
          <w:rFonts w:cs="Calibri"/>
          <w:szCs w:val="18"/>
        </w:rPr>
      </w:pPr>
      <w:r w:rsidRPr="00A7594A">
        <w:rPr>
          <w:rFonts w:cs="Calibri"/>
          <w:noProof/>
          <w:szCs w:val="18"/>
        </w:rPr>
        <w:drawing>
          <wp:inline distT="0" distB="0" distL="0" distR="0" wp14:anchorId="49D17202" wp14:editId="4F17C42F">
            <wp:extent cx="5378450" cy="2651875"/>
            <wp:effectExtent l="0" t="0" r="0" b="0"/>
            <wp:docPr id="264039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39280" name="Picture 1" descr="A screenshot of a computer&#10;&#10;Description automatically generated"/>
                    <pic:cNvPicPr/>
                  </pic:nvPicPr>
                  <pic:blipFill>
                    <a:blip r:embed="rId20"/>
                    <a:stretch>
                      <a:fillRect/>
                    </a:stretch>
                  </pic:blipFill>
                  <pic:spPr>
                    <a:xfrm>
                      <a:off x="0" y="0"/>
                      <a:ext cx="5392074" cy="2658592"/>
                    </a:xfrm>
                    <a:prstGeom prst="rect">
                      <a:avLst/>
                    </a:prstGeom>
                  </pic:spPr>
                </pic:pic>
              </a:graphicData>
            </a:graphic>
          </wp:inline>
        </w:drawing>
      </w:r>
    </w:p>
    <w:p w:rsidRPr="00A7594A" w:rsidR="00F309A5" w:rsidP="00F309A5" w:rsidRDefault="00F309A5" w14:paraId="5AA1641A" w14:textId="77777777">
      <w:pPr>
        <w:pStyle w:val="ListParagraph"/>
        <w:numPr>
          <w:ilvl w:val="0"/>
          <w:numId w:val="45"/>
        </w:numPr>
        <w:spacing w:line="278" w:lineRule="auto"/>
        <w:jc w:val="left"/>
        <w:rPr>
          <w:rFonts w:cs="Calibri"/>
          <w:szCs w:val="18"/>
        </w:rPr>
      </w:pPr>
      <w:r w:rsidRPr="00A7594A">
        <w:rPr>
          <w:rFonts w:cs="Calibri"/>
          <w:szCs w:val="18"/>
        </w:rPr>
        <w:t xml:space="preserve">Scroll down and click on </w:t>
      </w:r>
      <w:r w:rsidRPr="00A7594A">
        <w:rPr>
          <w:rFonts w:cs="Calibri"/>
          <w:b/>
          <w:bCs/>
          <w:szCs w:val="18"/>
        </w:rPr>
        <w:t>Manage litigation hold</w:t>
      </w:r>
      <w:r w:rsidRPr="00A7594A">
        <w:rPr>
          <w:rFonts w:cs="Calibri"/>
          <w:szCs w:val="18"/>
        </w:rPr>
        <w:t>.</w:t>
      </w:r>
    </w:p>
    <w:p w:rsidR="00F309A5" w:rsidP="00F309A5" w:rsidRDefault="00F309A5" w14:paraId="7C8A14A1" w14:textId="77777777">
      <w:pPr>
        <w:ind w:left="360"/>
        <w:rPr>
          <w:rFonts w:cs="Calibri"/>
          <w:szCs w:val="18"/>
        </w:rPr>
      </w:pPr>
      <w:r w:rsidRPr="00A7594A">
        <w:rPr>
          <w:rFonts w:cs="Calibri"/>
          <w:noProof/>
          <w:szCs w:val="18"/>
        </w:rPr>
        <w:drawing>
          <wp:inline distT="0" distB="0" distL="0" distR="0" wp14:anchorId="0A5477E2" wp14:editId="7B5C04ED">
            <wp:extent cx="4984750" cy="2512612"/>
            <wp:effectExtent l="0" t="0" r="6350" b="2540"/>
            <wp:docPr id="220733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33743" name="Picture 1" descr="A screenshot of a computer&#10;&#10;Description automatically generated"/>
                    <pic:cNvPicPr/>
                  </pic:nvPicPr>
                  <pic:blipFill>
                    <a:blip r:embed="rId21"/>
                    <a:stretch>
                      <a:fillRect/>
                    </a:stretch>
                  </pic:blipFill>
                  <pic:spPr>
                    <a:xfrm>
                      <a:off x="0" y="0"/>
                      <a:ext cx="5006572" cy="2523611"/>
                    </a:xfrm>
                    <a:prstGeom prst="rect">
                      <a:avLst/>
                    </a:prstGeom>
                  </pic:spPr>
                </pic:pic>
              </a:graphicData>
            </a:graphic>
          </wp:inline>
        </w:drawing>
      </w:r>
    </w:p>
    <w:p w:rsidR="00B36856" w:rsidP="00F309A5" w:rsidRDefault="00B36856" w14:paraId="73A08971" w14:textId="77777777">
      <w:pPr>
        <w:ind w:left="360"/>
        <w:rPr>
          <w:rFonts w:cs="Calibri"/>
          <w:szCs w:val="18"/>
        </w:rPr>
      </w:pPr>
    </w:p>
    <w:p w:rsidRPr="00A7594A" w:rsidR="00B36856" w:rsidP="00F309A5" w:rsidRDefault="00B36856" w14:paraId="6CE00514" w14:textId="77777777">
      <w:pPr>
        <w:ind w:left="360"/>
        <w:rPr>
          <w:rFonts w:cs="Calibri"/>
          <w:szCs w:val="18"/>
        </w:rPr>
      </w:pPr>
    </w:p>
    <w:p w:rsidRPr="00A7594A" w:rsidR="00F309A5" w:rsidP="00F309A5" w:rsidRDefault="00F309A5" w14:paraId="584666DD" w14:textId="77777777">
      <w:pPr>
        <w:pStyle w:val="ListParagraph"/>
        <w:numPr>
          <w:ilvl w:val="0"/>
          <w:numId w:val="45"/>
        </w:numPr>
        <w:spacing w:line="278" w:lineRule="auto"/>
        <w:jc w:val="left"/>
        <w:rPr>
          <w:rFonts w:cs="Calibri"/>
          <w:szCs w:val="18"/>
        </w:rPr>
      </w:pPr>
      <w:r w:rsidRPr="00A7594A">
        <w:rPr>
          <w:rFonts w:cs="Calibri"/>
          <w:szCs w:val="18"/>
        </w:rPr>
        <w:lastRenderedPageBreak/>
        <w:t>Check the box enable litigation hold as seen below.</w:t>
      </w:r>
    </w:p>
    <w:p w:rsidR="00F309A5" w:rsidP="00F309A5" w:rsidRDefault="00F309A5" w14:paraId="1FE50839" w14:textId="77777777">
      <w:pPr>
        <w:ind w:left="360"/>
        <w:rPr>
          <w:rFonts w:cs="Calibri"/>
          <w:szCs w:val="18"/>
        </w:rPr>
      </w:pPr>
      <w:r w:rsidRPr="00A7594A">
        <w:rPr>
          <w:rFonts w:cs="Calibri"/>
          <w:noProof/>
          <w:szCs w:val="18"/>
        </w:rPr>
        <w:drawing>
          <wp:inline distT="0" distB="0" distL="0" distR="0" wp14:anchorId="23FFC69C" wp14:editId="43FF02A0">
            <wp:extent cx="5308600" cy="1814339"/>
            <wp:effectExtent l="0" t="0" r="6350" b="0"/>
            <wp:docPr id="871844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44441" name="Picture 1" descr="A screenshot of a computer&#10;&#10;Description automatically generated"/>
                    <pic:cNvPicPr/>
                  </pic:nvPicPr>
                  <pic:blipFill>
                    <a:blip r:embed="rId22"/>
                    <a:stretch>
                      <a:fillRect/>
                    </a:stretch>
                  </pic:blipFill>
                  <pic:spPr>
                    <a:xfrm>
                      <a:off x="0" y="0"/>
                      <a:ext cx="5315254" cy="1816613"/>
                    </a:xfrm>
                    <a:prstGeom prst="rect">
                      <a:avLst/>
                    </a:prstGeom>
                  </pic:spPr>
                </pic:pic>
              </a:graphicData>
            </a:graphic>
          </wp:inline>
        </w:drawing>
      </w:r>
    </w:p>
    <w:p w:rsidRPr="002E6FFC" w:rsidR="002E6FFC" w:rsidP="002E6FFC" w:rsidRDefault="002E6FFC" w14:paraId="6692AA9A" w14:textId="59657F57">
      <w:pPr>
        <w:pStyle w:val="ListParagraph"/>
        <w:numPr>
          <w:ilvl w:val="0"/>
          <w:numId w:val="45"/>
        </w:numPr>
        <w:rPr>
          <w:rFonts w:cs="Calibri"/>
          <w:szCs w:val="18"/>
        </w:rPr>
      </w:pPr>
      <w:r>
        <w:rPr>
          <w:rFonts w:cs="Calibri"/>
          <w:szCs w:val="18"/>
        </w:rPr>
        <w:t>To disable litigation please uncheck the above option.</w:t>
      </w:r>
    </w:p>
    <w:p w:rsidR="00A7594A" w:rsidP="00A7594A" w:rsidRDefault="00F309A5" w14:paraId="6DB26BED" w14:textId="77777777">
      <w:pPr>
        <w:ind w:left="360"/>
        <w:rPr>
          <w:rFonts w:cs="Calibri"/>
          <w:szCs w:val="18"/>
        </w:rPr>
      </w:pPr>
      <w:r w:rsidRPr="00A7594A">
        <w:rPr>
          <w:rFonts w:cs="Calibri"/>
          <w:szCs w:val="18"/>
          <w:highlight w:val="yellow"/>
        </w:rPr>
        <w:t xml:space="preserve">Note- that the minimum Microsoft 365 license required to enable </w:t>
      </w:r>
      <w:r w:rsidRPr="00A7594A">
        <w:rPr>
          <w:rStyle w:val="Strong"/>
          <w:rFonts w:cs="Calibri"/>
          <w:szCs w:val="18"/>
          <w:highlight w:val="yellow"/>
        </w:rPr>
        <w:t>Litigation Hold</w:t>
      </w:r>
      <w:r w:rsidRPr="00A7594A">
        <w:rPr>
          <w:rFonts w:cs="Calibri"/>
          <w:szCs w:val="18"/>
          <w:highlight w:val="yellow"/>
        </w:rPr>
        <w:t xml:space="preserve"> is </w:t>
      </w:r>
      <w:r w:rsidRPr="00A7594A">
        <w:rPr>
          <w:rStyle w:val="Strong"/>
          <w:rFonts w:cs="Calibri"/>
          <w:szCs w:val="18"/>
          <w:highlight w:val="yellow"/>
        </w:rPr>
        <w:t>Microsoft 365 E3</w:t>
      </w:r>
      <w:r w:rsidRPr="00A7594A">
        <w:rPr>
          <w:rFonts w:cs="Calibri"/>
          <w:szCs w:val="18"/>
          <w:highlight w:val="yellow"/>
        </w:rPr>
        <w:t xml:space="preserve"> or </w:t>
      </w:r>
      <w:r w:rsidRPr="00A7594A">
        <w:rPr>
          <w:rStyle w:val="Strong"/>
          <w:rFonts w:cs="Calibri"/>
          <w:szCs w:val="18"/>
          <w:highlight w:val="yellow"/>
        </w:rPr>
        <w:t>Exchange Online Plan 2</w:t>
      </w:r>
      <w:r w:rsidRPr="00A7594A">
        <w:rPr>
          <w:rFonts w:cs="Calibri"/>
          <w:szCs w:val="18"/>
          <w:highlight w:val="yellow"/>
        </w:rPr>
        <w:t>, business standard will not work.</w:t>
      </w:r>
    </w:p>
    <w:p w:rsidRPr="00A7594A" w:rsidR="00FA3089" w:rsidP="00A7594A" w:rsidRDefault="00F309A5" w14:paraId="73104D91" w14:textId="58D41815">
      <w:pPr>
        <w:ind w:left="360"/>
        <w:rPr>
          <w:rFonts w:cs="Calibri"/>
          <w:szCs w:val="18"/>
        </w:rPr>
      </w:pPr>
      <w:r w:rsidRPr="00A7594A">
        <w:t xml:space="preserve">Once you enable the Litigation Hold, please ensure that that user in question is updated in the Litigation Hold excel at </w:t>
      </w:r>
      <w:hyperlink w:history="1" r:id="rId23">
        <w:r w:rsidRPr="00A7594A">
          <w:rPr>
            <w:rStyle w:val="Hyperlink"/>
            <w:rFonts w:cs="Calibri"/>
            <w:b/>
            <w:bCs/>
            <w:szCs w:val="18"/>
          </w:rPr>
          <w:t>LitigationHoldUsers.xlsx</w:t>
        </w:r>
      </w:hyperlink>
      <w:r w:rsidRPr="00A7594A">
        <w:rPr>
          <w:rStyle w:val="Hyperlink"/>
          <w:rFonts w:cs="Calibri"/>
          <w:b/>
          <w:bCs/>
          <w:szCs w:val="18"/>
        </w:rPr>
        <w:t>.</w:t>
      </w:r>
    </w:p>
    <w:p w:rsidR="00CE424F" w:rsidP="00CE424F" w:rsidRDefault="007F79FF" w14:paraId="414E0616" w14:textId="49AFA9C2">
      <w:pPr>
        <w:pStyle w:val="Heading1"/>
      </w:pPr>
      <w:r>
        <w:rPr>
          <w:rFonts w:eastAsiaTheme="majorEastAsia"/>
        </w:rPr>
        <w:t>Conduct</w:t>
      </w:r>
      <w:bookmarkEnd w:id="14"/>
    </w:p>
    <w:p w:rsidR="00CE424F" w:rsidP="009741C3" w:rsidRDefault="00CE424F" w14:paraId="2E9816CE" w14:textId="77777777">
      <w:pPr>
        <w:ind w:left="432"/>
      </w:pPr>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rsidR="007F79FF" w:rsidP="009416BB" w:rsidRDefault="007F79FF" w14:paraId="1BAFA5F8" w14:textId="77777777">
      <w:pPr>
        <w:pStyle w:val="Heading1"/>
      </w:pPr>
      <w:bookmarkStart w:name="_Toc191552172" w:id="15"/>
      <w:r>
        <w:t>Exception</w:t>
      </w:r>
      <w:bookmarkEnd w:id="15"/>
    </w:p>
    <w:p w:rsidR="00DF4055" w:rsidP="009741C3" w:rsidRDefault="00DF4055" w14:paraId="69657616" w14:textId="77777777">
      <w:pPr>
        <w:ind w:left="432"/>
      </w:pPr>
      <w:r>
        <w:t>Exception to this procedure must be approved through the Netradyne Exception Process.</w:t>
      </w:r>
    </w:p>
    <w:p w:rsidR="00C72B57" w:rsidP="009741C3" w:rsidRDefault="00C72B57" w14:paraId="54AD3988" w14:textId="77777777">
      <w:pPr>
        <w:ind w:left="432"/>
      </w:pPr>
    </w:p>
    <w:p w:rsidR="00C72B57" w:rsidP="009741C3" w:rsidRDefault="00C72B57" w14:paraId="31D2F93C" w14:textId="77777777">
      <w:pPr>
        <w:ind w:left="432"/>
      </w:pPr>
    </w:p>
    <w:p w:rsidR="007F79FF" w:rsidP="009416BB" w:rsidRDefault="007F79FF" w14:paraId="747017C2" w14:textId="77777777">
      <w:pPr>
        <w:pStyle w:val="Heading1"/>
      </w:pPr>
      <w:bookmarkStart w:name="_Toc191552173" w:id="16"/>
      <w:r>
        <w:t>Terms/Acronyms</w:t>
      </w:r>
      <w:bookmarkEnd w:id="16"/>
    </w:p>
    <w:tbl>
      <w:tblPr>
        <w:tblStyle w:val="PlainTable5"/>
        <w:tblW w:w="9026" w:type="dxa"/>
        <w:tblInd w:w="612" w:type="dxa"/>
        <w:tblLook w:val="04A0" w:firstRow="1" w:lastRow="0" w:firstColumn="1" w:lastColumn="0" w:noHBand="0" w:noVBand="1"/>
      </w:tblPr>
      <w:tblGrid>
        <w:gridCol w:w="1757"/>
        <w:gridCol w:w="7269"/>
      </w:tblGrid>
      <w:tr w:rsidR="00DF4055" w:rsidTr="009741C3" w14:paraId="31360CB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Pr="00DF4055" w:rsidR="00DF4055" w:rsidP="00DF4055" w:rsidRDefault="00DF4055" w14:paraId="0B4C71A7" w14:textId="77777777">
            <w:pPr>
              <w:jc w:val="left"/>
              <w:rPr>
                <w:b/>
                <w:bCs/>
                <w:i w:val="0"/>
                <w:iCs w:val="0"/>
              </w:rPr>
            </w:pPr>
            <w:r w:rsidRPr="00DF4055">
              <w:rPr>
                <w:b/>
                <w:bCs/>
                <w:i w:val="0"/>
                <w:iCs w:val="0"/>
              </w:rPr>
              <w:t>Term/Acronym</w:t>
            </w:r>
          </w:p>
        </w:tc>
        <w:tc>
          <w:tcPr>
            <w:tcW w:w="7269" w:type="dxa"/>
          </w:tcPr>
          <w:p w:rsidRPr="00DF4055" w:rsidR="00DF4055" w:rsidP="00DF4055" w:rsidRDefault="00DF4055" w14:paraId="0EB0D708" w14:textId="77777777">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EC5170" w:rsidTr="009741C3" w14:paraId="2B1921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EC5170" w:rsidP="00EC5170" w:rsidRDefault="00EC5170" w14:paraId="0191EAC0" w14:textId="23464BEA">
            <w:pPr>
              <w:jc w:val="left"/>
              <w:rPr>
                <w:i w:val="0"/>
                <w:iCs w:val="0"/>
              </w:rPr>
            </w:pPr>
            <w:r>
              <w:rPr>
                <w:i w:val="0"/>
                <w:iCs w:val="0"/>
              </w:rPr>
              <w:t>FTE</w:t>
            </w:r>
          </w:p>
        </w:tc>
        <w:tc>
          <w:tcPr>
            <w:tcW w:w="7269" w:type="dxa"/>
          </w:tcPr>
          <w:p w:rsidRPr="00DF4055" w:rsidR="00EC5170" w:rsidP="00EC5170" w:rsidRDefault="00EC5170" w14:paraId="55E7724F" w14:textId="5ADB0BB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Full Time Employee</w:t>
            </w:r>
          </w:p>
        </w:tc>
      </w:tr>
      <w:tr w:rsidR="00EC5170" w:rsidTr="009741C3" w14:paraId="2C756B90"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EC5170" w:rsidP="00EC5170" w:rsidRDefault="00EC5170" w14:paraId="7E18F1E2" w14:textId="4D7DC8FA">
            <w:pPr>
              <w:jc w:val="left"/>
              <w:rPr>
                <w:i w:val="0"/>
                <w:iCs w:val="0"/>
              </w:rPr>
            </w:pPr>
          </w:p>
        </w:tc>
        <w:tc>
          <w:tcPr>
            <w:tcW w:w="7269" w:type="dxa"/>
          </w:tcPr>
          <w:p w:rsidRPr="00DF4055" w:rsidR="00EC5170" w:rsidP="00EC5170" w:rsidRDefault="00EC5170" w14:paraId="1E0477D2" w14:textId="6058E609">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7F79FF" w:rsidP="009416BB" w:rsidRDefault="007F79FF" w14:paraId="46F1C750" w14:textId="77777777">
      <w:pPr>
        <w:pStyle w:val="Heading1"/>
      </w:pPr>
      <w:bookmarkStart w:name="_Toc191552174" w:id="17"/>
      <w:r>
        <w:t>References</w:t>
      </w:r>
      <w:bookmarkEnd w:id="17"/>
    </w:p>
    <w:p w:rsidR="00E7145E" w:rsidP="00B36856" w:rsidRDefault="00E7145E" w14:paraId="548E430B" w14:textId="70634346">
      <w:pPr>
        <w:pStyle w:val="Heading2"/>
      </w:pPr>
      <w:bookmarkStart w:name="_Toc191552175" w:id="18"/>
      <w:r>
        <w:t>Policies</w:t>
      </w:r>
      <w:bookmarkEnd w:id="18"/>
    </w:p>
    <w:p w:rsidR="00E7145E" w:rsidP="006E2E54" w:rsidRDefault="004D0A0E" w14:paraId="70AECF57" w14:textId="77777777">
      <w:pPr>
        <w:pStyle w:val="Commented"/>
        <w:spacing w:after="0"/>
        <w:ind w:left="720"/>
      </w:pPr>
      <w:hyperlink w:history="1" r:id="rId24">
        <w:r>
          <w:rPr>
            <w:rStyle w:val="Hyperlink"/>
          </w:rPr>
          <w:t>Netradyne Information Security Policy &amp; Procedure.pdf</w:t>
        </w:r>
      </w:hyperlink>
    </w:p>
    <w:p w:rsidRPr="00902549" w:rsidR="004D0A0E" w:rsidP="006E2E54" w:rsidRDefault="004D0A0E" w14:paraId="7D552E58" w14:textId="77777777">
      <w:pPr>
        <w:pStyle w:val="Commented"/>
        <w:spacing w:after="0"/>
        <w:ind w:left="720"/>
        <w:rPr>
          <w:rStyle w:val="Hyperlink"/>
        </w:rPr>
      </w:pPr>
      <w:hyperlink w:history="1" r:id="rId25">
        <w:r>
          <w:rPr>
            <w:rStyle w:val="Hyperlink"/>
          </w:rPr>
          <w:t>Netradyne Information Security Exception Process.pdf</w:t>
        </w:r>
      </w:hyperlink>
    </w:p>
    <w:p w:rsidRPr="00CE6B58" w:rsidR="00CE6B58" w:rsidP="00902549" w:rsidRDefault="00CE6B58" w14:paraId="7C458C04" w14:textId="77777777">
      <w:pPr>
        <w:pStyle w:val="Commented"/>
        <w:spacing w:after="0"/>
        <w:ind w:left="720"/>
        <w:rPr>
          <w:rStyle w:val="Hyperlink"/>
        </w:rPr>
      </w:pPr>
      <w:hyperlink w:history="1" r:id="rId26">
        <w:r w:rsidRPr="00CE6B58">
          <w:rPr>
            <w:rStyle w:val="Hyperlink"/>
          </w:rPr>
          <w:t>Netradyne Acceptable Usage Policy.pdf</w:t>
        </w:r>
      </w:hyperlink>
    </w:p>
    <w:p w:rsidRPr="008C746D" w:rsidR="008C746D" w:rsidP="00902549" w:rsidRDefault="008C746D" w14:paraId="254C3C2D" w14:textId="77777777">
      <w:pPr>
        <w:pStyle w:val="Commented"/>
        <w:spacing w:after="0"/>
        <w:ind w:left="720"/>
        <w:rPr>
          <w:rStyle w:val="Hyperlink"/>
        </w:rPr>
      </w:pPr>
      <w:hyperlink w:history="1" r:id="rId27">
        <w:r w:rsidRPr="008C746D">
          <w:rPr>
            <w:rStyle w:val="Hyperlink"/>
          </w:rPr>
          <w:t>Netradyne Change Management.pdf</w:t>
        </w:r>
      </w:hyperlink>
    </w:p>
    <w:p w:rsidRPr="008C746D" w:rsidR="008C746D" w:rsidP="00902549" w:rsidRDefault="008C746D" w14:paraId="626B7143" w14:textId="77777777">
      <w:pPr>
        <w:pStyle w:val="Commented"/>
        <w:spacing w:after="0"/>
        <w:ind w:left="720"/>
        <w:rPr>
          <w:rStyle w:val="Hyperlink"/>
        </w:rPr>
      </w:pPr>
      <w:hyperlink w:history="1" r:id="rId28">
        <w:r w:rsidRPr="008C746D">
          <w:rPr>
            <w:rStyle w:val="Hyperlink"/>
          </w:rPr>
          <w:t>Netradyne Incident Management.pdf</w:t>
        </w:r>
      </w:hyperlink>
    </w:p>
    <w:p w:rsidRPr="004B747B" w:rsidR="004B747B" w:rsidP="00902549" w:rsidRDefault="004B747B" w14:paraId="414B50AC" w14:textId="77777777">
      <w:pPr>
        <w:pStyle w:val="Commented"/>
        <w:spacing w:after="0"/>
        <w:ind w:left="720"/>
        <w:rPr>
          <w:rStyle w:val="Hyperlink"/>
        </w:rPr>
      </w:pPr>
      <w:hyperlink w:history="1" r:id="rId29">
        <w:r w:rsidRPr="004B747B">
          <w:rPr>
            <w:rStyle w:val="Hyperlink"/>
          </w:rPr>
          <w:t>Netradyne Information Technology Policy and Procedure.pdf</w:t>
        </w:r>
      </w:hyperlink>
    </w:p>
    <w:p w:rsidRPr="00902549" w:rsidR="00902549" w:rsidP="00902549" w:rsidRDefault="00902549" w14:paraId="14371993" w14:textId="77777777">
      <w:pPr>
        <w:pStyle w:val="Commented"/>
        <w:spacing w:after="0"/>
        <w:ind w:left="720"/>
        <w:rPr>
          <w:rStyle w:val="Hyperlink"/>
        </w:rPr>
      </w:pPr>
      <w:hyperlink w:history="1" r:id="rId30">
        <w:r w:rsidRPr="00902549">
          <w:rPr>
            <w:rStyle w:val="Hyperlink"/>
          </w:rPr>
          <w:t>Netradyne Problem Management.pdf</w:t>
        </w:r>
      </w:hyperlink>
    </w:p>
    <w:p w:rsidRPr="00902549" w:rsidR="00902549" w:rsidP="00902549" w:rsidRDefault="00902549" w14:paraId="44CAFC25" w14:textId="77777777">
      <w:pPr>
        <w:pStyle w:val="Commented"/>
        <w:spacing w:after="0"/>
        <w:ind w:left="720"/>
        <w:rPr>
          <w:rStyle w:val="Hyperlink"/>
        </w:rPr>
      </w:pPr>
      <w:hyperlink w:history="1" r:id="rId31">
        <w:r w:rsidRPr="00902549">
          <w:rPr>
            <w:rStyle w:val="Hyperlink"/>
          </w:rPr>
          <w:t>NetradyneOpen-SourceSecurityPolicy.pdf</w:t>
        </w:r>
      </w:hyperlink>
    </w:p>
    <w:p w:rsidR="00E7145E" w:rsidP="00B36856" w:rsidRDefault="00E7145E" w14:paraId="12FD602A" w14:textId="77777777">
      <w:pPr>
        <w:pStyle w:val="Heading2"/>
      </w:pPr>
      <w:bookmarkStart w:name="_Toc191552176" w:id="19"/>
      <w:r>
        <w:t>Process/Procedures</w:t>
      </w:r>
      <w:bookmarkEnd w:id="19"/>
    </w:p>
    <w:p w:rsidRPr="00E772E0" w:rsidR="00E7145E" w:rsidP="006E2E54" w:rsidRDefault="004D0A0E" w14:paraId="1D5EE8ED" w14:textId="77777777">
      <w:pPr>
        <w:pStyle w:val="Commented"/>
        <w:spacing w:after="0"/>
        <w:ind w:left="720"/>
        <w:rPr>
          <w:rStyle w:val="Hyperlink"/>
        </w:rPr>
      </w:pPr>
      <w:hyperlink w:history="1" r:id="rId32">
        <w:r>
          <w:rPr>
            <w:rStyle w:val="Hyperlink"/>
          </w:rPr>
          <w:t>NETRADYNE DISASTER RECOVERY PROCESS.pdf</w:t>
        </w:r>
      </w:hyperlink>
      <w:r w:rsidRPr="00E772E0">
        <w:rPr>
          <w:rStyle w:val="Hyperlink"/>
        </w:rPr>
        <w:t xml:space="preserve"> </w:t>
      </w:r>
    </w:p>
    <w:p w:rsidRPr="00E772E0" w:rsidR="004D0A0E" w:rsidP="006E2E54" w:rsidRDefault="004D0A0E" w14:paraId="5D1A9261" w14:textId="77777777">
      <w:pPr>
        <w:pStyle w:val="Commented"/>
        <w:spacing w:after="0"/>
        <w:ind w:left="720"/>
        <w:rPr>
          <w:rStyle w:val="Hyperlink"/>
        </w:rPr>
      </w:pPr>
      <w:hyperlink w:history="1" r:id="rId33">
        <w:r>
          <w:rPr>
            <w:rStyle w:val="Hyperlink"/>
          </w:rPr>
          <w:t>NETRADYNE BUSINESS CONTINUITY PLAN.pdf</w:t>
        </w:r>
      </w:hyperlink>
    </w:p>
    <w:p w:rsidR="004D0A0E" w:rsidP="006E2E54" w:rsidRDefault="004D0A0E" w14:paraId="2C8910DA" w14:textId="77777777">
      <w:pPr>
        <w:pStyle w:val="Commented"/>
        <w:spacing w:after="0"/>
        <w:ind w:left="720"/>
        <w:rPr>
          <w:rStyle w:val="Hyperlink"/>
        </w:rPr>
      </w:pPr>
      <w:hyperlink w:history="1" r:id="rId34">
        <w:r>
          <w:rPr>
            <w:rStyle w:val="Hyperlink"/>
          </w:rPr>
          <w:t>NetradyneSecurityIncidentResponsePlan.pdf</w:t>
        </w:r>
      </w:hyperlink>
    </w:p>
    <w:p w:rsidR="007A0F85" w:rsidP="001E32E5" w:rsidRDefault="007A0F85" w14:paraId="0D59B2EC" w14:textId="77777777">
      <w:pPr>
        <w:pStyle w:val="Commented"/>
        <w:spacing w:after="0"/>
        <w:ind w:left="720"/>
        <w:rPr>
          <w:rStyle w:val="Hyperlink"/>
        </w:rPr>
      </w:pPr>
      <w:hyperlink w:history="1" r:id="rId35">
        <w:r w:rsidRPr="007A0F85">
          <w:rPr>
            <w:rStyle w:val="Hyperlink"/>
          </w:rPr>
          <w:t>Netradyne-Access_Control_matrix.xlsx</w:t>
        </w:r>
      </w:hyperlink>
    </w:p>
    <w:p w:rsidR="007A0F85" w:rsidP="00D07BAA" w:rsidRDefault="007A0F85" w14:paraId="52BBE814" w14:textId="77777777">
      <w:pPr>
        <w:pStyle w:val="Commented"/>
        <w:ind w:left="720"/>
      </w:pPr>
    </w:p>
    <w:p w:rsidR="007F79FF" w:rsidP="009416BB" w:rsidRDefault="007F79FF" w14:paraId="1FF6AD94" w14:textId="77777777">
      <w:pPr>
        <w:pStyle w:val="Heading1"/>
      </w:pPr>
      <w:bookmarkStart w:name="_Toc191552177" w:id="20"/>
      <w:r>
        <w:t>Appendix A: Document RACI Matrix</w:t>
      </w:r>
      <w:bookmarkEnd w:id="20"/>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Pr="009040B7" w:rsidR="00527A00" w:rsidTr="17B7F43A" w14:paraId="3DC46A1E"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556DC3AE" w14:textId="77777777">
            <w:r w:rsidRPr="009040B7">
              <w:t>Role/Activity</w:t>
            </w:r>
          </w:p>
        </w:tc>
        <w:tc>
          <w:tcPr>
            <w:tcW w:w="1701" w:type="dxa"/>
            <w:vAlign w:val="center"/>
          </w:tcPr>
          <w:p w:rsidRPr="009040B7" w:rsidR="007F79FF" w:rsidP="00EE12C5" w:rsidRDefault="007F79FF" w14:paraId="6EF8DDE6" w14:textId="77777777">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rsidRPr="009040B7" w:rsidR="007F79FF" w:rsidP="00EE12C5" w:rsidRDefault="007F79FF" w14:paraId="5C65ABC7" w14:textId="77777777">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rsidRPr="009040B7" w:rsidR="007F79FF" w:rsidP="00EE12C5" w:rsidRDefault="007F79FF" w14:paraId="437BC86F" w14:textId="77777777">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rsidRPr="009040B7" w:rsidR="007F79FF" w:rsidP="00EE12C5" w:rsidRDefault="007F79FF" w14:paraId="7EC52DAD" w14:textId="77777777">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rsidRPr="009040B7" w:rsidR="007F79FF" w:rsidP="00EE12C5" w:rsidRDefault="009040B7" w14:paraId="6D764081" w14:textId="77777777">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rsidRPr="009040B7" w:rsidR="007F79FF" w:rsidP="00EE12C5" w:rsidRDefault="007F79FF" w14:paraId="6C957C0A" w14:textId="77777777">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Pr="009040B7" w:rsidR="00516E98" w:rsidTr="17B7F43A" w14:paraId="0A136B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3327DCB0" w14:textId="77777777">
            <w:r w:rsidRPr="009040B7">
              <w:t>Ensure document is kept current</w:t>
            </w:r>
          </w:p>
        </w:tc>
        <w:tc>
          <w:tcPr>
            <w:tcW w:w="1701" w:type="dxa"/>
            <w:vAlign w:val="center"/>
          </w:tcPr>
          <w:p w:rsidRPr="009040B7" w:rsidR="007F79FF" w:rsidP="00EE12C5" w:rsidRDefault="00157D14" w14:paraId="1B4A12F9" w14:textId="77777777">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7F79FF" w:rsidP="00EE12C5" w:rsidRDefault="00157D14" w14:paraId="03C6956E" w14:textId="77777777">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7F79FF" w:rsidP="00EE12C5" w:rsidRDefault="00157D14" w14:paraId="745F4E90" w14:textId="77777777">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7F79FF" w:rsidP="00EE12C5" w:rsidRDefault="00157D14" w14:paraId="0755CD99" w14:textId="77777777">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7F79FF" w:rsidP="00EE12C5" w:rsidRDefault="00157D14" w14:paraId="01BD0DA0" w14:textId="77777777">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7F79FF" w:rsidP="00EE12C5" w:rsidRDefault="00157D14" w14:paraId="4CC05897" w14:textId="77777777">
            <w:pPr>
              <w:cnfStyle w:val="000000100000" w:firstRow="0" w:lastRow="0" w:firstColumn="0" w:lastColumn="0" w:oddVBand="0" w:evenVBand="0" w:oddHBand="1" w:evenHBand="0" w:firstRowFirstColumn="0" w:firstRowLastColumn="0" w:lastRowFirstColumn="0" w:lastRowLastColumn="0"/>
            </w:pPr>
            <w:r>
              <w:t>I</w:t>
            </w:r>
          </w:p>
        </w:tc>
      </w:tr>
      <w:tr w:rsidRPr="009040B7" w:rsidR="009040B7" w:rsidTr="17B7F43A" w14:paraId="5D57E070"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261B8B3D" w14:textId="77777777">
            <w:r w:rsidRPr="009040B7">
              <w:t>Ensure stakeholders are kept informed</w:t>
            </w:r>
          </w:p>
        </w:tc>
        <w:tc>
          <w:tcPr>
            <w:tcW w:w="1701" w:type="dxa"/>
            <w:vAlign w:val="center"/>
          </w:tcPr>
          <w:p w:rsidRPr="009040B7" w:rsidR="007F79FF" w:rsidP="00EE12C5" w:rsidRDefault="00157D14" w14:paraId="09B96EFE" w14:textId="77777777">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rsidRPr="009040B7" w:rsidR="007F79FF" w:rsidP="00EE12C5" w:rsidRDefault="00157D14" w14:paraId="29E3B2DC" w14:textId="77777777">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7F79FF" w:rsidP="00EE12C5" w:rsidRDefault="00157D14" w14:paraId="1F515852" w14:textId="77777777">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rsidRPr="009040B7" w:rsidR="007F79FF" w:rsidP="00EE12C5" w:rsidRDefault="00157D14" w14:paraId="0EB616B0" w14:textId="77777777">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rsidRPr="009040B7" w:rsidR="007F79FF" w:rsidP="00EE12C5" w:rsidRDefault="00157D14" w14:paraId="7A9109B1" w14:textId="77777777">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7F79FF" w:rsidP="00EE12C5" w:rsidRDefault="00157D14" w14:paraId="292DCE80" w14:textId="77777777">
            <w:pPr>
              <w:cnfStyle w:val="000000000000" w:firstRow="0" w:lastRow="0" w:firstColumn="0" w:lastColumn="0" w:oddVBand="0" w:evenVBand="0" w:oddHBand="0" w:evenHBand="0" w:firstRowFirstColumn="0" w:firstRowLastColumn="0" w:lastRowFirstColumn="0" w:lastRowLastColumn="0"/>
            </w:pPr>
            <w:r>
              <w:t>-</w:t>
            </w:r>
          </w:p>
        </w:tc>
      </w:tr>
      <w:tr w:rsidRPr="009040B7" w:rsidR="00157D14" w:rsidTr="17B7F43A" w14:paraId="648BF19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0F49FDA9" w14:textId="77777777">
            <w:r w:rsidRPr="17B7F43A">
              <w:rPr>
                <w:lang w:val="en-IN"/>
              </w:rPr>
              <w:t>Ensure document contains all relevant information</w:t>
            </w:r>
          </w:p>
        </w:tc>
        <w:tc>
          <w:tcPr>
            <w:tcW w:w="1701" w:type="dxa"/>
            <w:vAlign w:val="center"/>
          </w:tcPr>
          <w:p w:rsidRPr="009040B7" w:rsidR="00157D14" w:rsidP="00EE12C5" w:rsidRDefault="00157D14" w14:paraId="2494EF1F" w14:textId="77777777">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EE12C5" w:rsidRDefault="00157D14" w14:paraId="00A650FB" w14:textId="77777777">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EE12C5" w:rsidRDefault="00157D14" w14:paraId="077D6310" w14:textId="77777777">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157D14" w:rsidP="00EE12C5" w:rsidRDefault="00157D14" w14:paraId="704E00ED" w14:textId="77777777">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EE12C5" w:rsidRDefault="00157D14" w14:paraId="7B867E91" w14:textId="77777777">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157D14" w:rsidP="00EE12C5" w:rsidRDefault="00157D14" w14:paraId="71B269A6" w14:textId="77777777">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17B7F43A" w14:paraId="717AD1E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67BF805F" w14:textId="77777777">
            <w:r w:rsidRPr="009040B7">
              <w:t>Ensure document adheres to document governance policy</w:t>
            </w:r>
          </w:p>
        </w:tc>
        <w:tc>
          <w:tcPr>
            <w:tcW w:w="1701" w:type="dxa"/>
            <w:vAlign w:val="center"/>
          </w:tcPr>
          <w:p w:rsidRPr="009040B7" w:rsidR="00157D14" w:rsidP="00EE12C5" w:rsidRDefault="00157D14" w14:paraId="38ACB2E6" w14:textId="77777777">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EE12C5" w:rsidRDefault="00157D14" w14:paraId="5457FB18" w14:textId="77777777">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157D14" w:rsidP="00EE12C5" w:rsidRDefault="00157D14" w14:paraId="4E48A3E1" w14:textId="77777777">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rsidRPr="009040B7" w:rsidR="00157D14" w:rsidP="00EE12C5" w:rsidRDefault="00157D14" w14:paraId="53C3D89C" w14:textId="77777777">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EE12C5" w:rsidRDefault="00157D14" w14:paraId="1B59CBC4" w14:textId="77777777">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rsidRPr="009040B7" w:rsidR="00157D14" w:rsidP="00EE12C5" w:rsidRDefault="00157D14" w14:paraId="5EEAD1AD" w14:textId="77777777">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17B7F43A" w14:paraId="74A116FE"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0FD2A47F" w14:textId="77777777">
            <w:r w:rsidRPr="17B7F43A">
              <w:rPr>
                <w:lang w:val="en-IN"/>
              </w:rPr>
              <w:t>Provide SME advice</w:t>
            </w:r>
          </w:p>
        </w:tc>
        <w:tc>
          <w:tcPr>
            <w:tcW w:w="1701" w:type="dxa"/>
            <w:vAlign w:val="center"/>
          </w:tcPr>
          <w:p w:rsidRPr="009040B7" w:rsidR="00157D14" w:rsidP="00EE12C5" w:rsidRDefault="00157D14" w14:paraId="1EFD4413" w14:textId="77777777">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rsidRPr="009040B7" w:rsidR="00157D14" w:rsidP="00EE12C5" w:rsidRDefault="00157D14" w14:paraId="75295F9F" w14:textId="77777777">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rsidRPr="009040B7" w:rsidR="00157D14" w:rsidP="00EE12C5" w:rsidRDefault="00157D14" w14:paraId="4F4644FB" w14:textId="77777777">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rsidRPr="009040B7" w:rsidR="00157D14" w:rsidP="00EE12C5" w:rsidRDefault="00157D14" w14:paraId="55D13284" w14:textId="77777777">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EE12C5" w:rsidRDefault="00157D14" w14:paraId="558BC9EB" w14:textId="77777777">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rsidRPr="009040B7" w:rsidR="00157D14" w:rsidP="00EE12C5" w:rsidRDefault="00157D14" w14:paraId="6ECE1FA6" w14:textId="77777777">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17B7F43A" w14:paraId="77464FD6"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62FBF97E" w14:textId="77777777">
            <w:r w:rsidRPr="009040B7">
              <w:t>Gathering and adding document contents</w:t>
            </w:r>
          </w:p>
        </w:tc>
        <w:tc>
          <w:tcPr>
            <w:tcW w:w="1701" w:type="dxa"/>
            <w:vAlign w:val="center"/>
          </w:tcPr>
          <w:p w:rsidRPr="009040B7" w:rsidR="00157D14" w:rsidP="00EE12C5" w:rsidRDefault="00157D14" w14:paraId="779F5446" w14:textId="77777777">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rsidRPr="009040B7" w:rsidR="00157D14" w:rsidP="00EE12C5" w:rsidRDefault="00157D14" w14:paraId="36710B26" w14:textId="77777777">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EE12C5" w:rsidRDefault="00157D14" w14:paraId="29C58540" w14:textId="77777777">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rsidRPr="009040B7" w:rsidR="00157D14" w:rsidP="00EE12C5" w:rsidRDefault="00157D14" w14:paraId="1995B6ED" w14:textId="77777777">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EE12C5" w:rsidRDefault="00157D14" w14:paraId="1F97714D" w14:textId="77777777">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157D14" w:rsidP="00EE12C5" w:rsidRDefault="00157D14" w14:paraId="0FE24A3A" w14:textId="77777777">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17B7F43A" w14:paraId="7A9AF194"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5F71AA7E" w14:textId="77777777">
            <w:r w:rsidRPr="009040B7">
              <w:t>Document Approval</w:t>
            </w:r>
          </w:p>
        </w:tc>
        <w:tc>
          <w:tcPr>
            <w:tcW w:w="1701" w:type="dxa"/>
            <w:vAlign w:val="center"/>
          </w:tcPr>
          <w:p w:rsidRPr="009040B7" w:rsidR="00157D14" w:rsidP="00EE12C5" w:rsidRDefault="00157D14" w14:paraId="26A69764" w14:textId="77777777">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EE12C5" w:rsidRDefault="00157D14" w14:paraId="600A9538" w14:textId="77777777">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EE12C5" w:rsidRDefault="00157D14" w14:paraId="110B6089" w14:textId="77777777">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rsidRPr="009040B7" w:rsidR="00157D14" w:rsidP="00EE12C5" w:rsidRDefault="00157D14" w14:paraId="7C831D6A" w14:textId="77777777">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rsidRPr="009040B7" w:rsidR="00157D14" w:rsidP="00EE12C5" w:rsidRDefault="00157D14" w14:paraId="4D0C6DCF" w14:textId="77777777">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rsidRPr="009040B7" w:rsidR="00157D14" w:rsidP="00EE12C5" w:rsidRDefault="00157D14" w14:paraId="70DD733D" w14:textId="77777777">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Pr="007F79FF" w:rsidR="007F79FF" w:rsidTr="009416BB" w14:paraId="0B0930E7" w14:textId="77777777">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EE12C5" w:rsidRDefault="007F79FF" w14:paraId="2532B5E0" w14:textId="77777777">
            <w:r w:rsidRPr="009416BB">
              <w:t>Key</w:t>
            </w:r>
          </w:p>
        </w:tc>
        <w:tc>
          <w:tcPr>
            <w:tcW w:w="2442" w:type="dxa"/>
            <w:vAlign w:val="center"/>
          </w:tcPr>
          <w:p w:rsidRPr="009416BB" w:rsidR="007F79FF" w:rsidP="00EE12C5" w:rsidRDefault="007F79FF" w14:paraId="257816A3"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66A83E54" w14:textId="77777777">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7AA5BE8B" w14:textId="77777777">
            <w:pPr>
              <w:rPr>
                <w:b/>
                <w:bCs/>
                <w:szCs w:val="18"/>
              </w:rPr>
            </w:pPr>
            <w:r w:rsidRPr="009040B7">
              <w:rPr>
                <w:szCs w:val="18"/>
              </w:rPr>
              <w:t xml:space="preserve">R </w:t>
            </w:r>
          </w:p>
        </w:tc>
        <w:tc>
          <w:tcPr>
            <w:tcW w:w="2442" w:type="dxa"/>
            <w:vAlign w:val="center"/>
          </w:tcPr>
          <w:p w:rsidRPr="009040B7" w:rsidR="007F79FF" w:rsidP="00EE12C5" w:rsidRDefault="007F79FF" w14:paraId="438BD647" w14:textId="77777777">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Pr="007F79FF" w:rsidR="007F79FF" w:rsidTr="009416BB" w14:paraId="7B4E3D0F" w14:textId="7777777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5F6C02DE" w14:textId="77777777">
            <w:pPr>
              <w:rPr>
                <w:b/>
                <w:bCs/>
                <w:szCs w:val="18"/>
              </w:rPr>
            </w:pPr>
            <w:r w:rsidRPr="009040B7">
              <w:rPr>
                <w:szCs w:val="18"/>
              </w:rPr>
              <w:t>A</w:t>
            </w:r>
          </w:p>
        </w:tc>
        <w:tc>
          <w:tcPr>
            <w:tcW w:w="2442" w:type="dxa"/>
            <w:vAlign w:val="center"/>
          </w:tcPr>
          <w:p w:rsidRPr="009040B7" w:rsidR="007F79FF" w:rsidP="00EE12C5" w:rsidRDefault="007F79FF" w14:paraId="4DB6DD22" w14:textId="77777777">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Pr="007F79FF" w:rsidR="007F79FF" w:rsidTr="009416BB" w14:paraId="44CC607F" w14:textId="77777777">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0389753E" w14:textId="77777777">
            <w:pPr>
              <w:rPr>
                <w:b/>
                <w:bCs/>
                <w:szCs w:val="18"/>
              </w:rPr>
            </w:pPr>
            <w:r w:rsidRPr="009040B7">
              <w:rPr>
                <w:szCs w:val="18"/>
              </w:rPr>
              <w:t>C</w:t>
            </w:r>
          </w:p>
        </w:tc>
        <w:tc>
          <w:tcPr>
            <w:tcW w:w="2442" w:type="dxa"/>
            <w:vAlign w:val="center"/>
          </w:tcPr>
          <w:p w:rsidRPr="009040B7" w:rsidR="007F79FF" w:rsidP="00EE12C5" w:rsidRDefault="007F79FF" w14:paraId="4B638AB0" w14:textId="77777777">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Pr="007F79FF" w:rsidR="007F79FF" w:rsidTr="009416BB" w14:paraId="1EAB3B43" w14:textId="7777777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6F9ECAD1" w14:textId="77777777">
            <w:pPr>
              <w:rPr>
                <w:b/>
                <w:bCs/>
                <w:szCs w:val="18"/>
              </w:rPr>
            </w:pPr>
            <w:r w:rsidRPr="009040B7">
              <w:rPr>
                <w:szCs w:val="18"/>
              </w:rPr>
              <w:t>I</w:t>
            </w:r>
          </w:p>
        </w:tc>
        <w:tc>
          <w:tcPr>
            <w:tcW w:w="2442" w:type="dxa"/>
            <w:vAlign w:val="center"/>
          </w:tcPr>
          <w:p w:rsidRPr="009040B7" w:rsidR="007F79FF" w:rsidP="00EE12C5" w:rsidRDefault="007F79FF" w14:paraId="39D7963B" w14:textId="77777777">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rsidR="00B27B63" w:rsidP="009B513D" w:rsidRDefault="00B27B63" w14:paraId="5B5F8757"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F765D9">
      <w:headerReference w:type="default" r:id="rId36"/>
      <w:footerReference w:type="default" r:id="rId37"/>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PP" w:author="Priyesh Parashar" w:date="2025-07-31T18:21:00Z" w:id="2">
    <w:p w:rsidR="005A765A" w:rsidP="005A765A" w:rsidRDefault="005A765A" w14:paraId="7AC58591" w14:textId="29A9F824">
      <w:pPr>
        <w:pStyle w:val="CommentText"/>
        <w:jc w:val="left"/>
      </w:pPr>
      <w:r>
        <w:rPr>
          <w:rStyle w:val="CommentReference"/>
        </w:rPr>
        <w:annotationRef/>
      </w:r>
      <w:r>
        <w:fldChar w:fldCharType="begin"/>
      </w:r>
      <w:r>
        <w:instrText>HYPERLINK "mailto:saravanan.sankaran@netradyne.com"</w:instrText>
      </w:r>
      <w:bookmarkStart w:name="_@_40AD6937A8C14605A59D498688BF689DZ" w:id="3"/>
      <w:r>
        <w:fldChar w:fldCharType="separate"/>
      </w:r>
      <w:bookmarkEnd w:id="3"/>
      <w:r w:rsidRPr="005A765A">
        <w:rPr>
          <w:rStyle w:val="Mention"/>
          <w:noProof/>
        </w:rPr>
        <w:t>@Saravanan Sankaran</w:t>
      </w:r>
      <w:r>
        <w:fldChar w:fldCharType="end"/>
      </w:r>
      <w:r>
        <w:t xml:space="preserve"> - Request your approval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C585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A16414" w16cex:dateUtc="2025-07-31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C58591" w16cid:durableId="0AA16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4C64" w:rsidP="00566B19" w:rsidRDefault="00244C64" w14:paraId="71F3EEB9" w14:textId="77777777">
      <w:pPr>
        <w:spacing w:after="0" w:line="240" w:lineRule="auto"/>
      </w:pPr>
      <w:r>
        <w:separator/>
      </w:r>
    </w:p>
  </w:endnote>
  <w:endnote w:type="continuationSeparator" w:id="0">
    <w:p w:rsidR="00244C64" w:rsidP="00566B19" w:rsidRDefault="00244C64" w14:paraId="2657585C" w14:textId="77777777">
      <w:pPr>
        <w:spacing w:after="0" w:line="240" w:lineRule="auto"/>
      </w:pPr>
      <w:r>
        <w:continuationSeparator/>
      </w:r>
    </w:p>
  </w:endnote>
  <w:endnote w:type="continuationNotice" w:id="1">
    <w:p w:rsidR="00244C64" w:rsidRDefault="00244C64" w14:paraId="213847E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21E8528A"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68B34E0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4C64" w:rsidP="00566B19" w:rsidRDefault="00244C64" w14:paraId="673F07BD" w14:textId="77777777">
      <w:pPr>
        <w:spacing w:after="0" w:line="240" w:lineRule="auto"/>
      </w:pPr>
      <w:r>
        <w:separator/>
      </w:r>
    </w:p>
  </w:footnote>
  <w:footnote w:type="continuationSeparator" w:id="0">
    <w:p w:rsidR="00244C64" w:rsidP="00566B19" w:rsidRDefault="00244C64" w14:paraId="6A43F8A4" w14:textId="77777777">
      <w:pPr>
        <w:spacing w:after="0" w:line="240" w:lineRule="auto"/>
      </w:pPr>
      <w:r>
        <w:continuationSeparator/>
      </w:r>
    </w:p>
  </w:footnote>
  <w:footnote w:type="continuationNotice" w:id="1">
    <w:p w:rsidR="00244C64" w:rsidRDefault="00244C64" w14:paraId="2D1F571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7F2D063F" w14:textId="77777777">
    <w:pPr>
      <w:pStyle w:val="Header"/>
    </w:pPr>
    <w:r>
      <w:rPr>
        <w:noProof/>
      </w:rPr>
      <w:drawing>
        <wp:inline distT="0" distB="0" distL="0" distR="0" wp14:anchorId="0726C2B8" wp14:editId="7508D36C">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55918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8C8"/>
    <w:multiLevelType w:val="hybridMultilevel"/>
    <w:tmpl w:val="5D227EBA"/>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 w15:restartNumberingAfterBreak="0">
    <w:nsid w:val="093F5CF1"/>
    <w:multiLevelType w:val="hybridMultilevel"/>
    <w:tmpl w:val="1974DF14"/>
    <w:lvl w:ilvl="0" w:tplc="40090013">
      <w:start w:val="1"/>
      <w:numFmt w:val="upperRoman"/>
      <w:lvlText w:val="%1."/>
      <w:lvlJc w:val="righ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0F990BA2"/>
    <w:multiLevelType w:val="hybridMultilevel"/>
    <w:tmpl w:val="93048C70"/>
    <w:lvl w:ilvl="0" w:tplc="40090001">
      <w:start w:val="1"/>
      <w:numFmt w:val="bullet"/>
      <w:lvlText w:val=""/>
      <w:lvlJc w:val="left"/>
      <w:pPr>
        <w:ind w:left="936" w:hanging="360"/>
      </w:pPr>
      <w:rPr>
        <w:rFonts w:hint="default" w:ascii="Symbol" w:hAnsi="Symbol"/>
      </w:rPr>
    </w:lvl>
    <w:lvl w:ilvl="1" w:tplc="40090003">
      <w:start w:val="1"/>
      <w:numFmt w:val="bullet"/>
      <w:lvlText w:val="o"/>
      <w:lvlJc w:val="left"/>
      <w:pPr>
        <w:ind w:left="1656" w:hanging="360"/>
      </w:pPr>
      <w:rPr>
        <w:rFonts w:hint="default" w:ascii="Courier New" w:hAnsi="Courier New" w:cs="Courier New"/>
      </w:rPr>
    </w:lvl>
    <w:lvl w:ilvl="2" w:tplc="40090005" w:tentative="1">
      <w:start w:val="1"/>
      <w:numFmt w:val="bullet"/>
      <w:lvlText w:val=""/>
      <w:lvlJc w:val="left"/>
      <w:pPr>
        <w:ind w:left="2376" w:hanging="360"/>
      </w:pPr>
      <w:rPr>
        <w:rFonts w:hint="default" w:ascii="Wingdings" w:hAnsi="Wingdings"/>
      </w:rPr>
    </w:lvl>
    <w:lvl w:ilvl="3" w:tplc="40090001" w:tentative="1">
      <w:start w:val="1"/>
      <w:numFmt w:val="bullet"/>
      <w:lvlText w:val=""/>
      <w:lvlJc w:val="left"/>
      <w:pPr>
        <w:ind w:left="3096" w:hanging="360"/>
      </w:pPr>
      <w:rPr>
        <w:rFonts w:hint="default" w:ascii="Symbol" w:hAnsi="Symbol"/>
      </w:rPr>
    </w:lvl>
    <w:lvl w:ilvl="4" w:tplc="40090003" w:tentative="1">
      <w:start w:val="1"/>
      <w:numFmt w:val="bullet"/>
      <w:lvlText w:val="o"/>
      <w:lvlJc w:val="left"/>
      <w:pPr>
        <w:ind w:left="3816" w:hanging="360"/>
      </w:pPr>
      <w:rPr>
        <w:rFonts w:hint="default" w:ascii="Courier New" w:hAnsi="Courier New" w:cs="Courier New"/>
      </w:rPr>
    </w:lvl>
    <w:lvl w:ilvl="5" w:tplc="40090005" w:tentative="1">
      <w:start w:val="1"/>
      <w:numFmt w:val="bullet"/>
      <w:lvlText w:val=""/>
      <w:lvlJc w:val="left"/>
      <w:pPr>
        <w:ind w:left="4536" w:hanging="360"/>
      </w:pPr>
      <w:rPr>
        <w:rFonts w:hint="default" w:ascii="Wingdings" w:hAnsi="Wingdings"/>
      </w:rPr>
    </w:lvl>
    <w:lvl w:ilvl="6" w:tplc="40090001" w:tentative="1">
      <w:start w:val="1"/>
      <w:numFmt w:val="bullet"/>
      <w:lvlText w:val=""/>
      <w:lvlJc w:val="left"/>
      <w:pPr>
        <w:ind w:left="5256" w:hanging="360"/>
      </w:pPr>
      <w:rPr>
        <w:rFonts w:hint="default" w:ascii="Symbol" w:hAnsi="Symbol"/>
      </w:rPr>
    </w:lvl>
    <w:lvl w:ilvl="7" w:tplc="40090003" w:tentative="1">
      <w:start w:val="1"/>
      <w:numFmt w:val="bullet"/>
      <w:lvlText w:val="o"/>
      <w:lvlJc w:val="left"/>
      <w:pPr>
        <w:ind w:left="5976" w:hanging="360"/>
      </w:pPr>
      <w:rPr>
        <w:rFonts w:hint="default" w:ascii="Courier New" w:hAnsi="Courier New" w:cs="Courier New"/>
      </w:rPr>
    </w:lvl>
    <w:lvl w:ilvl="8" w:tplc="40090005" w:tentative="1">
      <w:start w:val="1"/>
      <w:numFmt w:val="bullet"/>
      <w:lvlText w:val=""/>
      <w:lvlJc w:val="left"/>
      <w:pPr>
        <w:ind w:left="6696" w:hanging="360"/>
      </w:pPr>
      <w:rPr>
        <w:rFonts w:hint="default" w:ascii="Wingdings" w:hAnsi="Wingdings"/>
      </w:rPr>
    </w:lvl>
  </w:abstractNum>
  <w:abstractNum w:abstractNumId="3" w15:restartNumberingAfterBreak="0">
    <w:nsid w:val="122A0F1A"/>
    <w:multiLevelType w:val="multilevel"/>
    <w:tmpl w:val="19BEF9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7B026E"/>
    <w:multiLevelType w:val="hybridMultilevel"/>
    <w:tmpl w:val="E842E0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594E44"/>
    <w:multiLevelType w:val="hybridMultilevel"/>
    <w:tmpl w:val="8812A56E"/>
    <w:lvl w:ilvl="0" w:tplc="40090003">
      <w:start w:val="1"/>
      <w:numFmt w:val="bullet"/>
      <w:lvlText w:val="o"/>
      <w:lvlJc w:val="left"/>
      <w:pPr>
        <w:ind w:left="2520" w:hanging="360"/>
      </w:pPr>
      <w:rPr>
        <w:rFonts w:hint="default" w:ascii="Courier New" w:hAnsi="Courier New" w:cs="Courier New"/>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6" w15:restartNumberingAfterBreak="0">
    <w:nsid w:val="147D414A"/>
    <w:multiLevelType w:val="multilevel"/>
    <w:tmpl w:val="DB04A0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start w:val="1"/>
      <w:numFmt w:val="decimal"/>
      <w:lvlText w:val="%3."/>
      <w:lvlJc w:val="left"/>
      <w:pPr>
        <w:ind w:left="1800" w:hanging="360"/>
      </w:pPr>
      <w:rPr>
        <w:rFonts w:hint="default"/>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A4C7F4D"/>
    <w:multiLevelType w:val="hybridMultilevel"/>
    <w:tmpl w:val="CF3A967C"/>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B056C0"/>
    <w:multiLevelType w:val="hybridMultilevel"/>
    <w:tmpl w:val="33665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208F3"/>
    <w:multiLevelType w:val="multilevel"/>
    <w:tmpl w:val="02E2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95840"/>
    <w:multiLevelType w:val="multilevel"/>
    <w:tmpl w:val="2C341F4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start w:val="1"/>
      <w:numFmt w:val="decimal"/>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6338B9"/>
    <w:multiLevelType w:val="multilevel"/>
    <w:tmpl w:val="85661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EAE0027"/>
    <w:multiLevelType w:val="hybridMultilevel"/>
    <w:tmpl w:val="0A862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C97F18"/>
    <w:multiLevelType w:val="multilevel"/>
    <w:tmpl w:val="1E2AAB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42533E5"/>
    <w:multiLevelType w:val="hybridMultilevel"/>
    <w:tmpl w:val="4B86D7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37C7084C"/>
    <w:multiLevelType w:val="multilevel"/>
    <w:tmpl w:val="14E85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F407B"/>
    <w:multiLevelType w:val="hybridMultilevel"/>
    <w:tmpl w:val="1102EA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AE176BA"/>
    <w:multiLevelType w:val="hybridMultilevel"/>
    <w:tmpl w:val="3EEA08FA"/>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3C0258DD"/>
    <w:multiLevelType w:val="hybridMultilevel"/>
    <w:tmpl w:val="E1E2165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0" w15:restartNumberingAfterBreak="0">
    <w:nsid w:val="3FB7237B"/>
    <w:multiLevelType w:val="multilevel"/>
    <w:tmpl w:val="783C38E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start w:val="1"/>
      <w:numFmt w:val="decimal"/>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1E52F4B"/>
    <w:multiLevelType w:val="hybridMultilevel"/>
    <w:tmpl w:val="FB6E368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3BE1B8F"/>
    <w:multiLevelType w:val="multilevel"/>
    <w:tmpl w:val="053AC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4801B1B"/>
    <w:multiLevelType w:val="hybridMultilevel"/>
    <w:tmpl w:val="359037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6B37B8A"/>
    <w:multiLevelType w:val="hybridMultilevel"/>
    <w:tmpl w:val="823A7A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B472706"/>
    <w:multiLevelType w:val="hybridMultilevel"/>
    <w:tmpl w:val="A798E10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C337CA2"/>
    <w:multiLevelType w:val="multilevel"/>
    <w:tmpl w:val="563E1D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CCB4A58"/>
    <w:multiLevelType w:val="hybridMultilevel"/>
    <w:tmpl w:val="5EBA9C1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4EB94E3C"/>
    <w:multiLevelType w:val="hybridMultilevel"/>
    <w:tmpl w:val="AE440C3A"/>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5790048C"/>
    <w:multiLevelType w:val="hybridMultilevel"/>
    <w:tmpl w:val="27869032"/>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30" w15:restartNumberingAfterBreak="0">
    <w:nsid w:val="57D84C72"/>
    <w:multiLevelType w:val="multilevel"/>
    <w:tmpl w:val="F0F0D4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8661569"/>
    <w:multiLevelType w:val="hybridMultilevel"/>
    <w:tmpl w:val="2F9257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A037B48"/>
    <w:multiLevelType w:val="hybridMultilevel"/>
    <w:tmpl w:val="B06A5D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A36258E"/>
    <w:multiLevelType w:val="multilevel"/>
    <w:tmpl w:val="DB04A03A"/>
    <w:lvl w:ilvl="0">
      <w:start w:val="1"/>
      <w:numFmt w:val="decimal"/>
      <w:lvlText w:val="%1."/>
      <w:lvlJc w:val="left"/>
      <w:pPr>
        <w:tabs>
          <w:tab w:val="num" w:pos="936"/>
        </w:tabs>
        <w:ind w:left="936" w:hanging="360"/>
      </w:pPr>
    </w:lvl>
    <w:lvl w:ilvl="1">
      <w:start w:val="1"/>
      <w:numFmt w:val="bullet"/>
      <w:lvlText w:val="o"/>
      <w:lvlJc w:val="left"/>
      <w:pPr>
        <w:tabs>
          <w:tab w:val="num" w:pos="1656"/>
        </w:tabs>
        <w:ind w:left="1656" w:hanging="360"/>
      </w:pPr>
      <w:rPr>
        <w:rFonts w:hint="default" w:ascii="Courier New" w:hAnsi="Courier New"/>
        <w:sz w:val="20"/>
      </w:rPr>
    </w:lvl>
    <w:lvl w:ilvl="2">
      <w:start w:val="1"/>
      <w:numFmt w:val="decimal"/>
      <w:lvlText w:val="%3."/>
      <w:lvlJc w:val="left"/>
      <w:pPr>
        <w:ind w:left="2376" w:hanging="360"/>
      </w:pPr>
      <w:rPr>
        <w:rFonts w:hint="default"/>
      </w:rPr>
    </w:lvl>
    <w:lvl w:ilvl="3">
      <w:start w:val="1"/>
      <w:numFmt w:val="decimal"/>
      <w:lvlText w:val="%4."/>
      <w:lvlJc w:val="left"/>
      <w:pPr>
        <w:tabs>
          <w:tab w:val="num" w:pos="3096"/>
        </w:tabs>
        <w:ind w:left="3096" w:hanging="360"/>
      </w:pPr>
    </w:lvl>
    <w:lvl w:ilvl="4" w:tentative="1">
      <w:start w:val="1"/>
      <w:numFmt w:val="decimal"/>
      <w:lvlText w:val="%5."/>
      <w:lvlJc w:val="left"/>
      <w:pPr>
        <w:tabs>
          <w:tab w:val="num" w:pos="3816"/>
        </w:tabs>
        <w:ind w:left="3816" w:hanging="360"/>
      </w:pPr>
    </w:lvl>
    <w:lvl w:ilvl="5" w:tentative="1">
      <w:start w:val="1"/>
      <w:numFmt w:val="decimal"/>
      <w:lvlText w:val="%6."/>
      <w:lvlJc w:val="left"/>
      <w:pPr>
        <w:tabs>
          <w:tab w:val="num" w:pos="4536"/>
        </w:tabs>
        <w:ind w:left="4536" w:hanging="360"/>
      </w:pPr>
    </w:lvl>
    <w:lvl w:ilvl="6" w:tentative="1">
      <w:start w:val="1"/>
      <w:numFmt w:val="decimal"/>
      <w:lvlText w:val="%7."/>
      <w:lvlJc w:val="left"/>
      <w:pPr>
        <w:tabs>
          <w:tab w:val="num" w:pos="5256"/>
        </w:tabs>
        <w:ind w:left="5256" w:hanging="360"/>
      </w:pPr>
    </w:lvl>
    <w:lvl w:ilvl="7" w:tentative="1">
      <w:start w:val="1"/>
      <w:numFmt w:val="decimal"/>
      <w:lvlText w:val="%8."/>
      <w:lvlJc w:val="left"/>
      <w:pPr>
        <w:tabs>
          <w:tab w:val="num" w:pos="5976"/>
        </w:tabs>
        <w:ind w:left="5976" w:hanging="360"/>
      </w:pPr>
    </w:lvl>
    <w:lvl w:ilvl="8" w:tentative="1">
      <w:start w:val="1"/>
      <w:numFmt w:val="decimal"/>
      <w:lvlText w:val="%9."/>
      <w:lvlJc w:val="left"/>
      <w:pPr>
        <w:tabs>
          <w:tab w:val="num" w:pos="6696"/>
        </w:tabs>
        <w:ind w:left="6696" w:hanging="360"/>
      </w:pPr>
    </w:lvl>
  </w:abstractNum>
  <w:abstractNum w:abstractNumId="34" w15:restartNumberingAfterBreak="0">
    <w:nsid w:val="5D153912"/>
    <w:multiLevelType w:val="hybridMultilevel"/>
    <w:tmpl w:val="98ECFE4E"/>
    <w:lvl w:ilvl="0" w:tplc="4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5" w15:restartNumberingAfterBreak="0">
    <w:nsid w:val="5EC57DA7"/>
    <w:multiLevelType w:val="multilevel"/>
    <w:tmpl w:val="A5A8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3B23BE"/>
    <w:multiLevelType w:val="hybridMultilevel"/>
    <w:tmpl w:val="EB48A8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07E1C59"/>
    <w:multiLevelType w:val="hybridMultilevel"/>
    <w:tmpl w:val="6B82DD7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8" w15:restartNumberingAfterBreak="0">
    <w:nsid w:val="616C32D6"/>
    <w:multiLevelType w:val="hybridMultilevel"/>
    <w:tmpl w:val="029EA1AC"/>
    <w:lvl w:ilvl="0" w:tplc="40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9" w15:restartNumberingAfterBreak="0">
    <w:nsid w:val="66C27A17"/>
    <w:multiLevelType w:val="hybridMultilevel"/>
    <w:tmpl w:val="34C25D60"/>
    <w:lvl w:ilvl="0" w:tplc="40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0" w15:restartNumberingAfterBreak="0">
    <w:nsid w:val="69E261D1"/>
    <w:multiLevelType w:val="hybridMultilevel"/>
    <w:tmpl w:val="BC8E4B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BE61200"/>
    <w:multiLevelType w:val="multilevel"/>
    <w:tmpl w:val="7924DC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CDB6CBC"/>
    <w:multiLevelType w:val="hybridMultilevel"/>
    <w:tmpl w:val="57A60C7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43"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8D606AC"/>
    <w:multiLevelType w:val="multilevel"/>
    <w:tmpl w:val="3B72F8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18159581">
    <w:abstractNumId w:val="43"/>
  </w:num>
  <w:num w:numId="2" w16cid:durableId="1972517842">
    <w:abstractNumId w:val="8"/>
  </w:num>
  <w:num w:numId="3" w16cid:durableId="1676764041">
    <w:abstractNumId w:val="19"/>
  </w:num>
  <w:num w:numId="4" w16cid:durableId="1908416220">
    <w:abstractNumId w:val="6"/>
  </w:num>
  <w:num w:numId="5" w16cid:durableId="619801480">
    <w:abstractNumId w:val="0"/>
  </w:num>
  <w:num w:numId="6" w16cid:durableId="1601446877">
    <w:abstractNumId w:val="2"/>
  </w:num>
  <w:num w:numId="7" w16cid:durableId="1536577623">
    <w:abstractNumId w:val="37"/>
  </w:num>
  <w:num w:numId="8" w16cid:durableId="1685132073">
    <w:abstractNumId w:val="7"/>
  </w:num>
  <w:num w:numId="9" w16cid:durableId="1478455143">
    <w:abstractNumId w:val="1"/>
  </w:num>
  <w:num w:numId="10" w16cid:durableId="797643850">
    <w:abstractNumId w:val="5"/>
  </w:num>
  <w:num w:numId="11" w16cid:durableId="1516529658">
    <w:abstractNumId w:val="20"/>
  </w:num>
  <w:num w:numId="12" w16cid:durableId="1573157898">
    <w:abstractNumId w:val="36"/>
  </w:num>
  <w:num w:numId="13" w16cid:durableId="1732774133">
    <w:abstractNumId w:val="25"/>
  </w:num>
  <w:num w:numId="14" w16cid:durableId="552617946">
    <w:abstractNumId w:val="21"/>
  </w:num>
  <w:num w:numId="15" w16cid:durableId="130952233">
    <w:abstractNumId w:val="40"/>
  </w:num>
  <w:num w:numId="16" w16cid:durableId="648170238">
    <w:abstractNumId w:val="17"/>
  </w:num>
  <w:num w:numId="17" w16cid:durableId="1913462549">
    <w:abstractNumId w:val="4"/>
  </w:num>
  <w:num w:numId="18" w16cid:durableId="303121621">
    <w:abstractNumId w:val="31"/>
  </w:num>
  <w:num w:numId="19" w16cid:durableId="149905752">
    <w:abstractNumId w:val="18"/>
  </w:num>
  <w:num w:numId="20" w16cid:durableId="1510363948">
    <w:abstractNumId w:val="11"/>
  </w:num>
  <w:num w:numId="21" w16cid:durableId="1421491135">
    <w:abstractNumId w:val="23"/>
  </w:num>
  <w:num w:numId="22" w16cid:durableId="1455711129">
    <w:abstractNumId w:val="13"/>
  </w:num>
  <w:num w:numId="23" w16cid:durableId="2080323102">
    <w:abstractNumId w:val="32"/>
  </w:num>
  <w:num w:numId="24" w16cid:durableId="1756131046">
    <w:abstractNumId w:val="24"/>
  </w:num>
  <w:num w:numId="25" w16cid:durableId="1366491707">
    <w:abstractNumId w:val="35"/>
  </w:num>
  <w:num w:numId="26" w16cid:durableId="1918975268">
    <w:abstractNumId w:val="33"/>
  </w:num>
  <w:num w:numId="27" w16cid:durableId="463618484">
    <w:abstractNumId w:val="29"/>
  </w:num>
  <w:num w:numId="28" w16cid:durableId="1612084127">
    <w:abstractNumId w:val="10"/>
  </w:num>
  <w:num w:numId="29" w16cid:durableId="958416933">
    <w:abstractNumId w:val="26"/>
  </w:num>
  <w:num w:numId="30" w16cid:durableId="1712268297">
    <w:abstractNumId w:val="41"/>
  </w:num>
  <w:num w:numId="31" w16cid:durableId="859584309">
    <w:abstractNumId w:val="16"/>
  </w:num>
  <w:num w:numId="32" w16cid:durableId="1498229566">
    <w:abstractNumId w:val="14"/>
  </w:num>
  <w:num w:numId="33" w16cid:durableId="711029719">
    <w:abstractNumId w:val="12"/>
  </w:num>
  <w:num w:numId="34" w16cid:durableId="69500089">
    <w:abstractNumId w:val="22"/>
  </w:num>
  <w:num w:numId="35" w16cid:durableId="1721856226">
    <w:abstractNumId w:val="3"/>
  </w:num>
  <w:num w:numId="36" w16cid:durableId="1638947938">
    <w:abstractNumId w:val="44"/>
  </w:num>
  <w:num w:numId="37" w16cid:durableId="1284921200">
    <w:abstractNumId w:val="15"/>
  </w:num>
  <w:num w:numId="38" w16cid:durableId="1658875519">
    <w:abstractNumId w:val="27"/>
  </w:num>
  <w:num w:numId="39" w16cid:durableId="397024132">
    <w:abstractNumId w:val="34"/>
  </w:num>
  <w:num w:numId="40" w16cid:durableId="154224523">
    <w:abstractNumId w:val="42"/>
  </w:num>
  <w:num w:numId="41" w16cid:durableId="2110931888">
    <w:abstractNumId w:val="38"/>
  </w:num>
  <w:num w:numId="42" w16cid:durableId="446775797">
    <w:abstractNumId w:val="39"/>
  </w:num>
  <w:num w:numId="43" w16cid:durableId="468599056">
    <w:abstractNumId w:val="28"/>
  </w:num>
  <w:num w:numId="44" w16cid:durableId="1632634320">
    <w:abstractNumId w:val="30"/>
  </w:num>
  <w:num w:numId="45" w16cid:durableId="1984889742">
    <w:abstractNumId w:val="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iyesh Parashar">
    <w15:presenceInfo w15:providerId="AD" w15:userId="S::priyesh.parashar@netradyne.com::af977653-c613-4b61-b422-9880c737d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BE"/>
    <w:rsid w:val="00003833"/>
    <w:rsid w:val="00005E8D"/>
    <w:rsid w:val="00013B63"/>
    <w:rsid w:val="000243B4"/>
    <w:rsid w:val="0002733D"/>
    <w:rsid w:val="00027D9A"/>
    <w:rsid w:val="00030E88"/>
    <w:rsid w:val="00034844"/>
    <w:rsid w:val="00047EC8"/>
    <w:rsid w:val="00051868"/>
    <w:rsid w:val="000566E4"/>
    <w:rsid w:val="00057E65"/>
    <w:rsid w:val="0006246B"/>
    <w:rsid w:val="000631FE"/>
    <w:rsid w:val="000637F4"/>
    <w:rsid w:val="00063B43"/>
    <w:rsid w:val="00063BE3"/>
    <w:rsid w:val="000703DD"/>
    <w:rsid w:val="00070A7E"/>
    <w:rsid w:val="0007474F"/>
    <w:rsid w:val="000753D8"/>
    <w:rsid w:val="00077B6C"/>
    <w:rsid w:val="00077E29"/>
    <w:rsid w:val="0008697C"/>
    <w:rsid w:val="00087D55"/>
    <w:rsid w:val="00091BEE"/>
    <w:rsid w:val="000A3B30"/>
    <w:rsid w:val="000A427B"/>
    <w:rsid w:val="000B0E1F"/>
    <w:rsid w:val="000B1A62"/>
    <w:rsid w:val="000B398A"/>
    <w:rsid w:val="000D1B46"/>
    <w:rsid w:val="000D6CBF"/>
    <w:rsid w:val="000E1D0E"/>
    <w:rsid w:val="000E4877"/>
    <w:rsid w:val="000E690D"/>
    <w:rsid w:val="000E6E1E"/>
    <w:rsid w:val="000F1D92"/>
    <w:rsid w:val="000F289D"/>
    <w:rsid w:val="000F55F1"/>
    <w:rsid w:val="000F65EA"/>
    <w:rsid w:val="000F74B2"/>
    <w:rsid w:val="001037DF"/>
    <w:rsid w:val="00103D97"/>
    <w:rsid w:val="00110971"/>
    <w:rsid w:val="00112A7A"/>
    <w:rsid w:val="0011600F"/>
    <w:rsid w:val="00116ECC"/>
    <w:rsid w:val="0011707A"/>
    <w:rsid w:val="001205C4"/>
    <w:rsid w:val="00121BB9"/>
    <w:rsid w:val="00121EE7"/>
    <w:rsid w:val="00133E5F"/>
    <w:rsid w:val="0013692F"/>
    <w:rsid w:val="001401D0"/>
    <w:rsid w:val="001421A3"/>
    <w:rsid w:val="00143725"/>
    <w:rsid w:val="00157D14"/>
    <w:rsid w:val="00160400"/>
    <w:rsid w:val="00164F13"/>
    <w:rsid w:val="001746DC"/>
    <w:rsid w:val="00180BB2"/>
    <w:rsid w:val="00186010"/>
    <w:rsid w:val="001873FE"/>
    <w:rsid w:val="001920C6"/>
    <w:rsid w:val="00193178"/>
    <w:rsid w:val="00194475"/>
    <w:rsid w:val="00195D97"/>
    <w:rsid w:val="001B3830"/>
    <w:rsid w:val="001B3DE9"/>
    <w:rsid w:val="001B4DE1"/>
    <w:rsid w:val="001B7548"/>
    <w:rsid w:val="001C650C"/>
    <w:rsid w:val="001C687C"/>
    <w:rsid w:val="001C7E71"/>
    <w:rsid w:val="001E32E5"/>
    <w:rsid w:val="001E46DD"/>
    <w:rsid w:val="001E4A8D"/>
    <w:rsid w:val="001F1A9D"/>
    <w:rsid w:val="001F2CE2"/>
    <w:rsid w:val="001F5BB1"/>
    <w:rsid w:val="00200A13"/>
    <w:rsid w:val="0020114C"/>
    <w:rsid w:val="0020726C"/>
    <w:rsid w:val="00210270"/>
    <w:rsid w:val="0021547E"/>
    <w:rsid w:val="0021573E"/>
    <w:rsid w:val="00216068"/>
    <w:rsid w:val="0021687C"/>
    <w:rsid w:val="00217A0A"/>
    <w:rsid w:val="00221A50"/>
    <w:rsid w:val="00221CCD"/>
    <w:rsid w:val="00224622"/>
    <w:rsid w:val="0022574F"/>
    <w:rsid w:val="002332D6"/>
    <w:rsid w:val="00234765"/>
    <w:rsid w:val="00236878"/>
    <w:rsid w:val="00242C48"/>
    <w:rsid w:val="00243687"/>
    <w:rsid w:val="00244C64"/>
    <w:rsid w:val="00250C7E"/>
    <w:rsid w:val="00255056"/>
    <w:rsid w:val="00256A28"/>
    <w:rsid w:val="00260FB7"/>
    <w:rsid w:val="002623F2"/>
    <w:rsid w:val="0026641D"/>
    <w:rsid w:val="00282A09"/>
    <w:rsid w:val="0028548A"/>
    <w:rsid w:val="00292BC4"/>
    <w:rsid w:val="0029339C"/>
    <w:rsid w:val="002979B6"/>
    <w:rsid w:val="002A081E"/>
    <w:rsid w:val="002A4322"/>
    <w:rsid w:val="002A7591"/>
    <w:rsid w:val="002B08ED"/>
    <w:rsid w:val="002B276C"/>
    <w:rsid w:val="002B5840"/>
    <w:rsid w:val="002B71BA"/>
    <w:rsid w:val="002C2A69"/>
    <w:rsid w:val="002C4039"/>
    <w:rsid w:val="002C5B15"/>
    <w:rsid w:val="002C6E14"/>
    <w:rsid w:val="002D3949"/>
    <w:rsid w:val="002D7D4C"/>
    <w:rsid w:val="002E0678"/>
    <w:rsid w:val="002E20C5"/>
    <w:rsid w:val="002E270E"/>
    <w:rsid w:val="002E6FFC"/>
    <w:rsid w:val="002F0610"/>
    <w:rsid w:val="002F312A"/>
    <w:rsid w:val="00300F05"/>
    <w:rsid w:val="003049B0"/>
    <w:rsid w:val="003058E0"/>
    <w:rsid w:val="0031275C"/>
    <w:rsid w:val="00314DA9"/>
    <w:rsid w:val="00317EF6"/>
    <w:rsid w:val="00326F4A"/>
    <w:rsid w:val="0033258F"/>
    <w:rsid w:val="003458CE"/>
    <w:rsid w:val="00352E55"/>
    <w:rsid w:val="00354C15"/>
    <w:rsid w:val="00373998"/>
    <w:rsid w:val="00375CA3"/>
    <w:rsid w:val="00392777"/>
    <w:rsid w:val="0039466B"/>
    <w:rsid w:val="003966F3"/>
    <w:rsid w:val="00397D9E"/>
    <w:rsid w:val="003A23D8"/>
    <w:rsid w:val="003A37FB"/>
    <w:rsid w:val="003A5D75"/>
    <w:rsid w:val="003A6A4A"/>
    <w:rsid w:val="003A7766"/>
    <w:rsid w:val="003B15AF"/>
    <w:rsid w:val="003B2656"/>
    <w:rsid w:val="003B3B91"/>
    <w:rsid w:val="003C0201"/>
    <w:rsid w:val="003D0582"/>
    <w:rsid w:val="003D3474"/>
    <w:rsid w:val="003D5D7B"/>
    <w:rsid w:val="003E0257"/>
    <w:rsid w:val="003E0958"/>
    <w:rsid w:val="003E56AC"/>
    <w:rsid w:val="003E7698"/>
    <w:rsid w:val="003F411E"/>
    <w:rsid w:val="004019E5"/>
    <w:rsid w:val="00403F48"/>
    <w:rsid w:val="0041079E"/>
    <w:rsid w:val="00410F6C"/>
    <w:rsid w:val="00415364"/>
    <w:rsid w:val="00415656"/>
    <w:rsid w:val="00420F67"/>
    <w:rsid w:val="00421563"/>
    <w:rsid w:val="0043005D"/>
    <w:rsid w:val="00431DAD"/>
    <w:rsid w:val="004339F5"/>
    <w:rsid w:val="00433A95"/>
    <w:rsid w:val="004355C9"/>
    <w:rsid w:val="004365ED"/>
    <w:rsid w:val="00452BD0"/>
    <w:rsid w:val="0045375F"/>
    <w:rsid w:val="00456C10"/>
    <w:rsid w:val="0046208F"/>
    <w:rsid w:val="0046260F"/>
    <w:rsid w:val="00465F46"/>
    <w:rsid w:val="004723FC"/>
    <w:rsid w:val="00480B40"/>
    <w:rsid w:val="004858E3"/>
    <w:rsid w:val="00493828"/>
    <w:rsid w:val="00494663"/>
    <w:rsid w:val="004946D9"/>
    <w:rsid w:val="00495CBA"/>
    <w:rsid w:val="00497BDE"/>
    <w:rsid w:val="004A3B93"/>
    <w:rsid w:val="004A5A1A"/>
    <w:rsid w:val="004A7248"/>
    <w:rsid w:val="004A7AD4"/>
    <w:rsid w:val="004B2163"/>
    <w:rsid w:val="004B283C"/>
    <w:rsid w:val="004B4882"/>
    <w:rsid w:val="004B6031"/>
    <w:rsid w:val="004B747B"/>
    <w:rsid w:val="004C17D2"/>
    <w:rsid w:val="004C2D98"/>
    <w:rsid w:val="004C73B8"/>
    <w:rsid w:val="004C7E5B"/>
    <w:rsid w:val="004D0629"/>
    <w:rsid w:val="004D0A0E"/>
    <w:rsid w:val="004D4A62"/>
    <w:rsid w:val="004D79E1"/>
    <w:rsid w:val="004E3AB1"/>
    <w:rsid w:val="004F1426"/>
    <w:rsid w:val="004F508F"/>
    <w:rsid w:val="00501FD3"/>
    <w:rsid w:val="005055D0"/>
    <w:rsid w:val="005067F1"/>
    <w:rsid w:val="00510A4D"/>
    <w:rsid w:val="00512F6E"/>
    <w:rsid w:val="0051381C"/>
    <w:rsid w:val="00513A9F"/>
    <w:rsid w:val="00515766"/>
    <w:rsid w:val="00516E98"/>
    <w:rsid w:val="00521752"/>
    <w:rsid w:val="0052227B"/>
    <w:rsid w:val="00522570"/>
    <w:rsid w:val="00527A00"/>
    <w:rsid w:val="005305EB"/>
    <w:rsid w:val="00530F4B"/>
    <w:rsid w:val="005319CB"/>
    <w:rsid w:val="0053474D"/>
    <w:rsid w:val="005355B3"/>
    <w:rsid w:val="0054189E"/>
    <w:rsid w:val="00547FB8"/>
    <w:rsid w:val="00551805"/>
    <w:rsid w:val="0055200A"/>
    <w:rsid w:val="00566B19"/>
    <w:rsid w:val="0056783F"/>
    <w:rsid w:val="005712BD"/>
    <w:rsid w:val="0057166B"/>
    <w:rsid w:val="00575D8A"/>
    <w:rsid w:val="005802F2"/>
    <w:rsid w:val="005912E7"/>
    <w:rsid w:val="00592610"/>
    <w:rsid w:val="005956E5"/>
    <w:rsid w:val="00596C44"/>
    <w:rsid w:val="005A186C"/>
    <w:rsid w:val="005A2B74"/>
    <w:rsid w:val="005A36A3"/>
    <w:rsid w:val="005A6612"/>
    <w:rsid w:val="005A765A"/>
    <w:rsid w:val="005B4635"/>
    <w:rsid w:val="005B7CBB"/>
    <w:rsid w:val="005C1DD1"/>
    <w:rsid w:val="005C68F9"/>
    <w:rsid w:val="005D42AE"/>
    <w:rsid w:val="005D7A07"/>
    <w:rsid w:val="005E180D"/>
    <w:rsid w:val="005E2B3C"/>
    <w:rsid w:val="005F1E67"/>
    <w:rsid w:val="005F1F64"/>
    <w:rsid w:val="005F43FA"/>
    <w:rsid w:val="005F6750"/>
    <w:rsid w:val="0060143F"/>
    <w:rsid w:val="00601FD4"/>
    <w:rsid w:val="006032C4"/>
    <w:rsid w:val="0060367E"/>
    <w:rsid w:val="006105E3"/>
    <w:rsid w:val="006156D4"/>
    <w:rsid w:val="006201A0"/>
    <w:rsid w:val="0062064B"/>
    <w:rsid w:val="006216C8"/>
    <w:rsid w:val="0062551F"/>
    <w:rsid w:val="00625CF9"/>
    <w:rsid w:val="00627777"/>
    <w:rsid w:val="00633E73"/>
    <w:rsid w:val="00634A37"/>
    <w:rsid w:val="00641233"/>
    <w:rsid w:val="006479AF"/>
    <w:rsid w:val="00650B52"/>
    <w:rsid w:val="00651F6C"/>
    <w:rsid w:val="006555C5"/>
    <w:rsid w:val="0066248A"/>
    <w:rsid w:val="00664202"/>
    <w:rsid w:val="00670F5C"/>
    <w:rsid w:val="00674274"/>
    <w:rsid w:val="006855C9"/>
    <w:rsid w:val="00693FD2"/>
    <w:rsid w:val="00695B00"/>
    <w:rsid w:val="006A0C07"/>
    <w:rsid w:val="006A0D49"/>
    <w:rsid w:val="006A4F96"/>
    <w:rsid w:val="006B373A"/>
    <w:rsid w:val="006B6902"/>
    <w:rsid w:val="006D2F67"/>
    <w:rsid w:val="006D4224"/>
    <w:rsid w:val="006D6B0C"/>
    <w:rsid w:val="006D790A"/>
    <w:rsid w:val="006E2E54"/>
    <w:rsid w:val="006E646D"/>
    <w:rsid w:val="006E7E60"/>
    <w:rsid w:val="006E7FF5"/>
    <w:rsid w:val="006F2B88"/>
    <w:rsid w:val="00701022"/>
    <w:rsid w:val="00702F35"/>
    <w:rsid w:val="007042E1"/>
    <w:rsid w:val="00720995"/>
    <w:rsid w:val="00723883"/>
    <w:rsid w:val="007404FC"/>
    <w:rsid w:val="007412C4"/>
    <w:rsid w:val="00742900"/>
    <w:rsid w:val="007477F0"/>
    <w:rsid w:val="007512C0"/>
    <w:rsid w:val="0075403B"/>
    <w:rsid w:val="00762041"/>
    <w:rsid w:val="007637D4"/>
    <w:rsid w:val="00764234"/>
    <w:rsid w:val="0077063E"/>
    <w:rsid w:val="00771B71"/>
    <w:rsid w:val="00777AD2"/>
    <w:rsid w:val="00782A76"/>
    <w:rsid w:val="007911C9"/>
    <w:rsid w:val="00796A8A"/>
    <w:rsid w:val="00797AD4"/>
    <w:rsid w:val="007A0F85"/>
    <w:rsid w:val="007A1809"/>
    <w:rsid w:val="007A4FCC"/>
    <w:rsid w:val="007A5CAB"/>
    <w:rsid w:val="007A6313"/>
    <w:rsid w:val="007B3BA0"/>
    <w:rsid w:val="007B7E49"/>
    <w:rsid w:val="007C3FA3"/>
    <w:rsid w:val="007C4725"/>
    <w:rsid w:val="007C6CF1"/>
    <w:rsid w:val="007D069D"/>
    <w:rsid w:val="007D0E88"/>
    <w:rsid w:val="007D764A"/>
    <w:rsid w:val="007E0BF6"/>
    <w:rsid w:val="007E1AFC"/>
    <w:rsid w:val="007E387C"/>
    <w:rsid w:val="007E5578"/>
    <w:rsid w:val="007E661B"/>
    <w:rsid w:val="007F06FC"/>
    <w:rsid w:val="007F2402"/>
    <w:rsid w:val="007F3B75"/>
    <w:rsid w:val="007F5B54"/>
    <w:rsid w:val="007F6F1E"/>
    <w:rsid w:val="007F79FF"/>
    <w:rsid w:val="00800990"/>
    <w:rsid w:val="00805A95"/>
    <w:rsid w:val="00806749"/>
    <w:rsid w:val="00810ED8"/>
    <w:rsid w:val="0081408F"/>
    <w:rsid w:val="00815796"/>
    <w:rsid w:val="00820BA1"/>
    <w:rsid w:val="0083002E"/>
    <w:rsid w:val="00833D93"/>
    <w:rsid w:val="00834350"/>
    <w:rsid w:val="008357E0"/>
    <w:rsid w:val="0083617B"/>
    <w:rsid w:val="00842C37"/>
    <w:rsid w:val="00844FE9"/>
    <w:rsid w:val="00845926"/>
    <w:rsid w:val="00854101"/>
    <w:rsid w:val="008547AA"/>
    <w:rsid w:val="0086109A"/>
    <w:rsid w:val="00864F54"/>
    <w:rsid w:val="00865E59"/>
    <w:rsid w:val="00871298"/>
    <w:rsid w:val="00871B23"/>
    <w:rsid w:val="00876160"/>
    <w:rsid w:val="008761A5"/>
    <w:rsid w:val="008766AE"/>
    <w:rsid w:val="008770E1"/>
    <w:rsid w:val="0087789B"/>
    <w:rsid w:val="008840B9"/>
    <w:rsid w:val="008923B4"/>
    <w:rsid w:val="00894678"/>
    <w:rsid w:val="00894E0A"/>
    <w:rsid w:val="00895B6E"/>
    <w:rsid w:val="008A2DC3"/>
    <w:rsid w:val="008A47AE"/>
    <w:rsid w:val="008A6924"/>
    <w:rsid w:val="008A7B4B"/>
    <w:rsid w:val="008B3BF0"/>
    <w:rsid w:val="008B6413"/>
    <w:rsid w:val="008C0814"/>
    <w:rsid w:val="008C0D9D"/>
    <w:rsid w:val="008C746D"/>
    <w:rsid w:val="008D473A"/>
    <w:rsid w:val="008E21CD"/>
    <w:rsid w:val="008E3E10"/>
    <w:rsid w:val="008E5231"/>
    <w:rsid w:val="008E636E"/>
    <w:rsid w:val="008F50CE"/>
    <w:rsid w:val="00902549"/>
    <w:rsid w:val="00902921"/>
    <w:rsid w:val="00903918"/>
    <w:rsid w:val="009040B7"/>
    <w:rsid w:val="0090490F"/>
    <w:rsid w:val="009055AB"/>
    <w:rsid w:val="00906020"/>
    <w:rsid w:val="00912C5C"/>
    <w:rsid w:val="009132D4"/>
    <w:rsid w:val="00915CA2"/>
    <w:rsid w:val="00915E86"/>
    <w:rsid w:val="00917C6A"/>
    <w:rsid w:val="009219DE"/>
    <w:rsid w:val="00925CCB"/>
    <w:rsid w:val="009279B2"/>
    <w:rsid w:val="00934A27"/>
    <w:rsid w:val="0093617A"/>
    <w:rsid w:val="00936B1F"/>
    <w:rsid w:val="0093769A"/>
    <w:rsid w:val="009411A8"/>
    <w:rsid w:val="00941332"/>
    <w:rsid w:val="009416BB"/>
    <w:rsid w:val="00943B03"/>
    <w:rsid w:val="00943CEC"/>
    <w:rsid w:val="00951F16"/>
    <w:rsid w:val="00954F0C"/>
    <w:rsid w:val="00961A60"/>
    <w:rsid w:val="00963C8F"/>
    <w:rsid w:val="00967087"/>
    <w:rsid w:val="009741C3"/>
    <w:rsid w:val="00975C94"/>
    <w:rsid w:val="0098008B"/>
    <w:rsid w:val="00987297"/>
    <w:rsid w:val="0099249C"/>
    <w:rsid w:val="00992FEE"/>
    <w:rsid w:val="00995C80"/>
    <w:rsid w:val="009971E5"/>
    <w:rsid w:val="00997E51"/>
    <w:rsid w:val="009A173A"/>
    <w:rsid w:val="009A1EA0"/>
    <w:rsid w:val="009A37BE"/>
    <w:rsid w:val="009A40F3"/>
    <w:rsid w:val="009A479F"/>
    <w:rsid w:val="009A70AB"/>
    <w:rsid w:val="009A76BF"/>
    <w:rsid w:val="009B117D"/>
    <w:rsid w:val="009B513D"/>
    <w:rsid w:val="009B6CB9"/>
    <w:rsid w:val="009C005D"/>
    <w:rsid w:val="009C0F24"/>
    <w:rsid w:val="009C3813"/>
    <w:rsid w:val="009C5E16"/>
    <w:rsid w:val="009D0051"/>
    <w:rsid w:val="009D0403"/>
    <w:rsid w:val="009D7F3B"/>
    <w:rsid w:val="009E1C99"/>
    <w:rsid w:val="009E26FC"/>
    <w:rsid w:val="009E3CCB"/>
    <w:rsid w:val="009E5212"/>
    <w:rsid w:val="009F37E5"/>
    <w:rsid w:val="009F3EFF"/>
    <w:rsid w:val="009F6A9F"/>
    <w:rsid w:val="00A012CA"/>
    <w:rsid w:val="00A14E8E"/>
    <w:rsid w:val="00A153BE"/>
    <w:rsid w:val="00A17E68"/>
    <w:rsid w:val="00A24356"/>
    <w:rsid w:val="00A26817"/>
    <w:rsid w:val="00A3334B"/>
    <w:rsid w:val="00A4246B"/>
    <w:rsid w:val="00A47D3D"/>
    <w:rsid w:val="00A52893"/>
    <w:rsid w:val="00A532BF"/>
    <w:rsid w:val="00A53A4F"/>
    <w:rsid w:val="00A55196"/>
    <w:rsid w:val="00A628B1"/>
    <w:rsid w:val="00A63C49"/>
    <w:rsid w:val="00A6558B"/>
    <w:rsid w:val="00A6694B"/>
    <w:rsid w:val="00A70D9B"/>
    <w:rsid w:val="00A7594A"/>
    <w:rsid w:val="00A81DF1"/>
    <w:rsid w:val="00A83354"/>
    <w:rsid w:val="00A853F8"/>
    <w:rsid w:val="00A8542F"/>
    <w:rsid w:val="00A8770F"/>
    <w:rsid w:val="00AA033D"/>
    <w:rsid w:val="00AA1EE2"/>
    <w:rsid w:val="00AA4270"/>
    <w:rsid w:val="00AA70A3"/>
    <w:rsid w:val="00AB1BBE"/>
    <w:rsid w:val="00AB4F33"/>
    <w:rsid w:val="00AB7EA9"/>
    <w:rsid w:val="00AC01A8"/>
    <w:rsid w:val="00AC2E53"/>
    <w:rsid w:val="00AC750F"/>
    <w:rsid w:val="00AD0535"/>
    <w:rsid w:val="00AD0F03"/>
    <w:rsid w:val="00AD1119"/>
    <w:rsid w:val="00AD255E"/>
    <w:rsid w:val="00AD3A2A"/>
    <w:rsid w:val="00AD7404"/>
    <w:rsid w:val="00AD77E7"/>
    <w:rsid w:val="00AE1167"/>
    <w:rsid w:val="00AE1DEC"/>
    <w:rsid w:val="00AE539A"/>
    <w:rsid w:val="00AE7D45"/>
    <w:rsid w:val="00AF08EF"/>
    <w:rsid w:val="00AF746E"/>
    <w:rsid w:val="00B0623E"/>
    <w:rsid w:val="00B0680B"/>
    <w:rsid w:val="00B075E8"/>
    <w:rsid w:val="00B11DE9"/>
    <w:rsid w:val="00B15B7B"/>
    <w:rsid w:val="00B205AB"/>
    <w:rsid w:val="00B20D1A"/>
    <w:rsid w:val="00B21932"/>
    <w:rsid w:val="00B22381"/>
    <w:rsid w:val="00B22AB2"/>
    <w:rsid w:val="00B23147"/>
    <w:rsid w:val="00B248A1"/>
    <w:rsid w:val="00B26C91"/>
    <w:rsid w:val="00B2740C"/>
    <w:rsid w:val="00B279C4"/>
    <w:rsid w:val="00B27B63"/>
    <w:rsid w:val="00B30E1C"/>
    <w:rsid w:val="00B337D0"/>
    <w:rsid w:val="00B34AAE"/>
    <w:rsid w:val="00B36130"/>
    <w:rsid w:val="00B36856"/>
    <w:rsid w:val="00B40C9B"/>
    <w:rsid w:val="00B4210A"/>
    <w:rsid w:val="00B4582B"/>
    <w:rsid w:val="00B50A62"/>
    <w:rsid w:val="00B54A93"/>
    <w:rsid w:val="00B54D59"/>
    <w:rsid w:val="00B60416"/>
    <w:rsid w:val="00B622DE"/>
    <w:rsid w:val="00B650A7"/>
    <w:rsid w:val="00B650D1"/>
    <w:rsid w:val="00B67D39"/>
    <w:rsid w:val="00B70E84"/>
    <w:rsid w:val="00B7135D"/>
    <w:rsid w:val="00B722FD"/>
    <w:rsid w:val="00B753F8"/>
    <w:rsid w:val="00B804FE"/>
    <w:rsid w:val="00B84EDA"/>
    <w:rsid w:val="00B84F81"/>
    <w:rsid w:val="00B8523E"/>
    <w:rsid w:val="00B93495"/>
    <w:rsid w:val="00B968D5"/>
    <w:rsid w:val="00BA47B8"/>
    <w:rsid w:val="00BA787C"/>
    <w:rsid w:val="00BB3E60"/>
    <w:rsid w:val="00BB510A"/>
    <w:rsid w:val="00BC3940"/>
    <w:rsid w:val="00BC60C8"/>
    <w:rsid w:val="00BC73D8"/>
    <w:rsid w:val="00BD0172"/>
    <w:rsid w:val="00BD0B2E"/>
    <w:rsid w:val="00BD1359"/>
    <w:rsid w:val="00BD438B"/>
    <w:rsid w:val="00BD4458"/>
    <w:rsid w:val="00BD5726"/>
    <w:rsid w:val="00BD5727"/>
    <w:rsid w:val="00BD6BE2"/>
    <w:rsid w:val="00BE18EC"/>
    <w:rsid w:val="00BE2335"/>
    <w:rsid w:val="00BE4A6A"/>
    <w:rsid w:val="00BE6BA2"/>
    <w:rsid w:val="00BE7400"/>
    <w:rsid w:val="00BF171A"/>
    <w:rsid w:val="00BF54AD"/>
    <w:rsid w:val="00BF585E"/>
    <w:rsid w:val="00BF7274"/>
    <w:rsid w:val="00C017A3"/>
    <w:rsid w:val="00C102E3"/>
    <w:rsid w:val="00C13120"/>
    <w:rsid w:val="00C17BE1"/>
    <w:rsid w:val="00C209B3"/>
    <w:rsid w:val="00C22928"/>
    <w:rsid w:val="00C32BFD"/>
    <w:rsid w:val="00C333CC"/>
    <w:rsid w:val="00C35EA6"/>
    <w:rsid w:val="00C401FA"/>
    <w:rsid w:val="00C44196"/>
    <w:rsid w:val="00C46F3B"/>
    <w:rsid w:val="00C530BB"/>
    <w:rsid w:val="00C54BA5"/>
    <w:rsid w:val="00C5621E"/>
    <w:rsid w:val="00C56D3E"/>
    <w:rsid w:val="00C5732B"/>
    <w:rsid w:val="00C66691"/>
    <w:rsid w:val="00C718A4"/>
    <w:rsid w:val="00C72B57"/>
    <w:rsid w:val="00C80A26"/>
    <w:rsid w:val="00C8419D"/>
    <w:rsid w:val="00C876C7"/>
    <w:rsid w:val="00C9059C"/>
    <w:rsid w:val="00C906BF"/>
    <w:rsid w:val="00C911A6"/>
    <w:rsid w:val="00C918FF"/>
    <w:rsid w:val="00C9461E"/>
    <w:rsid w:val="00C9528B"/>
    <w:rsid w:val="00CA18FA"/>
    <w:rsid w:val="00CB1ED8"/>
    <w:rsid w:val="00CB2DFD"/>
    <w:rsid w:val="00CB33B8"/>
    <w:rsid w:val="00CB709D"/>
    <w:rsid w:val="00CC3B6C"/>
    <w:rsid w:val="00CC4D27"/>
    <w:rsid w:val="00CC59A6"/>
    <w:rsid w:val="00CD38A2"/>
    <w:rsid w:val="00CE0046"/>
    <w:rsid w:val="00CE0D61"/>
    <w:rsid w:val="00CE1ADF"/>
    <w:rsid w:val="00CE3023"/>
    <w:rsid w:val="00CE424F"/>
    <w:rsid w:val="00CE4F5C"/>
    <w:rsid w:val="00CE6664"/>
    <w:rsid w:val="00CE6B58"/>
    <w:rsid w:val="00CF1ED9"/>
    <w:rsid w:val="00CF5210"/>
    <w:rsid w:val="00D038F7"/>
    <w:rsid w:val="00D07BAA"/>
    <w:rsid w:val="00D10B57"/>
    <w:rsid w:val="00D147A9"/>
    <w:rsid w:val="00D158E0"/>
    <w:rsid w:val="00D21882"/>
    <w:rsid w:val="00D222CB"/>
    <w:rsid w:val="00D234C7"/>
    <w:rsid w:val="00D37018"/>
    <w:rsid w:val="00D41112"/>
    <w:rsid w:val="00D4223C"/>
    <w:rsid w:val="00D50F59"/>
    <w:rsid w:val="00D515D7"/>
    <w:rsid w:val="00D54A78"/>
    <w:rsid w:val="00D54E93"/>
    <w:rsid w:val="00D57AAE"/>
    <w:rsid w:val="00D622C3"/>
    <w:rsid w:val="00D67AE5"/>
    <w:rsid w:val="00D67C29"/>
    <w:rsid w:val="00D7367A"/>
    <w:rsid w:val="00D77216"/>
    <w:rsid w:val="00D77AC7"/>
    <w:rsid w:val="00D77C8A"/>
    <w:rsid w:val="00D83A03"/>
    <w:rsid w:val="00D90307"/>
    <w:rsid w:val="00D91024"/>
    <w:rsid w:val="00D9337D"/>
    <w:rsid w:val="00D9424A"/>
    <w:rsid w:val="00D94F57"/>
    <w:rsid w:val="00D96571"/>
    <w:rsid w:val="00DA6D3D"/>
    <w:rsid w:val="00DB0DAB"/>
    <w:rsid w:val="00DB7EC0"/>
    <w:rsid w:val="00DC004A"/>
    <w:rsid w:val="00DC1D2B"/>
    <w:rsid w:val="00DC761A"/>
    <w:rsid w:val="00DD38B6"/>
    <w:rsid w:val="00DD3C1C"/>
    <w:rsid w:val="00DD59E3"/>
    <w:rsid w:val="00DE2A91"/>
    <w:rsid w:val="00DE2DD2"/>
    <w:rsid w:val="00DE321E"/>
    <w:rsid w:val="00DE759B"/>
    <w:rsid w:val="00DF0D64"/>
    <w:rsid w:val="00DF4055"/>
    <w:rsid w:val="00DF71B9"/>
    <w:rsid w:val="00E00615"/>
    <w:rsid w:val="00E05ADC"/>
    <w:rsid w:val="00E06DDD"/>
    <w:rsid w:val="00E0746F"/>
    <w:rsid w:val="00E1632B"/>
    <w:rsid w:val="00E1700A"/>
    <w:rsid w:val="00E21F60"/>
    <w:rsid w:val="00E27BB7"/>
    <w:rsid w:val="00E306B5"/>
    <w:rsid w:val="00E30BF7"/>
    <w:rsid w:val="00E3742D"/>
    <w:rsid w:val="00E401DF"/>
    <w:rsid w:val="00E436AB"/>
    <w:rsid w:val="00E45C7F"/>
    <w:rsid w:val="00E52A34"/>
    <w:rsid w:val="00E52A95"/>
    <w:rsid w:val="00E60D83"/>
    <w:rsid w:val="00E64E7A"/>
    <w:rsid w:val="00E6524E"/>
    <w:rsid w:val="00E65BAD"/>
    <w:rsid w:val="00E678CC"/>
    <w:rsid w:val="00E70A95"/>
    <w:rsid w:val="00E70E2E"/>
    <w:rsid w:val="00E7145E"/>
    <w:rsid w:val="00E7479F"/>
    <w:rsid w:val="00E772E0"/>
    <w:rsid w:val="00E7733A"/>
    <w:rsid w:val="00E82D40"/>
    <w:rsid w:val="00E83919"/>
    <w:rsid w:val="00E85188"/>
    <w:rsid w:val="00E90797"/>
    <w:rsid w:val="00E91531"/>
    <w:rsid w:val="00E929D3"/>
    <w:rsid w:val="00E96101"/>
    <w:rsid w:val="00E965AE"/>
    <w:rsid w:val="00EA5CE4"/>
    <w:rsid w:val="00EA7E60"/>
    <w:rsid w:val="00EB56B2"/>
    <w:rsid w:val="00EB5939"/>
    <w:rsid w:val="00EB67F5"/>
    <w:rsid w:val="00EC0FEA"/>
    <w:rsid w:val="00EC19AF"/>
    <w:rsid w:val="00EC21C8"/>
    <w:rsid w:val="00EC4C14"/>
    <w:rsid w:val="00EC5170"/>
    <w:rsid w:val="00EC6555"/>
    <w:rsid w:val="00ED04E6"/>
    <w:rsid w:val="00ED625B"/>
    <w:rsid w:val="00ED6957"/>
    <w:rsid w:val="00EE12C5"/>
    <w:rsid w:val="00EE30E9"/>
    <w:rsid w:val="00EE5928"/>
    <w:rsid w:val="00EE7478"/>
    <w:rsid w:val="00EF1498"/>
    <w:rsid w:val="00EF6A9E"/>
    <w:rsid w:val="00F0333D"/>
    <w:rsid w:val="00F03B34"/>
    <w:rsid w:val="00F0481C"/>
    <w:rsid w:val="00F06B7B"/>
    <w:rsid w:val="00F155A4"/>
    <w:rsid w:val="00F16998"/>
    <w:rsid w:val="00F20A13"/>
    <w:rsid w:val="00F223B2"/>
    <w:rsid w:val="00F309A5"/>
    <w:rsid w:val="00F30BCE"/>
    <w:rsid w:val="00F32740"/>
    <w:rsid w:val="00F32F05"/>
    <w:rsid w:val="00F3765F"/>
    <w:rsid w:val="00F51F2E"/>
    <w:rsid w:val="00F5358D"/>
    <w:rsid w:val="00F577BB"/>
    <w:rsid w:val="00F67CA1"/>
    <w:rsid w:val="00F765D9"/>
    <w:rsid w:val="00F8400C"/>
    <w:rsid w:val="00F84520"/>
    <w:rsid w:val="00F86E23"/>
    <w:rsid w:val="00F91D9D"/>
    <w:rsid w:val="00F934C8"/>
    <w:rsid w:val="00FA0BE8"/>
    <w:rsid w:val="00FA1AF3"/>
    <w:rsid w:val="00FA228B"/>
    <w:rsid w:val="00FA265D"/>
    <w:rsid w:val="00FA3089"/>
    <w:rsid w:val="00FC1CC3"/>
    <w:rsid w:val="00FC34F8"/>
    <w:rsid w:val="00FC52F0"/>
    <w:rsid w:val="00FC558D"/>
    <w:rsid w:val="00FC5D0F"/>
    <w:rsid w:val="00FC7491"/>
    <w:rsid w:val="00FC7667"/>
    <w:rsid w:val="00FC7FA5"/>
    <w:rsid w:val="00FD5A2B"/>
    <w:rsid w:val="00FD5E6C"/>
    <w:rsid w:val="00FD614F"/>
    <w:rsid w:val="00FE1100"/>
    <w:rsid w:val="00FE3158"/>
    <w:rsid w:val="00FE3B15"/>
    <w:rsid w:val="00FF04FA"/>
    <w:rsid w:val="00FF1FAB"/>
    <w:rsid w:val="00FF4210"/>
    <w:rsid w:val="03178FBE"/>
    <w:rsid w:val="035C7FA6"/>
    <w:rsid w:val="0421E9F6"/>
    <w:rsid w:val="07D1C4A6"/>
    <w:rsid w:val="07FF26CF"/>
    <w:rsid w:val="0A4AF224"/>
    <w:rsid w:val="0A7945ED"/>
    <w:rsid w:val="0AD9D735"/>
    <w:rsid w:val="17B7F43A"/>
    <w:rsid w:val="291C6ECF"/>
    <w:rsid w:val="32AA4322"/>
    <w:rsid w:val="408BCE87"/>
    <w:rsid w:val="50B3F352"/>
    <w:rsid w:val="54E321FF"/>
    <w:rsid w:val="6518AC44"/>
    <w:rsid w:val="7E053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2485B"/>
  <w15:chartTrackingRefBased/>
  <w15:docId w15:val="{085C36D9-99E0-4051-BE54-3D015B2B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1"/>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B36856"/>
    <w:pPr>
      <w:spacing w:before="100" w:beforeAutospacing="1" w:after="100" w:afterAutospacing="1" w:line="240" w:lineRule="auto"/>
      <w:outlineLvl w:val="1"/>
    </w:pPr>
    <w:rPr>
      <w:rFonts w:eastAsia="Times New Roman" w:cs="Calibri"/>
      <w:b/>
      <w:bCs/>
      <w:szCs w:val="18"/>
      <w:lang w:eastAsia="en-IN"/>
    </w:rPr>
  </w:style>
  <w:style w:type="paragraph" w:styleId="Heading3">
    <w:name w:val="heading 3"/>
    <w:basedOn w:val="Normal"/>
    <w:link w:val="Heading3Char"/>
    <w:autoRedefine/>
    <w:uiPriority w:val="9"/>
    <w:qFormat/>
    <w:rsid w:val="006032C4"/>
    <w:pPr>
      <w:numPr>
        <w:ilvl w:val="2"/>
        <w:numId w:val="1"/>
      </w:num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1"/>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B36856"/>
    <w:rPr>
      <w:rFonts w:ascii="Verdana" w:hAnsi="Verdana" w:eastAsia="Times New Roman" w:cs="Calibri"/>
      <w:b/>
      <w:bCs/>
      <w:sz w:val="18"/>
      <w:szCs w:val="18"/>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aliases w:val="Bullet Number,TOC style,lp1,Bullet List,FooterText,numbered,List Paragraph1,Paragraphe de liste1,Bulletr List Paragraph,列出段落,列出段落1,List Paragraph2,List Paragraph21,Párrafo de lista1,Parágrafo da Lista1,リスト段落1,Listeafsnit1,Bullet list,lp11"/>
    <w:basedOn w:val="Normal"/>
    <w:link w:val="ListParagraphChar"/>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cPr>
      <w:shd w:val="clear" w:color="auto" w:fill="auto"/>
    </w:tc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sz w:val="18"/>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sz w:val="18"/>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sz w:val="18"/>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character" w:styleId="ListParagraphChar" w:customStyle="1">
    <w:name w:val="List Paragraph Char"/>
    <w:aliases w:val="Bullet Number Char,TOC style Char,lp1 Char,Bullet List Char,FooterText Char,numbered Char,List Paragraph1 Char,Paragraphe de liste1 Char,Bulletr List Paragraph Char,列出段落 Char,列出段落1 Char,List Paragraph2 Char,List Paragraph21 Char"/>
    <w:basedOn w:val="DefaultParagraphFont"/>
    <w:link w:val="ListParagraph"/>
    <w:uiPriority w:val="34"/>
    <w:qFormat/>
    <w:locked/>
    <w:rsid w:val="00805A95"/>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490">
      <w:bodyDiv w:val="1"/>
      <w:marLeft w:val="0"/>
      <w:marRight w:val="0"/>
      <w:marTop w:val="0"/>
      <w:marBottom w:val="0"/>
      <w:divBdr>
        <w:top w:val="none" w:sz="0" w:space="0" w:color="auto"/>
        <w:left w:val="none" w:sz="0" w:space="0" w:color="auto"/>
        <w:bottom w:val="none" w:sz="0" w:space="0" w:color="auto"/>
        <w:right w:val="none" w:sz="0" w:space="0" w:color="auto"/>
      </w:divBdr>
    </w:div>
    <w:div w:id="7561391">
      <w:bodyDiv w:val="1"/>
      <w:marLeft w:val="0"/>
      <w:marRight w:val="0"/>
      <w:marTop w:val="0"/>
      <w:marBottom w:val="0"/>
      <w:divBdr>
        <w:top w:val="none" w:sz="0" w:space="0" w:color="auto"/>
        <w:left w:val="none" w:sz="0" w:space="0" w:color="auto"/>
        <w:bottom w:val="none" w:sz="0" w:space="0" w:color="auto"/>
        <w:right w:val="none" w:sz="0" w:space="0" w:color="auto"/>
      </w:divBdr>
    </w:div>
    <w:div w:id="26105800">
      <w:bodyDiv w:val="1"/>
      <w:marLeft w:val="0"/>
      <w:marRight w:val="0"/>
      <w:marTop w:val="0"/>
      <w:marBottom w:val="0"/>
      <w:divBdr>
        <w:top w:val="none" w:sz="0" w:space="0" w:color="auto"/>
        <w:left w:val="none" w:sz="0" w:space="0" w:color="auto"/>
        <w:bottom w:val="none" w:sz="0" w:space="0" w:color="auto"/>
        <w:right w:val="none" w:sz="0" w:space="0" w:color="auto"/>
      </w:divBdr>
    </w:div>
    <w:div w:id="53701477">
      <w:bodyDiv w:val="1"/>
      <w:marLeft w:val="0"/>
      <w:marRight w:val="0"/>
      <w:marTop w:val="0"/>
      <w:marBottom w:val="0"/>
      <w:divBdr>
        <w:top w:val="none" w:sz="0" w:space="0" w:color="auto"/>
        <w:left w:val="none" w:sz="0" w:space="0" w:color="auto"/>
        <w:bottom w:val="none" w:sz="0" w:space="0" w:color="auto"/>
        <w:right w:val="none" w:sz="0" w:space="0" w:color="auto"/>
      </w:divBdr>
      <w:divsChild>
        <w:div w:id="603726156">
          <w:marLeft w:val="0"/>
          <w:marRight w:val="0"/>
          <w:marTop w:val="0"/>
          <w:marBottom w:val="0"/>
          <w:divBdr>
            <w:top w:val="none" w:sz="0" w:space="0" w:color="auto"/>
            <w:left w:val="none" w:sz="0" w:space="0" w:color="auto"/>
            <w:bottom w:val="none" w:sz="0" w:space="0" w:color="auto"/>
            <w:right w:val="none" w:sz="0" w:space="0" w:color="auto"/>
          </w:divBdr>
        </w:div>
      </w:divsChild>
    </w:div>
    <w:div w:id="94787933">
      <w:bodyDiv w:val="1"/>
      <w:marLeft w:val="0"/>
      <w:marRight w:val="0"/>
      <w:marTop w:val="0"/>
      <w:marBottom w:val="0"/>
      <w:divBdr>
        <w:top w:val="none" w:sz="0" w:space="0" w:color="auto"/>
        <w:left w:val="none" w:sz="0" w:space="0" w:color="auto"/>
        <w:bottom w:val="none" w:sz="0" w:space="0" w:color="auto"/>
        <w:right w:val="none" w:sz="0" w:space="0" w:color="auto"/>
      </w:divBdr>
    </w:div>
    <w:div w:id="121847033">
      <w:bodyDiv w:val="1"/>
      <w:marLeft w:val="0"/>
      <w:marRight w:val="0"/>
      <w:marTop w:val="0"/>
      <w:marBottom w:val="0"/>
      <w:divBdr>
        <w:top w:val="none" w:sz="0" w:space="0" w:color="auto"/>
        <w:left w:val="none" w:sz="0" w:space="0" w:color="auto"/>
        <w:bottom w:val="none" w:sz="0" w:space="0" w:color="auto"/>
        <w:right w:val="none" w:sz="0" w:space="0" w:color="auto"/>
      </w:divBdr>
    </w:div>
    <w:div w:id="122697362">
      <w:bodyDiv w:val="1"/>
      <w:marLeft w:val="0"/>
      <w:marRight w:val="0"/>
      <w:marTop w:val="0"/>
      <w:marBottom w:val="0"/>
      <w:divBdr>
        <w:top w:val="none" w:sz="0" w:space="0" w:color="auto"/>
        <w:left w:val="none" w:sz="0" w:space="0" w:color="auto"/>
        <w:bottom w:val="none" w:sz="0" w:space="0" w:color="auto"/>
        <w:right w:val="none" w:sz="0" w:space="0" w:color="auto"/>
      </w:divBdr>
    </w:div>
    <w:div w:id="216824341">
      <w:bodyDiv w:val="1"/>
      <w:marLeft w:val="0"/>
      <w:marRight w:val="0"/>
      <w:marTop w:val="0"/>
      <w:marBottom w:val="0"/>
      <w:divBdr>
        <w:top w:val="none" w:sz="0" w:space="0" w:color="auto"/>
        <w:left w:val="none" w:sz="0" w:space="0" w:color="auto"/>
        <w:bottom w:val="none" w:sz="0" w:space="0" w:color="auto"/>
        <w:right w:val="none" w:sz="0" w:space="0" w:color="auto"/>
      </w:divBdr>
    </w:div>
    <w:div w:id="231277248">
      <w:bodyDiv w:val="1"/>
      <w:marLeft w:val="0"/>
      <w:marRight w:val="0"/>
      <w:marTop w:val="0"/>
      <w:marBottom w:val="0"/>
      <w:divBdr>
        <w:top w:val="none" w:sz="0" w:space="0" w:color="auto"/>
        <w:left w:val="none" w:sz="0" w:space="0" w:color="auto"/>
        <w:bottom w:val="none" w:sz="0" w:space="0" w:color="auto"/>
        <w:right w:val="none" w:sz="0" w:space="0" w:color="auto"/>
      </w:divBdr>
    </w:div>
    <w:div w:id="245922114">
      <w:bodyDiv w:val="1"/>
      <w:marLeft w:val="0"/>
      <w:marRight w:val="0"/>
      <w:marTop w:val="0"/>
      <w:marBottom w:val="0"/>
      <w:divBdr>
        <w:top w:val="none" w:sz="0" w:space="0" w:color="auto"/>
        <w:left w:val="none" w:sz="0" w:space="0" w:color="auto"/>
        <w:bottom w:val="none" w:sz="0" w:space="0" w:color="auto"/>
        <w:right w:val="none" w:sz="0" w:space="0" w:color="auto"/>
      </w:divBdr>
    </w:div>
    <w:div w:id="279727659">
      <w:bodyDiv w:val="1"/>
      <w:marLeft w:val="0"/>
      <w:marRight w:val="0"/>
      <w:marTop w:val="0"/>
      <w:marBottom w:val="0"/>
      <w:divBdr>
        <w:top w:val="none" w:sz="0" w:space="0" w:color="auto"/>
        <w:left w:val="none" w:sz="0" w:space="0" w:color="auto"/>
        <w:bottom w:val="none" w:sz="0" w:space="0" w:color="auto"/>
        <w:right w:val="none" w:sz="0" w:space="0" w:color="auto"/>
      </w:divBdr>
    </w:div>
    <w:div w:id="288440019">
      <w:bodyDiv w:val="1"/>
      <w:marLeft w:val="0"/>
      <w:marRight w:val="0"/>
      <w:marTop w:val="0"/>
      <w:marBottom w:val="0"/>
      <w:divBdr>
        <w:top w:val="none" w:sz="0" w:space="0" w:color="auto"/>
        <w:left w:val="none" w:sz="0" w:space="0" w:color="auto"/>
        <w:bottom w:val="none" w:sz="0" w:space="0" w:color="auto"/>
        <w:right w:val="none" w:sz="0" w:space="0" w:color="auto"/>
      </w:divBdr>
    </w:div>
    <w:div w:id="343283230">
      <w:bodyDiv w:val="1"/>
      <w:marLeft w:val="0"/>
      <w:marRight w:val="0"/>
      <w:marTop w:val="0"/>
      <w:marBottom w:val="0"/>
      <w:divBdr>
        <w:top w:val="none" w:sz="0" w:space="0" w:color="auto"/>
        <w:left w:val="none" w:sz="0" w:space="0" w:color="auto"/>
        <w:bottom w:val="none" w:sz="0" w:space="0" w:color="auto"/>
        <w:right w:val="none" w:sz="0" w:space="0" w:color="auto"/>
      </w:divBdr>
    </w:div>
    <w:div w:id="352918998">
      <w:bodyDiv w:val="1"/>
      <w:marLeft w:val="0"/>
      <w:marRight w:val="0"/>
      <w:marTop w:val="0"/>
      <w:marBottom w:val="0"/>
      <w:divBdr>
        <w:top w:val="none" w:sz="0" w:space="0" w:color="auto"/>
        <w:left w:val="none" w:sz="0" w:space="0" w:color="auto"/>
        <w:bottom w:val="none" w:sz="0" w:space="0" w:color="auto"/>
        <w:right w:val="none" w:sz="0" w:space="0" w:color="auto"/>
      </w:divBdr>
    </w:div>
    <w:div w:id="359556146">
      <w:bodyDiv w:val="1"/>
      <w:marLeft w:val="0"/>
      <w:marRight w:val="0"/>
      <w:marTop w:val="0"/>
      <w:marBottom w:val="0"/>
      <w:divBdr>
        <w:top w:val="none" w:sz="0" w:space="0" w:color="auto"/>
        <w:left w:val="none" w:sz="0" w:space="0" w:color="auto"/>
        <w:bottom w:val="none" w:sz="0" w:space="0" w:color="auto"/>
        <w:right w:val="none" w:sz="0" w:space="0" w:color="auto"/>
      </w:divBdr>
    </w:div>
    <w:div w:id="405029658">
      <w:bodyDiv w:val="1"/>
      <w:marLeft w:val="0"/>
      <w:marRight w:val="0"/>
      <w:marTop w:val="0"/>
      <w:marBottom w:val="0"/>
      <w:divBdr>
        <w:top w:val="none" w:sz="0" w:space="0" w:color="auto"/>
        <w:left w:val="none" w:sz="0" w:space="0" w:color="auto"/>
        <w:bottom w:val="none" w:sz="0" w:space="0" w:color="auto"/>
        <w:right w:val="none" w:sz="0" w:space="0" w:color="auto"/>
      </w:divBdr>
    </w:div>
    <w:div w:id="419570831">
      <w:bodyDiv w:val="1"/>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087547">
      <w:bodyDiv w:val="1"/>
      <w:marLeft w:val="0"/>
      <w:marRight w:val="0"/>
      <w:marTop w:val="0"/>
      <w:marBottom w:val="0"/>
      <w:divBdr>
        <w:top w:val="none" w:sz="0" w:space="0" w:color="auto"/>
        <w:left w:val="none" w:sz="0" w:space="0" w:color="auto"/>
        <w:bottom w:val="none" w:sz="0" w:space="0" w:color="auto"/>
        <w:right w:val="none" w:sz="0" w:space="0" w:color="auto"/>
      </w:divBdr>
    </w:div>
    <w:div w:id="532037101">
      <w:bodyDiv w:val="1"/>
      <w:marLeft w:val="0"/>
      <w:marRight w:val="0"/>
      <w:marTop w:val="0"/>
      <w:marBottom w:val="0"/>
      <w:divBdr>
        <w:top w:val="none" w:sz="0" w:space="0" w:color="auto"/>
        <w:left w:val="none" w:sz="0" w:space="0" w:color="auto"/>
        <w:bottom w:val="none" w:sz="0" w:space="0" w:color="auto"/>
        <w:right w:val="none" w:sz="0" w:space="0" w:color="auto"/>
      </w:divBdr>
    </w:div>
    <w:div w:id="607350108">
      <w:bodyDiv w:val="1"/>
      <w:marLeft w:val="0"/>
      <w:marRight w:val="0"/>
      <w:marTop w:val="0"/>
      <w:marBottom w:val="0"/>
      <w:divBdr>
        <w:top w:val="none" w:sz="0" w:space="0" w:color="auto"/>
        <w:left w:val="none" w:sz="0" w:space="0" w:color="auto"/>
        <w:bottom w:val="none" w:sz="0" w:space="0" w:color="auto"/>
        <w:right w:val="none" w:sz="0" w:space="0" w:color="auto"/>
      </w:divBdr>
    </w:div>
    <w:div w:id="655836387">
      <w:bodyDiv w:val="1"/>
      <w:marLeft w:val="0"/>
      <w:marRight w:val="0"/>
      <w:marTop w:val="0"/>
      <w:marBottom w:val="0"/>
      <w:divBdr>
        <w:top w:val="none" w:sz="0" w:space="0" w:color="auto"/>
        <w:left w:val="none" w:sz="0" w:space="0" w:color="auto"/>
        <w:bottom w:val="none" w:sz="0" w:space="0" w:color="auto"/>
        <w:right w:val="none" w:sz="0" w:space="0" w:color="auto"/>
      </w:divBdr>
    </w:div>
    <w:div w:id="674461816">
      <w:bodyDiv w:val="1"/>
      <w:marLeft w:val="0"/>
      <w:marRight w:val="0"/>
      <w:marTop w:val="0"/>
      <w:marBottom w:val="0"/>
      <w:divBdr>
        <w:top w:val="none" w:sz="0" w:space="0" w:color="auto"/>
        <w:left w:val="none" w:sz="0" w:space="0" w:color="auto"/>
        <w:bottom w:val="none" w:sz="0" w:space="0" w:color="auto"/>
        <w:right w:val="none" w:sz="0" w:space="0" w:color="auto"/>
      </w:divBdr>
    </w:div>
    <w:div w:id="691568604">
      <w:bodyDiv w:val="1"/>
      <w:marLeft w:val="0"/>
      <w:marRight w:val="0"/>
      <w:marTop w:val="0"/>
      <w:marBottom w:val="0"/>
      <w:divBdr>
        <w:top w:val="none" w:sz="0" w:space="0" w:color="auto"/>
        <w:left w:val="none" w:sz="0" w:space="0" w:color="auto"/>
        <w:bottom w:val="none" w:sz="0" w:space="0" w:color="auto"/>
        <w:right w:val="none" w:sz="0" w:space="0" w:color="auto"/>
      </w:divBdr>
    </w:div>
    <w:div w:id="753626802">
      <w:bodyDiv w:val="1"/>
      <w:marLeft w:val="0"/>
      <w:marRight w:val="0"/>
      <w:marTop w:val="0"/>
      <w:marBottom w:val="0"/>
      <w:divBdr>
        <w:top w:val="none" w:sz="0" w:space="0" w:color="auto"/>
        <w:left w:val="none" w:sz="0" w:space="0" w:color="auto"/>
        <w:bottom w:val="none" w:sz="0" w:space="0" w:color="auto"/>
        <w:right w:val="none" w:sz="0" w:space="0" w:color="auto"/>
      </w:divBdr>
    </w:div>
    <w:div w:id="768543659">
      <w:bodyDiv w:val="1"/>
      <w:marLeft w:val="0"/>
      <w:marRight w:val="0"/>
      <w:marTop w:val="0"/>
      <w:marBottom w:val="0"/>
      <w:divBdr>
        <w:top w:val="none" w:sz="0" w:space="0" w:color="auto"/>
        <w:left w:val="none" w:sz="0" w:space="0" w:color="auto"/>
        <w:bottom w:val="none" w:sz="0" w:space="0" w:color="auto"/>
        <w:right w:val="none" w:sz="0" w:space="0" w:color="auto"/>
      </w:divBdr>
    </w:div>
    <w:div w:id="773399593">
      <w:bodyDiv w:val="1"/>
      <w:marLeft w:val="0"/>
      <w:marRight w:val="0"/>
      <w:marTop w:val="0"/>
      <w:marBottom w:val="0"/>
      <w:divBdr>
        <w:top w:val="none" w:sz="0" w:space="0" w:color="auto"/>
        <w:left w:val="none" w:sz="0" w:space="0" w:color="auto"/>
        <w:bottom w:val="none" w:sz="0" w:space="0" w:color="auto"/>
        <w:right w:val="none" w:sz="0" w:space="0" w:color="auto"/>
      </w:divBdr>
    </w:div>
    <w:div w:id="826823244">
      <w:bodyDiv w:val="1"/>
      <w:marLeft w:val="0"/>
      <w:marRight w:val="0"/>
      <w:marTop w:val="0"/>
      <w:marBottom w:val="0"/>
      <w:divBdr>
        <w:top w:val="none" w:sz="0" w:space="0" w:color="auto"/>
        <w:left w:val="none" w:sz="0" w:space="0" w:color="auto"/>
        <w:bottom w:val="none" w:sz="0" w:space="0" w:color="auto"/>
        <w:right w:val="none" w:sz="0" w:space="0" w:color="auto"/>
      </w:divBdr>
    </w:div>
    <w:div w:id="918252158">
      <w:bodyDiv w:val="1"/>
      <w:marLeft w:val="0"/>
      <w:marRight w:val="0"/>
      <w:marTop w:val="0"/>
      <w:marBottom w:val="0"/>
      <w:divBdr>
        <w:top w:val="none" w:sz="0" w:space="0" w:color="auto"/>
        <w:left w:val="none" w:sz="0" w:space="0" w:color="auto"/>
        <w:bottom w:val="none" w:sz="0" w:space="0" w:color="auto"/>
        <w:right w:val="none" w:sz="0" w:space="0" w:color="auto"/>
      </w:divBdr>
    </w:div>
    <w:div w:id="940258926">
      <w:bodyDiv w:val="1"/>
      <w:marLeft w:val="0"/>
      <w:marRight w:val="0"/>
      <w:marTop w:val="0"/>
      <w:marBottom w:val="0"/>
      <w:divBdr>
        <w:top w:val="none" w:sz="0" w:space="0" w:color="auto"/>
        <w:left w:val="none" w:sz="0" w:space="0" w:color="auto"/>
        <w:bottom w:val="none" w:sz="0" w:space="0" w:color="auto"/>
        <w:right w:val="none" w:sz="0" w:space="0" w:color="auto"/>
      </w:divBdr>
    </w:div>
    <w:div w:id="942420790">
      <w:bodyDiv w:val="1"/>
      <w:marLeft w:val="0"/>
      <w:marRight w:val="0"/>
      <w:marTop w:val="0"/>
      <w:marBottom w:val="0"/>
      <w:divBdr>
        <w:top w:val="none" w:sz="0" w:space="0" w:color="auto"/>
        <w:left w:val="none" w:sz="0" w:space="0" w:color="auto"/>
        <w:bottom w:val="none" w:sz="0" w:space="0" w:color="auto"/>
        <w:right w:val="none" w:sz="0" w:space="0" w:color="auto"/>
      </w:divBdr>
      <w:divsChild>
        <w:div w:id="645353939">
          <w:marLeft w:val="0"/>
          <w:marRight w:val="0"/>
          <w:marTop w:val="0"/>
          <w:marBottom w:val="0"/>
          <w:divBdr>
            <w:top w:val="none" w:sz="0" w:space="0" w:color="auto"/>
            <w:left w:val="none" w:sz="0" w:space="0" w:color="auto"/>
            <w:bottom w:val="none" w:sz="0" w:space="0" w:color="auto"/>
            <w:right w:val="none" w:sz="0" w:space="0" w:color="auto"/>
          </w:divBdr>
        </w:div>
      </w:divsChild>
    </w:div>
    <w:div w:id="943727362">
      <w:bodyDiv w:val="1"/>
      <w:marLeft w:val="0"/>
      <w:marRight w:val="0"/>
      <w:marTop w:val="0"/>
      <w:marBottom w:val="0"/>
      <w:divBdr>
        <w:top w:val="none" w:sz="0" w:space="0" w:color="auto"/>
        <w:left w:val="none" w:sz="0" w:space="0" w:color="auto"/>
        <w:bottom w:val="none" w:sz="0" w:space="0" w:color="auto"/>
        <w:right w:val="none" w:sz="0" w:space="0" w:color="auto"/>
      </w:divBdr>
    </w:div>
    <w:div w:id="976840065">
      <w:bodyDiv w:val="1"/>
      <w:marLeft w:val="0"/>
      <w:marRight w:val="0"/>
      <w:marTop w:val="0"/>
      <w:marBottom w:val="0"/>
      <w:divBdr>
        <w:top w:val="none" w:sz="0" w:space="0" w:color="auto"/>
        <w:left w:val="none" w:sz="0" w:space="0" w:color="auto"/>
        <w:bottom w:val="none" w:sz="0" w:space="0" w:color="auto"/>
        <w:right w:val="none" w:sz="0" w:space="0" w:color="auto"/>
      </w:divBdr>
    </w:div>
    <w:div w:id="1011179462">
      <w:bodyDiv w:val="1"/>
      <w:marLeft w:val="0"/>
      <w:marRight w:val="0"/>
      <w:marTop w:val="0"/>
      <w:marBottom w:val="0"/>
      <w:divBdr>
        <w:top w:val="none" w:sz="0" w:space="0" w:color="auto"/>
        <w:left w:val="none" w:sz="0" w:space="0" w:color="auto"/>
        <w:bottom w:val="none" w:sz="0" w:space="0" w:color="auto"/>
        <w:right w:val="none" w:sz="0" w:space="0" w:color="auto"/>
      </w:divBdr>
    </w:div>
    <w:div w:id="1025710468">
      <w:bodyDiv w:val="1"/>
      <w:marLeft w:val="0"/>
      <w:marRight w:val="0"/>
      <w:marTop w:val="0"/>
      <w:marBottom w:val="0"/>
      <w:divBdr>
        <w:top w:val="none" w:sz="0" w:space="0" w:color="auto"/>
        <w:left w:val="none" w:sz="0" w:space="0" w:color="auto"/>
        <w:bottom w:val="none" w:sz="0" w:space="0" w:color="auto"/>
        <w:right w:val="none" w:sz="0" w:space="0" w:color="auto"/>
      </w:divBdr>
    </w:div>
    <w:div w:id="1031413985">
      <w:bodyDiv w:val="1"/>
      <w:marLeft w:val="0"/>
      <w:marRight w:val="0"/>
      <w:marTop w:val="0"/>
      <w:marBottom w:val="0"/>
      <w:divBdr>
        <w:top w:val="none" w:sz="0" w:space="0" w:color="auto"/>
        <w:left w:val="none" w:sz="0" w:space="0" w:color="auto"/>
        <w:bottom w:val="none" w:sz="0" w:space="0" w:color="auto"/>
        <w:right w:val="none" w:sz="0" w:space="0" w:color="auto"/>
      </w:divBdr>
    </w:div>
    <w:div w:id="1040470102">
      <w:bodyDiv w:val="1"/>
      <w:marLeft w:val="0"/>
      <w:marRight w:val="0"/>
      <w:marTop w:val="0"/>
      <w:marBottom w:val="0"/>
      <w:divBdr>
        <w:top w:val="none" w:sz="0" w:space="0" w:color="auto"/>
        <w:left w:val="none" w:sz="0" w:space="0" w:color="auto"/>
        <w:bottom w:val="none" w:sz="0" w:space="0" w:color="auto"/>
        <w:right w:val="none" w:sz="0" w:space="0" w:color="auto"/>
      </w:divBdr>
    </w:div>
    <w:div w:id="1051149625">
      <w:bodyDiv w:val="1"/>
      <w:marLeft w:val="0"/>
      <w:marRight w:val="0"/>
      <w:marTop w:val="0"/>
      <w:marBottom w:val="0"/>
      <w:divBdr>
        <w:top w:val="none" w:sz="0" w:space="0" w:color="auto"/>
        <w:left w:val="none" w:sz="0" w:space="0" w:color="auto"/>
        <w:bottom w:val="none" w:sz="0" w:space="0" w:color="auto"/>
        <w:right w:val="none" w:sz="0" w:space="0" w:color="auto"/>
      </w:divBdr>
    </w:div>
    <w:div w:id="1073893502">
      <w:bodyDiv w:val="1"/>
      <w:marLeft w:val="0"/>
      <w:marRight w:val="0"/>
      <w:marTop w:val="0"/>
      <w:marBottom w:val="0"/>
      <w:divBdr>
        <w:top w:val="none" w:sz="0" w:space="0" w:color="auto"/>
        <w:left w:val="none" w:sz="0" w:space="0" w:color="auto"/>
        <w:bottom w:val="none" w:sz="0" w:space="0" w:color="auto"/>
        <w:right w:val="none" w:sz="0" w:space="0" w:color="auto"/>
      </w:divBdr>
    </w:div>
    <w:div w:id="1089235037">
      <w:bodyDiv w:val="1"/>
      <w:marLeft w:val="0"/>
      <w:marRight w:val="0"/>
      <w:marTop w:val="0"/>
      <w:marBottom w:val="0"/>
      <w:divBdr>
        <w:top w:val="none" w:sz="0" w:space="0" w:color="auto"/>
        <w:left w:val="none" w:sz="0" w:space="0" w:color="auto"/>
        <w:bottom w:val="none" w:sz="0" w:space="0" w:color="auto"/>
        <w:right w:val="none" w:sz="0" w:space="0" w:color="auto"/>
      </w:divBdr>
    </w:div>
    <w:div w:id="1115488514">
      <w:bodyDiv w:val="1"/>
      <w:marLeft w:val="0"/>
      <w:marRight w:val="0"/>
      <w:marTop w:val="0"/>
      <w:marBottom w:val="0"/>
      <w:divBdr>
        <w:top w:val="none" w:sz="0" w:space="0" w:color="auto"/>
        <w:left w:val="none" w:sz="0" w:space="0" w:color="auto"/>
        <w:bottom w:val="none" w:sz="0" w:space="0" w:color="auto"/>
        <w:right w:val="none" w:sz="0" w:space="0" w:color="auto"/>
      </w:divBdr>
    </w:div>
    <w:div w:id="1228764333">
      <w:bodyDiv w:val="1"/>
      <w:marLeft w:val="0"/>
      <w:marRight w:val="0"/>
      <w:marTop w:val="0"/>
      <w:marBottom w:val="0"/>
      <w:divBdr>
        <w:top w:val="none" w:sz="0" w:space="0" w:color="auto"/>
        <w:left w:val="none" w:sz="0" w:space="0" w:color="auto"/>
        <w:bottom w:val="none" w:sz="0" w:space="0" w:color="auto"/>
        <w:right w:val="none" w:sz="0" w:space="0" w:color="auto"/>
      </w:divBdr>
      <w:divsChild>
        <w:div w:id="430661624">
          <w:marLeft w:val="0"/>
          <w:marRight w:val="0"/>
          <w:marTop w:val="0"/>
          <w:marBottom w:val="0"/>
          <w:divBdr>
            <w:top w:val="none" w:sz="0" w:space="0" w:color="auto"/>
            <w:left w:val="none" w:sz="0" w:space="0" w:color="auto"/>
            <w:bottom w:val="none" w:sz="0" w:space="0" w:color="auto"/>
            <w:right w:val="none" w:sz="0" w:space="0" w:color="auto"/>
          </w:divBdr>
        </w:div>
      </w:divsChild>
    </w:div>
    <w:div w:id="1242564632">
      <w:bodyDiv w:val="1"/>
      <w:marLeft w:val="0"/>
      <w:marRight w:val="0"/>
      <w:marTop w:val="0"/>
      <w:marBottom w:val="0"/>
      <w:divBdr>
        <w:top w:val="none" w:sz="0" w:space="0" w:color="auto"/>
        <w:left w:val="none" w:sz="0" w:space="0" w:color="auto"/>
        <w:bottom w:val="none" w:sz="0" w:space="0" w:color="auto"/>
        <w:right w:val="none" w:sz="0" w:space="0" w:color="auto"/>
      </w:divBdr>
    </w:div>
    <w:div w:id="1249583865">
      <w:bodyDiv w:val="1"/>
      <w:marLeft w:val="0"/>
      <w:marRight w:val="0"/>
      <w:marTop w:val="0"/>
      <w:marBottom w:val="0"/>
      <w:divBdr>
        <w:top w:val="none" w:sz="0" w:space="0" w:color="auto"/>
        <w:left w:val="none" w:sz="0" w:space="0" w:color="auto"/>
        <w:bottom w:val="none" w:sz="0" w:space="0" w:color="auto"/>
        <w:right w:val="none" w:sz="0" w:space="0" w:color="auto"/>
      </w:divBdr>
      <w:divsChild>
        <w:div w:id="1239829324">
          <w:marLeft w:val="0"/>
          <w:marRight w:val="0"/>
          <w:marTop w:val="0"/>
          <w:marBottom w:val="0"/>
          <w:divBdr>
            <w:top w:val="none" w:sz="0" w:space="0" w:color="auto"/>
            <w:left w:val="none" w:sz="0" w:space="0" w:color="auto"/>
            <w:bottom w:val="none" w:sz="0" w:space="0" w:color="auto"/>
            <w:right w:val="none" w:sz="0" w:space="0" w:color="auto"/>
          </w:divBdr>
        </w:div>
      </w:divsChild>
    </w:div>
    <w:div w:id="1366952069">
      <w:bodyDiv w:val="1"/>
      <w:marLeft w:val="0"/>
      <w:marRight w:val="0"/>
      <w:marTop w:val="0"/>
      <w:marBottom w:val="0"/>
      <w:divBdr>
        <w:top w:val="none" w:sz="0" w:space="0" w:color="auto"/>
        <w:left w:val="none" w:sz="0" w:space="0" w:color="auto"/>
        <w:bottom w:val="none" w:sz="0" w:space="0" w:color="auto"/>
        <w:right w:val="none" w:sz="0" w:space="0" w:color="auto"/>
      </w:divBdr>
    </w:div>
    <w:div w:id="1375619080">
      <w:bodyDiv w:val="1"/>
      <w:marLeft w:val="0"/>
      <w:marRight w:val="0"/>
      <w:marTop w:val="0"/>
      <w:marBottom w:val="0"/>
      <w:divBdr>
        <w:top w:val="none" w:sz="0" w:space="0" w:color="auto"/>
        <w:left w:val="none" w:sz="0" w:space="0" w:color="auto"/>
        <w:bottom w:val="none" w:sz="0" w:space="0" w:color="auto"/>
        <w:right w:val="none" w:sz="0" w:space="0" w:color="auto"/>
      </w:divBdr>
    </w:div>
    <w:div w:id="1462109770">
      <w:bodyDiv w:val="1"/>
      <w:marLeft w:val="0"/>
      <w:marRight w:val="0"/>
      <w:marTop w:val="0"/>
      <w:marBottom w:val="0"/>
      <w:divBdr>
        <w:top w:val="none" w:sz="0" w:space="0" w:color="auto"/>
        <w:left w:val="none" w:sz="0" w:space="0" w:color="auto"/>
        <w:bottom w:val="none" w:sz="0" w:space="0" w:color="auto"/>
        <w:right w:val="none" w:sz="0" w:space="0" w:color="auto"/>
      </w:divBdr>
    </w:div>
    <w:div w:id="1464737305">
      <w:bodyDiv w:val="1"/>
      <w:marLeft w:val="0"/>
      <w:marRight w:val="0"/>
      <w:marTop w:val="0"/>
      <w:marBottom w:val="0"/>
      <w:divBdr>
        <w:top w:val="none" w:sz="0" w:space="0" w:color="auto"/>
        <w:left w:val="none" w:sz="0" w:space="0" w:color="auto"/>
        <w:bottom w:val="none" w:sz="0" w:space="0" w:color="auto"/>
        <w:right w:val="none" w:sz="0" w:space="0" w:color="auto"/>
      </w:divBdr>
    </w:div>
    <w:div w:id="1478113346">
      <w:bodyDiv w:val="1"/>
      <w:marLeft w:val="0"/>
      <w:marRight w:val="0"/>
      <w:marTop w:val="0"/>
      <w:marBottom w:val="0"/>
      <w:divBdr>
        <w:top w:val="none" w:sz="0" w:space="0" w:color="auto"/>
        <w:left w:val="none" w:sz="0" w:space="0" w:color="auto"/>
        <w:bottom w:val="none" w:sz="0" w:space="0" w:color="auto"/>
        <w:right w:val="none" w:sz="0" w:space="0" w:color="auto"/>
      </w:divBdr>
    </w:div>
    <w:div w:id="1521045392">
      <w:bodyDiv w:val="1"/>
      <w:marLeft w:val="0"/>
      <w:marRight w:val="0"/>
      <w:marTop w:val="0"/>
      <w:marBottom w:val="0"/>
      <w:divBdr>
        <w:top w:val="none" w:sz="0" w:space="0" w:color="auto"/>
        <w:left w:val="none" w:sz="0" w:space="0" w:color="auto"/>
        <w:bottom w:val="none" w:sz="0" w:space="0" w:color="auto"/>
        <w:right w:val="none" w:sz="0" w:space="0" w:color="auto"/>
      </w:divBdr>
    </w:div>
    <w:div w:id="1619020216">
      <w:bodyDiv w:val="1"/>
      <w:marLeft w:val="0"/>
      <w:marRight w:val="0"/>
      <w:marTop w:val="0"/>
      <w:marBottom w:val="0"/>
      <w:divBdr>
        <w:top w:val="none" w:sz="0" w:space="0" w:color="auto"/>
        <w:left w:val="none" w:sz="0" w:space="0" w:color="auto"/>
        <w:bottom w:val="none" w:sz="0" w:space="0" w:color="auto"/>
        <w:right w:val="none" w:sz="0" w:space="0" w:color="auto"/>
      </w:divBdr>
    </w:div>
    <w:div w:id="1652522694">
      <w:bodyDiv w:val="1"/>
      <w:marLeft w:val="0"/>
      <w:marRight w:val="0"/>
      <w:marTop w:val="0"/>
      <w:marBottom w:val="0"/>
      <w:divBdr>
        <w:top w:val="none" w:sz="0" w:space="0" w:color="auto"/>
        <w:left w:val="none" w:sz="0" w:space="0" w:color="auto"/>
        <w:bottom w:val="none" w:sz="0" w:space="0" w:color="auto"/>
        <w:right w:val="none" w:sz="0" w:space="0" w:color="auto"/>
      </w:divBdr>
    </w:div>
    <w:div w:id="1690984815">
      <w:bodyDiv w:val="1"/>
      <w:marLeft w:val="0"/>
      <w:marRight w:val="0"/>
      <w:marTop w:val="0"/>
      <w:marBottom w:val="0"/>
      <w:divBdr>
        <w:top w:val="none" w:sz="0" w:space="0" w:color="auto"/>
        <w:left w:val="none" w:sz="0" w:space="0" w:color="auto"/>
        <w:bottom w:val="none" w:sz="0" w:space="0" w:color="auto"/>
        <w:right w:val="none" w:sz="0" w:space="0" w:color="auto"/>
      </w:divBdr>
    </w:div>
    <w:div w:id="1727794406">
      <w:bodyDiv w:val="1"/>
      <w:marLeft w:val="0"/>
      <w:marRight w:val="0"/>
      <w:marTop w:val="0"/>
      <w:marBottom w:val="0"/>
      <w:divBdr>
        <w:top w:val="none" w:sz="0" w:space="0" w:color="auto"/>
        <w:left w:val="none" w:sz="0" w:space="0" w:color="auto"/>
        <w:bottom w:val="none" w:sz="0" w:space="0" w:color="auto"/>
        <w:right w:val="none" w:sz="0" w:space="0" w:color="auto"/>
      </w:divBdr>
    </w:div>
    <w:div w:id="1735394476">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844741">
      <w:bodyDiv w:val="1"/>
      <w:marLeft w:val="0"/>
      <w:marRight w:val="0"/>
      <w:marTop w:val="0"/>
      <w:marBottom w:val="0"/>
      <w:divBdr>
        <w:top w:val="none" w:sz="0" w:space="0" w:color="auto"/>
        <w:left w:val="none" w:sz="0" w:space="0" w:color="auto"/>
        <w:bottom w:val="none" w:sz="0" w:space="0" w:color="auto"/>
        <w:right w:val="none" w:sz="0" w:space="0" w:color="auto"/>
      </w:divBdr>
    </w:div>
    <w:div w:id="1870217029">
      <w:bodyDiv w:val="1"/>
      <w:marLeft w:val="0"/>
      <w:marRight w:val="0"/>
      <w:marTop w:val="0"/>
      <w:marBottom w:val="0"/>
      <w:divBdr>
        <w:top w:val="none" w:sz="0" w:space="0" w:color="auto"/>
        <w:left w:val="none" w:sz="0" w:space="0" w:color="auto"/>
        <w:bottom w:val="none" w:sz="0" w:space="0" w:color="auto"/>
        <w:right w:val="none" w:sz="0" w:space="0" w:color="auto"/>
      </w:divBdr>
    </w:div>
    <w:div w:id="1913586759">
      <w:bodyDiv w:val="1"/>
      <w:marLeft w:val="0"/>
      <w:marRight w:val="0"/>
      <w:marTop w:val="0"/>
      <w:marBottom w:val="0"/>
      <w:divBdr>
        <w:top w:val="none" w:sz="0" w:space="0" w:color="auto"/>
        <w:left w:val="none" w:sz="0" w:space="0" w:color="auto"/>
        <w:bottom w:val="none" w:sz="0" w:space="0" w:color="auto"/>
        <w:right w:val="none" w:sz="0" w:space="0" w:color="auto"/>
      </w:divBdr>
    </w:div>
    <w:div w:id="1998998159">
      <w:bodyDiv w:val="1"/>
      <w:marLeft w:val="0"/>
      <w:marRight w:val="0"/>
      <w:marTop w:val="0"/>
      <w:marBottom w:val="0"/>
      <w:divBdr>
        <w:top w:val="none" w:sz="0" w:space="0" w:color="auto"/>
        <w:left w:val="none" w:sz="0" w:space="0" w:color="auto"/>
        <w:bottom w:val="none" w:sz="0" w:space="0" w:color="auto"/>
        <w:right w:val="none" w:sz="0" w:space="0" w:color="auto"/>
      </w:divBdr>
    </w:div>
    <w:div w:id="21094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admin.microsoft.com/%23/homepage" TargetMode="External"/><Relationship Id="rId26" Type="http://schemas.openxmlformats.org/officeDocument/2006/relationships/hyperlink" Target="https://netorg726775.sharepoint.com/:b:/r/sites/netradynenet/IT%20Policies/Netradyne%20Acceptable%20Usage%20Policy.pdf?csf=1&amp;web=1&amp;e=31N8Oy" TargetMode="External"/><Relationship Id="rId39" Type="http://schemas.microsoft.com/office/2011/relationships/people" Target="people.xml"/><Relationship Id="rId21" Type="http://schemas.openxmlformats.org/officeDocument/2006/relationships/image" Target="media/image4.png"/><Relationship Id="rId34" Type="http://schemas.openxmlformats.org/officeDocument/2006/relationships/hyperlink" Target="https://netorg726775.sharepoint.com/:b:/r/sites/NETRADYNEDOCUMENTMANAGEMENTPORTAL/Shared%20Documents/General/ISMS%20Published%20Documents/ISMS%202023/NetradyneSecurityIncidentResponsePlan.pdf?csf=1&amp;web=1&amp;e=Nzo34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tservicedesk.netradyne.com/app/itdesk/ui/requests/add?reqTemplate=155142000041152519" TargetMode="External"/><Relationship Id="rId20" Type="http://schemas.openxmlformats.org/officeDocument/2006/relationships/image" Target="media/image3.png"/><Relationship Id="rId29" Type="http://schemas.openxmlformats.org/officeDocument/2006/relationships/hyperlink" Target="https://netorg726775.sharepoint.com/:b:/r/sites/netradynenet/IT%20Policies/Netradyne%20Information%20Technology%20Policy%20and%20Procedure.pdf?csf=1&amp;web=1&amp;e=W8DFbs" TargetMode="External"/><Relationship Id="rId41"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Relationship Id="rId32" Type="http://schemas.openxmlformats.org/officeDocument/2006/relationships/hyperlink" Target="https://netorg726775.sharepoint.com/:b:/r/sites/NETRADYNEDOCUMENTMANAGEMENTPORTAL/Shared%20Documents/General/ISMS%20Published%20Documents/ISMS%202023/NETRADYNE%20DISASTER%20RECOVERY%20PROCESS.pdf?csf=1&amp;web=1&amp;e=xTyHt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netorg726775.sharepoint.com/:x:/r/sites/IT/_layouts/15/Doc.aspx?sourcedoc=%7B80B888D8-8E02-4722-B52C-500D234BB29F%7D&amp;file=LitigationHoldUsers.xlsx&amp;action=default&amp;mobileredirect=true" TargetMode="External"/><Relationship Id="rId28" Type="http://schemas.openxmlformats.org/officeDocument/2006/relationships/hyperlink" Target="https://netorg726775.sharepoint.com/:b:/r/sites/netradynenet/IT%20Policies/Netradyne%20Incident%20Management.pdf?csf=1&amp;web=1&amp;e=bRgrgI"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netorg726775.sharepoint.com/:b:/r/sites/netradynenet/IT%20Policies/NetradyneOpen-SourceSecurityPolicy.pdf?csf=1&amp;web=1&amp;e=V1cD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hyperlink" Target="https://netorg726775.sharepoint.com/:b:/r/sites/netradynenet/IT%20Policies/Netradyne%20Change%20Management.pdf?csf=1&amp;web=1&amp;e=M3CiBY" TargetMode="External"/><Relationship Id="rId30" Type="http://schemas.openxmlformats.org/officeDocument/2006/relationships/hyperlink" Target="https://netorg726775.sharepoint.com/:b:/r/sites/netradynenet/IT%20Policies/Netradyne%20Problem%20Management.pdf?csf=1&amp;web=1&amp;e=9kHFfB" TargetMode="External"/><Relationship Id="rId35" Type="http://schemas.openxmlformats.org/officeDocument/2006/relationships/hyperlink" Target="https://netorg726775.sharepoint.com/:x:/r/sites/IT/Shared%20Documents/Netradyne-Access_Control_matrix.xlsx?d=wb9f6587abe8c430da5d988e9ecf307f5&amp;csf=1&amp;web=1&amp;e=Miojp2"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mailto:saravanan.sankaran@netradyne.com" TargetMode="External"/><Relationship Id="rId25"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Relationship Id="rId33" Type="http://schemas.openxmlformats.org/officeDocument/2006/relationships/hyperlink" Target="https://netorg726775.sharepoint.com/:b:/r/sites/NETRADYNEDOCUMENTMANAGEMENTPORTAL/Shared%20Documents/General/ISMS%20Published%20Documents/ISMS%202023/NETRADYNE%20BUSINESS%20CONTINUITY%20PLAN.pdf?csf=1&amp;web=1&amp;e=eCZUy6" TargetMode="External"/><Relationship Id="rId3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eshParashar\OneDrive%20-%20netradyne.com\Desktop\Onboarding\Netradyne%20IT%20Onboarding%20(New%20Hire).dotx" TargetMode="External"/></Relationships>
</file>

<file path=word/documenttasks/documenttasks1.xml><?xml version="1.0" encoding="utf-8"?>
<t:Tasks xmlns:t="http://schemas.microsoft.com/office/tasks/2019/documenttasks" xmlns:oel="http://schemas.microsoft.com/office/2019/extlst">
  <t:Task id="{CF6B719E-F4AA-40C9-9827-1F385356930D}">
    <t:Anchor>
      <t:Comment id="178349076"/>
    </t:Anchor>
    <t:History>
      <t:Event id="{E85C2A65-383B-495E-8E25-538BE12050C8}" time="2025-07-31T12:51:29.288Z">
        <t:Attribution userId="S::priyesh.parashar@netradyne.com::af977653-c613-4b61-b422-9880c737d0ba" userProvider="AD" userName="Priyesh Parashar"/>
        <t:Anchor>
          <t:Comment id="178349076"/>
        </t:Anchor>
        <t:Create/>
      </t:Event>
      <t:Event id="{A8F4AFF3-DD28-4DAB-936E-2B13E16819A6}" time="2025-07-31T12:51:29.288Z">
        <t:Attribution userId="S::priyesh.parashar@netradyne.com::af977653-c613-4b61-b422-9880c737d0ba" userProvider="AD" userName="Priyesh Parashar"/>
        <t:Anchor>
          <t:Comment id="178349076"/>
        </t:Anchor>
        <t:Assign userId="S::saravanan.sankaran@netradyne.com::b56dffee-1a91-4825-8a7f-9b70aa691549" userProvider="AD" userName="Saravanan Sankaran"/>
      </t:Event>
      <t:Event id="{D332A027-A785-4D34-B469-CF5215DF21DE}" time="2025-07-31T12:51:29.288Z">
        <t:Attribution userId="S::priyesh.parashar@netradyne.com::af977653-c613-4b61-b422-9880c737d0ba" userProvider="AD" userName="Priyesh Parashar"/>
        <t:Anchor>
          <t:Comment id="178349076"/>
        </t:Anchor>
        <t:SetTitle title="@Saravanan Sankaran - Request your approval"/>
      </t:Event>
    </t:History>
  </t:Task>
</t:Task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UserInfo>
        <DisplayName>Mark Gustin</DisplayName>
        <AccountId>551</AccountId>
        <AccountType/>
      </UserInfo>
      <UserInfo>
        <DisplayName>Michael Campos</DisplayName>
        <AccountId>155</AccountId>
        <AccountType/>
      </UserInfo>
      <UserInfo>
        <DisplayName>Gershom Yesuneson</DisplayName>
        <AccountId>457</AccountId>
        <AccountType/>
      </UserInfo>
      <UserInfo>
        <DisplayName>Shashidhar Mahadeva</DisplayName>
        <AccountId>557</AccountId>
        <AccountType/>
      </UserInfo>
      <UserInfo>
        <DisplayName>Ankit Srivastava</DisplayName>
        <AccountId>24</AccountId>
        <AccountType/>
      </UserInfo>
      <UserInfo>
        <DisplayName>Arunlal Sreedharan</DisplayName>
        <AccountId>544</AccountId>
        <AccountType/>
      </UserInfo>
      <UserInfo>
        <DisplayName>Sudhansu Kumar</DisplayName>
        <AccountId>10</AccountId>
        <AccountType/>
      </UserInfo>
      <UserInfo>
        <DisplayName>Bijesh Sudharma</DisplayName>
        <AccountId>532</AccountId>
        <AccountType/>
      </UserInfo>
      <UserInfo>
        <DisplayName>Ashwini Bhagat</DisplayName>
        <AccountId>618</AccountId>
        <AccountType/>
      </UserInfo>
      <UserInfo>
        <DisplayName>Ranjini Shetty</DisplayName>
        <AccountId>243</AccountId>
        <AccountType/>
      </UserInfo>
      <UserInfo>
        <DisplayName>Suresh Girish</DisplayName>
        <AccountId>662</AccountId>
        <AccountType/>
      </UserInfo>
      <UserInfo>
        <DisplayName>Harsha Vishwanath</DisplayName>
        <AccountId>581</AccountId>
        <AccountType/>
      </UserInfo>
      <UserInfo>
        <DisplayName>Garima Bhatt</DisplayName>
        <AccountId>67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2.xml><?xml version="1.0" encoding="utf-8"?>
<ds:datastoreItem xmlns:ds="http://schemas.openxmlformats.org/officeDocument/2006/customXml" ds:itemID="{C284F9AE-BC33-4360-B392-04E318B39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631FC846-6EB6-483F-B62A-EECBDA1DB43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Netradyne IT Onboarding (New Hire)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Netradyne Legal Hold Process</dc:title>
  <dc:subject/>
  <dc:creator>Priyesh Parashar</dc:creator>
  <keywords>InfoSec; Vulnerability Management</keywords>
  <dc:description/>
  <lastModifiedBy>Kapil Kumar</lastModifiedBy>
  <revision>403</revision>
  <lastPrinted>2024-12-26T09:33:00.0000000Z</lastPrinted>
  <dcterms:created xsi:type="dcterms:W3CDTF">2024-07-31T09:16:00.0000000Z</dcterms:created>
  <dcterms:modified xsi:type="dcterms:W3CDTF">2025-08-02T18:33:03.5648153Z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ies>
</file>